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16"/>
          <w:szCs w:val="16"/>
        </w:rPr>
      </w:pPr>
      <w:r>
        <w:rPr>
          <w:rFonts w:hint="eastAsia" w:ascii="仿宋" w:hAnsi="仿宋" w:eastAsia="仿宋"/>
          <w:sz w:val="16"/>
          <w:szCs w:val="16"/>
        </w:rPr>
        <w:t>课程服务内容：</w:t>
      </w:r>
    </w:p>
    <w:p>
      <w:pPr>
        <w:spacing w:line="120" w:lineRule="auto"/>
        <w:ind w:left="210" w:leftChars="1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【一】提供课程授课：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3天24课时</w:t>
      </w:r>
      <w:r>
        <w:rPr>
          <w:rFonts w:hint="eastAsia" w:ascii="仿宋" w:hAnsi="仿宋" w:eastAsia="仿宋"/>
          <w:sz w:val="18"/>
          <w:szCs w:val="18"/>
        </w:rPr>
        <w:t>“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凝固的记忆</w:t>
      </w:r>
      <w:r>
        <w:rPr>
          <w:rFonts w:hint="eastAsia" w:ascii="仿宋" w:hAnsi="仿宋" w:eastAsia="仿宋"/>
          <w:sz w:val="18"/>
          <w:szCs w:val="18"/>
        </w:rPr>
        <w:t>”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福州古厝主题研学课程</w:t>
      </w:r>
      <w:r>
        <w:rPr>
          <w:rFonts w:hint="eastAsia" w:ascii="仿宋" w:hAnsi="仿宋" w:eastAsia="仿宋"/>
          <w:sz w:val="18"/>
          <w:szCs w:val="18"/>
        </w:rPr>
        <w:t>。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建筑是凝固的历史、艺术与音乐。散落在榕城大地上的古厝，以其独有地域文化特色的人文温度、文化厚度、思想深度，诠释了有福之州、福地宝城的内涵核质，是传承闽都文化历史积淀的文脉基因、是青少年品读福州千年文化的“立体教科书”和“实物图书馆”。福州古厝主题研学营将带领福州少年，行走于古老榕城的街头巷尾、院落人家，穿越历史、对话古人；在沉浸体验中，涵养人文底蕴与科学精神；在合作实践中，修炼责任意识与创新观念。</w:t>
      </w:r>
    </w:p>
    <w:p>
      <w:pPr>
        <w:spacing w:line="120" w:lineRule="auto"/>
        <w:ind w:left="210" w:leftChars="1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【二】提供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福州古厝主题研学课程学习</w:t>
      </w:r>
      <w:r>
        <w:rPr>
          <w:rFonts w:hint="eastAsia" w:ascii="仿宋" w:hAnsi="仿宋" w:eastAsia="仿宋"/>
          <w:sz w:val="18"/>
          <w:szCs w:val="18"/>
        </w:rPr>
        <w:t>，含：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18"/>
          <w:szCs w:val="18"/>
          <w:lang w:val="en-US" w:eastAsia="zh-CN" w:bidi="ar-SA"/>
        </w:rPr>
        <w:t xml:space="preserve">1. </w:t>
      </w:r>
      <w:r>
        <w:rPr>
          <w:rFonts w:hint="eastAsia" w:ascii="仿宋" w:hAnsi="仿宋" w:eastAsia="仿宋"/>
          <w:sz w:val="18"/>
          <w:szCs w:val="18"/>
        </w:rPr>
        <w:t>探访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福州古厝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含：小黄楼、郭柏荫故居、水榭戏台、福州文庙、陈承裘故居、上下杭</w:t>
      </w:r>
      <w:bookmarkStart w:id="0" w:name="_GoBack"/>
      <w:bookmarkEnd w:id="0"/>
      <w:r>
        <w:rPr>
          <w:rFonts w:hint="eastAsia" w:ascii="仿宋" w:hAnsi="仿宋" w:eastAsia="仿宋"/>
          <w:sz w:val="18"/>
          <w:szCs w:val="18"/>
          <w:lang w:val="en-US" w:eastAsia="zh-CN"/>
        </w:rPr>
        <w:t>、烟台山，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含</w:t>
      </w:r>
      <w:r>
        <w:rPr>
          <w:rFonts w:hint="default" w:ascii="仿宋" w:hAnsi="仿宋" w:eastAsia="仿宋"/>
          <w:sz w:val="18"/>
          <w:szCs w:val="18"/>
          <w:lang w:val="en-US" w:eastAsia="zh-CN"/>
        </w:rPr>
        <w:t>往返车费：提供45座以上，使用年限在三年内的空调大巴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10</w:t>
      </w:r>
      <w:r>
        <w:rPr>
          <w:rFonts w:hint="default" w:ascii="仿宋" w:hAnsi="仿宋" w:eastAsia="仿宋"/>
          <w:sz w:val="18"/>
          <w:szCs w:val="18"/>
          <w:lang w:val="en-US" w:eastAsia="zh-CN"/>
        </w:rPr>
        <w:t>辆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建筑专家讲座：2场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主讲老师7名，人员比例1:30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带队老师10名:人员比例1:20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摄影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人员5</w:t>
      </w:r>
      <w:r>
        <w:rPr>
          <w:rFonts w:hint="eastAsia" w:ascii="仿宋" w:hAnsi="仿宋" w:eastAsia="仿宋"/>
          <w:sz w:val="18"/>
          <w:szCs w:val="18"/>
        </w:rPr>
        <w:t>名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后期剪辑2名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default" w:ascii="仿宋" w:hAnsi="仿宋" w:eastAsia="仿宋"/>
          <w:sz w:val="18"/>
          <w:szCs w:val="18"/>
          <w:lang w:val="en-US" w:eastAsia="zh-CN"/>
        </w:rPr>
        <w:t>保险费：提供保险费，保额在30万，提供保单凭证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default" w:ascii="仿宋" w:hAnsi="仿宋" w:eastAsia="仿宋"/>
          <w:sz w:val="18"/>
          <w:szCs w:val="18"/>
          <w:lang w:val="en-US" w:eastAsia="zh-CN"/>
        </w:rPr>
        <w:t>门票费：所有景点的门票费用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default" w:ascii="仿宋" w:hAnsi="仿宋" w:eastAsia="仿宋"/>
          <w:sz w:val="18"/>
          <w:szCs w:val="18"/>
          <w:lang w:val="en-US" w:eastAsia="zh-CN"/>
        </w:rPr>
        <w:t>时间安排：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三天</w:t>
      </w:r>
      <w:r>
        <w:rPr>
          <w:rFonts w:hint="default" w:ascii="仿宋" w:hAnsi="仿宋" w:eastAsia="仿宋"/>
          <w:sz w:val="18"/>
          <w:szCs w:val="18"/>
          <w:lang w:val="en-US" w:eastAsia="zh-CN"/>
        </w:rPr>
        <w:t>，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24</w:t>
      </w:r>
      <w:r>
        <w:rPr>
          <w:rFonts w:hint="default" w:ascii="仿宋" w:hAnsi="仿宋" w:eastAsia="仿宋"/>
          <w:sz w:val="18"/>
          <w:szCs w:val="18"/>
          <w:lang w:val="en-US" w:eastAsia="zh-CN"/>
        </w:rPr>
        <w:t>课时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default" w:ascii="仿宋" w:hAnsi="仿宋" w:eastAsia="仿宋"/>
          <w:sz w:val="18"/>
          <w:szCs w:val="18"/>
          <w:lang w:val="en-US" w:eastAsia="zh-CN"/>
        </w:rPr>
        <w:t>安全保障：随队医疗人员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2</w:t>
      </w:r>
      <w:r>
        <w:rPr>
          <w:rFonts w:hint="default" w:ascii="仿宋" w:hAnsi="仿宋" w:eastAsia="仿宋"/>
          <w:sz w:val="18"/>
          <w:szCs w:val="18"/>
          <w:lang w:val="en-US" w:eastAsia="zh-CN"/>
        </w:rPr>
        <w:t>名，随带医疗工具箱，随时提供医疗保障服务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default" w:ascii="仿宋" w:hAnsi="仿宋" w:eastAsia="仿宋"/>
          <w:sz w:val="18"/>
          <w:szCs w:val="18"/>
          <w:lang w:val="en-US" w:eastAsia="zh-CN"/>
        </w:rPr>
        <w:t>课程安排：</w:t>
      </w:r>
    </w:p>
    <w:p>
      <w:pPr>
        <w:spacing w:line="360" w:lineRule="auto"/>
        <w:ind w:firstLine="542" w:firstLineChars="300"/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  <w:t>第一日上午  开营仪式、“城之记忆”主题模块研学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主讲教师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7</w:t>
      </w:r>
      <w:r>
        <w:rPr>
          <w:rFonts w:hint="eastAsia" w:ascii="仿宋" w:hAnsi="仿宋" w:eastAsia="仿宋"/>
          <w:sz w:val="18"/>
          <w:szCs w:val="18"/>
        </w:rPr>
        <w:t>名，带队教师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10</w:t>
      </w:r>
      <w:r>
        <w:rPr>
          <w:rFonts w:hint="eastAsia" w:ascii="仿宋" w:hAnsi="仿宋" w:eastAsia="仿宋"/>
          <w:sz w:val="18"/>
          <w:szCs w:val="18"/>
        </w:rPr>
        <w:t>名，摄影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/>
          <w:sz w:val="18"/>
          <w:szCs w:val="18"/>
        </w:rPr>
        <w:t>名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出发地点：林则徐小学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到达地点：三坊七巷、朱紫坊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活动内容：福州城“城中有山，山中有城”“城在水中间，水在城里边”，形成了“三山鼎立，两塔对峙”“三山两塔一条江”这种山水特色的“有福之州”“福地宝城”。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default" w:ascii="仿宋" w:hAnsi="仿宋" w:eastAsia="仿宋"/>
          <w:sz w:val="18"/>
          <w:szCs w:val="18"/>
          <w:lang w:val="en-US" w:eastAsia="zh-CN"/>
        </w:rPr>
        <w:t>1. 在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三坊七巷</w:t>
      </w:r>
      <w:r>
        <w:rPr>
          <w:rFonts w:hint="default" w:ascii="仿宋" w:hAnsi="仿宋" w:eastAsia="仿宋"/>
          <w:sz w:val="18"/>
          <w:szCs w:val="18"/>
          <w:lang w:val="en-US" w:eastAsia="zh-CN"/>
        </w:rPr>
        <w:t>中举办开营仪式，交待活动背景、意义，宣布三天的行走路线与活动规则，分队选出队长，发放任务卡;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default" w:ascii="仿宋" w:hAnsi="仿宋" w:eastAsia="仿宋"/>
          <w:sz w:val="18"/>
          <w:szCs w:val="18"/>
          <w:lang w:val="en-US" w:eastAsia="zh-CN"/>
        </w:rPr>
        <w:t>2. 从三百年前的福州城实景图（原图荷兰阿姆斯特丹博物馆藏）、福州城垣变迁图、福州城鸟瞰图、福州旧城老照片以及史书中所记载的福州形胜出发，认识福州作为国家历史文化名城的格局：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default" w:ascii="仿宋" w:hAnsi="仿宋" w:eastAsia="仿宋"/>
          <w:sz w:val="18"/>
          <w:szCs w:val="18"/>
          <w:lang w:val="en-US" w:eastAsia="zh-CN"/>
        </w:rPr>
        <w:t>3. 行走于三坊七巷、朱紫坊之间，实地探索街区，走进严复故居、水榭戏台、小黄楼，认识中国古老的城市里坊制度：布局严整、功能分区明确，千户百家似围棋局；</w:t>
      </w:r>
    </w:p>
    <w:p>
      <w:pPr>
        <w:spacing w:line="360" w:lineRule="auto"/>
        <w:ind w:firstLine="542" w:firstLineChars="300"/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  <w:t>第一日下午  “家之港湾”主题模块研学——科第之家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主讲教师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7</w:t>
      </w:r>
      <w:r>
        <w:rPr>
          <w:rFonts w:hint="eastAsia" w:ascii="仿宋" w:hAnsi="仿宋" w:eastAsia="仿宋"/>
          <w:sz w:val="18"/>
          <w:szCs w:val="18"/>
        </w:rPr>
        <w:t>名，带队教师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10</w:t>
      </w:r>
      <w:r>
        <w:rPr>
          <w:rFonts w:hint="eastAsia" w:ascii="仿宋" w:hAnsi="仿宋" w:eastAsia="仿宋"/>
          <w:sz w:val="18"/>
          <w:szCs w:val="18"/>
        </w:rPr>
        <w:t>名，摄影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/>
          <w:sz w:val="18"/>
          <w:szCs w:val="18"/>
        </w:rPr>
        <w:t>名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出发地点：林则徐小学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到达地点：福州文庙、陈承裘故居、郭柏荫故居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活动内容：厝与家互为相依，相辅相成，有厝有家，才能构成温馨和谐之家。故家是人们生活情怀的港湾，厝是家的灵魂最终归宿地。落叶归根，最好地诠释了厝与家的和谐统一。活动将带领孩子走进“科第之家”，实地探索，分组竞赛，完成任务，答题闯关，了解古建筑三开间基本格局；古代科举制度；古代福州文人的生活方式；科第之家优良的家风传承。</w:t>
      </w:r>
    </w:p>
    <w:p>
      <w:pPr>
        <w:spacing w:line="360" w:lineRule="auto"/>
        <w:ind w:firstLine="542" w:firstLineChars="300"/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  <w:t>第二日上午  “家之港湾”主题模块研学——商帮之家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主讲教师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7</w:t>
      </w:r>
      <w:r>
        <w:rPr>
          <w:rFonts w:hint="eastAsia" w:ascii="仿宋" w:hAnsi="仿宋" w:eastAsia="仿宋"/>
          <w:sz w:val="18"/>
          <w:szCs w:val="18"/>
        </w:rPr>
        <w:t>名，带队教师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10</w:t>
      </w:r>
      <w:r>
        <w:rPr>
          <w:rFonts w:hint="eastAsia" w:ascii="仿宋" w:hAnsi="仿宋" w:eastAsia="仿宋"/>
          <w:sz w:val="18"/>
          <w:szCs w:val="18"/>
        </w:rPr>
        <w:t>名，摄影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/>
          <w:sz w:val="18"/>
          <w:szCs w:val="18"/>
        </w:rPr>
        <w:t>名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出发地点：林则徐小学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到达地点：上下杭古田会馆、永德会馆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活动内容：</w:t>
      </w:r>
      <w:r>
        <w:rPr>
          <w:rFonts w:hint="default" w:ascii="仿宋" w:hAnsi="仿宋" w:eastAsia="仿宋"/>
          <w:sz w:val="18"/>
          <w:szCs w:val="18"/>
          <w:lang w:val="en-US" w:eastAsia="zh-CN"/>
        </w:rPr>
        <w:t>上下杭是闽商精神的最重要发祥地。近代的商界翘楚大佬，如著名实业家张秋舫、罗金城、曾文乾、欧阳康、黄恒盛、蔡友兰等汇聚于此，或经商、或居住，都在上下杭街区谱写了人生精彩的篇章，充分体现了上下杭古厝中独具的商贸文化特色。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活动将带领孩子走进“商帮之家”，实地探索，分组竞赛，完成任务，答题闯关，了解会馆建筑特点；古代商帮文化；古代福州商人的生活方式；传承至今的闽商精神。</w:t>
      </w:r>
    </w:p>
    <w:p>
      <w:pPr>
        <w:spacing w:line="360" w:lineRule="auto"/>
        <w:ind w:firstLine="542" w:firstLineChars="300"/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  <w:t>第二日下午  “家之港湾”主题模块研学——万国之家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主讲教师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7</w:t>
      </w:r>
      <w:r>
        <w:rPr>
          <w:rFonts w:hint="eastAsia" w:ascii="仿宋" w:hAnsi="仿宋" w:eastAsia="仿宋"/>
          <w:sz w:val="18"/>
          <w:szCs w:val="18"/>
        </w:rPr>
        <w:t>名，带队教师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10</w:t>
      </w:r>
      <w:r>
        <w:rPr>
          <w:rFonts w:hint="eastAsia" w:ascii="仿宋" w:hAnsi="仿宋" w:eastAsia="仿宋"/>
          <w:sz w:val="18"/>
          <w:szCs w:val="18"/>
        </w:rPr>
        <w:t>名，摄影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/>
          <w:sz w:val="18"/>
          <w:szCs w:val="18"/>
        </w:rPr>
        <w:t>名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出发地点：上下杭街区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到达地点：烟台山美国领事馆，俄国领事馆，梦园，可园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活动内容：</w:t>
      </w:r>
      <w:r>
        <w:rPr>
          <w:rFonts w:hint="default" w:ascii="仿宋" w:hAnsi="仿宋" w:eastAsia="仿宋"/>
          <w:sz w:val="18"/>
          <w:szCs w:val="18"/>
          <w:lang w:val="en-US" w:eastAsia="zh-CN"/>
        </w:rPr>
        <w:t>百余年来“五口通商”给仓前山带来的领事馆、银行、公馆、教堂、学校等西方建筑群，使福州城市变得越来越有历史厚重感与时代韵味感。来自世界各地的人们带来各自的建筑语言在这里碰撞、融汇，同时完成了各自的梦想，本土人学会了欣赏和使用这些建筑语言，融合传统风格，诞生了中西合璧的建筑新语言。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活动将带领孩子走进“万国之家”，实地探索，分组竞赛，完成任务，答题闯关，了解中西交融的烟台山建筑特点；“五口通商”的历史；孙中山与近代中国抗击列强侵略的历史；梁思成与林徽因对中国古建筑所做出的贡献。</w:t>
      </w:r>
    </w:p>
    <w:p>
      <w:pPr>
        <w:spacing w:line="360" w:lineRule="auto"/>
        <w:ind w:firstLine="542" w:firstLineChars="300"/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  <w:t>第三日上午  “匠之天工”主题模块研学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</w:rPr>
        <w:t>主讲教师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7</w:t>
      </w:r>
      <w:r>
        <w:rPr>
          <w:rFonts w:hint="eastAsia" w:ascii="仿宋" w:hAnsi="仿宋" w:eastAsia="仿宋"/>
          <w:sz w:val="18"/>
          <w:szCs w:val="18"/>
        </w:rPr>
        <w:t>名，带队教师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10</w:t>
      </w:r>
      <w:r>
        <w:rPr>
          <w:rFonts w:hint="eastAsia" w:ascii="仿宋" w:hAnsi="仿宋" w:eastAsia="仿宋"/>
          <w:sz w:val="18"/>
          <w:szCs w:val="18"/>
        </w:rPr>
        <w:t>名，摄影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/>
          <w:sz w:val="18"/>
          <w:szCs w:val="18"/>
        </w:rPr>
        <w:t>名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出发地点：林则徐小学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到达地点：严复翰墨馆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活动内容：福州古厝是建筑艺术的载体，是瑰丽的家居瑰宝。传统的福州手工工艺在古厝的主体建筑、随处可见的美感装饰与文化装修上以多种形式体现、融汇，谱写着古厝的美妙云韵。活动将带领孩子通过视频、讲解了解从古代鲁班、李诫到近代梁思成、林徽因穿越时空的建筑文化传承；通过模型演示、操作等方式，了解古建筑的框架式结构与庭院式组群布局；中国古建筑台基、大梁、斗拱、屋顶、山墙等基本结构；古建筑“墙倒屋不塌”特点背后的力学原理（框架、榫卯结构）；福州古厝工艺特色（马鞍墙）</w:t>
      </w:r>
    </w:p>
    <w:p>
      <w:pPr>
        <w:spacing w:line="360" w:lineRule="auto"/>
        <w:ind w:firstLine="542" w:firstLineChars="300"/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b/>
          <w:bCs/>
          <w:sz w:val="18"/>
          <w:szCs w:val="18"/>
          <w:lang w:val="en-US" w:eastAsia="zh-CN"/>
        </w:rPr>
        <w:t>第三日下午  “境之升华”主题模块研学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</w:rPr>
        <w:t>主讲教师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7</w:t>
      </w:r>
      <w:r>
        <w:rPr>
          <w:rFonts w:hint="eastAsia" w:ascii="仿宋" w:hAnsi="仿宋" w:eastAsia="仿宋"/>
          <w:sz w:val="18"/>
          <w:szCs w:val="18"/>
        </w:rPr>
        <w:t>名，带队教师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10</w:t>
      </w:r>
      <w:r>
        <w:rPr>
          <w:rFonts w:hint="eastAsia" w:ascii="仿宋" w:hAnsi="仿宋" w:eastAsia="仿宋"/>
          <w:sz w:val="18"/>
          <w:szCs w:val="18"/>
        </w:rPr>
        <w:t>名，摄影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5</w:t>
      </w:r>
      <w:r>
        <w:rPr>
          <w:rFonts w:hint="eastAsia" w:ascii="仿宋" w:hAnsi="仿宋" w:eastAsia="仿宋"/>
          <w:sz w:val="18"/>
          <w:szCs w:val="18"/>
        </w:rPr>
        <w:t>名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出发地点：林则徐小学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到达地点：朱紫坊芙蓉园</w:t>
      </w: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活动内容：中国传统文化是中国古建筑的灵魂。中国古建筑不仅是中国历史与文化的见证，也是中国文化传承的最主要的载体。它充分体现以“礼”为国家文化精神核心，强调自然与人的和谐统一，更表达了人们对美好生活的期许。活动将带领孩子们走进朱紫坊芙蓉园，实地探索，分组竞赛，完成任务，答题闯关，了解古典园林与中国人的生活方式及其中折射出的中式生活美学；结合三日来的所见、所闻、所感，感受儒家礼教等级制、道家“天人合一”思想、民俗文化与中国古建筑的关系。</w:t>
      </w: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</w:p>
    <w:p>
      <w:pPr>
        <w:spacing w:line="360" w:lineRule="auto"/>
        <w:ind w:firstLine="540" w:firstLineChars="300"/>
        <w:rPr>
          <w:rFonts w:hint="eastAsia" w:ascii="仿宋" w:hAnsi="仿宋" w:eastAsia="仿宋"/>
          <w:sz w:val="18"/>
          <w:szCs w:val="18"/>
          <w:lang w:val="en-US" w:eastAsia="zh-CN"/>
        </w:rPr>
      </w:pP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</w:p>
    <w:p>
      <w:pPr>
        <w:spacing w:line="360" w:lineRule="auto"/>
        <w:ind w:firstLine="540" w:firstLineChars="300"/>
        <w:rPr>
          <w:rFonts w:hint="default" w:ascii="仿宋" w:hAnsi="仿宋" w:eastAsia="仿宋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C7238"/>
    <w:rsid w:val="0018274C"/>
    <w:rsid w:val="009C512B"/>
    <w:rsid w:val="00E371FE"/>
    <w:rsid w:val="011473B7"/>
    <w:rsid w:val="01374E54"/>
    <w:rsid w:val="026A7727"/>
    <w:rsid w:val="032C4E8C"/>
    <w:rsid w:val="0332621A"/>
    <w:rsid w:val="04A15406"/>
    <w:rsid w:val="051A51B8"/>
    <w:rsid w:val="065A1D10"/>
    <w:rsid w:val="069B7C33"/>
    <w:rsid w:val="078B6320"/>
    <w:rsid w:val="07AA2823"/>
    <w:rsid w:val="07FB4E2D"/>
    <w:rsid w:val="08247C25"/>
    <w:rsid w:val="08FD4BD5"/>
    <w:rsid w:val="0931335A"/>
    <w:rsid w:val="09C3197A"/>
    <w:rsid w:val="0A2F1677"/>
    <w:rsid w:val="0A466107"/>
    <w:rsid w:val="0AAE6186"/>
    <w:rsid w:val="0AC97464"/>
    <w:rsid w:val="0C0E7282"/>
    <w:rsid w:val="0D295F98"/>
    <w:rsid w:val="0DB00467"/>
    <w:rsid w:val="0E5C239D"/>
    <w:rsid w:val="0EAA13E3"/>
    <w:rsid w:val="0EF34AB0"/>
    <w:rsid w:val="0F346E76"/>
    <w:rsid w:val="0FCD5301"/>
    <w:rsid w:val="0FEF5A66"/>
    <w:rsid w:val="10944070"/>
    <w:rsid w:val="113D393B"/>
    <w:rsid w:val="11D861DF"/>
    <w:rsid w:val="123D6042"/>
    <w:rsid w:val="12415B32"/>
    <w:rsid w:val="12505D75"/>
    <w:rsid w:val="12AC38F3"/>
    <w:rsid w:val="12B207DE"/>
    <w:rsid w:val="12C2199A"/>
    <w:rsid w:val="12D70831"/>
    <w:rsid w:val="134B3BDA"/>
    <w:rsid w:val="13547AE7"/>
    <w:rsid w:val="1356385F"/>
    <w:rsid w:val="13F13AA5"/>
    <w:rsid w:val="144933C4"/>
    <w:rsid w:val="1548367B"/>
    <w:rsid w:val="15D32F45"/>
    <w:rsid w:val="164756E1"/>
    <w:rsid w:val="16C805D0"/>
    <w:rsid w:val="16C84A74"/>
    <w:rsid w:val="17A32DEB"/>
    <w:rsid w:val="17AE3C6A"/>
    <w:rsid w:val="17D82A95"/>
    <w:rsid w:val="18137F71"/>
    <w:rsid w:val="18904801"/>
    <w:rsid w:val="18B74DA0"/>
    <w:rsid w:val="194C3354"/>
    <w:rsid w:val="195C5947"/>
    <w:rsid w:val="1990114D"/>
    <w:rsid w:val="19A00931"/>
    <w:rsid w:val="19BF6247"/>
    <w:rsid w:val="19DD2EB7"/>
    <w:rsid w:val="19EC7238"/>
    <w:rsid w:val="1AE6371B"/>
    <w:rsid w:val="1B265FE6"/>
    <w:rsid w:val="1B3C77DE"/>
    <w:rsid w:val="1B634D6B"/>
    <w:rsid w:val="1BAA4748"/>
    <w:rsid w:val="1C69015F"/>
    <w:rsid w:val="1D65301C"/>
    <w:rsid w:val="1DCB6BF8"/>
    <w:rsid w:val="1E1C7FD9"/>
    <w:rsid w:val="1FA47700"/>
    <w:rsid w:val="1FC57DA2"/>
    <w:rsid w:val="20621A95"/>
    <w:rsid w:val="20A7394C"/>
    <w:rsid w:val="20B87907"/>
    <w:rsid w:val="21937A2C"/>
    <w:rsid w:val="22635651"/>
    <w:rsid w:val="2338088B"/>
    <w:rsid w:val="23963804"/>
    <w:rsid w:val="23D5432C"/>
    <w:rsid w:val="23F724F4"/>
    <w:rsid w:val="2422570D"/>
    <w:rsid w:val="244B45EE"/>
    <w:rsid w:val="24857B00"/>
    <w:rsid w:val="24C82D59"/>
    <w:rsid w:val="24F627AC"/>
    <w:rsid w:val="25B368EF"/>
    <w:rsid w:val="262D1D64"/>
    <w:rsid w:val="26AA35DB"/>
    <w:rsid w:val="26B30B53"/>
    <w:rsid w:val="26BE379D"/>
    <w:rsid w:val="26EF7DFB"/>
    <w:rsid w:val="274C2B57"/>
    <w:rsid w:val="28463A4A"/>
    <w:rsid w:val="28D42E04"/>
    <w:rsid w:val="28D9041B"/>
    <w:rsid w:val="291A705F"/>
    <w:rsid w:val="29514455"/>
    <w:rsid w:val="2A3A736B"/>
    <w:rsid w:val="2A703BF0"/>
    <w:rsid w:val="2AB87401"/>
    <w:rsid w:val="2B262E57"/>
    <w:rsid w:val="2B272A19"/>
    <w:rsid w:val="2B7663F5"/>
    <w:rsid w:val="2C4D184B"/>
    <w:rsid w:val="2CBF201D"/>
    <w:rsid w:val="2D095047"/>
    <w:rsid w:val="2D202ABC"/>
    <w:rsid w:val="2DBA7A28"/>
    <w:rsid w:val="2DCD42C6"/>
    <w:rsid w:val="2E4A647E"/>
    <w:rsid w:val="2E701821"/>
    <w:rsid w:val="2F3C1703"/>
    <w:rsid w:val="2FA14099"/>
    <w:rsid w:val="2FC5794B"/>
    <w:rsid w:val="2FC75471"/>
    <w:rsid w:val="3014442E"/>
    <w:rsid w:val="302D729E"/>
    <w:rsid w:val="30446AC1"/>
    <w:rsid w:val="30A05CC2"/>
    <w:rsid w:val="30DF4A3C"/>
    <w:rsid w:val="31327262"/>
    <w:rsid w:val="31A517E2"/>
    <w:rsid w:val="323668DE"/>
    <w:rsid w:val="32D0288E"/>
    <w:rsid w:val="33462B51"/>
    <w:rsid w:val="34232E92"/>
    <w:rsid w:val="3442156A"/>
    <w:rsid w:val="34693D49"/>
    <w:rsid w:val="34993154"/>
    <w:rsid w:val="34A044E2"/>
    <w:rsid w:val="34A42225"/>
    <w:rsid w:val="363475D8"/>
    <w:rsid w:val="36E0506A"/>
    <w:rsid w:val="36EA7C97"/>
    <w:rsid w:val="37021484"/>
    <w:rsid w:val="377C1237"/>
    <w:rsid w:val="37B502A5"/>
    <w:rsid w:val="383C4522"/>
    <w:rsid w:val="38A26A7B"/>
    <w:rsid w:val="38CC7F9C"/>
    <w:rsid w:val="390C65EA"/>
    <w:rsid w:val="397321C6"/>
    <w:rsid w:val="398268AC"/>
    <w:rsid w:val="3A7162A1"/>
    <w:rsid w:val="3B01249B"/>
    <w:rsid w:val="3B20637D"/>
    <w:rsid w:val="3BF33A92"/>
    <w:rsid w:val="3C090BBF"/>
    <w:rsid w:val="3C4E2A76"/>
    <w:rsid w:val="3CC277D9"/>
    <w:rsid w:val="3D127F47"/>
    <w:rsid w:val="3D3B124C"/>
    <w:rsid w:val="3D5E4F3B"/>
    <w:rsid w:val="3D7529B0"/>
    <w:rsid w:val="3D7B789B"/>
    <w:rsid w:val="3D8175A7"/>
    <w:rsid w:val="3DBA03C3"/>
    <w:rsid w:val="3DC254CA"/>
    <w:rsid w:val="3DE90CA8"/>
    <w:rsid w:val="3FB62E0C"/>
    <w:rsid w:val="409D5D7A"/>
    <w:rsid w:val="40E816EB"/>
    <w:rsid w:val="41562AF9"/>
    <w:rsid w:val="416A64CB"/>
    <w:rsid w:val="42417305"/>
    <w:rsid w:val="424D6C8D"/>
    <w:rsid w:val="42C615B8"/>
    <w:rsid w:val="42D737C5"/>
    <w:rsid w:val="438C45B0"/>
    <w:rsid w:val="43CF26EE"/>
    <w:rsid w:val="44337121"/>
    <w:rsid w:val="443864E5"/>
    <w:rsid w:val="44FD328B"/>
    <w:rsid w:val="4554497A"/>
    <w:rsid w:val="456A700B"/>
    <w:rsid w:val="456B4699"/>
    <w:rsid w:val="460F771A"/>
    <w:rsid w:val="46115240"/>
    <w:rsid w:val="46805F22"/>
    <w:rsid w:val="46BD0F24"/>
    <w:rsid w:val="46C16C66"/>
    <w:rsid w:val="47665118"/>
    <w:rsid w:val="479B1265"/>
    <w:rsid w:val="47A27A39"/>
    <w:rsid w:val="47E81FD1"/>
    <w:rsid w:val="47EA5D49"/>
    <w:rsid w:val="484C07B1"/>
    <w:rsid w:val="48E24C72"/>
    <w:rsid w:val="49373210"/>
    <w:rsid w:val="49BF4FB3"/>
    <w:rsid w:val="4A1B043B"/>
    <w:rsid w:val="4A43055D"/>
    <w:rsid w:val="4B0B04B0"/>
    <w:rsid w:val="4B524331"/>
    <w:rsid w:val="4B8B7843"/>
    <w:rsid w:val="4BAE52DF"/>
    <w:rsid w:val="4C714C8A"/>
    <w:rsid w:val="4CBD3A2C"/>
    <w:rsid w:val="4E3221F7"/>
    <w:rsid w:val="4F2E29BF"/>
    <w:rsid w:val="4F846A83"/>
    <w:rsid w:val="4FFF435B"/>
    <w:rsid w:val="502618E8"/>
    <w:rsid w:val="50B37EB5"/>
    <w:rsid w:val="50E579F5"/>
    <w:rsid w:val="516D26A7"/>
    <w:rsid w:val="51A0391C"/>
    <w:rsid w:val="51AE6039"/>
    <w:rsid w:val="51BC0756"/>
    <w:rsid w:val="51C4760A"/>
    <w:rsid w:val="51C60552"/>
    <w:rsid w:val="51DD247A"/>
    <w:rsid w:val="534C5B09"/>
    <w:rsid w:val="538B4884"/>
    <w:rsid w:val="53BB4A3D"/>
    <w:rsid w:val="53DD49B3"/>
    <w:rsid w:val="540E7263"/>
    <w:rsid w:val="54484523"/>
    <w:rsid w:val="545E6D8C"/>
    <w:rsid w:val="54B95421"/>
    <w:rsid w:val="55096371"/>
    <w:rsid w:val="55807CEC"/>
    <w:rsid w:val="55A27C63"/>
    <w:rsid w:val="55B47996"/>
    <w:rsid w:val="55F81F79"/>
    <w:rsid w:val="57225D22"/>
    <w:rsid w:val="572D17AE"/>
    <w:rsid w:val="573963A5"/>
    <w:rsid w:val="574B60D8"/>
    <w:rsid w:val="576C677A"/>
    <w:rsid w:val="5774562F"/>
    <w:rsid w:val="57790E97"/>
    <w:rsid w:val="578F06BB"/>
    <w:rsid w:val="58A27F7A"/>
    <w:rsid w:val="59E52814"/>
    <w:rsid w:val="5BB97AB4"/>
    <w:rsid w:val="5BE865EB"/>
    <w:rsid w:val="5BF771A0"/>
    <w:rsid w:val="5C471564"/>
    <w:rsid w:val="5CC901CB"/>
    <w:rsid w:val="5CE90B96"/>
    <w:rsid w:val="5D424F42"/>
    <w:rsid w:val="5D6677C8"/>
    <w:rsid w:val="5D88074A"/>
    <w:rsid w:val="5DA402F0"/>
    <w:rsid w:val="5DCA7D57"/>
    <w:rsid w:val="5DD41764"/>
    <w:rsid w:val="5E8B1BDC"/>
    <w:rsid w:val="5F5E109E"/>
    <w:rsid w:val="5FAF1E00"/>
    <w:rsid w:val="5FC66C44"/>
    <w:rsid w:val="5FF23595"/>
    <w:rsid w:val="610712C2"/>
    <w:rsid w:val="61630BEE"/>
    <w:rsid w:val="61BC3E5A"/>
    <w:rsid w:val="61EA4E6B"/>
    <w:rsid w:val="620B6B90"/>
    <w:rsid w:val="62A212A2"/>
    <w:rsid w:val="62E33669"/>
    <w:rsid w:val="62EB65DC"/>
    <w:rsid w:val="632C14B3"/>
    <w:rsid w:val="633F4D43"/>
    <w:rsid w:val="63AB4186"/>
    <w:rsid w:val="63D00091"/>
    <w:rsid w:val="64027860"/>
    <w:rsid w:val="64754794"/>
    <w:rsid w:val="64CE2822"/>
    <w:rsid w:val="66833198"/>
    <w:rsid w:val="668F1B3D"/>
    <w:rsid w:val="66AE6DA8"/>
    <w:rsid w:val="67087B42"/>
    <w:rsid w:val="670A1B0C"/>
    <w:rsid w:val="67EB6FEE"/>
    <w:rsid w:val="68354966"/>
    <w:rsid w:val="68B41D2F"/>
    <w:rsid w:val="6A1011E7"/>
    <w:rsid w:val="6A707ED8"/>
    <w:rsid w:val="6AC975E8"/>
    <w:rsid w:val="6B5867F8"/>
    <w:rsid w:val="6B73185A"/>
    <w:rsid w:val="6BA51E03"/>
    <w:rsid w:val="6BEC5C84"/>
    <w:rsid w:val="6C0B435C"/>
    <w:rsid w:val="6C7D4B2E"/>
    <w:rsid w:val="6CA200F0"/>
    <w:rsid w:val="6D262AD0"/>
    <w:rsid w:val="6D394EF9"/>
    <w:rsid w:val="6DC26C9C"/>
    <w:rsid w:val="6DE56617"/>
    <w:rsid w:val="6DE720B2"/>
    <w:rsid w:val="6DF606F4"/>
    <w:rsid w:val="6E3B25AB"/>
    <w:rsid w:val="6EA77C40"/>
    <w:rsid w:val="6ED722D3"/>
    <w:rsid w:val="6EFF0D82"/>
    <w:rsid w:val="6F8166E3"/>
    <w:rsid w:val="6FE078AE"/>
    <w:rsid w:val="710C022E"/>
    <w:rsid w:val="728E2A1A"/>
    <w:rsid w:val="729B18D8"/>
    <w:rsid w:val="746F7452"/>
    <w:rsid w:val="74A810B1"/>
    <w:rsid w:val="74DD260E"/>
    <w:rsid w:val="74FF4332"/>
    <w:rsid w:val="754D68B1"/>
    <w:rsid w:val="75527BF3"/>
    <w:rsid w:val="75BC511D"/>
    <w:rsid w:val="75CB4B5C"/>
    <w:rsid w:val="760B6D06"/>
    <w:rsid w:val="76261D92"/>
    <w:rsid w:val="7645045E"/>
    <w:rsid w:val="764F12E9"/>
    <w:rsid w:val="773329B9"/>
    <w:rsid w:val="781C344D"/>
    <w:rsid w:val="782642CC"/>
    <w:rsid w:val="794762A8"/>
    <w:rsid w:val="7A252A8D"/>
    <w:rsid w:val="7B4707E1"/>
    <w:rsid w:val="7B9854E0"/>
    <w:rsid w:val="7C365A76"/>
    <w:rsid w:val="7C38637B"/>
    <w:rsid w:val="7C4D1E27"/>
    <w:rsid w:val="7C9932BE"/>
    <w:rsid w:val="7CDB5685"/>
    <w:rsid w:val="7D741635"/>
    <w:rsid w:val="7D8D1894"/>
    <w:rsid w:val="7DCB394B"/>
    <w:rsid w:val="7E6873EC"/>
    <w:rsid w:val="7E6D055E"/>
    <w:rsid w:val="7E7500A3"/>
    <w:rsid w:val="7E892F73"/>
    <w:rsid w:val="7EEA1BAF"/>
    <w:rsid w:val="7EED169F"/>
    <w:rsid w:val="7EF24F07"/>
    <w:rsid w:val="7F2F3A66"/>
    <w:rsid w:val="7F594F87"/>
    <w:rsid w:val="7F5E434B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2021-11-26T02:29:00Z</dcterms:created>
  <dc:creator>yanix</dc:creator>
  <cp:lastModifiedBy>1</cp:lastModifiedBy>
  <dcterms:modified xsi:type="dcterms:W3CDTF">2021-11-30T03:34:55Z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11FEE8FFABED4DCEBA4110C9DB75A6FA</vt:lpwstr>
  </property>
</Properties>
</file>