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BC4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0E11C3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58555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鼓楼区区管排水设施日常维护管养</w:t>
      </w:r>
    </w:p>
    <w:p w14:paraId="7D2240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考核管理规定</w:t>
      </w:r>
    </w:p>
    <w:p w14:paraId="606F75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AD41F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78624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为做好鼓楼区区管排水设施日常维护管养工作，结合辖区内排水设施管养和应急抢险的实际，特制定本管理规定。</w:t>
      </w:r>
    </w:p>
    <w:p w14:paraId="01331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本规定适用于鼓楼区区管排水设施日常维护管养项目对供应商的考核。</w:t>
      </w:r>
    </w:p>
    <w:p w14:paraId="763A3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福州市鼓楼区建设中心作为考核执行单位，对鼓楼区区管排水设施日常维护管养项目中标供应商依据本规定实施考核管理。</w:t>
      </w:r>
    </w:p>
    <w:p w14:paraId="508DC6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人员、车辆和设备</w:t>
      </w:r>
    </w:p>
    <w:p w14:paraId="12AEE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应按投标时的人员配置，在每年度合同签订前，主动向采购人备案项目经理、驾驶员、现场负责人、安全员、造价工程师、电气设备安装调试工、管道工和常备工人等项目组成名单。提供的备案材料包括：项目组成人员名单、资格证书、社保缴交证明等。项目组成人员中的电气设备安装调试工、管道工和常备工人等三类工种，在每年续签合同前，可进行更换，每变更一名人员罚款一万元。更换后的相关工种资格证书等级不得降低，供应商应每月提交项目组成人员的社保缴交证明。若违反该条款，则直接终止合同并扣除当月全部服务费。</w:t>
      </w:r>
    </w:p>
    <w:p w14:paraId="01F7B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应按投标时的车辆和设备配置，在合同签订前，主动向采购人备案工具车、清洗吸污车、管道闭路电视摄像检测设备（CCTV）、抽水设备、吊车等相关清单。提供的材料包括：车辆和设备清</w:t>
      </w:r>
      <w:r>
        <w:rPr>
          <w:rFonts w:hint="eastAsia" w:ascii="仿宋_GB2312" w:hAnsi="仿宋_GB2312" w:eastAsia="仿宋_GB2312" w:cs="仿宋_GB2312"/>
          <w:sz w:val="32"/>
          <w:szCs w:val="32"/>
          <w:highlight w:val="none"/>
          <w:lang w:val="en-US" w:eastAsia="zh-CN"/>
        </w:rPr>
        <w:t>单、自购或租赁合同协议等。</w:t>
      </w:r>
      <w:r>
        <w:rPr>
          <w:rFonts w:hint="eastAsia" w:ascii="仿宋_GB2312" w:hAnsi="仿宋_GB2312" w:eastAsia="仿宋_GB2312" w:cs="仿宋_GB2312"/>
          <w:sz w:val="32"/>
          <w:szCs w:val="32"/>
          <w:lang w:val="en-US" w:eastAsia="zh-CN"/>
        </w:rPr>
        <w:t>若违反该条款，则直接终止合同并扣除当月全部服务费。</w:t>
      </w:r>
    </w:p>
    <w:p w14:paraId="7A4F3E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2D8A5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诉求件处理</w:t>
      </w:r>
    </w:p>
    <w:p w14:paraId="76BBF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及时接收采购人下达的各类任务单，并按照采购人下达的任务时限完成相关诉求件办理工作并反馈。若违反该条款，每次扣除月考核分10分。</w:t>
      </w:r>
    </w:p>
    <w:p w14:paraId="643A0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每月10日前，汇总上月诉求件办理情况台账，形成汇总表并将办理情况作为附件提交采购人。若违反该条款，扣除月考核分2分。</w:t>
      </w:r>
      <w:bookmarkStart w:id="0" w:name="_GoBack"/>
      <w:bookmarkEnd w:id="0"/>
    </w:p>
    <w:p w14:paraId="68866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不发生供应商原因导致的延期、返工、群众不满意等问题。若违反该条款，每次扣除月考核分10分。</w:t>
      </w:r>
    </w:p>
    <w:p w14:paraId="59853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不发生供应商原因导致的被省、市、区各级相关部门通报等问题。若违反该条款，每次扣除月考核分20分。</w:t>
      </w:r>
    </w:p>
    <w:p w14:paraId="0F5202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EA568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排水设施清疏与更新改造</w:t>
      </w:r>
    </w:p>
    <w:p w14:paraId="27A41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逐步建立并完善区管道路路名清单和设施量清单，每月10日前提交更新后的设施量清单。若违反该条款，扣除月考核分2分。</w:t>
      </w:r>
    </w:p>
    <w:p w14:paraId="301EE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对片区内道路的雨水管网实施计划性清疏，其中，收水井6次/年、检查井3次/年、管径600mm及以下管网清疏1次/年，管径600mm以上管网清疏1次/每2年。清疏全过程应符合《CJJ68-2016城镇排水管渠与泵站运行、维护及安全技术规程》规定。每月25日前报送下一个月管网清疏计划，经采购人审核后予以实施。若未及时报送清疏计划，扣除月考核分2分；未按照计划实施相关清疏，每条道路扣除月考核分4分。</w:t>
      </w:r>
    </w:p>
    <w:p w14:paraId="43BAE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根据采购人要求，应及时接收项目区域内新移交管养路段的排水设施并纳入管养。若违反该条款，每次扣除月考核分10分。</w:t>
      </w:r>
    </w:p>
    <w:p w14:paraId="1FFC7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根据采购人要求，每年度完成排水设施更新改造，其中，井盖更换100个（包含检查井和雨水箅子）、增设收水口50个、更新改造管网长度200米。更新改造所需的井盖、雨水箅子、管道等主材，必须与原路面所使用的材质保持一致。若违反该条款，每次扣除月考核分10分。</w:t>
      </w:r>
    </w:p>
    <w:p w14:paraId="0973CC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03C3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暴雨处置与台风应急抢险</w:t>
      </w:r>
    </w:p>
    <w:p w14:paraId="220DC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市联排联调中心启动城区排水防涝5级响应时，应确保5名工人可在30分钟内到达指定地点；城区排水防涝4级响应时，应确保10名工人可在30分钟内到达指定地点；城区排水防涝3级响应时，应确保和15名工人可在30分钟内到达指定地点；城区排水防涝2级响应时，应确保和20名工人可在30分钟内到达指定地点；城区排水防涝1级响应时，应确保30名工人可在30分钟内到达指定地点。若违反该条款，每次扣除月考核分10分。</w:t>
      </w:r>
    </w:p>
    <w:p w14:paraId="31ABA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市联排联调中心启动城区排水防涝5级及更高级别响应时，应确保随时可调度</w:t>
      </w:r>
      <w:r>
        <w:rPr>
          <w:rFonts w:hint="eastAsia" w:ascii="仿宋_GB2312" w:hAnsi="仿宋_GB2312" w:eastAsia="仿宋_GB2312" w:cs="仿宋_GB2312"/>
          <w:kern w:val="0"/>
          <w:sz w:val="32"/>
          <w:szCs w:val="32"/>
          <w:highlight w:val="none"/>
          <w:lang w:val="en-US" w:eastAsia="zh-CN"/>
        </w:rPr>
        <w:t>清洗吸污车</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lang w:val="en-US" w:eastAsia="zh-CN"/>
        </w:rPr>
        <w:t>，在有需要的时候，30分钟内到达指定地点进行应急抢险。若违反该条款，每次扣除月考核分10分。</w:t>
      </w:r>
    </w:p>
    <w:p w14:paraId="1CAFB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市联排联调中心启动城区排水防涝3级及更高级别响应时，除采购人自有的抽水设备以外，</w:t>
      </w:r>
      <w:r>
        <w:rPr>
          <w:rFonts w:hint="eastAsia" w:ascii="仿宋_GB2312" w:hAnsi="仿宋_GB2312" w:eastAsia="仿宋_GB2312" w:cs="仿宋_GB2312"/>
          <w:sz w:val="32"/>
          <w:szCs w:val="32"/>
          <w:highlight w:val="none"/>
          <w:lang w:val="en-US" w:eastAsia="zh-CN"/>
        </w:rPr>
        <w:t>应随时可调配5台抽水设备（单小时抽水方量达190立方米以上），</w:t>
      </w:r>
      <w:r>
        <w:rPr>
          <w:rFonts w:hint="eastAsia" w:ascii="仿宋_GB2312" w:hAnsi="仿宋_GB2312" w:eastAsia="仿宋_GB2312" w:cs="仿宋_GB2312"/>
          <w:sz w:val="32"/>
          <w:szCs w:val="32"/>
          <w:lang w:val="en-US" w:eastAsia="zh-CN"/>
        </w:rPr>
        <w:t>在有需要的时候，确保30分钟内到达指定地点进行应急抢险。若违反该条款，每次扣除月考核分10分。</w:t>
      </w:r>
    </w:p>
    <w:p w14:paraId="78003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市联排联调中心启动城区排水防涝4级响应时，应安排获得培训合格证明且符合级别要求的驾驶证的驾驶员随时待命，确保1个小时内驾驶“龙吸水”、“迪沃”应急抢险车辆前往指定地点进行应急抢险。若违反该条款，每次扣除月考核分10分。</w:t>
      </w:r>
    </w:p>
    <w:p w14:paraId="6D696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E6127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安全文明施工要求</w:t>
      </w:r>
    </w:p>
    <w:p w14:paraId="2B866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在施工起点处设置统一样式的施工标牌，并保持整洁完好。若违反该条款，扣除月考核分4分。</w:t>
      </w:r>
    </w:p>
    <w:p w14:paraId="06443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现场及时清理，淤泥外运做到工完、场地清，保持施工现场的整洁干净。若违反该条款，扣除月考核分4分。</w:t>
      </w:r>
    </w:p>
    <w:p w14:paraId="1EBA8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无施工作业的裸露场地，堆放的土方和砂石等易产生扬尘的必须采取防尘布覆盖、洒水抑尘等措施。砸土下垫上盖、日产日清，严禁围挡外堆放，保证周边环境清洁、干净。若违反该条款，扣除月考核分4分。</w:t>
      </w:r>
    </w:p>
    <w:p w14:paraId="18C6D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现场严禁露天搅拌砂浆或砼，砂浆搅拌应采取围护、遮挡或密闭等措施防止扬尘，搅拌砂浆或砼不能直接利用路面或人行道。若违反该条款，扣除月考核分4分。</w:t>
      </w:r>
    </w:p>
    <w:p w14:paraId="0D1A3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施工现场使用切割机、角磨机等手持电动机具进行易产生粉尘的作业时，必须使用环保型机具或采取洒水等降尘措施。进行其他切割、钻孔、凿槽、构件加工等易产生粉尘的作业时，必须使用环保型机具或采取围护、遮挡、洒水、喷雾降尘等措施。拆除、破路等施工使用的破碎机必须配备高压水枪，随拆随洒水，抑制施工扬尘。作业人员要佩戴好护目镜和防尘口罩等防护用品。若违反该条款，扣除月考核分4分。</w:t>
      </w:r>
    </w:p>
    <w:p w14:paraId="5E04F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夜间施工安全员必须到位进行现场监督。夜间施工必须保证充足的照明，必须设置安全警示灯。开工前要对夜间施工人员进行安全技术交底，施工过程中，必须穿戴好发包方同意的反光警示工作服和安全帽方可上岗。做好夜间施工车辆疏导和施工机械设备看护等工作。夜间施工应尽量使用环保、噪声小的施工机具，并采取降低噪声措施。夜间施工人员不得饮酒，不得大声喧哗，不准安排一切不适合夜间作业的工人进行施工。若违反该条款，扣除月考核分4分。</w:t>
      </w:r>
    </w:p>
    <w:p w14:paraId="01C70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存在有限空间作业时，要严格执行有限空间作业相关标准要求，相关工作规范应遵守《福建省住建行业有限空间作业安全管理暂行办法》（闽建安[2023]4号）有关规定。若违反该条款，每次扣除月考核分20分。</w:t>
      </w:r>
    </w:p>
    <w:p w14:paraId="64887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安全员应每月使用“闽政通”软件对本单位清疏作业进行4次安全检查，法人代表应每月使用“闽政通”软件对本单位清疏作业进行1次安全检查。若违反该条款，每次扣除月考核分20分。</w:t>
      </w:r>
    </w:p>
    <w:p w14:paraId="0C2E69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B926F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设施巡查与排查</w:t>
      </w:r>
    </w:p>
    <w:p w14:paraId="5451F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应对管养设施进行每月一次的巡查，并在每月10日前报送上月度的巡查报表。若违反该条款，扣除月考核分4分。</w:t>
      </w:r>
    </w:p>
    <w:p w14:paraId="5A4D3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应服从采购人安排，对涉及管网错接、混接等问题进行开井排查、溯源排查及违章封堵等工作。若违反该条款，每次扣除月考核分10分。</w:t>
      </w:r>
    </w:p>
    <w:p w14:paraId="51586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800B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其它</w:t>
      </w:r>
    </w:p>
    <w:p w14:paraId="3328D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根据采购人要求和安排，在采购人指定地点安装监控。若违反该条款，每次扣除月考核分10分。</w:t>
      </w:r>
    </w:p>
    <w:p w14:paraId="26385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负责采购人的“龙吸水”、“迪沃”应急排水抢险车的车架部分（不含车载抢险设备）维修和保养，配合做好每年度车辆年检工作，确保车辆安全、正常驾驶。若违反该条款，每次扣除月考核分5分。</w:t>
      </w:r>
    </w:p>
    <w:p w14:paraId="5BED8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供应商为每名现场作业工人配备印刷为“鼓楼住建”的反光背心和反光雨衣，相关款式需采购人审核同意。巡查和现场作业人员必须身着“鼓楼住建”的反光背心或反光雨衣进行作业。若违反该条款，扣除月考核分2分。</w:t>
      </w:r>
    </w:p>
    <w:p w14:paraId="27189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应根据采购人要求，对片区内拟改造的易涝点提出合理化整治方案初步设计，并委托具备执业资格的造价工程师编制预算提供给采购人开展后续工作。若违反该条款，扣除月考核分4分。</w:t>
      </w:r>
    </w:p>
    <w:p w14:paraId="609D0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配合采购人开展节水城市宣传、爱河护水宣传等涉水相关知识普及与宣传工作，按照采购人要求制作宣传材料并落实宣传场地的布展等工作。若违反该条款，扣除月考核分4分。</w:t>
      </w:r>
    </w:p>
    <w:p w14:paraId="79FC0A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第三十三条 结合日常巡查和清疏工作，及时发现违章接驳污水进入雨水管道的情况并上报。若采购人发现违章接驳问题，供应商未在日常巡查和清疏工作中予以发现，则每处扣除考核分2分。</w:t>
      </w:r>
    </w:p>
    <w:p w14:paraId="4705B3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2ED34B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考核结果运用</w:t>
      </w:r>
    </w:p>
    <w:p w14:paraId="647C6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按照每月考核一次的频率，每月考核评分情况用于决定月度服务费支付金额，月考核分在95分（含）以上，全额支付；月考核分在90分（含）-95分，扣除月服务费的10%；月考核分在80分（含）-90分，扣除月服务费的20%；月考核分在70分（含）-80分，扣除月服务费的40%；月考核分低于70分，扣除月服务费的70%并直接终止合同。</w:t>
      </w:r>
    </w:p>
    <w:p w14:paraId="520F8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24"/>
          <w:szCs w:val="18"/>
          <w:lang w:val="en-US" w:eastAsia="zh-CN"/>
        </w:rPr>
      </w:pPr>
      <w:r>
        <w:rPr>
          <w:rFonts w:hint="eastAsia" w:ascii="仿宋_GB2312" w:hAnsi="仿宋_GB2312" w:eastAsia="仿宋_GB2312" w:cs="仿宋_GB2312"/>
          <w:sz w:val="32"/>
          <w:szCs w:val="32"/>
          <w:lang w:val="en-US" w:eastAsia="zh-CN"/>
        </w:rPr>
        <w:t>第三十五条 在合同期内，根据福州市排水主管部门对鼓楼区考评结果作为年度考核依据，鼓楼区在考核中位居四城区（鼓楼、台江、晋安、仓山）前两名且采购人对中标人依据本规定的年平均考核分80分（含80分）以上，才能继续签订下一年合同。</w:t>
      </w:r>
    </w:p>
    <w:p w14:paraId="0D4DE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kern w:val="0"/>
          <w:sz w:val="24"/>
          <w:szCs w:val="18"/>
          <w:lang w:val="en-US" w:eastAsia="zh-CN"/>
        </w:rPr>
      </w:pPr>
      <w:r>
        <w:rPr>
          <w:rFonts w:hint="eastAsia" w:ascii="仿宋_GB2312" w:hAnsi="仿宋_GB2312" w:eastAsia="仿宋_GB2312" w:cs="仿宋_GB2312"/>
          <w:sz w:val="32"/>
          <w:szCs w:val="32"/>
          <w:lang w:val="en-US" w:eastAsia="zh-CN"/>
        </w:rPr>
        <w:t>第三十六条 正向激励加分规则：（1）应采购人要求，在重大节日、检查等特殊保障期间，帮助属地街镇（社区）完成应急清疏工作，属地街镇或社区出具相关时长证明的，每小时加0.1分，该事项每月加分不超过3分。（2）日常工作中，每发现1处排水户错混接问题且提出可行的整改建议方案，最终指导属地街镇（社区）完成整改的，属地街镇或社区出具整改完成证明并经采购人核验通过的，每处加0.1分，该事项每月加分不超过3分。（3）应急抢险过程中，完成小区或企事业单位内部的地下车库或路面积水抽排，属地街镇或社区出具相关时长证明的，每小时加0.1分，该事项加分不封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E170BD-B56E-416C-AA59-884ACE8B78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E3E94C-ED49-4E7A-82AB-95D7B911DC6C}"/>
  </w:font>
  <w:font w:name="方正小标宋简体">
    <w:panose1 w:val="00000600000000000000"/>
    <w:charset w:val="86"/>
    <w:family w:val="auto"/>
    <w:pitch w:val="default"/>
    <w:sig w:usb0="800002BF" w:usb1="184F6CF8" w:usb2="00000012" w:usb3="00000000" w:csb0="00160001" w:csb1="12030000"/>
    <w:embedRegular r:id="rId3" w:fontKey="{7ACB3E3C-21B2-4DDC-83E0-01A7177FA91B}"/>
  </w:font>
  <w:font w:name="仿宋_GB2312">
    <w:panose1 w:val="02010609030101010101"/>
    <w:charset w:val="86"/>
    <w:family w:val="auto"/>
    <w:pitch w:val="default"/>
    <w:sig w:usb0="00000001" w:usb1="080E0000" w:usb2="00000000" w:usb3="00000000" w:csb0="00040000" w:csb1="00000000"/>
    <w:embedRegular r:id="rId4" w:fontKey="{B06CAC02-04F2-4E7C-8D2D-C63CCE7F8E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12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9A0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29A0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21FB2"/>
    <w:rsid w:val="01FF4D18"/>
    <w:rsid w:val="0230624D"/>
    <w:rsid w:val="032C3132"/>
    <w:rsid w:val="04BA2023"/>
    <w:rsid w:val="05A73CBA"/>
    <w:rsid w:val="09661D8A"/>
    <w:rsid w:val="09AD3FD0"/>
    <w:rsid w:val="0AFB6FF6"/>
    <w:rsid w:val="0B57681E"/>
    <w:rsid w:val="10252394"/>
    <w:rsid w:val="11180FD0"/>
    <w:rsid w:val="115C1F4F"/>
    <w:rsid w:val="11AA3299"/>
    <w:rsid w:val="12ED279D"/>
    <w:rsid w:val="138652A0"/>
    <w:rsid w:val="13945107"/>
    <w:rsid w:val="13A06DD1"/>
    <w:rsid w:val="15D83EF3"/>
    <w:rsid w:val="15DF6B72"/>
    <w:rsid w:val="171F00EF"/>
    <w:rsid w:val="17435FAC"/>
    <w:rsid w:val="18553EC6"/>
    <w:rsid w:val="18570964"/>
    <w:rsid w:val="18CE6C54"/>
    <w:rsid w:val="19E51032"/>
    <w:rsid w:val="1A410122"/>
    <w:rsid w:val="1AA82C77"/>
    <w:rsid w:val="1B183123"/>
    <w:rsid w:val="1B7579E4"/>
    <w:rsid w:val="1CBB0921"/>
    <w:rsid w:val="1DC928BA"/>
    <w:rsid w:val="1EB66D6B"/>
    <w:rsid w:val="1EBF49AE"/>
    <w:rsid w:val="1FE56104"/>
    <w:rsid w:val="20C92CE4"/>
    <w:rsid w:val="20CB48C6"/>
    <w:rsid w:val="22F21FB2"/>
    <w:rsid w:val="23F70746"/>
    <w:rsid w:val="23FF102A"/>
    <w:rsid w:val="247B23D8"/>
    <w:rsid w:val="25441769"/>
    <w:rsid w:val="261A4413"/>
    <w:rsid w:val="264559AB"/>
    <w:rsid w:val="266100F9"/>
    <w:rsid w:val="26741207"/>
    <w:rsid w:val="27B626C7"/>
    <w:rsid w:val="29944B21"/>
    <w:rsid w:val="29AA2EED"/>
    <w:rsid w:val="2B0B655A"/>
    <w:rsid w:val="2BF46DBA"/>
    <w:rsid w:val="2CA71E7E"/>
    <w:rsid w:val="2D5F7CB2"/>
    <w:rsid w:val="2D6D2812"/>
    <w:rsid w:val="2E1848FC"/>
    <w:rsid w:val="2E7F24F2"/>
    <w:rsid w:val="2EE53555"/>
    <w:rsid w:val="304E1079"/>
    <w:rsid w:val="32D77A19"/>
    <w:rsid w:val="3376367E"/>
    <w:rsid w:val="34292AE3"/>
    <w:rsid w:val="34777DD3"/>
    <w:rsid w:val="372570F9"/>
    <w:rsid w:val="392751D2"/>
    <w:rsid w:val="3979405D"/>
    <w:rsid w:val="3AB865D7"/>
    <w:rsid w:val="3AE31E89"/>
    <w:rsid w:val="3B3531FF"/>
    <w:rsid w:val="3C2659D2"/>
    <w:rsid w:val="3CBB1C4D"/>
    <w:rsid w:val="3DE61259"/>
    <w:rsid w:val="3DFD6502"/>
    <w:rsid w:val="3E51143D"/>
    <w:rsid w:val="41387850"/>
    <w:rsid w:val="41431B84"/>
    <w:rsid w:val="41B019B9"/>
    <w:rsid w:val="433203E8"/>
    <w:rsid w:val="43D8451F"/>
    <w:rsid w:val="45712819"/>
    <w:rsid w:val="457453D9"/>
    <w:rsid w:val="463C3A07"/>
    <w:rsid w:val="46657CCF"/>
    <w:rsid w:val="46BE2367"/>
    <w:rsid w:val="47FB675E"/>
    <w:rsid w:val="496039B3"/>
    <w:rsid w:val="4B030323"/>
    <w:rsid w:val="4C2F1985"/>
    <w:rsid w:val="4CCA7EF7"/>
    <w:rsid w:val="4D4A5F5E"/>
    <w:rsid w:val="4DC77ECE"/>
    <w:rsid w:val="4EAA4E4E"/>
    <w:rsid w:val="4FC77D89"/>
    <w:rsid w:val="51F53C68"/>
    <w:rsid w:val="521E3A0B"/>
    <w:rsid w:val="52573B22"/>
    <w:rsid w:val="52A336C4"/>
    <w:rsid w:val="53CB1124"/>
    <w:rsid w:val="57596644"/>
    <w:rsid w:val="5763799B"/>
    <w:rsid w:val="5832583F"/>
    <w:rsid w:val="5A0740B4"/>
    <w:rsid w:val="5AD67D94"/>
    <w:rsid w:val="5B030FC4"/>
    <w:rsid w:val="5B0F44D4"/>
    <w:rsid w:val="5B2D469C"/>
    <w:rsid w:val="5BAA1D78"/>
    <w:rsid w:val="5CE57ED2"/>
    <w:rsid w:val="5F7D0400"/>
    <w:rsid w:val="60107A28"/>
    <w:rsid w:val="61853941"/>
    <w:rsid w:val="631A16C3"/>
    <w:rsid w:val="646A422C"/>
    <w:rsid w:val="66F05671"/>
    <w:rsid w:val="6853527B"/>
    <w:rsid w:val="69C73CE4"/>
    <w:rsid w:val="6C1E52D0"/>
    <w:rsid w:val="6DF411A6"/>
    <w:rsid w:val="6F362DCF"/>
    <w:rsid w:val="71936779"/>
    <w:rsid w:val="74570A73"/>
    <w:rsid w:val="765756E4"/>
    <w:rsid w:val="7670679E"/>
    <w:rsid w:val="77550A18"/>
    <w:rsid w:val="78346C95"/>
    <w:rsid w:val="78651A32"/>
    <w:rsid w:val="789D458E"/>
    <w:rsid w:val="7A6C4A40"/>
    <w:rsid w:val="7C6F3822"/>
    <w:rsid w:val="7C7173EB"/>
    <w:rsid w:val="7C961A20"/>
    <w:rsid w:val="7CAF07F4"/>
    <w:rsid w:val="7CCB6BE7"/>
    <w:rsid w:val="7CE32E91"/>
    <w:rsid w:val="7F136BDF"/>
    <w:rsid w:val="7FD67BAE"/>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3760</Words>
  <Characters>3848</Characters>
  <Lines>0</Lines>
  <Paragraphs>0</Paragraphs>
  <TotalTime>0</TotalTime>
  <ScaleCrop>false</ScaleCrop>
  <LinksUpToDate>false</LinksUpToDate>
  <CharactersWithSpaces>3893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2025-09-09T15:55:00Z</dcterms:created>
  <dc:creator>东</dc:creator>
  <cp:lastModifiedBy>夏至未至</cp:lastModifiedBy>
  <cp:lastPrinted>2025-12-29T09:25:00Z</cp:lastPrinted>
  <dcterms:modified xsi:type="dcterms:W3CDTF">2026-01-07T02:40:52Z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57740ABAD97741FF9B0C10884E66A470_11</vt:lpwstr>
  </property>
  <property fmtid="{D5CDD505-2E9C-101B-9397-08002B2CF9AE}" pid="4" name="KSOTemplateDocerSaveRecord">
    <vt:lpwstr>eyJoZGlkIjoiYjdmOGJlNDE4ZmUyM2UzNjUwYWM4MmZmMGI4OTE3MzMiLCJ1c2VySWQiOiI2NTIwNjM2MTcifQ==</vt:lpwstr>
  </property>
</Properties>
</file>