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1D880">
      <w:pPr>
        <w:pStyle w:val="35"/>
        <w:jc w:val="both"/>
        <w:rPr>
          <w:rFonts w:hint="default"/>
          <w:color w:val="auto"/>
          <w:highlight w:val="none"/>
        </w:rPr>
      </w:pPr>
    </w:p>
    <w:p w14:paraId="4C052730">
      <w:pPr>
        <w:pStyle w:val="35"/>
        <w:jc w:val="center"/>
        <w:outlineLvl w:val="1"/>
        <w:rPr>
          <w:rFonts w:hint="default"/>
          <w:color w:val="auto"/>
          <w:highlight w:val="none"/>
        </w:rPr>
      </w:pPr>
      <w:r>
        <w:rPr>
          <w:rFonts w:hint="eastAsia"/>
          <w:b/>
          <w:color w:val="auto"/>
          <w:sz w:val="36"/>
          <w:highlight w:val="none"/>
          <w:lang w:eastAsia="zh-CN"/>
        </w:rPr>
        <w:t>项目采购需求</w:t>
      </w:r>
    </w:p>
    <w:p w14:paraId="75EC8174">
      <w:pPr>
        <w:pStyle w:val="35"/>
        <w:spacing w:line="500" w:lineRule="exact"/>
        <w:jc w:val="both"/>
        <w:outlineLvl w:val="2"/>
        <w:rPr>
          <w:rFonts w:hint="default"/>
          <w:color w:val="auto"/>
          <w:sz w:val="24"/>
          <w:szCs w:val="24"/>
          <w:highlight w:val="none"/>
        </w:rPr>
      </w:pPr>
      <w:r>
        <w:rPr>
          <w:b/>
          <w:color w:val="auto"/>
          <w:sz w:val="24"/>
          <w:szCs w:val="24"/>
          <w:highlight w:val="none"/>
        </w:rPr>
        <w:t>一、项目概况（采购标的）</w:t>
      </w:r>
    </w:p>
    <w:p w14:paraId="608212F1">
      <w:pPr>
        <w:pStyle w:val="35"/>
        <w:spacing w:line="500" w:lineRule="exact"/>
        <w:ind w:firstLine="482"/>
        <w:jc w:val="both"/>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1、本项目包括福道公园、金牛山公园、国光公园等3个公园，由福州市鼓楼区福道公园服务中心作为本项目采购人。</w:t>
      </w:r>
    </w:p>
    <w:p w14:paraId="32CBC722">
      <w:pPr>
        <w:pStyle w:val="35"/>
        <w:spacing w:line="500" w:lineRule="exact"/>
        <w:ind w:firstLine="482"/>
        <w:jc w:val="both"/>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2、服务期</w:t>
      </w:r>
    </w:p>
    <w:p w14:paraId="4AEBFCC0">
      <w:pPr>
        <w:pStyle w:val="35"/>
        <w:spacing w:line="446" w:lineRule="exact"/>
        <w:ind w:firstLine="482"/>
        <w:jc w:val="both"/>
        <w:rPr>
          <w:rFonts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本项目服务期3年，合同采用一年一签方式（即1＋1+1模式），实施单位与中标人签订为期1年的合同。在第1年合同履行期间，依据考核标准，中标人一年内连续两个月或累计3个月考评平均分低于85分（不含85分）</w:t>
      </w:r>
      <w:r>
        <w:rPr>
          <w:rFonts w:hint="eastAsia" w:ascii="宋体" w:hAnsi="宋体" w:eastAsia="宋体" w:cs="宋体"/>
          <w:color w:val="auto"/>
          <w:sz w:val="24"/>
          <w:highlight w:val="none"/>
          <w:lang w:val="en-US" w:eastAsia="zh-CN"/>
        </w:rPr>
        <w:t>的</w:t>
      </w:r>
      <w:r>
        <w:rPr>
          <w:rFonts w:hint="default" w:ascii="宋体" w:hAnsi="宋体" w:eastAsia="宋体" w:cs="宋体"/>
          <w:color w:val="auto"/>
          <w:sz w:val="24"/>
          <w:highlight w:val="none"/>
          <w:lang w:eastAsia="zh-CN"/>
        </w:rPr>
        <w:t>，各公园有权在合同期内单方终止合同，中标人还须</w:t>
      </w:r>
      <w:r>
        <w:rPr>
          <w:rFonts w:ascii="宋体" w:hAnsi="宋体" w:eastAsia="宋体" w:cs="宋体"/>
          <w:color w:val="auto"/>
          <w:sz w:val="24"/>
          <w:highlight w:val="none"/>
        </w:rPr>
        <w:t>赔偿给公园造成的损失</w:t>
      </w:r>
      <w:r>
        <w:rPr>
          <w:rFonts w:hint="default" w:ascii="宋体" w:hAnsi="宋体" w:eastAsia="宋体" w:cs="宋体"/>
          <w:color w:val="auto"/>
          <w:sz w:val="24"/>
          <w:highlight w:val="none"/>
          <w:lang w:eastAsia="zh-CN"/>
        </w:rPr>
        <w:t>并责令中标人退出，且不承担违约责任</w:t>
      </w:r>
      <w:r>
        <w:rPr>
          <w:rFonts w:ascii="宋体" w:hAnsi="宋体" w:eastAsia="宋体" w:cs="宋体"/>
          <w:color w:val="auto"/>
          <w:sz w:val="24"/>
          <w:highlight w:val="none"/>
          <w:lang w:eastAsia="zh-CN"/>
        </w:rPr>
        <w:t>。</w:t>
      </w:r>
    </w:p>
    <w:p w14:paraId="6F4D60F7">
      <w:pPr>
        <w:pStyle w:val="35"/>
        <w:numPr>
          <w:ilvl w:val="0"/>
          <w:numId w:val="0"/>
        </w:numPr>
        <w:spacing w:line="446" w:lineRule="exact"/>
        <w:jc w:val="both"/>
        <w:rPr>
          <w:rFonts w:hint="default"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中标人养护满一年且年平均考核在90分及以上，则续签第2年合同，如中标人不续签合同，则扣除最后一个月养护费用。</w:t>
      </w:r>
    </w:p>
    <w:p w14:paraId="21112DB5">
      <w:pPr>
        <w:pStyle w:val="35"/>
        <w:numPr>
          <w:ilvl w:val="0"/>
          <w:numId w:val="0"/>
        </w:numPr>
        <w:spacing w:line="446" w:lineRule="exact"/>
        <w:jc w:val="both"/>
        <w:rPr>
          <w:rFonts w:hint="default"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    </w:t>
      </w:r>
      <w:r>
        <w:rPr>
          <w:rFonts w:hint="default" w:ascii="宋体" w:hAnsi="宋体" w:eastAsia="宋体" w:cs="宋体"/>
          <w:color w:val="auto"/>
          <w:sz w:val="24"/>
          <w:highlight w:val="none"/>
          <w:lang w:eastAsia="zh-CN"/>
        </w:rPr>
        <w:t>如遇到政策变化，区属公园移交由其他单位管理，则合同和续签约定在移交管理后自动解除，且不承担违约责任。</w:t>
      </w:r>
    </w:p>
    <w:p w14:paraId="0BFFB59A">
      <w:pPr>
        <w:pStyle w:val="35"/>
        <w:spacing w:line="500" w:lineRule="exact"/>
        <w:ind w:firstLine="482"/>
        <w:jc w:val="both"/>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3、本项目实施联合采购，合同采用统招分签形式，在《中标通知书》发出之日起30日内，中标人与实施单位签署合同。</w:t>
      </w:r>
    </w:p>
    <w:p w14:paraId="3BDB9A0C">
      <w:pPr>
        <w:pStyle w:val="35"/>
        <w:spacing w:line="446" w:lineRule="exact"/>
        <w:ind w:firstLine="482"/>
        <w:jc w:val="both"/>
        <w:rPr>
          <w:rFonts w:ascii="宋体" w:hAnsi="宋体" w:eastAsia="宋体" w:cs="宋体"/>
          <w:color w:val="auto"/>
          <w:sz w:val="24"/>
          <w:highlight w:val="none"/>
          <w:lang w:eastAsia="zh-CN"/>
        </w:rPr>
      </w:pPr>
      <w:r>
        <w:rPr>
          <w:rFonts w:ascii="宋体" w:hAnsi="宋体" w:eastAsia="宋体" w:cs="宋体"/>
          <w:color w:val="auto"/>
          <w:sz w:val="24"/>
          <w:highlight w:val="none"/>
          <w:lang w:eastAsia="zh-CN"/>
        </w:rPr>
        <w:t>4、各公园的合同价格由采购人根据中标金额与最高限价之间的下浮率来计算</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lang w:eastAsia="zh-CN"/>
        </w:rPr>
        <w:t>投标人投标时无需报出各公园的投标报价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若投标人有报各公园投标报价的，则合同签约价以各公园预算价*（1-下浮率）（</w:t>
      </w:r>
      <w:r>
        <w:rPr>
          <w:rFonts w:ascii="宋体" w:hAnsi="宋体" w:eastAsia="宋体" w:cs="宋体"/>
          <w:color w:val="auto"/>
          <w:sz w:val="24"/>
          <w:highlight w:val="none"/>
          <w:lang w:eastAsia="zh-CN"/>
        </w:rPr>
        <w:t>中标金额与最高限价之间的下浮率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计算</w:t>
      </w:r>
      <w:r>
        <w:rPr>
          <w:rFonts w:ascii="宋体" w:hAnsi="宋体" w:eastAsia="宋体" w:cs="宋体"/>
          <w:color w:val="auto"/>
          <w:sz w:val="24"/>
          <w:highlight w:val="none"/>
          <w:lang w:eastAsia="zh-CN"/>
        </w:rPr>
        <w:t>。</w:t>
      </w:r>
    </w:p>
    <w:tbl>
      <w:tblPr>
        <w:tblStyle w:val="18"/>
        <w:tblW w:w="7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877"/>
        <w:gridCol w:w="2485"/>
        <w:gridCol w:w="2298"/>
      </w:tblGrid>
      <w:tr w14:paraId="6C6B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66" w:type="dxa"/>
            <w:gridSpan w:val="2"/>
            <w:vAlign w:val="center"/>
          </w:tcPr>
          <w:p w14:paraId="24E2BA37">
            <w:pPr>
              <w:widowControl/>
              <w:jc w:val="center"/>
              <w:textAlignment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公园名称</w:t>
            </w:r>
          </w:p>
        </w:tc>
        <w:tc>
          <w:tcPr>
            <w:tcW w:w="2485" w:type="dxa"/>
            <w:vAlign w:val="center"/>
          </w:tcPr>
          <w:p w14:paraId="45D7C125">
            <w:pPr>
              <w:widowControl/>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实施单位</w:t>
            </w:r>
          </w:p>
        </w:tc>
        <w:tc>
          <w:tcPr>
            <w:tcW w:w="2298" w:type="dxa"/>
            <w:vAlign w:val="center"/>
          </w:tcPr>
          <w:p w14:paraId="4D65D58D">
            <w:pPr>
              <w:widowControl/>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val="en-US" w:eastAsia="zh-CN" w:bidi="ar"/>
              </w:rPr>
              <w:t>预算价</w:t>
            </w:r>
            <w:r>
              <w:rPr>
                <w:rFonts w:hint="eastAsia" w:ascii="宋体" w:hAnsi="宋体" w:eastAsia="宋体" w:cs="宋体"/>
                <w:b/>
                <w:bCs/>
                <w:color w:val="auto"/>
                <w:kern w:val="0"/>
                <w:szCs w:val="21"/>
                <w:highlight w:val="none"/>
                <w:lang w:bidi="ar"/>
              </w:rPr>
              <w:t>(万元)</w:t>
            </w:r>
          </w:p>
        </w:tc>
      </w:tr>
      <w:tr w14:paraId="09B8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9" w:type="dxa"/>
            <w:vMerge w:val="restart"/>
            <w:vAlign w:val="center"/>
          </w:tcPr>
          <w:p w14:paraId="0C2760E8">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福道</w:t>
            </w:r>
          </w:p>
          <w:p w14:paraId="40D69B20">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公园</w:t>
            </w:r>
          </w:p>
        </w:tc>
        <w:tc>
          <w:tcPr>
            <w:tcW w:w="1877" w:type="dxa"/>
            <w:vAlign w:val="center"/>
          </w:tcPr>
          <w:p w14:paraId="75B1C4CC">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福道一标段</w:t>
            </w:r>
          </w:p>
        </w:tc>
        <w:tc>
          <w:tcPr>
            <w:tcW w:w="2485" w:type="dxa"/>
            <w:vMerge w:val="restart"/>
            <w:vAlign w:val="center"/>
          </w:tcPr>
          <w:p w14:paraId="45752FA0">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福州市鼓楼区福道公园服务中心</w:t>
            </w:r>
          </w:p>
        </w:tc>
        <w:tc>
          <w:tcPr>
            <w:tcW w:w="2298" w:type="dxa"/>
            <w:vMerge w:val="restart"/>
            <w:vAlign w:val="center"/>
          </w:tcPr>
          <w:p w14:paraId="49BDD5FD">
            <w:pPr>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677.19</w:t>
            </w:r>
          </w:p>
        </w:tc>
      </w:tr>
      <w:tr w14:paraId="5623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89" w:type="dxa"/>
            <w:vMerge w:val="continue"/>
            <w:vAlign w:val="center"/>
          </w:tcPr>
          <w:p w14:paraId="615A7153">
            <w:pPr>
              <w:widowControl/>
              <w:jc w:val="center"/>
              <w:textAlignment w:val="center"/>
              <w:rPr>
                <w:rFonts w:ascii="宋体" w:hAnsi="宋体" w:eastAsia="宋体" w:cs="宋体"/>
                <w:color w:val="auto"/>
                <w:kern w:val="0"/>
                <w:szCs w:val="21"/>
                <w:highlight w:val="none"/>
                <w:lang w:bidi="ar"/>
              </w:rPr>
            </w:pPr>
          </w:p>
        </w:tc>
        <w:tc>
          <w:tcPr>
            <w:tcW w:w="1877" w:type="dxa"/>
            <w:vAlign w:val="center"/>
          </w:tcPr>
          <w:p w14:paraId="162E5962">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福道二标段</w:t>
            </w:r>
          </w:p>
        </w:tc>
        <w:tc>
          <w:tcPr>
            <w:tcW w:w="2485" w:type="dxa"/>
            <w:vMerge w:val="continue"/>
            <w:vAlign w:val="center"/>
          </w:tcPr>
          <w:p w14:paraId="27DCCEF5">
            <w:pPr>
              <w:widowControl/>
              <w:jc w:val="center"/>
              <w:textAlignment w:val="center"/>
              <w:rPr>
                <w:rFonts w:ascii="宋体" w:hAnsi="宋体" w:eastAsia="宋体" w:cs="宋体"/>
                <w:color w:val="auto"/>
                <w:kern w:val="0"/>
                <w:szCs w:val="21"/>
                <w:highlight w:val="none"/>
                <w:lang w:bidi="ar"/>
              </w:rPr>
            </w:pPr>
          </w:p>
        </w:tc>
        <w:tc>
          <w:tcPr>
            <w:tcW w:w="2298" w:type="dxa"/>
            <w:vMerge w:val="continue"/>
            <w:vAlign w:val="center"/>
          </w:tcPr>
          <w:p w14:paraId="60DB19FE">
            <w:pPr>
              <w:widowControl/>
              <w:jc w:val="center"/>
              <w:textAlignment w:val="center"/>
              <w:rPr>
                <w:rFonts w:ascii="宋体" w:hAnsi="宋体" w:eastAsia="宋体" w:cs="宋体"/>
                <w:color w:val="auto"/>
                <w:kern w:val="0"/>
                <w:szCs w:val="21"/>
                <w:highlight w:val="none"/>
                <w:lang w:bidi="ar"/>
              </w:rPr>
            </w:pPr>
          </w:p>
        </w:tc>
      </w:tr>
      <w:tr w14:paraId="4E3A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66" w:type="dxa"/>
            <w:gridSpan w:val="2"/>
            <w:vAlign w:val="center"/>
          </w:tcPr>
          <w:p w14:paraId="4B7C3EEC">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金牛山公园</w:t>
            </w:r>
          </w:p>
        </w:tc>
        <w:tc>
          <w:tcPr>
            <w:tcW w:w="2485" w:type="dxa"/>
            <w:vAlign w:val="center"/>
          </w:tcPr>
          <w:p w14:paraId="16B8E122">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福州市鼓楼区福道公园服务中心</w:t>
            </w:r>
          </w:p>
        </w:tc>
        <w:tc>
          <w:tcPr>
            <w:tcW w:w="2298" w:type="dxa"/>
            <w:vAlign w:val="center"/>
          </w:tcPr>
          <w:p w14:paraId="50316C3A">
            <w:pPr>
              <w:widowControl/>
              <w:spacing w:line="56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101.81</w:t>
            </w:r>
          </w:p>
        </w:tc>
      </w:tr>
      <w:tr w14:paraId="12D9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66" w:type="dxa"/>
            <w:gridSpan w:val="2"/>
            <w:vAlign w:val="center"/>
          </w:tcPr>
          <w:p w14:paraId="6FAE1B23">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国光公园</w:t>
            </w:r>
          </w:p>
        </w:tc>
        <w:tc>
          <w:tcPr>
            <w:tcW w:w="2485" w:type="dxa"/>
            <w:vAlign w:val="center"/>
          </w:tcPr>
          <w:p w14:paraId="5F037865">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福州市鼓楼区园林中心</w:t>
            </w:r>
          </w:p>
        </w:tc>
        <w:tc>
          <w:tcPr>
            <w:tcW w:w="2298" w:type="dxa"/>
            <w:vAlign w:val="center"/>
          </w:tcPr>
          <w:p w14:paraId="7087F25A">
            <w:pPr>
              <w:widowControl/>
              <w:spacing w:line="56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160.27</w:t>
            </w:r>
          </w:p>
        </w:tc>
      </w:tr>
      <w:tr w14:paraId="17A7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51" w:type="dxa"/>
            <w:gridSpan w:val="3"/>
            <w:vAlign w:val="center"/>
          </w:tcPr>
          <w:p w14:paraId="75B8426B">
            <w:pPr>
              <w:widowControl/>
              <w:jc w:val="center"/>
              <w:textAlignment w:val="center"/>
              <w:rPr>
                <w:rFonts w:ascii="宋体" w:hAnsi="宋体" w:eastAsia="宋体" w:cs="宋体"/>
                <w:b/>
                <w:color w:val="auto"/>
                <w:kern w:val="0"/>
                <w:szCs w:val="21"/>
                <w:highlight w:val="none"/>
                <w:lang w:bidi="ar"/>
              </w:rPr>
            </w:pPr>
            <w:r>
              <w:rPr>
                <w:rFonts w:hint="eastAsia" w:ascii="宋体" w:hAnsi="宋体" w:eastAsia="宋体" w:cs="宋体"/>
                <w:b/>
                <w:bCs/>
                <w:color w:val="auto"/>
                <w:kern w:val="0"/>
                <w:szCs w:val="21"/>
                <w:highlight w:val="none"/>
                <w:lang w:val="en-US" w:eastAsia="zh-CN" w:bidi="ar"/>
              </w:rPr>
              <w:t>预算总价（即为本项目</w:t>
            </w:r>
            <w:r>
              <w:rPr>
                <w:rFonts w:hint="eastAsia" w:ascii="宋体" w:hAnsi="宋体" w:eastAsia="宋体" w:cs="宋体"/>
                <w:b/>
                <w:bCs/>
                <w:color w:val="auto"/>
                <w:kern w:val="0"/>
                <w:szCs w:val="21"/>
                <w:highlight w:val="none"/>
                <w:lang w:bidi="ar"/>
              </w:rPr>
              <w:t>最高限价</w:t>
            </w: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w:t>
            </w:r>
            <w:r>
              <w:rPr>
                <w:rFonts w:hint="eastAsia" w:ascii="宋体" w:hAnsi="宋体" w:eastAsia="宋体" w:cs="宋体"/>
                <w:b/>
                <w:bCs/>
                <w:color w:val="auto"/>
                <w:kern w:val="0"/>
                <w:szCs w:val="21"/>
                <w:highlight w:val="none"/>
                <w:lang w:val="en-US" w:eastAsia="zh-CN" w:bidi="ar"/>
              </w:rPr>
              <w:t>万</w:t>
            </w:r>
            <w:r>
              <w:rPr>
                <w:rFonts w:hint="eastAsia" w:ascii="宋体" w:hAnsi="宋体" w:eastAsia="宋体" w:cs="宋体"/>
                <w:b/>
                <w:bCs/>
                <w:color w:val="auto"/>
                <w:kern w:val="0"/>
                <w:szCs w:val="21"/>
                <w:highlight w:val="none"/>
                <w:lang w:bidi="ar"/>
              </w:rPr>
              <w:t>元)</w:t>
            </w:r>
          </w:p>
        </w:tc>
        <w:tc>
          <w:tcPr>
            <w:tcW w:w="2298" w:type="dxa"/>
            <w:vAlign w:val="center"/>
          </w:tcPr>
          <w:p w14:paraId="27D9A835">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9.27</w:t>
            </w:r>
          </w:p>
        </w:tc>
      </w:tr>
    </w:tbl>
    <w:p w14:paraId="4D133C7B">
      <w:pPr>
        <w:pStyle w:val="35"/>
        <w:spacing w:line="446" w:lineRule="exact"/>
        <w:ind w:firstLine="482"/>
        <w:jc w:val="both"/>
        <w:rPr>
          <w:rFonts w:ascii="宋体" w:hAnsi="宋体" w:eastAsia="宋体" w:cs="宋体"/>
          <w:color w:val="auto"/>
          <w:sz w:val="24"/>
          <w:highlight w:val="none"/>
          <w:lang w:eastAsia="zh-CN"/>
        </w:rPr>
      </w:pPr>
    </w:p>
    <w:p w14:paraId="3239B37E">
      <w:pPr>
        <w:pStyle w:val="35"/>
        <w:spacing w:line="446" w:lineRule="exact"/>
        <w:ind w:firstLine="482"/>
        <w:jc w:val="both"/>
        <w:rPr>
          <w:rFonts w:ascii="宋体" w:hAnsi="宋体" w:eastAsia="宋体" w:cs="宋体"/>
          <w:color w:val="auto"/>
          <w:sz w:val="24"/>
          <w:highlight w:val="none"/>
          <w:lang w:eastAsia="zh-CN"/>
        </w:rPr>
      </w:pPr>
    </w:p>
    <w:p w14:paraId="44FF0F85">
      <w:pPr>
        <w:pStyle w:val="35"/>
        <w:spacing w:line="446" w:lineRule="exact"/>
        <w:ind w:firstLine="482"/>
        <w:jc w:val="both"/>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5、本章“二、技术和服务要求”只须根据招标文件第七章“技术和服务要求响应表”填报即可，无须提供佐证</w:t>
      </w:r>
      <w:r>
        <w:rPr>
          <w:rFonts w:hint="eastAsia" w:ascii="宋体" w:hAnsi="宋体" w:eastAsia="宋体" w:cs="宋体"/>
          <w:color w:val="auto"/>
          <w:sz w:val="24"/>
          <w:highlight w:val="none"/>
          <w:lang w:val="en-US" w:eastAsia="zh-CN"/>
        </w:rPr>
        <w:t>或专项承诺</w:t>
      </w:r>
      <w:r>
        <w:rPr>
          <w:rFonts w:ascii="宋体" w:hAnsi="宋体" w:eastAsia="宋体" w:cs="宋体"/>
          <w:color w:val="auto"/>
          <w:sz w:val="24"/>
          <w:highlight w:val="none"/>
          <w:lang w:eastAsia="zh-CN"/>
        </w:rPr>
        <w:t>材料。</w:t>
      </w:r>
    </w:p>
    <w:p w14:paraId="1103C457">
      <w:pPr>
        <w:pStyle w:val="35"/>
        <w:spacing w:line="500" w:lineRule="exact"/>
        <w:ind w:firstLine="482"/>
        <w:rPr>
          <w:rFonts w:hint="default" w:ascii="宋体" w:hAnsi="宋体" w:eastAsia="宋体" w:cs="宋体"/>
          <w:color w:val="auto"/>
          <w:sz w:val="24"/>
          <w:highlight w:val="none"/>
          <w:lang w:eastAsia="zh-CN"/>
        </w:rPr>
      </w:pPr>
      <w:r>
        <w:rPr>
          <w:rFonts w:ascii="宋体" w:hAnsi="宋体" w:eastAsia="宋体" w:cs="宋体"/>
          <w:color w:val="auto"/>
          <w:sz w:val="24"/>
          <w:highlight w:val="none"/>
          <w:lang w:eastAsia="zh-CN"/>
        </w:rPr>
        <w:t>6、中标人不得转包或分包他人，若发现转包或分包，采购人有权终止合同，并追究相应法律责任。</w:t>
      </w:r>
    </w:p>
    <w:p w14:paraId="74320F7E">
      <w:pPr>
        <w:pStyle w:val="35"/>
        <w:spacing w:line="500" w:lineRule="exact"/>
        <w:ind w:firstLine="482"/>
        <w:jc w:val="both"/>
        <w:rPr>
          <w:rFonts w:hint="default" w:ascii="宋体" w:hAnsi="宋体" w:eastAsia="宋体" w:cs="宋体"/>
          <w:b/>
          <w:color w:val="auto"/>
          <w:sz w:val="24"/>
          <w:highlight w:val="none"/>
          <w:lang w:eastAsia="zh-CN"/>
        </w:rPr>
      </w:pPr>
      <w:r>
        <w:rPr>
          <w:rFonts w:ascii="宋体" w:hAnsi="宋体" w:eastAsia="宋体" w:cs="宋体"/>
          <w:b/>
          <w:color w:val="auto"/>
          <w:sz w:val="24"/>
          <w:highlight w:val="none"/>
          <w:lang w:eastAsia="zh-CN"/>
        </w:rPr>
        <w:t>7、为方便评标委员会评审，投标人可将投标文件中相关证明资料中的主要评审内容用醒目的方式标识出来。</w:t>
      </w:r>
    </w:p>
    <w:p w14:paraId="465EC1A9">
      <w:pPr>
        <w:pStyle w:val="35"/>
        <w:spacing w:line="500" w:lineRule="exact"/>
        <w:jc w:val="both"/>
        <w:outlineLvl w:val="2"/>
        <w:rPr>
          <w:rFonts w:hint="default"/>
          <w:b/>
          <w:color w:val="auto"/>
          <w:sz w:val="24"/>
          <w:szCs w:val="24"/>
          <w:highlight w:val="none"/>
        </w:rPr>
      </w:pPr>
      <w:r>
        <w:rPr>
          <w:b/>
          <w:color w:val="auto"/>
          <w:sz w:val="24"/>
          <w:szCs w:val="24"/>
          <w:highlight w:val="none"/>
        </w:rPr>
        <w:t>二、技术和服务要求（以“★”标示的内容为不允许负偏离的实质性要求）</w:t>
      </w:r>
    </w:p>
    <w:p w14:paraId="2E2FE16D">
      <w:pPr>
        <w:spacing w:line="500" w:lineRule="exact"/>
        <w:ind w:firstLine="482" w:firstLineChars="200"/>
        <w:outlineLvl w:val="1"/>
        <w:rPr>
          <w:rFonts w:ascii="宋体" w:hAnsi="宋体" w:eastAsia="宋体" w:cs="宋体"/>
          <w:bCs/>
          <w:color w:val="auto"/>
          <w:sz w:val="24"/>
          <w:highlight w:val="none"/>
        </w:rPr>
      </w:pPr>
      <w:r>
        <w:rPr>
          <w:b/>
          <w:color w:val="auto"/>
          <w:sz w:val="24"/>
          <w:szCs w:val="24"/>
          <w:highlight w:val="none"/>
        </w:rPr>
        <w:t>★</w:t>
      </w:r>
      <w:r>
        <w:rPr>
          <w:rFonts w:hint="eastAsia" w:ascii="宋体" w:hAnsi="宋体" w:eastAsia="宋体" w:cs="宋体"/>
          <w:b/>
          <w:bCs/>
          <w:color w:val="auto"/>
          <w:sz w:val="24"/>
          <w:highlight w:val="none"/>
        </w:rPr>
        <w:t>（一）、公园养护范围</w:t>
      </w:r>
    </w:p>
    <w:p w14:paraId="76EF2778">
      <w:pPr>
        <w:spacing w:line="500" w:lineRule="exact"/>
        <w:ind w:firstLine="480" w:firstLineChars="200"/>
        <w:outlineLvl w:val="2"/>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1、福道公园</w:t>
      </w:r>
    </w:p>
    <w:p w14:paraId="508A31DF">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福道公园总面积</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802479平方米（80.25公顷），其中一标段</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437067平方米，二标段</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365412平方米。绿化养护面积共约318382平方米，其中一标段绿地面积约165198平方米、莳花更换300平方米，二标段绿地面积</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152884平方米。水域面积（仅二标段）</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6028平方米。</w:t>
      </w:r>
    </w:p>
    <w:p w14:paraId="5F659548">
      <w:pPr>
        <w:spacing w:line="500" w:lineRule="exact"/>
        <w:ind w:firstLine="480" w:firstLineChars="200"/>
        <w:outlineLvl w:val="2"/>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2、福道-金牛山片区（即金牛山公园）</w:t>
      </w:r>
    </w:p>
    <w:p w14:paraId="58997C36">
      <w:pPr>
        <w:spacing w:line="500" w:lineRule="exact"/>
        <w:ind w:firstLine="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金牛山公园总面积</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51249.73平方米，喷泉舞台之上</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 xml:space="preserve"> 19363.88平方米，其中硬地面积约4652.97平方米，绿化面积约13250.17平方米，扣除建筑用地（</w:t>
      </w:r>
      <w:r>
        <w:rPr>
          <w:rFonts w:hint="eastAsia" w:cs="仿宋_GB2312" w:asciiTheme="minorEastAsia" w:hAnsiTheme="minorEastAsia"/>
          <w:b/>
          <w:bCs/>
          <w:color w:val="auto"/>
          <w:sz w:val="24"/>
          <w:highlight w:val="none"/>
        </w:rPr>
        <w:t>其中绿化面积含在养护面积内</w:t>
      </w:r>
      <w:r>
        <w:rPr>
          <w:rFonts w:hint="eastAsia" w:cs="仿宋_GB2312" w:asciiTheme="minorEastAsia" w:hAnsiTheme="minorEastAsia"/>
          <w:color w:val="auto"/>
          <w:sz w:val="24"/>
          <w:highlight w:val="none"/>
        </w:rPr>
        <w:t>）</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1460.74平方米。喷泉舞台之下</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31885.85平方米，其中硬地面积</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15108.39平方米，绿化面积</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14076.84平方米，水域面积</w:t>
      </w:r>
      <w:r>
        <w:rPr>
          <w:rFonts w:hint="eastAsia" w:ascii="宋体" w:hAnsi="宋体" w:eastAsia="宋体" w:cs="宋体"/>
          <w:color w:val="auto"/>
          <w:kern w:val="0"/>
          <w:sz w:val="24"/>
          <w:highlight w:val="none"/>
          <w:lang w:bidi="ar"/>
        </w:rPr>
        <w:t>约</w:t>
      </w:r>
      <w:r>
        <w:rPr>
          <w:rFonts w:hint="eastAsia" w:cs="仿宋_GB2312" w:asciiTheme="minorEastAsia" w:hAnsiTheme="minorEastAsia"/>
          <w:color w:val="auto"/>
          <w:sz w:val="24"/>
          <w:highlight w:val="none"/>
        </w:rPr>
        <w:t>2700.62平方米。</w:t>
      </w:r>
    </w:p>
    <w:p w14:paraId="5B4542ED">
      <w:pPr>
        <w:spacing w:line="500" w:lineRule="exact"/>
        <w:ind w:firstLine="480" w:firstLineChars="200"/>
        <w:outlineLvl w:val="2"/>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3、国光公园</w:t>
      </w:r>
    </w:p>
    <w:p w14:paraId="7ED41985">
      <w:pPr>
        <w:pStyle w:val="2"/>
        <w:spacing w:line="500" w:lineRule="exact"/>
        <w:ind w:firstLine="480" w:firstLineChars="200"/>
        <w:rPr>
          <w:rFonts w:cs="仿宋_GB2312" w:asciiTheme="minorEastAsia" w:hAnsiTheme="minorEastAsia"/>
          <w:color w:val="auto"/>
          <w:highlight w:val="none"/>
          <w:lang w:eastAsia="zh-CN"/>
        </w:rPr>
      </w:pPr>
      <w:r>
        <w:rPr>
          <w:rFonts w:hint="eastAsia" w:cs="仿宋_GB2312" w:asciiTheme="minorEastAsia" w:hAnsiTheme="minorEastAsia"/>
          <w:color w:val="auto"/>
          <w:highlight w:val="none"/>
          <w:lang w:eastAsia="zh-CN"/>
        </w:rPr>
        <w:t>国光公园养护面积</w:t>
      </w:r>
      <w:r>
        <w:rPr>
          <w:rFonts w:hint="eastAsia" w:eastAsia="宋体" w:cs="宋体"/>
          <w:color w:val="auto"/>
          <w:highlight w:val="none"/>
          <w:lang w:bidi="ar"/>
        </w:rPr>
        <w:t>约</w:t>
      </w:r>
      <w:r>
        <w:rPr>
          <w:rFonts w:hint="eastAsia" w:cs="仿宋_GB2312" w:asciiTheme="minorEastAsia" w:hAnsiTheme="minorEastAsia"/>
          <w:color w:val="auto"/>
          <w:highlight w:val="none"/>
          <w:lang w:eastAsia="zh-CN"/>
        </w:rPr>
        <w:t>78334平方米，</w:t>
      </w:r>
      <w:r>
        <w:rPr>
          <w:rFonts w:hint="eastAsia" w:cs="仿宋_GB2312" w:asciiTheme="minorEastAsia" w:hAnsiTheme="minorEastAsia"/>
          <w:color w:val="auto"/>
          <w:spacing w:val="-5"/>
          <w:highlight w:val="none"/>
          <w:lang w:eastAsia="zh-CN"/>
        </w:rPr>
        <w:t>其中国光公园占地面积</w:t>
      </w:r>
      <w:r>
        <w:rPr>
          <w:rFonts w:hint="eastAsia" w:eastAsia="宋体" w:cs="宋体"/>
          <w:color w:val="auto"/>
          <w:highlight w:val="none"/>
          <w:lang w:bidi="ar"/>
        </w:rPr>
        <w:t>约</w:t>
      </w:r>
      <w:r>
        <w:rPr>
          <w:rFonts w:hint="eastAsia" w:cs="仿宋_GB2312" w:asciiTheme="minorEastAsia" w:hAnsiTheme="minorEastAsia"/>
          <w:color w:val="auto"/>
          <w:highlight w:val="none"/>
          <w:lang w:eastAsia="zh-CN"/>
        </w:rPr>
        <w:t>44770</w:t>
      </w:r>
      <w:r>
        <w:rPr>
          <w:rFonts w:hint="eastAsia" w:cs="仿宋_GB2312" w:asciiTheme="minorEastAsia" w:hAnsiTheme="minorEastAsia"/>
          <w:color w:val="auto"/>
          <w:spacing w:val="-11"/>
          <w:highlight w:val="none"/>
          <w:lang w:eastAsia="zh-CN"/>
        </w:rPr>
        <w:t xml:space="preserve"> 平方米，闽江北岸入口占地面积</w:t>
      </w:r>
      <w:r>
        <w:rPr>
          <w:rFonts w:hint="eastAsia" w:eastAsia="宋体" w:cs="宋体"/>
          <w:color w:val="auto"/>
          <w:highlight w:val="none"/>
          <w:lang w:bidi="ar"/>
        </w:rPr>
        <w:t>约</w:t>
      </w:r>
      <w:r>
        <w:rPr>
          <w:rFonts w:hint="eastAsia" w:cs="仿宋_GB2312" w:asciiTheme="minorEastAsia" w:hAnsiTheme="minorEastAsia"/>
          <w:color w:val="auto"/>
          <w:highlight w:val="none"/>
          <w:lang w:eastAsia="zh-CN"/>
        </w:rPr>
        <w:t>8565</w:t>
      </w:r>
      <w:r>
        <w:rPr>
          <w:rFonts w:hint="eastAsia" w:cs="仿宋_GB2312" w:asciiTheme="minorEastAsia" w:hAnsiTheme="minorEastAsia"/>
          <w:color w:val="auto"/>
          <w:spacing w:val="-10"/>
          <w:highlight w:val="none"/>
          <w:lang w:eastAsia="zh-CN"/>
        </w:rPr>
        <w:t>平方米，闽</w:t>
      </w:r>
      <w:r>
        <w:rPr>
          <w:rFonts w:hint="eastAsia" w:cs="仿宋_GB2312" w:asciiTheme="minorEastAsia" w:hAnsiTheme="minorEastAsia"/>
          <w:color w:val="auto"/>
          <w:spacing w:val="-7"/>
          <w:highlight w:val="none"/>
          <w:lang w:eastAsia="zh-CN"/>
        </w:rPr>
        <w:t>江廊线占地面积</w:t>
      </w:r>
      <w:r>
        <w:rPr>
          <w:rFonts w:hint="eastAsia" w:eastAsia="宋体" w:cs="宋体"/>
          <w:color w:val="auto"/>
          <w:highlight w:val="none"/>
          <w:lang w:bidi="ar"/>
        </w:rPr>
        <w:t>约</w:t>
      </w:r>
      <w:r>
        <w:rPr>
          <w:rFonts w:hint="eastAsia" w:eastAsia="宋体" w:cs="宋体"/>
          <w:color w:val="auto"/>
          <w:highlight w:val="none"/>
          <w:lang w:val="en-US" w:eastAsia="zh-CN" w:bidi="ar"/>
        </w:rPr>
        <w:t>1</w:t>
      </w:r>
      <w:r>
        <w:rPr>
          <w:rFonts w:hint="eastAsia" w:cs="仿宋_GB2312" w:asciiTheme="minorEastAsia" w:hAnsiTheme="minorEastAsia"/>
          <w:color w:val="auto"/>
          <w:highlight w:val="none"/>
          <w:lang w:eastAsia="zh-CN"/>
        </w:rPr>
        <w:t>1887</w:t>
      </w:r>
      <w:r>
        <w:rPr>
          <w:rFonts w:hint="eastAsia" w:cs="仿宋_GB2312" w:asciiTheme="minorEastAsia" w:hAnsiTheme="minorEastAsia"/>
          <w:color w:val="auto"/>
          <w:spacing w:val="-11"/>
          <w:highlight w:val="none"/>
          <w:lang w:eastAsia="zh-CN"/>
        </w:rPr>
        <w:t>平方米，一级水源保护地占地面积</w:t>
      </w:r>
      <w:r>
        <w:rPr>
          <w:rFonts w:hint="eastAsia" w:eastAsia="宋体" w:cs="宋体"/>
          <w:color w:val="auto"/>
          <w:highlight w:val="none"/>
          <w:lang w:bidi="ar"/>
        </w:rPr>
        <w:t>约</w:t>
      </w:r>
      <w:r>
        <w:rPr>
          <w:rFonts w:hint="eastAsia" w:cs="仿宋_GB2312" w:asciiTheme="minorEastAsia" w:hAnsiTheme="minorEastAsia"/>
          <w:color w:val="auto"/>
          <w:highlight w:val="none"/>
          <w:lang w:eastAsia="zh-CN"/>
        </w:rPr>
        <w:t>6595</w:t>
      </w:r>
      <w:r>
        <w:rPr>
          <w:rFonts w:hint="eastAsia" w:cs="仿宋_GB2312" w:asciiTheme="minorEastAsia" w:hAnsiTheme="minorEastAsia"/>
          <w:color w:val="auto"/>
          <w:spacing w:val="-10"/>
          <w:highlight w:val="none"/>
          <w:lang w:eastAsia="zh-CN"/>
        </w:rPr>
        <w:t>平方米。</w:t>
      </w:r>
    </w:p>
    <w:p w14:paraId="55EE3A2E">
      <w:pPr>
        <w:spacing w:line="500" w:lineRule="exact"/>
        <w:ind w:firstLine="482" w:firstLineChars="200"/>
        <w:outlineLvl w:val="0"/>
        <w:rPr>
          <w:rFonts w:cs="黑体" w:asciiTheme="minorEastAsia" w:hAnsiTheme="minorEastAsia"/>
          <w:b/>
          <w:bCs/>
          <w:color w:val="auto"/>
          <w:sz w:val="24"/>
          <w:highlight w:val="none"/>
        </w:rPr>
      </w:pPr>
      <w:r>
        <w:rPr>
          <w:rFonts w:hint="eastAsia" w:cs="黑体" w:asciiTheme="minorEastAsia" w:hAnsiTheme="minorEastAsia"/>
          <w:b/>
          <w:bCs/>
          <w:color w:val="auto"/>
          <w:sz w:val="24"/>
          <w:highlight w:val="none"/>
        </w:rPr>
        <w:t>（二）、保洁</w:t>
      </w:r>
    </w:p>
    <w:p w14:paraId="4D73EC16">
      <w:pPr>
        <w:spacing w:line="500" w:lineRule="exact"/>
        <w:ind w:firstLine="482" w:firstLineChars="200"/>
        <w:outlineLvl w:val="2"/>
        <w:rPr>
          <w:rFonts w:cs="楷体_GB2312" w:asciiTheme="minorEastAsia" w:hAnsiTheme="minorEastAsia"/>
          <w:b/>
          <w:bCs/>
          <w:color w:val="auto"/>
          <w:kern w:val="0"/>
          <w:sz w:val="24"/>
          <w:highlight w:val="none"/>
          <w:lang w:bidi="ar"/>
        </w:rPr>
      </w:pPr>
      <w:r>
        <w:rPr>
          <w:rFonts w:cs="楷体_GB2312" w:asciiTheme="minorEastAsia" w:hAnsiTheme="minorEastAsia"/>
          <w:b/>
          <w:bCs/>
          <w:color w:val="auto"/>
          <w:kern w:val="0"/>
          <w:sz w:val="24"/>
          <w:highlight w:val="none"/>
          <w:lang w:bidi="ar"/>
        </w:rPr>
        <w:t>1.工作内容</w:t>
      </w:r>
    </w:p>
    <w:p w14:paraId="3D0E326C">
      <w:pPr>
        <w:widowControl/>
        <w:spacing w:line="500" w:lineRule="exact"/>
        <w:ind w:firstLine="482" w:firstLineChars="200"/>
        <w:jc w:val="left"/>
        <w:rPr>
          <w:rFonts w:cs="仿宋" w:asciiTheme="minorEastAsia" w:hAnsiTheme="minorEastAsia"/>
          <w:color w:val="auto"/>
          <w:kern w:val="0"/>
          <w:sz w:val="24"/>
          <w:highlight w:val="none"/>
          <w:lang w:bidi="ar"/>
        </w:rPr>
      </w:pPr>
      <w:r>
        <w:rPr>
          <w:rFonts w:hint="eastAsia" w:cs="仿宋" w:asciiTheme="minorEastAsia" w:hAnsiTheme="minorEastAsia"/>
          <w:b/>
          <w:bCs/>
          <w:color w:val="auto"/>
          <w:kern w:val="0"/>
          <w:sz w:val="24"/>
          <w:highlight w:val="none"/>
          <w:lang w:bidi="ar"/>
        </w:rPr>
        <w:t>（</w:t>
      </w:r>
      <w:r>
        <w:rPr>
          <w:rFonts w:cs="仿宋" w:asciiTheme="minorEastAsia" w:hAnsiTheme="minorEastAsia"/>
          <w:b/>
          <w:bCs/>
          <w:color w:val="auto"/>
          <w:kern w:val="0"/>
          <w:sz w:val="24"/>
          <w:highlight w:val="none"/>
          <w:lang w:bidi="ar"/>
        </w:rPr>
        <w:t>1）硬地及设施保洁内容包括</w:t>
      </w:r>
      <w:r>
        <w:rPr>
          <w:rFonts w:hint="eastAsia" w:cs="仿宋" w:asciiTheme="minorEastAsia" w:hAnsiTheme="minorEastAsia"/>
          <w:color w:val="auto"/>
          <w:kern w:val="0"/>
          <w:sz w:val="24"/>
          <w:highlight w:val="none"/>
          <w:lang w:bidi="ar"/>
        </w:rPr>
        <w:t>：园内广场、步道（栈道）、车行道、建筑地面、塑胶跑道</w:t>
      </w:r>
      <w:r>
        <w:rPr>
          <w:rFonts w:cs="仿宋" w:asciiTheme="minorEastAsia" w:hAnsiTheme="minorEastAsia"/>
          <w:color w:val="auto"/>
          <w:kern w:val="0"/>
          <w:sz w:val="24"/>
          <w:highlight w:val="none"/>
          <w:lang w:bidi="ar"/>
        </w:rPr>
        <w:t>(若有)</w:t>
      </w:r>
      <w:r>
        <w:rPr>
          <w:rFonts w:hint="eastAsia" w:cs="仿宋" w:asciiTheme="minorEastAsia" w:hAnsiTheme="minorEastAsia"/>
          <w:color w:val="auto"/>
          <w:kern w:val="0"/>
          <w:sz w:val="24"/>
          <w:highlight w:val="none"/>
          <w:lang w:bidi="ar"/>
        </w:rPr>
        <w:t>等硬化地面的清扫保洁，建筑物、园椅园凳、果皮箱、指示牌、景观小品、喷泉水池等设施的保洁，垃圾收集运输等。</w:t>
      </w:r>
    </w:p>
    <w:p w14:paraId="712DBA9F">
      <w:pPr>
        <w:widowControl/>
        <w:spacing w:line="500" w:lineRule="exact"/>
        <w:ind w:firstLine="482" w:firstLineChars="200"/>
        <w:jc w:val="left"/>
        <w:rPr>
          <w:rFonts w:cs="仿宋" w:asciiTheme="minorEastAsia" w:hAnsiTheme="minorEastAsia"/>
          <w:color w:val="auto"/>
          <w:kern w:val="0"/>
          <w:sz w:val="24"/>
          <w:highlight w:val="none"/>
          <w:lang w:bidi="ar"/>
        </w:rPr>
      </w:pPr>
      <w:r>
        <w:rPr>
          <w:rFonts w:hint="eastAsia" w:cs="仿宋" w:asciiTheme="minorEastAsia" w:hAnsiTheme="minorEastAsia"/>
          <w:b/>
          <w:bCs/>
          <w:color w:val="auto"/>
          <w:kern w:val="0"/>
          <w:sz w:val="24"/>
          <w:highlight w:val="none"/>
          <w:lang w:bidi="ar"/>
        </w:rPr>
        <w:t>（</w:t>
      </w:r>
      <w:r>
        <w:rPr>
          <w:rFonts w:cs="仿宋" w:asciiTheme="minorEastAsia" w:hAnsiTheme="minorEastAsia"/>
          <w:b/>
          <w:bCs/>
          <w:color w:val="auto"/>
          <w:kern w:val="0"/>
          <w:sz w:val="24"/>
          <w:highlight w:val="none"/>
          <w:lang w:bidi="ar"/>
        </w:rPr>
        <w:t>2）水面保洁内容</w:t>
      </w:r>
      <w:r>
        <w:rPr>
          <w:rFonts w:hint="eastAsia" w:cs="仿宋" w:asciiTheme="minorEastAsia" w:hAnsiTheme="minorEastAsia"/>
          <w:color w:val="auto"/>
          <w:kern w:val="0"/>
          <w:sz w:val="24"/>
          <w:highlight w:val="none"/>
          <w:lang w:bidi="ar"/>
        </w:rPr>
        <w:t>：为园内湖面的漂浮废弃物的打捞、清理等。</w:t>
      </w:r>
      <w:r>
        <w:rPr>
          <w:rFonts w:hint="eastAsia" w:cs="仿宋_GB2312" w:asciiTheme="minorEastAsia" w:hAnsiTheme="minorEastAsia"/>
          <w:bCs/>
          <w:color w:val="auto"/>
          <w:sz w:val="24"/>
          <w:highlight w:val="none"/>
        </w:rPr>
        <w:t>福道公园范围内水域面积</w:t>
      </w:r>
      <w:r>
        <w:rPr>
          <w:rFonts w:hint="eastAsia" w:ascii="宋体" w:hAnsi="宋体" w:eastAsia="宋体" w:cs="宋体"/>
          <w:color w:val="auto"/>
          <w:kern w:val="0"/>
          <w:sz w:val="24"/>
          <w:highlight w:val="none"/>
          <w:lang w:bidi="ar"/>
        </w:rPr>
        <w:t>约</w:t>
      </w:r>
      <w:r>
        <w:rPr>
          <w:rFonts w:cs="仿宋_GB2312" w:asciiTheme="minorEastAsia" w:hAnsiTheme="minorEastAsia"/>
          <w:bCs/>
          <w:color w:val="auto"/>
          <w:sz w:val="24"/>
          <w:highlight w:val="none"/>
        </w:rPr>
        <w:t>6028平方米。金牛山公园范围内水域面积</w:t>
      </w:r>
      <w:r>
        <w:rPr>
          <w:rFonts w:hint="eastAsia" w:ascii="宋体" w:hAnsi="宋体" w:eastAsia="宋体" w:cs="宋体"/>
          <w:color w:val="auto"/>
          <w:kern w:val="0"/>
          <w:sz w:val="24"/>
          <w:highlight w:val="none"/>
          <w:lang w:bidi="ar"/>
        </w:rPr>
        <w:t>约</w:t>
      </w:r>
      <w:r>
        <w:rPr>
          <w:rFonts w:cs="仿宋_GB2312" w:asciiTheme="minorEastAsia" w:hAnsiTheme="minorEastAsia"/>
          <w:bCs/>
          <w:color w:val="auto"/>
          <w:sz w:val="24"/>
          <w:highlight w:val="none"/>
        </w:rPr>
        <w:t>2700.62平方米。国光公园范围内水域面积</w:t>
      </w:r>
      <w:r>
        <w:rPr>
          <w:rFonts w:hint="eastAsia" w:ascii="宋体" w:hAnsi="宋体" w:eastAsia="宋体" w:cs="宋体"/>
          <w:color w:val="auto"/>
          <w:kern w:val="0"/>
          <w:sz w:val="24"/>
          <w:highlight w:val="none"/>
          <w:lang w:bidi="ar"/>
        </w:rPr>
        <w:t>约</w:t>
      </w:r>
      <w:r>
        <w:rPr>
          <w:rFonts w:cs="仿宋_GB2312" w:asciiTheme="minorEastAsia" w:hAnsiTheme="minorEastAsia"/>
          <w:bCs/>
          <w:color w:val="auto"/>
          <w:sz w:val="24"/>
          <w:highlight w:val="none"/>
        </w:rPr>
        <w:t>22809平方米。</w:t>
      </w:r>
    </w:p>
    <w:p w14:paraId="14CE3FF2">
      <w:pPr>
        <w:widowControl/>
        <w:spacing w:line="500" w:lineRule="exact"/>
        <w:ind w:firstLine="482" w:firstLineChars="200"/>
        <w:jc w:val="left"/>
        <w:rPr>
          <w:rFonts w:cs="仿宋" w:asciiTheme="minorEastAsia" w:hAnsiTheme="minorEastAsia"/>
          <w:color w:val="auto"/>
          <w:kern w:val="0"/>
          <w:sz w:val="24"/>
          <w:highlight w:val="none"/>
          <w:lang w:bidi="ar"/>
        </w:rPr>
      </w:pPr>
      <w:r>
        <w:rPr>
          <w:rFonts w:hint="eastAsia" w:cs="仿宋" w:asciiTheme="minorEastAsia" w:hAnsiTheme="minorEastAsia"/>
          <w:b/>
          <w:bCs/>
          <w:color w:val="auto"/>
          <w:kern w:val="0"/>
          <w:sz w:val="24"/>
          <w:highlight w:val="none"/>
          <w:lang w:bidi="ar"/>
        </w:rPr>
        <w:t>（</w:t>
      </w:r>
      <w:r>
        <w:rPr>
          <w:rFonts w:cs="仿宋" w:asciiTheme="minorEastAsia" w:hAnsiTheme="minorEastAsia"/>
          <w:b/>
          <w:bCs/>
          <w:color w:val="auto"/>
          <w:kern w:val="0"/>
          <w:sz w:val="24"/>
          <w:highlight w:val="none"/>
          <w:lang w:bidi="ar"/>
        </w:rPr>
        <w:t>3）公厕保洁内容</w:t>
      </w:r>
      <w:r>
        <w:rPr>
          <w:rFonts w:hint="eastAsia" w:cs="仿宋" w:asciiTheme="minorEastAsia" w:hAnsiTheme="minorEastAsia"/>
          <w:color w:val="auto"/>
          <w:kern w:val="0"/>
          <w:sz w:val="24"/>
          <w:highlight w:val="none"/>
          <w:lang w:bidi="ar"/>
        </w:rPr>
        <w:t>：为园内公厕地面、台面、便池、洗手池等人工清洁，卫生纸、洗手液等卫生用品的供应，粪便抽运等。福道公园共</w:t>
      </w:r>
      <w:r>
        <w:rPr>
          <w:rFonts w:cs="仿宋" w:asciiTheme="minorEastAsia" w:hAnsiTheme="minorEastAsia"/>
          <w:color w:val="auto"/>
          <w:kern w:val="0"/>
          <w:sz w:val="24"/>
          <w:highlight w:val="none"/>
          <w:lang w:bidi="ar"/>
        </w:rPr>
        <w:t>12座，其</w:t>
      </w:r>
      <w:r>
        <w:rPr>
          <w:rFonts w:hint="eastAsia" w:cs="仿宋" w:asciiTheme="minorEastAsia" w:hAnsiTheme="minorEastAsia"/>
          <w:color w:val="auto"/>
          <w:kern w:val="0"/>
          <w:sz w:val="24"/>
          <w:highlight w:val="none"/>
          <w:lang w:bidi="ar"/>
        </w:rPr>
        <w:t>中一标段共有公厕7座，其中固定公厕4座，移动公厕3座。福道公园二标段共有公厕5座，其中固定公厕3座，移动公厕2座。金牛山公园园内公厕共1座。国光公园园内公厕共</w:t>
      </w:r>
      <w:r>
        <w:rPr>
          <w:rFonts w:cs="仿宋" w:asciiTheme="minorEastAsia" w:hAnsiTheme="minorEastAsia"/>
          <w:color w:val="auto"/>
          <w:kern w:val="0"/>
          <w:sz w:val="24"/>
          <w:highlight w:val="none"/>
          <w:lang w:bidi="ar"/>
        </w:rPr>
        <w:t>1</w:t>
      </w:r>
      <w:r>
        <w:rPr>
          <w:rFonts w:hint="eastAsia" w:cs="仿宋" w:asciiTheme="minorEastAsia" w:hAnsiTheme="minorEastAsia"/>
          <w:color w:val="auto"/>
          <w:kern w:val="0"/>
          <w:sz w:val="24"/>
          <w:highlight w:val="none"/>
          <w:lang w:bidi="ar"/>
        </w:rPr>
        <w:t>座。</w:t>
      </w:r>
    </w:p>
    <w:p w14:paraId="37612F1F">
      <w:pPr>
        <w:pStyle w:val="2"/>
        <w:spacing w:line="500" w:lineRule="exact"/>
        <w:ind w:firstLine="200"/>
        <w:rPr>
          <w:rFonts w:asciiTheme="minorEastAsia" w:hAnsiTheme="minorEastAsia"/>
          <w:color w:val="auto"/>
          <w:highlight w:val="none"/>
        </w:rPr>
      </w:pPr>
      <w:r>
        <w:rPr>
          <w:rFonts w:hint="eastAsia" w:cs="仿宋" w:asciiTheme="minorEastAsia" w:hAnsiTheme="minorEastAsia"/>
          <w:b/>
          <w:bCs/>
          <w:color w:val="auto"/>
          <w:highlight w:val="none"/>
          <w:lang w:eastAsia="zh-CN" w:bidi="ar"/>
        </w:rPr>
        <w:t xml:space="preserve">   （4）公园保洁时间：</w:t>
      </w:r>
      <w:r>
        <w:rPr>
          <w:rFonts w:hint="eastAsia" w:cs="仿宋" w:asciiTheme="minorEastAsia" w:hAnsiTheme="minorEastAsia"/>
          <w:color w:val="auto"/>
          <w:highlight w:val="none"/>
          <w:lang w:eastAsia="zh-CN" w:bidi="ar"/>
        </w:rPr>
        <w:t>各</w:t>
      </w:r>
      <w:r>
        <w:rPr>
          <w:rFonts w:hint="eastAsia" w:cs="仿宋" w:asciiTheme="minorEastAsia" w:hAnsiTheme="minorEastAsia"/>
          <w:color w:val="auto"/>
          <w:highlight w:val="none"/>
          <w:lang w:bidi="ar"/>
        </w:rPr>
        <w:t>公园</w:t>
      </w:r>
      <w:r>
        <w:rPr>
          <w:rFonts w:hint="eastAsia" w:cs="仿宋" w:asciiTheme="minorEastAsia" w:hAnsiTheme="minorEastAsia"/>
          <w:color w:val="auto"/>
          <w:highlight w:val="none"/>
          <w:lang w:eastAsia="zh-CN" w:bidi="ar"/>
        </w:rPr>
        <w:t>保洁</w:t>
      </w:r>
      <w:r>
        <w:rPr>
          <w:rFonts w:hint="eastAsia" w:cs="仿宋" w:asciiTheme="minorEastAsia" w:hAnsiTheme="minorEastAsia"/>
          <w:color w:val="auto"/>
          <w:highlight w:val="none"/>
          <w:lang w:bidi="ar"/>
        </w:rPr>
        <w:t>时间为6:00-22:00</w:t>
      </w:r>
      <w:r>
        <w:rPr>
          <w:rFonts w:hint="eastAsia" w:cs="仿宋" w:asciiTheme="minorEastAsia" w:hAnsiTheme="minorEastAsia"/>
          <w:color w:val="auto"/>
          <w:highlight w:val="none"/>
          <w:lang w:eastAsia="zh-CN" w:bidi="ar"/>
        </w:rPr>
        <w:t>（具体以各公园时实际开放时间为准）。</w:t>
      </w:r>
    </w:p>
    <w:p w14:paraId="6A3E24CE">
      <w:pPr>
        <w:spacing w:line="500" w:lineRule="exact"/>
        <w:ind w:firstLine="482" w:firstLineChars="200"/>
        <w:outlineLvl w:val="2"/>
        <w:rPr>
          <w:rFonts w:cs="楷体_GB2312" w:asciiTheme="minorEastAsia" w:hAnsiTheme="minorEastAsia"/>
          <w:b/>
          <w:bCs/>
          <w:color w:val="auto"/>
          <w:kern w:val="0"/>
          <w:sz w:val="24"/>
          <w:highlight w:val="none"/>
          <w:lang w:bidi="ar"/>
        </w:rPr>
      </w:pPr>
      <w:r>
        <w:rPr>
          <w:rFonts w:hint="eastAsia" w:cs="楷体_GB2312" w:asciiTheme="minorEastAsia" w:hAnsiTheme="minorEastAsia"/>
          <w:b/>
          <w:bCs/>
          <w:color w:val="auto"/>
          <w:kern w:val="0"/>
          <w:sz w:val="24"/>
          <w:highlight w:val="none"/>
          <w:lang w:bidi="ar"/>
        </w:rPr>
        <w:t>2.作业模式</w:t>
      </w:r>
    </w:p>
    <w:p w14:paraId="31E819F9">
      <w:pPr>
        <w:widowControl/>
        <w:spacing w:line="500" w:lineRule="exact"/>
        <w:ind w:firstLine="480" w:firstLineChars="200"/>
        <w:jc w:val="left"/>
        <w:rPr>
          <w:rFonts w:cs="仿宋" w:asciiTheme="minorEastAsia" w:hAnsiTheme="minorEastAsia"/>
          <w:color w:val="auto"/>
          <w:kern w:val="0"/>
          <w:sz w:val="24"/>
          <w:highlight w:val="none"/>
          <w:lang w:bidi="ar"/>
        </w:rPr>
      </w:pPr>
      <w:r>
        <w:rPr>
          <w:rFonts w:hint="eastAsia" w:cs="仿宋" w:asciiTheme="minorEastAsia" w:hAnsiTheme="minorEastAsia"/>
          <w:color w:val="auto"/>
          <w:kern w:val="0"/>
          <w:sz w:val="24"/>
          <w:highlight w:val="none"/>
          <w:lang w:bidi="ar"/>
        </w:rPr>
        <w:t>（1）</w:t>
      </w:r>
      <w:r>
        <w:rPr>
          <w:rFonts w:hint="eastAsia" w:cs="仿宋" w:asciiTheme="minorEastAsia" w:hAnsiTheme="minorEastAsia"/>
          <w:b/>
          <w:bCs/>
          <w:color w:val="auto"/>
          <w:kern w:val="0"/>
          <w:sz w:val="24"/>
          <w:highlight w:val="none"/>
          <w:lang w:bidi="ar"/>
        </w:rPr>
        <w:t>硬地保洁</w:t>
      </w:r>
      <w:r>
        <w:rPr>
          <w:rFonts w:hint="eastAsia" w:cs="仿宋" w:asciiTheme="minorEastAsia" w:hAnsiTheme="minorEastAsia"/>
          <w:color w:val="auto"/>
          <w:kern w:val="0"/>
          <w:sz w:val="24"/>
          <w:highlight w:val="none"/>
          <w:lang w:bidi="ar"/>
        </w:rPr>
        <w:t>：</w:t>
      </w:r>
    </w:p>
    <w:p w14:paraId="7743725D">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公园开放时间内栈道（含两侧扶手）、登山道、建筑地面等硬地人工保洁作业安排应尽量避开人流高峰期，结合公园特点，采用人工作业“全面普扫+巡回保洁”的模式（栈道普扫含两侧扶手擦拭），每日集中普扫2次，其余为保洁时间，安排2班作业。</w:t>
      </w:r>
    </w:p>
    <w:p w14:paraId="379073BB">
      <w:pPr>
        <w:spacing w:line="500" w:lineRule="exact"/>
        <w:ind w:firstLine="200"/>
        <w:rPr>
          <w:rFonts w:cs="仿宋_GB2312" w:asciiTheme="minorEastAsia" w:hAnsiTheme="minorEastAsia"/>
          <w:b/>
          <w:color w:val="auto"/>
          <w:sz w:val="24"/>
          <w:highlight w:val="none"/>
        </w:rPr>
      </w:pPr>
      <w:r>
        <w:rPr>
          <w:rFonts w:hint="eastAsia" w:cs="仿宋_GB2312" w:asciiTheme="minorEastAsia" w:hAnsiTheme="minorEastAsia"/>
          <w:b/>
          <w:color w:val="auto"/>
          <w:sz w:val="24"/>
          <w:highlight w:val="none"/>
        </w:rPr>
        <w:fldChar w:fldCharType="begin"/>
      </w:r>
      <w:r>
        <w:rPr>
          <w:rFonts w:hint="eastAsia" w:cs="仿宋_GB2312" w:asciiTheme="minorEastAsia" w:hAnsiTheme="minorEastAsia"/>
          <w:b/>
          <w:color w:val="auto"/>
          <w:sz w:val="24"/>
          <w:highlight w:val="none"/>
        </w:rPr>
        <w:instrText xml:space="preserve"> = 1 \* GB3 \* MERGEFORMAT </w:instrText>
      </w:r>
      <w:r>
        <w:rPr>
          <w:rFonts w:hint="eastAsia" w:cs="仿宋_GB2312" w:asciiTheme="minorEastAsia" w:hAnsiTheme="minorEastAsia"/>
          <w:b/>
          <w:color w:val="auto"/>
          <w:sz w:val="24"/>
          <w:highlight w:val="none"/>
        </w:rPr>
        <w:fldChar w:fldCharType="separate"/>
      </w:r>
      <w:r>
        <w:rPr>
          <w:rFonts w:asciiTheme="minorEastAsia" w:hAnsiTheme="minorEastAsia"/>
          <w:color w:val="auto"/>
          <w:sz w:val="24"/>
          <w:highlight w:val="none"/>
        </w:rPr>
        <w:t>①</w:t>
      </w:r>
      <w:r>
        <w:rPr>
          <w:rFonts w:hint="eastAsia" w:cs="仿宋_GB2312" w:asciiTheme="minorEastAsia" w:hAnsiTheme="minorEastAsia"/>
          <w:b/>
          <w:color w:val="auto"/>
          <w:sz w:val="24"/>
          <w:highlight w:val="none"/>
        </w:rPr>
        <w:fldChar w:fldCharType="end"/>
      </w:r>
      <w:r>
        <w:rPr>
          <w:rFonts w:hint="eastAsia" w:cs="仿宋_GB2312" w:asciiTheme="minorEastAsia" w:hAnsiTheme="minorEastAsia"/>
          <w:b/>
          <w:color w:val="auto"/>
          <w:sz w:val="24"/>
          <w:highlight w:val="none"/>
        </w:rPr>
        <w:t>福道公园：</w:t>
      </w:r>
    </w:p>
    <w:p w14:paraId="131F4819">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广场、车行道等硬地机械冲洗每日2次，安排1班作业。</w:t>
      </w:r>
    </w:p>
    <w:p w14:paraId="4FAAED50">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栈道两侧栏杆及建筑立面每月清洗1次，每日安排1班作业。</w:t>
      </w:r>
    </w:p>
    <w:p w14:paraId="7D28D5BF">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每周清洗2次公共设施(如桌椅、指示牌、简介牌、警示牌、园林小品等)，及时清除设施(如灯杆、墙面等)上的违规张贴及字迹、画迹、蜘蛛网等污迹。</w:t>
      </w:r>
    </w:p>
    <w:p w14:paraId="2ABBECA0">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每月清洗1次亭廊、服务场所等建构筑物，保持其无蜘蛛网、无污物。</w:t>
      </w:r>
    </w:p>
    <w:p w14:paraId="17D783E4">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每周全面清洗钢结构栈道1次，遇重大接待、重要节日及专项检查应按照要求无条件进行全面清洗。</w:t>
      </w:r>
    </w:p>
    <w:p w14:paraId="466175BD">
      <w:pPr>
        <w:spacing w:line="500" w:lineRule="exact"/>
        <w:ind w:firstLine="200"/>
        <w:rPr>
          <w:rFonts w:cs="仿宋_GB2312" w:asciiTheme="minorEastAsia" w:hAnsiTheme="minorEastAsia"/>
          <w:b/>
          <w:color w:val="auto"/>
          <w:sz w:val="24"/>
          <w:highlight w:val="none"/>
        </w:rPr>
      </w:pPr>
      <w:r>
        <w:rPr>
          <w:rFonts w:hint="eastAsia" w:cs="仿宋_GB2312" w:asciiTheme="minorEastAsia" w:hAnsiTheme="minorEastAsia"/>
          <w:b/>
          <w:color w:val="auto"/>
          <w:sz w:val="24"/>
          <w:highlight w:val="none"/>
        </w:rPr>
        <w:fldChar w:fldCharType="begin"/>
      </w:r>
      <w:r>
        <w:rPr>
          <w:rFonts w:hint="eastAsia" w:cs="仿宋_GB2312" w:asciiTheme="minorEastAsia" w:hAnsiTheme="minorEastAsia"/>
          <w:b/>
          <w:color w:val="auto"/>
          <w:sz w:val="24"/>
          <w:highlight w:val="none"/>
        </w:rPr>
        <w:instrText xml:space="preserve"> = 2 \* GB3 \* MERGEFORMAT </w:instrText>
      </w:r>
      <w:r>
        <w:rPr>
          <w:rFonts w:hint="eastAsia" w:cs="仿宋_GB2312" w:asciiTheme="minorEastAsia" w:hAnsiTheme="minorEastAsia"/>
          <w:b/>
          <w:color w:val="auto"/>
          <w:sz w:val="24"/>
          <w:highlight w:val="none"/>
        </w:rPr>
        <w:fldChar w:fldCharType="separate"/>
      </w:r>
      <w:r>
        <w:rPr>
          <w:rFonts w:asciiTheme="minorEastAsia" w:hAnsiTheme="minorEastAsia"/>
          <w:color w:val="auto"/>
          <w:sz w:val="24"/>
          <w:highlight w:val="none"/>
        </w:rPr>
        <w:t>②</w:t>
      </w:r>
      <w:r>
        <w:rPr>
          <w:rFonts w:hint="eastAsia" w:cs="仿宋_GB2312" w:asciiTheme="minorEastAsia" w:hAnsiTheme="minorEastAsia"/>
          <w:b/>
          <w:color w:val="auto"/>
          <w:sz w:val="24"/>
          <w:highlight w:val="none"/>
        </w:rPr>
        <w:fldChar w:fldCharType="end"/>
      </w:r>
      <w:r>
        <w:rPr>
          <w:rFonts w:hint="eastAsia" w:cs="仿宋_GB2312" w:asciiTheme="minorEastAsia" w:hAnsiTheme="minorEastAsia"/>
          <w:b/>
          <w:color w:val="auto"/>
          <w:sz w:val="24"/>
          <w:highlight w:val="none"/>
        </w:rPr>
        <w:t>金牛山公园、国光公园：</w:t>
      </w:r>
    </w:p>
    <w:p w14:paraId="616FAE78">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每月全面清洗1次全园硬地及公共设施（如桌椅、健身娱乐设施、指示牌、简介牌、警示牌、园林小品、亭、廊、榭、阁、栏杆、服务场所、建筑物屋顶、建构筑物等），及时清除设施（如电线杆、墙面等）上的违规张贴及字迹、画迹、蜘蛛网等污迹。重大接待、每年重要节假日及专项检查前各加洗1次，做到路面整洁、无污渍、无痰迹、无扬尘。管理单位有权视情况要求加洗。其中主干道和广场硬地，发现污渍应随时清洗。</w:t>
      </w:r>
    </w:p>
    <w:p w14:paraId="48F6EA83">
      <w:pPr>
        <w:spacing w:line="500" w:lineRule="exact"/>
        <w:ind w:firstLine="482" w:firstLineChars="200"/>
        <w:rPr>
          <w:rFonts w:cs="仿宋_GB2312" w:asciiTheme="minorEastAsia" w:hAnsiTheme="minorEastAsia"/>
          <w:b/>
          <w:color w:val="auto"/>
          <w:sz w:val="24"/>
          <w:highlight w:val="none"/>
        </w:rPr>
      </w:pPr>
      <w:r>
        <w:rPr>
          <w:rFonts w:hint="eastAsia" w:cs="仿宋_GB2312" w:asciiTheme="minorEastAsia" w:hAnsiTheme="minorEastAsia"/>
          <w:b/>
          <w:color w:val="auto"/>
          <w:sz w:val="24"/>
          <w:highlight w:val="none"/>
        </w:rPr>
        <w:t>（2）水面保洁</w:t>
      </w:r>
    </w:p>
    <w:p w14:paraId="7743E173">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fldChar w:fldCharType="begin"/>
      </w:r>
      <w:r>
        <w:rPr>
          <w:rFonts w:hint="eastAsia" w:cs="仿宋_GB2312" w:asciiTheme="minorEastAsia" w:hAnsiTheme="minorEastAsia"/>
          <w:bCs/>
          <w:color w:val="auto"/>
          <w:sz w:val="24"/>
          <w:highlight w:val="none"/>
        </w:rPr>
        <w:instrText xml:space="preserve"> = 1 \* GB3 \* MERGEFORMAT </w:instrText>
      </w:r>
      <w:r>
        <w:rPr>
          <w:rFonts w:hint="eastAsia" w:cs="仿宋_GB2312" w:asciiTheme="minorEastAsia" w:hAnsiTheme="minorEastAsia"/>
          <w:bCs/>
          <w:color w:val="auto"/>
          <w:sz w:val="24"/>
          <w:highlight w:val="none"/>
        </w:rPr>
        <w:fldChar w:fldCharType="separate"/>
      </w:r>
      <w:r>
        <w:rPr>
          <w:rFonts w:asciiTheme="minorEastAsia" w:hAnsiTheme="minorEastAsia"/>
          <w:color w:val="auto"/>
          <w:sz w:val="24"/>
          <w:highlight w:val="none"/>
        </w:rPr>
        <w:t>①</w:t>
      </w:r>
      <w:r>
        <w:rPr>
          <w:rFonts w:hint="eastAsia" w:cs="仿宋_GB2312" w:asciiTheme="minorEastAsia" w:hAnsiTheme="minorEastAsia"/>
          <w:bCs/>
          <w:color w:val="auto"/>
          <w:sz w:val="24"/>
          <w:highlight w:val="none"/>
        </w:rPr>
        <w:fldChar w:fldCharType="end"/>
      </w:r>
      <w:r>
        <w:rPr>
          <w:rFonts w:hint="eastAsia" w:cs="仿宋_GB2312" w:asciiTheme="minorEastAsia" w:hAnsiTheme="minorEastAsia"/>
          <w:bCs/>
          <w:color w:val="auto"/>
          <w:sz w:val="24"/>
          <w:highlight w:val="none"/>
        </w:rPr>
        <w:t>福道公园</w:t>
      </w:r>
    </w:p>
    <w:p w14:paraId="0D779A7E">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为园内湖面的漂浮废弃物的打捞、清理等，位于二标段，范围内水域面积6028平方米。水域保洁采用人工保洁模式，每日安排1班作业。</w:t>
      </w:r>
    </w:p>
    <w:p w14:paraId="2E731248">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fldChar w:fldCharType="begin"/>
      </w:r>
      <w:r>
        <w:rPr>
          <w:rFonts w:hint="eastAsia" w:cs="仿宋_GB2312" w:asciiTheme="minorEastAsia" w:hAnsiTheme="minorEastAsia"/>
          <w:bCs/>
          <w:color w:val="auto"/>
          <w:sz w:val="24"/>
          <w:highlight w:val="none"/>
        </w:rPr>
        <w:instrText xml:space="preserve"> = 2 \* GB3 \* MERGEFORMAT </w:instrText>
      </w:r>
      <w:r>
        <w:rPr>
          <w:rFonts w:hint="eastAsia" w:cs="仿宋_GB2312" w:asciiTheme="minorEastAsia" w:hAnsiTheme="minorEastAsia"/>
          <w:bCs/>
          <w:color w:val="auto"/>
          <w:sz w:val="24"/>
          <w:highlight w:val="none"/>
        </w:rPr>
        <w:fldChar w:fldCharType="separate"/>
      </w:r>
      <w:r>
        <w:rPr>
          <w:rFonts w:asciiTheme="minorEastAsia" w:hAnsiTheme="minorEastAsia"/>
          <w:color w:val="auto"/>
          <w:sz w:val="24"/>
          <w:highlight w:val="none"/>
        </w:rPr>
        <w:t>②</w:t>
      </w:r>
      <w:r>
        <w:rPr>
          <w:rFonts w:hint="eastAsia" w:cs="仿宋_GB2312" w:asciiTheme="minorEastAsia" w:hAnsiTheme="minorEastAsia"/>
          <w:bCs/>
          <w:color w:val="auto"/>
          <w:sz w:val="24"/>
          <w:highlight w:val="none"/>
        </w:rPr>
        <w:fldChar w:fldCharType="end"/>
      </w:r>
      <w:r>
        <w:rPr>
          <w:rFonts w:hint="eastAsia" w:cs="仿宋_GB2312" w:asciiTheme="minorEastAsia" w:hAnsiTheme="minorEastAsia"/>
          <w:bCs/>
          <w:color w:val="auto"/>
          <w:sz w:val="24"/>
          <w:highlight w:val="none"/>
        </w:rPr>
        <w:t>金牛山公园、国光公园</w:t>
      </w:r>
    </w:p>
    <w:p w14:paraId="0CBC8BD3">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为园内水面的漂浮废弃物的打捞、清理等，金牛山公园内水域面积2700.62平方米、国光公园内水域面积22809平方米。水域保洁采用人工保洁模式，每日安排1班作业。</w:t>
      </w:r>
    </w:p>
    <w:p w14:paraId="2BC1EBAC">
      <w:pPr>
        <w:pStyle w:val="2"/>
        <w:spacing w:line="500" w:lineRule="exact"/>
        <w:ind w:firstLine="478" w:firstLineChars="200"/>
        <w:rPr>
          <w:rFonts w:cs="仿宋" w:asciiTheme="minorEastAsia" w:hAnsiTheme="minorEastAsia"/>
          <w:b/>
          <w:bCs/>
          <w:color w:val="auto"/>
          <w:spacing w:val="4"/>
          <w:highlight w:val="none"/>
        </w:rPr>
      </w:pPr>
      <w:r>
        <w:rPr>
          <w:rFonts w:hint="eastAsia" w:cs="仿宋" w:asciiTheme="minorEastAsia" w:hAnsiTheme="minorEastAsia"/>
          <w:b/>
          <w:bCs/>
          <w:color w:val="auto"/>
          <w:spacing w:val="-1"/>
          <w:highlight w:val="none"/>
          <w:lang w:eastAsia="zh-CN"/>
        </w:rPr>
        <w:t>（3）</w:t>
      </w:r>
      <w:r>
        <w:rPr>
          <w:rFonts w:hint="eastAsia" w:cs="仿宋" w:asciiTheme="minorEastAsia" w:hAnsiTheme="minorEastAsia"/>
          <w:b/>
          <w:bCs/>
          <w:color w:val="auto"/>
          <w:spacing w:val="-1"/>
          <w:highlight w:val="none"/>
        </w:rPr>
        <w:t>公厕</w:t>
      </w:r>
      <w:r>
        <w:rPr>
          <w:rFonts w:hint="eastAsia" w:cs="仿宋" w:asciiTheme="minorEastAsia" w:hAnsiTheme="minorEastAsia"/>
          <w:b/>
          <w:bCs/>
          <w:color w:val="auto"/>
          <w:spacing w:val="4"/>
          <w:highlight w:val="none"/>
        </w:rPr>
        <w:t>保洁</w:t>
      </w:r>
    </w:p>
    <w:p w14:paraId="1B5371D7">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为园内公厕地面、台面、便池、洗手池等人工清洁，卫生纸、洗手液等卫生用品的供应，粪便抽运等，参考《全国园林绿化养护概算定额》（ZYA2（Ⅱ-21-2018）），公厕保洁采用人工保洁模式，公园开放时间全时段作业，安排2班作业。公厕保洁作业应按需配置手刷、拖把、水桶、清洁剂等工具，并为游客提供卫生纸、洗手液等消耗用品。</w:t>
      </w:r>
    </w:p>
    <w:p w14:paraId="38CB486B">
      <w:pPr>
        <w:spacing w:line="500" w:lineRule="exact"/>
        <w:ind w:firstLine="466" w:firstLineChars="200"/>
        <w:outlineLvl w:val="2"/>
        <w:rPr>
          <w:rFonts w:cs="仿宋" w:asciiTheme="minorEastAsia" w:hAnsiTheme="minorEastAsia"/>
          <w:b/>
          <w:bCs/>
          <w:color w:val="auto"/>
          <w:spacing w:val="-4"/>
          <w:sz w:val="24"/>
          <w:highlight w:val="none"/>
        </w:rPr>
      </w:pPr>
      <w:r>
        <w:rPr>
          <w:rFonts w:hint="eastAsia" w:cs="仿宋" w:asciiTheme="minorEastAsia" w:hAnsiTheme="minorEastAsia"/>
          <w:b/>
          <w:bCs/>
          <w:color w:val="auto"/>
          <w:spacing w:val="-4"/>
          <w:sz w:val="24"/>
          <w:highlight w:val="none"/>
        </w:rPr>
        <w:t>3.质量标准</w:t>
      </w:r>
    </w:p>
    <w:p w14:paraId="0B12133E">
      <w:pPr>
        <w:spacing w:line="500" w:lineRule="exact"/>
        <w:ind w:firstLine="466" w:firstLineChars="200"/>
        <w:rPr>
          <w:rFonts w:cs="仿宋" w:asciiTheme="minorEastAsia" w:hAnsiTheme="minorEastAsia"/>
          <w:color w:val="auto"/>
          <w:spacing w:val="-4"/>
          <w:sz w:val="24"/>
          <w:highlight w:val="none"/>
        </w:rPr>
      </w:pPr>
      <w:r>
        <w:rPr>
          <w:rFonts w:hint="eastAsia" w:cs="仿宋" w:asciiTheme="minorEastAsia" w:hAnsiTheme="minorEastAsia"/>
          <w:b/>
          <w:bCs/>
          <w:color w:val="auto"/>
          <w:spacing w:val="-4"/>
          <w:sz w:val="24"/>
          <w:highlight w:val="none"/>
        </w:rPr>
        <w:t>（1）硬地及设施保洁质量</w:t>
      </w:r>
      <w:r>
        <w:rPr>
          <w:rFonts w:hint="eastAsia" w:cs="仿宋" w:asciiTheme="minorEastAsia" w:hAnsiTheme="minorEastAsia"/>
          <w:color w:val="auto"/>
          <w:spacing w:val="-4"/>
          <w:sz w:val="24"/>
          <w:highlight w:val="none"/>
        </w:rPr>
        <w:t>应达到《福建省城镇道路清扫保洁质量与评价标准》(征求意见稿)中三级标准，感官质量标准参照《福建省城镇道路清扫保洁质量与评价标准》(征求意见稿)中人行道质量标准执行：</w:t>
      </w:r>
    </w:p>
    <w:p w14:paraId="65D1A712">
      <w:pPr>
        <w:spacing w:line="500" w:lineRule="exact"/>
        <w:ind w:firstLine="464" w:firstLineChars="200"/>
        <w:rPr>
          <w:rFonts w:cs="仿宋" w:asciiTheme="minorEastAsia" w:hAnsiTheme="minorEastAsia"/>
          <w:color w:val="auto"/>
          <w:spacing w:val="-4"/>
          <w:sz w:val="24"/>
          <w:highlight w:val="none"/>
        </w:rPr>
      </w:pPr>
      <w:r>
        <w:rPr>
          <w:rFonts w:hint="eastAsia" w:cs="仿宋" w:asciiTheme="minorEastAsia" w:hAnsiTheme="minorEastAsia"/>
          <w:color w:val="auto"/>
          <w:spacing w:val="-4"/>
          <w:sz w:val="24"/>
          <w:highlight w:val="none"/>
        </w:rPr>
        <w:t>(1)无积沙土，无明显积水，无油渍污染，无烟蒂、纸屑、果皮、树叶、石块、杂草、粪便等其他废弃物。</w:t>
      </w:r>
    </w:p>
    <w:p w14:paraId="0D835646">
      <w:pPr>
        <w:spacing w:line="500" w:lineRule="exact"/>
        <w:ind w:firstLine="464" w:firstLineChars="200"/>
        <w:rPr>
          <w:rFonts w:cs="仿宋" w:asciiTheme="minorEastAsia" w:hAnsiTheme="minorEastAsia"/>
          <w:color w:val="auto"/>
          <w:spacing w:val="-4"/>
          <w:sz w:val="24"/>
          <w:highlight w:val="none"/>
        </w:rPr>
      </w:pPr>
      <w:r>
        <w:rPr>
          <w:rFonts w:hint="eastAsia" w:cs="仿宋" w:asciiTheme="minorEastAsia" w:hAnsiTheme="minorEastAsia"/>
          <w:color w:val="auto"/>
          <w:spacing w:val="-4"/>
          <w:sz w:val="24"/>
          <w:highlight w:val="none"/>
        </w:rPr>
        <w:t>(2)石砖无污垢，路沿石面干净。</w:t>
      </w:r>
    </w:p>
    <w:p w14:paraId="09DF8658">
      <w:pPr>
        <w:spacing w:line="500" w:lineRule="exact"/>
        <w:ind w:firstLine="464" w:firstLineChars="200"/>
        <w:rPr>
          <w:rFonts w:cs="仿宋" w:asciiTheme="minorEastAsia" w:hAnsiTheme="minorEastAsia"/>
          <w:color w:val="auto"/>
          <w:spacing w:val="-4"/>
          <w:sz w:val="24"/>
          <w:highlight w:val="none"/>
        </w:rPr>
      </w:pPr>
      <w:r>
        <w:rPr>
          <w:rFonts w:hint="eastAsia" w:cs="仿宋" w:asciiTheme="minorEastAsia" w:hAnsiTheme="minorEastAsia"/>
          <w:color w:val="auto"/>
          <w:spacing w:val="-4"/>
          <w:sz w:val="24"/>
          <w:highlight w:val="none"/>
        </w:rPr>
        <w:t>(3)树头无杂物、杂草。</w:t>
      </w:r>
    </w:p>
    <w:p w14:paraId="0F7402C9">
      <w:pPr>
        <w:spacing w:line="500" w:lineRule="exact"/>
        <w:ind w:firstLine="466" w:firstLineChars="200"/>
        <w:rPr>
          <w:rFonts w:cs="仿宋" w:asciiTheme="minorEastAsia" w:hAnsiTheme="minorEastAsia"/>
          <w:b/>
          <w:bCs/>
          <w:color w:val="auto"/>
          <w:spacing w:val="-4"/>
          <w:sz w:val="24"/>
          <w:highlight w:val="none"/>
        </w:rPr>
      </w:pPr>
      <w:r>
        <w:rPr>
          <w:rFonts w:hint="eastAsia" w:cs="仿宋" w:asciiTheme="minorEastAsia" w:hAnsiTheme="minorEastAsia"/>
          <w:b/>
          <w:bCs/>
          <w:color w:val="auto"/>
          <w:spacing w:val="-4"/>
          <w:sz w:val="24"/>
          <w:highlight w:val="none"/>
        </w:rPr>
        <w:t>(4)垃圾滞留时间不超过30分钟。</w:t>
      </w:r>
    </w:p>
    <w:p w14:paraId="33A354AB">
      <w:pPr>
        <w:spacing w:line="500" w:lineRule="exact"/>
        <w:ind w:firstLine="466" w:firstLineChars="200"/>
        <w:rPr>
          <w:rFonts w:cs="仿宋" w:asciiTheme="minorEastAsia" w:hAnsiTheme="minorEastAsia"/>
          <w:color w:val="auto"/>
          <w:spacing w:val="-4"/>
          <w:sz w:val="24"/>
          <w:highlight w:val="none"/>
        </w:rPr>
      </w:pPr>
      <w:r>
        <w:rPr>
          <w:rFonts w:hint="eastAsia" w:cs="仿宋" w:asciiTheme="minorEastAsia" w:hAnsiTheme="minorEastAsia"/>
          <w:b/>
          <w:bCs/>
          <w:color w:val="auto"/>
          <w:spacing w:val="-4"/>
          <w:sz w:val="24"/>
          <w:highlight w:val="none"/>
        </w:rPr>
        <w:t>（2）水面保洁质量</w:t>
      </w:r>
      <w:r>
        <w:rPr>
          <w:rFonts w:hint="eastAsia" w:cs="仿宋" w:asciiTheme="minorEastAsia" w:hAnsiTheme="minorEastAsia"/>
          <w:color w:val="auto"/>
          <w:spacing w:val="-4"/>
          <w:sz w:val="24"/>
          <w:highlight w:val="none"/>
        </w:rPr>
        <w:t>应达到《城市水域保洁作业及质量标准》(CJJ/T174-2013)中三级水域水面保洁质量标准：</w:t>
      </w:r>
    </w:p>
    <w:p w14:paraId="53338B82">
      <w:pPr>
        <w:spacing w:line="500" w:lineRule="exact"/>
        <w:ind w:firstLine="464" w:firstLineChars="200"/>
        <w:rPr>
          <w:rFonts w:cs="仿宋" w:asciiTheme="minorEastAsia" w:hAnsiTheme="minorEastAsia"/>
          <w:color w:val="auto"/>
          <w:spacing w:val="-4"/>
          <w:sz w:val="24"/>
          <w:highlight w:val="none"/>
        </w:rPr>
      </w:pPr>
      <w:r>
        <w:rPr>
          <w:rFonts w:hint="eastAsia" w:cs="仿宋" w:asciiTheme="minorEastAsia" w:hAnsiTheme="minorEastAsia"/>
          <w:color w:val="auto"/>
          <w:spacing w:val="-4"/>
          <w:sz w:val="24"/>
          <w:highlight w:val="none"/>
        </w:rPr>
        <w:t>(1)每5000平方米水域水面垃圾累计面积≦3平方米。</w:t>
      </w:r>
    </w:p>
    <w:p w14:paraId="228DB058">
      <w:pPr>
        <w:spacing w:line="500" w:lineRule="exact"/>
        <w:ind w:firstLine="464" w:firstLineChars="200"/>
        <w:rPr>
          <w:rFonts w:cs="仿宋" w:asciiTheme="minorEastAsia" w:hAnsiTheme="minorEastAsia"/>
          <w:color w:val="auto"/>
          <w:spacing w:val="-4"/>
          <w:sz w:val="24"/>
          <w:highlight w:val="none"/>
        </w:rPr>
      </w:pPr>
      <w:r>
        <w:rPr>
          <w:rFonts w:hint="eastAsia" w:cs="仿宋" w:asciiTheme="minorEastAsia" w:hAnsiTheme="minorEastAsia"/>
          <w:color w:val="auto"/>
          <w:spacing w:val="-4"/>
          <w:sz w:val="24"/>
          <w:highlight w:val="none"/>
        </w:rPr>
        <w:t>(2)每5000平方米水域水生植物面积单处面积≦100平方米或累计面积≦500平方米。</w:t>
      </w:r>
    </w:p>
    <w:p w14:paraId="6FC7CCE2">
      <w:pPr>
        <w:spacing w:line="500" w:lineRule="exact"/>
        <w:ind w:firstLine="466" w:firstLineChars="200"/>
        <w:rPr>
          <w:rFonts w:cs="仿宋" w:asciiTheme="minorEastAsia" w:hAnsiTheme="minorEastAsia"/>
          <w:color w:val="auto"/>
          <w:spacing w:val="-4"/>
          <w:sz w:val="24"/>
          <w:highlight w:val="none"/>
        </w:rPr>
      </w:pPr>
      <w:r>
        <w:rPr>
          <w:rFonts w:hint="eastAsia" w:cs="仿宋" w:asciiTheme="minorEastAsia" w:hAnsiTheme="minorEastAsia"/>
          <w:b/>
          <w:bCs/>
          <w:color w:val="auto"/>
          <w:spacing w:val="-4"/>
          <w:sz w:val="24"/>
          <w:highlight w:val="none"/>
        </w:rPr>
        <w:t>（3）公厕保洁质量</w:t>
      </w:r>
      <w:r>
        <w:rPr>
          <w:rFonts w:hint="eastAsia" w:cs="仿宋" w:asciiTheme="minorEastAsia" w:hAnsiTheme="minorEastAsia"/>
          <w:color w:val="auto"/>
          <w:spacing w:val="-4"/>
          <w:sz w:val="24"/>
          <w:highlight w:val="none"/>
        </w:rPr>
        <w:t>应达到《公共厕所卫生规范》(GB/T17217-2021)中独立式公共厕所卫生阈值及厕所保洁与设施卫生管理标准，满足《公共厕所卫生规范》(GB/T17217-2021)中厕所保洁与设施卫生管理的相关要求：</w:t>
      </w:r>
    </w:p>
    <w:p w14:paraId="4A431C5D">
      <w:pPr>
        <w:spacing w:line="500" w:lineRule="exact"/>
        <w:ind w:firstLine="464" w:firstLineChars="200"/>
        <w:rPr>
          <w:rFonts w:cs="仿宋" w:asciiTheme="minorEastAsia" w:hAnsiTheme="minorEastAsia"/>
          <w:color w:val="auto"/>
          <w:spacing w:val="-4"/>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1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①</w:t>
      </w:r>
      <w:r>
        <w:rPr>
          <w:rFonts w:hint="eastAsia" w:cs="仿宋" w:asciiTheme="minorEastAsia" w:hAnsiTheme="minorEastAsia"/>
          <w:color w:val="auto"/>
          <w:spacing w:val="-4"/>
          <w:sz w:val="24"/>
          <w:highlight w:val="none"/>
        </w:rPr>
        <w:fldChar w:fldCharType="end"/>
      </w:r>
      <w:r>
        <w:rPr>
          <w:rFonts w:hint="eastAsia" w:cs="仿宋" w:asciiTheme="minorEastAsia" w:hAnsiTheme="minorEastAsia"/>
          <w:color w:val="auto"/>
          <w:spacing w:val="-4"/>
          <w:sz w:val="24"/>
          <w:highlight w:val="none"/>
        </w:rPr>
        <w:t>地面无积水、痰迹和垃圾。</w:t>
      </w:r>
    </w:p>
    <w:p w14:paraId="00F434BC">
      <w:pPr>
        <w:spacing w:line="500" w:lineRule="exact"/>
        <w:ind w:firstLine="464" w:firstLineChars="200"/>
        <w:rPr>
          <w:rFonts w:cs="仿宋" w:asciiTheme="minorEastAsia" w:hAnsiTheme="minorEastAsia"/>
          <w:color w:val="auto"/>
          <w:spacing w:val="-4"/>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2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②</w:t>
      </w:r>
      <w:r>
        <w:rPr>
          <w:rFonts w:hint="eastAsia" w:cs="仿宋" w:asciiTheme="minorEastAsia" w:hAnsiTheme="minorEastAsia"/>
          <w:color w:val="auto"/>
          <w:spacing w:val="-4"/>
          <w:sz w:val="24"/>
          <w:highlight w:val="none"/>
        </w:rPr>
        <w:fldChar w:fldCharType="end"/>
      </w:r>
      <w:r>
        <w:rPr>
          <w:rFonts w:hint="eastAsia" w:cs="仿宋" w:asciiTheme="minorEastAsia" w:hAnsiTheme="minorEastAsia"/>
          <w:color w:val="auto"/>
          <w:spacing w:val="-4"/>
          <w:sz w:val="24"/>
          <w:highlight w:val="none"/>
        </w:rPr>
        <w:t>大便池内无积粪、粪迹，小便池内无积尿和尿垢。</w:t>
      </w:r>
    </w:p>
    <w:p w14:paraId="23B3C78C">
      <w:pPr>
        <w:spacing w:line="500" w:lineRule="exact"/>
        <w:ind w:firstLine="464" w:firstLineChars="200"/>
        <w:rPr>
          <w:rFonts w:cs="仿宋" w:asciiTheme="minorEastAsia" w:hAnsiTheme="minorEastAsia"/>
          <w:color w:val="auto"/>
          <w:spacing w:val="-4"/>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3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③</w:t>
      </w:r>
      <w:r>
        <w:rPr>
          <w:rFonts w:hint="eastAsia" w:cs="仿宋" w:asciiTheme="minorEastAsia" w:hAnsiTheme="minorEastAsia"/>
          <w:color w:val="auto"/>
          <w:spacing w:val="-4"/>
          <w:sz w:val="24"/>
          <w:highlight w:val="none"/>
        </w:rPr>
        <w:fldChar w:fldCharType="end"/>
      </w:r>
      <w:r>
        <w:rPr>
          <w:rFonts w:hint="eastAsia" w:cs="仿宋" w:asciiTheme="minorEastAsia" w:hAnsiTheme="minorEastAsia"/>
          <w:color w:val="auto"/>
          <w:spacing w:val="-4"/>
          <w:sz w:val="24"/>
          <w:highlight w:val="none"/>
        </w:rPr>
        <w:t>墙壁、顶、门窗、灯具、洗手池周围应无蝇蛆滋生。</w:t>
      </w:r>
    </w:p>
    <w:p w14:paraId="42A364CE">
      <w:pPr>
        <w:spacing w:line="500" w:lineRule="exact"/>
        <w:ind w:firstLine="464" w:firstLineChars="200"/>
        <w:rPr>
          <w:rFonts w:cs="仿宋" w:asciiTheme="minorEastAsia" w:hAnsiTheme="minorEastAsia"/>
          <w:color w:val="auto"/>
          <w:spacing w:val="-4"/>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4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④</w:t>
      </w:r>
      <w:r>
        <w:rPr>
          <w:rFonts w:hint="eastAsia" w:cs="仿宋" w:asciiTheme="minorEastAsia" w:hAnsiTheme="minorEastAsia"/>
          <w:color w:val="auto"/>
          <w:spacing w:val="-4"/>
          <w:sz w:val="24"/>
          <w:highlight w:val="none"/>
        </w:rPr>
        <w:fldChar w:fldCharType="end"/>
      </w:r>
      <w:r>
        <w:rPr>
          <w:rFonts w:hint="eastAsia" w:cs="仿宋" w:asciiTheme="minorEastAsia" w:hAnsiTheme="minorEastAsia"/>
          <w:color w:val="auto"/>
          <w:spacing w:val="-4"/>
          <w:sz w:val="24"/>
          <w:highlight w:val="none"/>
        </w:rPr>
        <w:t>化粪池内积存的粪液、尿液不得外溢，应及时清运。</w:t>
      </w:r>
    </w:p>
    <w:p w14:paraId="05808FC1">
      <w:pPr>
        <w:spacing w:line="500" w:lineRule="exact"/>
        <w:ind w:firstLine="464" w:firstLineChars="200"/>
        <w:rPr>
          <w:rFonts w:cs="仿宋" w:asciiTheme="minorEastAsia" w:hAnsiTheme="minorEastAsia"/>
          <w:color w:val="auto"/>
          <w:spacing w:val="-4"/>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5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⑤</w:t>
      </w:r>
      <w:r>
        <w:rPr>
          <w:rFonts w:hint="eastAsia" w:cs="仿宋" w:asciiTheme="minorEastAsia" w:hAnsiTheme="minorEastAsia"/>
          <w:color w:val="auto"/>
          <w:spacing w:val="-4"/>
          <w:sz w:val="24"/>
          <w:highlight w:val="none"/>
        </w:rPr>
        <w:fldChar w:fldCharType="end"/>
      </w:r>
      <w:r>
        <w:rPr>
          <w:rFonts w:hint="eastAsia" w:cs="仿宋" w:asciiTheme="minorEastAsia" w:hAnsiTheme="minorEastAsia"/>
          <w:color w:val="auto"/>
          <w:spacing w:val="-4"/>
          <w:sz w:val="24"/>
          <w:highlight w:val="none"/>
        </w:rPr>
        <w:t>定期对洗手盆、门把手等进行消毒。</w:t>
      </w:r>
    </w:p>
    <w:p w14:paraId="505F161B">
      <w:pPr>
        <w:spacing w:line="500" w:lineRule="exact"/>
        <w:ind w:firstLine="464" w:firstLineChars="200"/>
        <w:rPr>
          <w:rFonts w:cs="仿宋" w:asciiTheme="minorEastAsia" w:hAnsiTheme="minorEastAsia"/>
          <w:color w:val="auto"/>
          <w:spacing w:val="-4"/>
          <w:sz w:val="24"/>
          <w:highlight w:val="none"/>
        </w:rPr>
      </w:pPr>
      <w:r>
        <w:rPr>
          <w:rFonts w:hint="eastAsia" w:cs="仿宋" w:asciiTheme="minorEastAsia" w:hAnsiTheme="minorEastAsia"/>
          <w:color w:val="auto"/>
          <w:spacing w:val="-4"/>
          <w:sz w:val="24"/>
          <w:highlight w:val="none"/>
        </w:rPr>
        <w:t>同时应做到“十无两有”标准。即：洗手间地面全时段无积水、无垃圾、无污渍，门窗墙壁无灰尘、无粘贴物，镜面台面无水迹，纸篓垃圾桶无满溢，小便斗、蹲坑无尿碱、无便渍，周边3米范围内无烟头纸屑，公厕内有纸巾、有洗手液，确保全时段无异味，打造精美化公厕样板，提升市民满意度。</w:t>
      </w:r>
    </w:p>
    <w:p w14:paraId="7EC52572">
      <w:pPr>
        <w:spacing w:line="500" w:lineRule="exact"/>
        <w:ind w:firstLine="482" w:firstLineChars="200"/>
        <w:outlineLvl w:val="2"/>
        <w:rPr>
          <w:rFonts w:cs="仿宋" w:asciiTheme="minorEastAsia" w:hAnsiTheme="minorEastAsia"/>
          <w:b/>
          <w:bCs/>
          <w:color w:val="auto"/>
          <w:kern w:val="0"/>
          <w:sz w:val="24"/>
          <w:highlight w:val="none"/>
          <w:lang w:bidi="ar"/>
        </w:rPr>
      </w:pPr>
      <w:r>
        <w:rPr>
          <w:rFonts w:hint="eastAsia" w:cs="仿宋" w:asciiTheme="minorEastAsia" w:hAnsiTheme="minorEastAsia"/>
          <w:b/>
          <w:bCs/>
          <w:color w:val="auto"/>
          <w:kern w:val="0"/>
          <w:sz w:val="24"/>
          <w:highlight w:val="none"/>
          <w:lang w:bidi="ar"/>
        </w:rPr>
        <w:t>4.作业要求</w:t>
      </w:r>
    </w:p>
    <w:p w14:paraId="3C6D7689">
      <w:pPr>
        <w:spacing w:line="500" w:lineRule="exact"/>
        <w:ind w:firstLine="200"/>
        <w:rPr>
          <w:rFonts w:asciiTheme="minorEastAsia" w:hAnsiTheme="minorEastAsia"/>
          <w:b/>
          <w:bCs/>
          <w:color w:val="auto"/>
          <w:sz w:val="24"/>
          <w:highlight w:val="none"/>
        </w:rPr>
      </w:pPr>
      <w:r>
        <w:rPr>
          <w:rFonts w:hint="eastAsia" w:cs="仿宋" w:asciiTheme="minorEastAsia" w:hAnsiTheme="minorEastAsia"/>
          <w:b/>
          <w:bCs/>
          <w:color w:val="auto"/>
          <w:kern w:val="0"/>
          <w:sz w:val="24"/>
          <w:highlight w:val="none"/>
          <w:lang w:bidi="ar"/>
        </w:rPr>
        <w:t>（1）硬地保洁：</w:t>
      </w:r>
    </w:p>
    <w:p w14:paraId="03EC103D">
      <w:pPr>
        <w:pStyle w:val="8"/>
        <w:spacing w:line="500" w:lineRule="exact"/>
        <w:ind w:firstLine="480"/>
        <w:rPr>
          <w:rFonts w:cs="仿宋_GB2312" w:asciiTheme="minorEastAsia" w:hAnsiTheme="minorEastAsia"/>
          <w:bCs/>
          <w:color w:val="auto"/>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1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①</w:t>
      </w:r>
      <w:r>
        <w:rPr>
          <w:rFonts w:hint="eastAsia" w:cs="仿宋" w:asciiTheme="minorEastAsia" w:hAnsiTheme="minorEastAsia"/>
          <w:color w:val="auto"/>
          <w:spacing w:val="-4"/>
          <w:sz w:val="24"/>
          <w:highlight w:val="none"/>
        </w:rPr>
        <w:fldChar w:fldCharType="end"/>
      </w:r>
      <w:r>
        <w:rPr>
          <w:rFonts w:hint="eastAsia" w:cs="仿宋" w:asciiTheme="minorEastAsia" w:hAnsiTheme="minorEastAsia"/>
          <w:color w:val="auto"/>
          <w:kern w:val="0"/>
          <w:sz w:val="24"/>
          <w:highlight w:val="none"/>
          <w:lang w:bidi="ar"/>
        </w:rPr>
        <w:t>各公园普扫工作应根据各公园实际在上午7:30——8:30之间、下午2:30——3:00之间完成，</w:t>
      </w:r>
      <w:r>
        <w:rPr>
          <w:rFonts w:hint="eastAsia" w:cs="仿宋_GB2312" w:asciiTheme="minorEastAsia" w:hAnsiTheme="minorEastAsia"/>
          <w:bCs/>
          <w:color w:val="auto"/>
          <w:sz w:val="24"/>
          <w:highlight w:val="none"/>
        </w:rPr>
        <w:t>全日制保洁时间为开园至闭园；并严格实行全日制保洁清捡制度（包括垃圾、枯枝、落叶等）。</w:t>
      </w:r>
    </w:p>
    <w:p w14:paraId="3B2DAB3E">
      <w:pPr>
        <w:spacing w:line="500" w:lineRule="exact"/>
        <w:ind w:firstLine="200"/>
        <w:rPr>
          <w:rFonts w:cs="仿宋_GB2312" w:asciiTheme="minorEastAsia" w:hAnsiTheme="minorEastAsia"/>
          <w:bCs/>
          <w:color w:val="auto"/>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2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②</w:t>
      </w:r>
      <w:r>
        <w:rPr>
          <w:rFonts w:hint="eastAsia" w:cs="仿宋" w:asciiTheme="minorEastAsia" w:hAnsiTheme="minorEastAsia"/>
          <w:color w:val="auto"/>
          <w:spacing w:val="-4"/>
          <w:sz w:val="24"/>
          <w:highlight w:val="none"/>
        </w:rPr>
        <w:fldChar w:fldCharType="end"/>
      </w:r>
      <w:r>
        <w:rPr>
          <w:rFonts w:hint="eastAsia" w:cs="仿宋_GB2312" w:asciiTheme="minorEastAsia" w:hAnsiTheme="minorEastAsia"/>
          <w:bCs/>
          <w:color w:val="auto"/>
          <w:sz w:val="24"/>
          <w:highlight w:val="none"/>
        </w:rPr>
        <w:t>严格遵守作业时间，在公园开放时间内定人定岗定责。</w:t>
      </w:r>
    </w:p>
    <w:p w14:paraId="4EBC9138">
      <w:pPr>
        <w:spacing w:line="500" w:lineRule="exact"/>
        <w:ind w:firstLine="200"/>
        <w:rPr>
          <w:rFonts w:cs="仿宋_GB2312" w:asciiTheme="minorEastAsia" w:hAnsiTheme="minorEastAsia"/>
          <w:bCs/>
          <w:color w:val="auto"/>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3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③</w:t>
      </w:r>
      <w:r>
        <w:rPr>
          <w:rFonts w:hint="eastAsia" w:cs="仿宋" w:asciiTheme="minorEastAsia" w:hAnsiTheme="minorEastAsia"/>
          <w:color w:val="auto"/>
          <w:spacing w:val="-4"/>
          <w:sz w:val="24"/>
          <w:highlight w:val="none"/>
        </w:rPr>
        <w:fldChar w:fldCharType="end"/>
      </w:r>
      <w:r>
        <w:rPr>
          <w:rFonts w:hint="eastAsia" w:cs="仿宋_GB2312" w:asciiTheme="minorEastAsia" w:hAnsiTheme="minorEastAsia"/>
          <w:bCs/>
          <w:color w:val="auto"/>
          <w:sz w:val="24"/>
          <w:highlight w:val="none"/>
        </w:rPr>
        <w:t>及时捞除水景中的漂浮杂物，做到水域无有形垃圾，无明显水垢。</w:t>
      </w:r>
    </w:p>
    <w:p w14:paraId="7BDEC3AC">
      <w:pPr>
        <w:spacing w:line="500" w:lineRule="exact"/>
        <w:ind w:firstLine="464" w:firstLineChars="200"/>
        <w:rPr>
          <w:rFonts w:cs="仿宋_GB2312" w:asciiTheme="minorEastAsia" w:hAnsiTheme="minorEastAsia"/>
          <w:bCs/>
          <w:color w:val="auto"/>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4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④</w:t>
      </w:r>
      <w:r>
        <w:rPr>
          <w:rFonts w:hint="eastAsia" w:cs="仿宋" w:asciiTheme="minorEastAsia" w:hAnsiTheme="minorEastAsia"/>
          <w:color w:val="auto"/>
          <w:spacing w:val="-4"/>
          <w:sz w:val="24"/>
          <w:highlight w:val="none"/>
        </w:rPr>
        <w:fldChar w:fldCharType="end"/>
      </w:r>
      <w:r>
        <w:rPr>
          <w:rFonts w:cs="仿宋_GB2312" w:asciiTheme="minorEastAsia" w:hAnsiTheme="minorEastAsia"/>
          <w:bCs/>
          <w:color w:val="auto"/>
          <w:sz w:val="24"/>
          <w:highlight w:val="none"/>
        </w:rPr>
        <w:t>及时清除钢结构栈道钢格板中的垃圾及枯叶。定期清掏路沟、沟眼、园内排水系统及其设施，保持其清洁畅通。定期做好除“四害”(鼠、蚊、蝇、蟑螂)工作。</w:t>
      </w:r>
    </w:p>
    <w:p w14:paraId="552E7CFC">
      <w:pPr>
        <w:spacing w:line="500" w:lineRule="exact"/>
        <w:ind w:firstLine="464" w:firstLineChars="200"/>
        <w:rPr>
          <w:rFonts w:cs="仿宋_GB2312" w:asciiTheme="minorEastAsia" w:hAnsiTheme="minorEastAsia"/>
          <w:bCs/>
          <w:color w:val="auto"/>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5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⑤</w:t>
      </w:r>
      <w:r>
        <w:rPr>
          <w:rFonts w:hint="eastAsia" w:cs="仿宋" w:asciiTheme="minorEastAsia" w:hAnsiTheme="minorEastAsia"/>
          <w:color w:val="auto"/>
          <w:spacing w:val="-4"/>
          <w:sz w:val="24"/>
          <w:highlight w:val="none"/>
        </w:rPr>
        <w:fldChar w:fldCharType="end"/>
      </w:r>
      <w:r>
        <w:rPr>
          <w:rFonts w:cs="仿宋_GB2312" w:asciiTheme="minorEastAsia" w:hAnsiTheme="minorEastAsia"/>
          <w:bCs/>
          <w:color w:val="auto"/>
          <w:sz w:val="24"/>
          <w:highlight w:val="none"/>
        </w:rPr>
        <w:t>垃圾桶应套袋并及时清倒、清洗，做到桶壳清洁、桶内无积污、不发臭。</w:t>
      </w:r>
    </w:p>
    <w:p w14:paraId="330A7A75">
      <w:pPr>
        <w:spacing w:line="500" w:lineRule="exact"/>
        <w:ind w:firstLine="464" w:firstLineChars="200"/>
        <w:rPr>
          <w:rFonts w:cs="仿宋_GB2312" w:asciiTheme="minorEastAsia" w:hAnsiTheme="minorEastAsia"/>
          <w:bCs/>
          <w:color w:val="auto"/>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6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⑥</w:t>
      </w:r>
      <w:r>
        <w:rPr>
          <w:rFonts w:hint="eastAsia" w:cs="仿宋" w:asciiTheme="minorEastAsia" w:hAnsiTheme="minorEastAsia"/>
          <w:color w:val="auto"/>
          <w:spacing w:val="-4"/>
          <w:sz w:val="24"/>
          <w:highlight w:val="none"/>
        </w:rPr>
        <w:fldChar w:fldCharType="end"/>
      </w:r>
      <w:r>
        <w:rPr>
          <w:rFonts w:cs="仿宋_GB2312" w:asciiTheme="minorEastAsia" w:hAnsiTheme="minorEastAsia"/>
          <w:bCs/>
          <w:color w:val="auto"/>
          <w:sz w:val="24"/>
          <w:highlight w:val="none"/>
        </w:rPr>
        <w:t>园内垃圾严禁将垃圾倒入湖中，应集中收纳置于指定地点的垃圾收纳桶内，并及时转运至公园指定垃圾场，做到收集点垃圾无积压、周围卫生整洁、转运无撒漏。</w:t>
      </w:r>
    </w:p>
    <w:p w14:paraId="0184ACA8">
      <w:pPr>
        <w:spacing w:line="500" w:lineRule="exact"/>
        <w:ind w:firstLine="464" w:firstLineChars="200"/>
        <w:rPr>
          <w:rFonts w:cs="仿宋_GB2312" w:asciiTheme="minorEastAsia" w:hAnsiTheme="minorEastAsia"/>
          <w:bCs/>
          <w:color w:val="auto"/>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7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⑦</w:t>
      </w:r>
      <w:r>
        <w:rPr>
          <w:rFonts w:hint="eastAsia" w:cs="仿宋" w:asciiTheme="minorEastAsia" w:hAnsiTheme="minorEastAsia"/>
          <w:color w:val="auto"/>
          <w:spacing w:val="-4"/>
          <w:sz w:val="24"/>
          <w:highlight w:val="none"/>
        </w:rPr>
        <w:fldChar w:fldCharType="end"/>
      </w:r>
      <w:r>
        <w:rPr>
          <w:rFonts w:cs="仿宋_GB2312" w:asciiTheme="minorEastAsia" w:hAnsiTheme="minorEastAsia"/>
          <w:bCs/>
          <w:color w:val="auto"/>
          <w:sz w:val="24"/>
          <w:highlight w:val="none"/>
        </w:rPr>
        <w:t>环卫作业车辆应保持车容整洁、无破损车容。</w:t>
      </w:r>
    </w:p>
    <w:p w14:paraId="49A83352">
      <w:pPr>
        <w:spacing w:line="500" w:lineRule="exact"/>
        <w:ind w:firstLine="464" w:firstLineChars="200"/>
        <w:rPr>
          <w:rFonts w:cs="仿宋_GB2312" w:asciiTheme="minorEastAsia" w:hAnsiTheme="minorEastAsia"/>
          <w:bCs/>
          <w:color w:val="auto"/>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8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⑧</w:t>
      </w:r>
      <w:r>
        <w:rPr>
          <w:rFonts w:hint="eastAsia" w:cs="仿宋" w:asciiTheme="minorEastAsia" w:hAnsiTheme="minorEastAsia"/>
          <w:color w:val="auto"/>
          <w:spacing w:val="-4"/>
          <w:sz w:val="24"/>
          <w:highlight w:val="none"/>
        </w:rPr>
        <w:fldChar w:fldCharType="end"/>
      </w:r>
      <w:r>
        <w:rPr>
          <w:rFonts w:cs="仿宋_GB2312" w:asciiTheme="minorEastAsia" w:hAnsiTheme="minorEastAsia"/>
          <w:bCs/>
          <w:color w:val="auto"/>
          <w:sz w:val="24"/>
          <w:highlight w:val="none"/>
        </w:rPr>
        <w:t>环卫作业人员应：挂牌上岗；统一着装；衣着整洁；不穿拖鞋；举止文明、不说服务忌语；工作时间不得怠工、扎堆聊天、进食、干私活；爱护设施、保护环境，不得破坏公园所有设备；各种清洁作业工具必须在指定地点摆放整齐。</w:t>
      </w:r>
    </w:p>
    <w:p w14:paraId="65575C63">
      <w:pPr>
        <w:spacing w:line="500" w:lineRule="exact"/>
        <w:ind w:firstLine="464" w:firstLineChars="200"/>
        <w:rPr>
          <w:rFonts w:cs="仿宋_GB2312" w:asciiTheme="minorEastAsia" w:hAnsiTheme="minorEastAsia"/>
          <w:bCs/>
          <w:color w:val="auto"/>
          <w:sz w:val="24"/>
          <w:highlight w:val="none"/>
        </w:rPr>
      </w:pPr>
      <w:r>
        <w:rPr>
          <w:rFonts w:hint="eastAsia" w:cs="仿宋" w:asciiTheme="minorEastAsia" w:hAnsiTheme="minorEastAsia"/>
          <w:color w:val="auto"/>
          <w:spacing w:val="-4"/>
          <w:sz w:val="24"/>
          <w:highlight w:val="none"/>
        </w:rPr>
        <w:fldChar w:fldCharType="begin"/>
      </w:r>
      <w:r>
        <w:rPr>
          <w:rFonts w:hint="eastAsia" w:cs="仿宋" w:asciiTheme="minorEastAsia" w:hAnsiTheme="minorEastAsia"/>
          <w:color w:val="auto"/>
          <w:spacing w:val="-4"/>
          <w:sz w:val="24"/>
          <w:highlight w:val="none"/>
        </w:rPr>
        <w:instrText xml:space="preserve"> = 9 \* GB3 \* MERGEFORMAT </w:instrText>
      </w:r>
      <w:r>
        <w:rPr>
          <w:rFonts w:hint="eastAsia" w:cs="仿宋" w:asciiTheme="minorEastAsia" w:hAnsiTheme="minorEastAsia"/>
          <w:color w:val="auto"/>
          <w:spacing w:val="-4"/>
          <w:sz w:val="24"/>
          <w:highlight w:val="none"/>
        </w:rPr>
        <w:fldChar w:fldCharType="separate"/>
      </w:r>
      <w:r>
        <w:rPr>
          <w:rFonts w:asciiTheme="minorEastAsia" w:hAnsiTheme="minorEastAsia"/>
          <w:color w:val="auto"/>
          <w:sz w:val="24"/>
          <w:highlight w:val="none"/>
        </w:rPr>
        <w:t>⑨</w:t>
      </w:r>
      <w:r>
        <w:rPr>
          <w:rFonts w:hint="eastAsia" w:cs="仿宋" w:asciiTheme="minorEastAsia" w:hAnsiTheme="minorEastAsia"/>
          <w:color w:val="auto"/>
          <w:spacing w:val="-4"/>
          <w:sz w:val="24"/>
          <w:highlight w:val="none"/>
        </w:rPr>
        <w:fldChar w:fldCharType="end"/>
      </w:r>
      <w:r>
        <w:rPr>
          <w:rFonts w:cs="仿宋_GB2312" w:asciiTheme="minorEastAsia" w:hAnsiTheme="minorEastAsia"/>
          <w:bCs/>
          <w:color w:val="auto"/>
          <w:sz w:val="24"/>
          <w:highlight w:val="none"/>
        </w:rPr>
        <w:t>达到《全国文明城市测评实地考察点要求须知》中相关要求，做到“环境卫生整洁，垃圾清运及时。垃圾收集站、垃圾转运站设施干净，周围无垃圾污水污迹、无明显异味”。</w:t>
      </w:r>
    </w:p>
    <w:p w14:paraId="638EAB3C">
      <w:pPr>
        <w:spacing w:line="500" w:lineRule="exact"/>
        <w:ind w:firstLine="482" w:firstLineChars="200"/>
        <w:rPr>
          <w:rFonts w:cs="仿宋_GB2312" w:asciiTheme="minorEastAsia" w:hAnsiTheme="minorEastAsia"/>
          <w:b/>
          <w:bCs/>
          <w:color w:val="auto"/>
          <w:sz w:val="24"/>
          <w:highlight w:val="none"/>
        </w:rPr>
      </w:pPr>
      <w:r>
        <w:rPr>
          <w:rFonts w:hint="eastAsia" w:cs="仿宋" w:asciiTheme="minorEastAsia" w:hAnsiTheme="minorEastAsia"/>
          <w:b/>
          <w:bCs/>
          <w:color w:val="auto"/>
          <w:kern w:val="0"/>
          <w:sz w:val="24"/>
          <w:highlight w:val="none"/>
          <w:lang w:bidi="ar"/>
        </w:rPr>
        <w:t>（2）水面保洁</w:t>
      </w:r>
      <w:r>
        <w:rPr>
          <w:rFonts w:hint="eastAsia" w:cs="仿宋_GB2312" w:asciiTheme="minorEastAsia" w:hAnsiTheme="minorEastAsia"/>
          <w:b/>
          <w:bCs/>
          <w:color w:val="auto"/>
          <w:sz w:val="24"/>
          <w:highlight w:val="none"/>
        </w:rPr>
        <w:t>：</w:t>
      </w:r>
    </w:p>
    <w:p w14:paraId="16C4B823">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fldChar w:fldCharType="begin"/>
      </w:r>
      <w:r>
        <w:rPr>
          <w:rFonts w:hint="eastAsia" w:cs="仿宋_GB2312" w:asciiTheme="minorEastAsia" w:hAnsiTheme="minorEastAsia"/>
          <w:bCs/>
          <w:color w:val="auto"/>
          <w:sz w:val="24"/>
          <w:highlight w:val="none"/>
        </w:rPr>
        <w:instrText xml:space="preserve"> = 1 \* GB3 \* MERGEFORMAT </w:instrText>
      </w:r>
      <w:r>
        <w:rPr>
          <w:rFonts w:hint="eastAsia" w:cs="仿宋_GB2312" w:asciiTheme="minorEastAsia" w:hAnsiTheme="minorEastAsia"/>
          <w:bCs/>
          <w:color w:val="auto"/>
          <w:sz w:val="24"/>
          <w:highlight w:val="none"/>
        </w:rPr>
        <w:fldChar w:fldCharType="separate"/>
      </w:r>
      <w:r>
        <w:rPr>
          <w:rFonts w:asciiTheme="minorEastAsia" w:hAnsiTheme="minorEastAsia"/>
          <w:color w:val="auto"/>
          <w:sz w:val="24"/>
          <w:highlight w:val="none"/>
        </w:rPr>
        <w:t>①</w:t>
      </w:r>
      <w:r>
        <w:rPr>
          <w:rFonts w:hint="eastAsia" w:cs="仿宋_GB2312" w:asciiTheme="minorEastAsia" w:hAnsiTheme="minorEastAsia"/>
          <w:bCs/>
          <w:color w:val="auto"/>
          <w:sz w:val="24"/>
          <w:highlight w:val="none"/>
        </w:rPr>
        <w:fldChar w:fldCharType="end"/>
      </w:r>
      <w:r>
        <w:rPr>
          <w:rFonts w:hint="eastAsia" w:cs="仿宋_GB2312" w:asciiTheme="minorEastAsia" w:hAnsiTheme="minorEastAsia"/>
          <w:bCs/>
          <w:color w:val="auto"/>
          <w:sz w:val="24"/>
          <w:highlight w:val="none"/>
        </w:rPr>
        <w:t>保持水域、水景及周边环境清洁，水质良好，水量适度，相关设施完好无损。及时清除杂物，定时杀灭蚊子幼虫。要有补水措施，做到及时补水。</w:t>
      </w:r>
    </w:p>
    <w:p w14:paraId="717674A6">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fldChar w:fldCharType="begin"/>
      </w:r>
      <w:r>
        <w:rPr>
          <w:rFonts w:hint="eastAsia" w:cs="仿宋_GB2312" w:asciiTheme="minorEastAsia" w:hAnsiTheme="minorEastAsia"/>
          <w:bCs/>
          <w:color w:val="auto"/>
          <w:sz w:val="24"/>
          <w:highlight w:val="none"/>
        </w:rPr>
        <w:instrText xml:space="preserve"> = 2 \* GB3 \* MERGEFORMAT </w:instrText>
      </w:r>
      <w:r>
        <w:rPr>
          <w:rFonts w:hint="eastAsia" w:cs="仿宋_GB2312" w:asciiTheme="minorEastAsia" w:hAnsiTheme="minorEastAsia"/>
          <w:bCs/>
          <w:color w:val="auto"/>
          <w:sz w:val="24"/>
          <w:highlight w:val="none"/>
        </w:rPr>
        <w:fldChar w:fldCharType="separate"/>
      </w:r>
      <w:r>
        <w:rPr>
          <w:rFonts w:asciiTheme="minorEastAsia" w:hAnsiTheme="minorEastAsia"/>
          <w:color w:val="auto"/>
          <w:sz w:val="24"/>
          <w:highlight w:val="none"/>
        </w:rPr>
        <w:t>②</w:t>
      </w:r>
      <w:r>
        <w:rPr>
          <w:rFonts w:hint="eastAsia" w:cs="仿宋_GB2312" w:asciiTheme="minorEastAsia" w:hAnsiTheme="minorEastAsia"/>
          <w:bCs/>
          <w:color w:val="auto"/>
          <w:sz w:val="24"/>
          <w:highlight w:val="none"/>
        </w:rPr>
        <w:fldChar w:fldCharType="end"/>
      </w:r>
      <w:r>
        <w:rPr>
          <w:rFonts w:hint="eastAsia" w:cs="仿宋_GB2312" w:asciiTheme="minorEastAsia" w:hAnsiTheme="minorEastAsia"/>
          <w:bCs/>
          <w:color w:val="auto"/>
          <w:sz w:val="24"/>
          <w:highlight w:val="none"/>
        </w:rPr>
        <w:t>每天坚持清除水面漂浮物，打捞水中杂物。严格控制绿地内或周边各类污水排入水域内。认真清理栈道旁水生植物丛中的生活垃圾，及时清理湖面漂浮聚集的污渍水垢。每隔一定时限对水域进行疏浚除污，清淤频率不少于两年一次。驳岸立面上的污垢，应用竹扫帚，刷子等沾水清洗干净。</w:t>
      </w:r>
    </w:p>
    <w:p w14:paraId="619CDF62">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fldChar w:fldCharType="begin"/>
      </w:r>
      <w:r>
        <w:rPr>
          <w:rFonts w:hint="eastAsia" w:cs="仿宋_GB2312" w:asciiTheme="minorEastAsia" w:hAnsiTheme="minorEastAsia"/>
          <w:bCs/>
          <w:color w:val="auto"/>
          <w:sz w:val="24"/>
          <w:highlight w:val="none"/>
        </w:rPr>
        <w:instrText xml:space="preserve"> = 3 \* GB3 \* MERGEFORMAT </w:instrText>
      </w:r>
      <w:r>
        <w:rPr>
          <w:rFonts w:hint="eastAsia" w:cs="仿宋_GB2312" w:asciiTheme="minorEastAsia" w:hAnsiTheme="minorEastAsia"/>
          <w:bCs/>
          <w:color w:val="auto"/>
          <w:sz w:val="24"/>
          <w:highlight w:val="none"/>
        </w:rPr>
        <w:fldChar w:fldCharType="separate"/>
      </w:r>
      <w:r>
        <w:rPr>
          <w:rFonts w:asciiTheme="minorEastAsia" w:hAnsiTheme="minorEastAsia"/>
          <w:color w:val="auto"/>
          <w:sz w:val="24"/>
          <w:highlight w:val="none"/>
        </w:rPr>
        <w:t>③</w:t>
      </w:r>
      <w:r>
        <w:rPr>
          <w:rFonts w:hint="eastAsia" w:cs="仿宋_GB2312" w:asciiTheme="minorEastAsia" w:hAnsiTheme="minorEastAsia"/>
          <w:bCs/>
          <w:color w:val="auto"/>
          <w:sz w:val="24"/>
          <w:highlight w:val="none"/>
        </w:rPr>
        <w:fldChar w:fldCharType="end"/>
      </w:r>
      <w:r>
        <w:rPr>
          <w:rFonts w:hint="eastAsia" w:cs="仿宋_GB2312" w:asciiTheme="minorEastAsia" w:hAnsiTheme="minorEastAsia"/>
          <w:bCs/>
          <w:color w:val="auto"/>
          <w:sz w:val="24"/>
          <w:highlight w:val="none"/>
        </w:rPr>
        <w:t>岸线维护，水域界线的挡土墙（驳岸）、自然坡岸保证完整、美观，发现破损要及时维修。亲水平台应加以认真维护，不能随意堆放杂物或影响游人驻停的构件。</w:t>
      </w:r>
    </w:p>
    <w:p w14:paraId="3E99CF94">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fldChar w:fldCharType="begin"/>
      </w:r>
      <w:r>
        <w:rPr>
          <w:rFonts w:hint="eastAsia" w:cs="仿宋_GB2312" w:asciiTheme="minorEastAsia" w:hAnsiTheme="minorEastAsia"/>
          <w:bCs/>
          <w:color w:val="auto"/>
          <w:sz w:val="24"/>
          <w:highlight w:val="none"/>
        </w:rPr>
        <w:instrText xml:space="preserve"> = 4 \* GB3 \* MERGEFORMAT </w:instrText>
      </w:r>
      <w:r>
        <w:rPr>
          <w:rFonts w:hint="eastAsia" w:cs="仿宋_GB2312" w:asciiTheme="minorEastAsia" w:hAnsiTheme="minorEastAsia"/>
          <w:bCs/>
          <w:color w:val="auto"/>
          <w:sz w:val="24"/>
          <w:highlight w:val="none"/>
        </w:rPr>
        <w:fldChar w:fldCharType="separate"/>
      </w:r>
      <w:r>
        <w:rPr>
          <w:rFonts w:asciiTheme="minorEastAsia" w:hAnsiTheme="minorEastAsia"/>
          <w:color w:val="auto"/>
          <w:sz w:val="24"/>
          <w:highlight w:val="none"/>
        </w:rPr>
        <w:t>④</w:t>
      </w:r>
      <w:r>
        <w:rPr>
          <w:rFonts w:hint="eastAsia" w:cs="仿宋_GB2312" w:asciiTheme="minorEastAsia" w:hAnsiTheme="minorEastAsia"/>
          <w:bCs/>
          <w:color w:val="auto"/>
          <w:sz w:val="24"/>
          <w:highlight w:val="none"/>
        </w:rPr>
        <w:fldChar w:fldCharType="end"/>
      </w:r>
      <w:r>
        <w:rPr>
          <w:rFonts w:hint="eastAsia" w:cs="仿宋_GB2312" w:asciiTheme="minorEastAsia" w:hAnsiTheme="minorEastAsia"/>
          <w:bCs/>
          <w:color w:val="auto"/>
          <w:sz w:val="24"/>
          <w:highlight w:val="none"/>
        </w:rPr>
        <w:t>配备保洁船只，并配备相应的湖面卫生保洁工具和救生防护设施，保持船只整洁无破损。每船作业人员配备2人(水性好），严格遵守作业时间，按规定定岗定责，遵守各项文明安全操作规程，防止发生意外事故。</w:t>
      </w:r>
    </w:p>
    <w:p w14:paraId="300D9DCC">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fldChar w:fldCharType="begin"/>
      </w:r>
      <w:r>
        <w:rPr>
          <w:rFonts w:hint="eastAsia" w:cs="仿宋_GB2312" w:asciiTheme="minorEastAsia" w:hAnsiTheme="minorEastAsia"/>
          <w:bCs/>
          <w:color w:val="auto"/>
          <w:sz w:val="24"/>
          <w:highlight w:val="none"/>
        </w:rPr>
        <w:instrText xml:space="preserve"> = 5 \* GB3 \* MERGEFORMAT </w:instrText>
      </w:r>
      <w:r>
        <w:rPr>
          <w:rFonts w:hint="eastAsia" w:cs="仿宋_GB2312" w:asciiTheme="minorEastAsia" w:hAnsiTheme="minorEastAsia"/>
          <w:bCs/>
          <w:color w:val="auto"/>
          <w:sz w:val="24"/>
          <w:highlight w:val="none"/>
        </w:rPr>
        <w:fldChar w:fldCharType="separate"/>
      </w:r>
      <w:r>
        <w:rPr>
          <w:rFonts w:asciiTheme="minorEastAsia" w:hAnsiTheme="minorEastAsia"/>
          <w:color w:val="auto"/>
          <w:sz w:val="24"/>
          <w:highlight w:val="none"/>
        </w:rPr>
        <w:t>⑤</w:t>
      </w:r>
      <w:r>
        <w:rPr>
          <w:rFonts w:hint="eastAsia" w:cs="仿宋_GB2312" w:asciiTheme="minorEastAsia" w:hAnsiTheme="minorEastAsia"/>
          <w:bCs/>
          <w:color w:val="auto"/>
          <w:sz w:val="24"/>
          <w:highlight w:val="none"/>
        </w:rPr>
        <w:fldChar w:fldCharType="end"/>
      </w:r>
      <w:r>
        <w:rPr>
          <w:rFonts w:hint="eastAsia" w:cs="仿宋_GB2312" w:asciiTheme="minorEastAsia" w:hAnsiTheme="minorEastAsia"/>
          <w:bCs/>
          <w:color w:val="auto"/>
          <w:sz w:val="24"/>
          <w:highlight w:val="none"/>
        </w:rPr>
        <w:t>出发前应按各自职责做好各项工作准备与检查，检查船舶行驶性能是否良好，带齐必要的作业工具、收纳容器和防护用具。作业人员应穿着统一工作服、穿着救生衣、防滑鞋与防护用品、佩戴工号标志上岗。</w:t>
      </w:r>
    </w:p>
    <w:p w14:paraId="2EA883F6">
      <w:pPr>
        <w:pStyle w:val="2"/>
        <w:spacing w:line="500" w:lineRule="exact"/>
        <w:ind w:firstLine="480" w:firstLineChars="200"/>
        <w:rPr>
          <w:rFonts w:cs="仿宋_GB2312" w:asciiTheme="minorEastAsia" w:hAnsiTheme="minorEastAsia"/>
          <w:bCs/>
          <w:color w:val="auto"/>
          <w:highlight w:val="none"/>
        </w:rPr>
      </w:pPr>
      <w:r>
        <w:rPr>
          <w:rFonts w:hint="eastAsia" w:cs="仿宋_GB2312" w:asciiTheme="minorEastAsia" w:hAnsiTheme="minorEastAsia"/>
          <w:bCs/>
          <w:color w:val="auto"/>
          <w:highlight w:val="none"/>
          <w:lang w:eastAsia="zh-CN"/>
        </w:rPr>
        <w:fldChar w:fldCharType="begin"/>
      </w:r>
      <w:r>
        <w:rPr>
          <w:rFonts w:hint="eastAsia" w:cs="仿宋_GB2312" w:asciiTheme="minorEastAsia" w:hAnsiTheme="minorEastAsia"/>
          <w:bCs/>
          <w:color w:val="auto"/>
          <w:highlight w:val="none"/>
          <w:lang w:eastAsia="zh-CN"/>
        </w:rPr>
        <w:instrText xml:space="preserve"> = 6 \* GB3 \* MERGEFORMAT </w:instrText>
      </w:r>
      <w:r>
        <w:rPr>
          <w:rFonts w:hint="eastAsia" w:cs="仿宋_GB2312" w:asciiTheme="minorEastAsia" w:hAnsiTheme="minorEastAsia"/>
          <w:bCs/>
          <w:color w:val="auto"/>
          <w:highlight w:val="none"/>
          <w:lang w:eastAsia="zh-CN"/>
        </w:rPr>
        <w:fldChar w:fldCharType="separate"/>
      </w:r>
      <w:r>
        <w:rPr>
          <w:rFonts w:asciiTheme="minorEastAsia" w:hAnsiTheme="minorEastAsia"/>
          <w:color w:val="auto"/>
          <w:highlight w:val="none"/>
        </w:rPr>
        <w:t>⑥</w:t>
      </w:r>
      <w:r>
        <w:rPr>
          <w:rFonts w:hint="eastAsia" w:cs="仿宋_GB2312" w:asciiTheme="minorEastAsia" w:hAnsiTheme="minorEastAsia"/>
          <w:bCs/>
          <w:color w:val="auto"/>
          <w:highlight w:val="none"/>
          <w:lang w:eastAsia="zh-CN"/>
        </w:rPr>
        <w:fldChar w:fldCharType="end"/>
      </w:r>
      <w:r>
        <w:rPr>
          <w:rFonts w:hint="eastAsia" w:cs="仿宋_GB2312" w:asciiTheme="minorEastAsia" w:hAnsiTheme="minorEastAsia"/>
          <w:bCs/>
          <w:color w:val="auto"/>
          <w:highlight w:val="none"/>
        </w:rPr>
        <w:t>每次作业结束，应将收集的全部垃圾送至指定的存放处，装卸作业时应防止垃圾散落造成二次污染，做到日收日清，并清洁作业船只，停靠在指定地点。</w:t>
      </w:r>
    </w:p>
    <w:p w14:paraId="1E9A4141">
      <w:pPr>
        <w:pStyle w:val="42"/>
        <w:spacing w:line="50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（3）公厕保洁：</w:t>
      </w:r>
    </w:p>
    <w:p w14:paraId="18D63FB9">
      <w:pPr>
        <w:pStyle w:val="42"/>
        <w:spacing w:line="5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 = 1 \* GB3 \* MERGEFORMAT </w:instrText>
      </w:r>
      <w:r>
        <w:rPr>
          <w:rFonts w:hint="eastAsia" w:cs="宋体"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①</w:t>
      </w:r>
      <w:r>
        <w:rPr>
          <w:rFonts w:hint="eastAsia" w:cs="宋体" w:asciiTheme="minorEastAsia" w:hAnsiTheme="minorEastAsia" w:eastAsiaTheme="minorEastAsia"/>
          <w:color w:val="auto"/>
          <w:sz w:val="24"/>
          <w:szCs w:val="24"/>
          <w:highlight w:val="none"/>
        </w:rPr>
        <w:fldChar w:fldCharType="end"/>
      </w:r>
      <w:r>
        <w:rPr>
          <w:rFonts w:cs="宋体" w:asciiTheme="minorEastAsia" w:hAnsiTheme="minorEastAsia" w:eastAsiaTheme="minorEastAsia"/>
          <w:color w:val="auto"/>
          <w:sz w:val="24"/>
          <w:szCs w:val="24"/>
          <w:highlight w:val="none"/>
        </w:rPr>
        <w:t>按规定的作业时间实施作业，作业人员无缺岗、无迟到、无早退现象，各时段人员准时到岗作业，保洁人员着装规范作业，相关作业人员的信息在公厕入口处进行公示。</w:t>
      </w:r>
    </w:p>
    <w:p w14:paraId="27453A3C">
      <w:pPr>
        <w:pStyle w:val="42"/>
        <w:spacing w:line="500" w:lineRule="exact"/>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fldChar w:fldCharType="begin"/>
      </w:r>
      <w:r>
        <w:rPr>
          <w:rFonts w:cs="宋体" w:asciiTheme="minorEastAsia" w:hAnsiTheme="minorEastAsia" w:eastAsiaTheme="minorEastAsia"/>
          <w:color w:val="auto"/>
          <w:sz w:val="24"/>
          <w:szCs w:val="24"/>
          <w:highlight w:val="none"/>
        </w:rPr>
        <w:instrText xml:space="preserve"> = 2 \* GB3 \* MERGEFORMAT </w:instrText>
      </w:r>
      <w:r>
        <w:rPr>
          <w:rFonts w:cs="宋体"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②</w:t>
      </w:r>
      <w:r>
        <w:rPr>
          <w:rFonts w:cs="宋体" w:asciiTheme="minorEastAsia" w:hAnsiTheme="minorEastAsia" w:eastAsiaTheme="minorEastAsia"/>
          <w:color w:val="auto"/>
          <w:sz w:val="24"/>
          <w:szCs w:val="24"/>
          <w:highlight w:val="none"/>
        </w:rPr>
        <w:fldChar w:fldCharType="end"/>
      </w:r>
      <w:r>
        <w:rPr>
          <w:rFonts w:cs="宋体" w:asciiTheme="minorEastAsia" w:hAnsiTheme="minorEastAsia" w:eastAsiaTheme="minorEastAsia"/>
          <w:color w:val="auto"/>
          <w:sz w:val="24"/>
          <w:szCs w:val="24"/>
          <w:highlight w:val="none"/>
        </w:rPr>
        <w:t>公厕管理人员要着标志服、挂牌上岗。</w:t>
      </w:r>
    </w:p>
    <w:p w14:paraId="67C6C3B1">
      <w:pPr>
        <w:pStyle w:val="42"/>
        <w:spacing w:line="500" w:lineRule="exact"/>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fldChar w:fldCharType="begin"/>
      </w:r>
      <w:r>
        <w:rPr>
          <w:rFonts w:cs="宋体" w:asciiTheme="minorEastAsia" w:hAnsiTheme="minorEastAsia" w:eastAsiaTheme="minorEastAsia"/>
          <w:color w:val="auto"/>
          <w:sz w:val="24"/>
          <w:szCs w:val="24"/>
          <w:highlight w:val="none"/>
        </w:rPr>
        <w:instrText xml:space="preserve"> = 3 \* GB3 \* MERGEFORMAT </w:instrText>
      </w:r>
      <w:r>
        <w:rPr>
          <w:rFonts w:cs="宋体"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③</w:t>
      </w:r>
      <w:r>
        <w:rPr>
          <w:rFonts w:cs="宋体" w:asciiTheme="minorEastAsia" w:hAnsiTheme="minorEastAsia" w:eastAsiaTheme="minorEastAsia"/>
          <w:color w:val="auto"/>
          <w:sz w:val="24"/>
          <w:szCs w:val="24"/>
          <w:highlight w:val="none"/>
        </w:rPr>
        <w:fldChar w:fldCharType="end"/>
      </w:r>
      <w:r>
        <w:rPr>
          <w:rFonts w:cs="宋体" w:asciiTheme="minorEastAsia" w:hAnsiTheme="minorEastAsia" w:eastAsiaTheme="minorEastAsia"/>
          <w:color w:val="auto"/>
          <w:sz w:val="24"/>
          <w:szCs w:val="24"/>
          <w:highlight w:val="none"/>
        </w:rPr>
        <w:t>公厕厕内通风良好，摆放纸篓、无蝇、无蛆、无痰迹、无臭味、无乱贴乱画。窗台、墙壁、顶棚无灰尘、蜘蛛网。厕内外设施完好。</w:t>
      </w:r>
    </w:p>
    <w:p w14:paraId="636DAB53">
      <w:pPr>
        <w:pStyle w:val="42"/>
        <w:spacing w:line="500" w:lineRule="exact"/>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fldChar w:fldCharType="begin"/>
      </w:r>
      <w:r>
        <w:rPr>
          <w:rFonts w:cs="宋体" w:asciiTheme="minorEastAsia" w:hAnsiTheme="minorEastAsia" w:eastAsiaTheme="minorEastAsia"/>
          <w:color w:val="auto"/>
          <w:sz w:val="24"/>
          <w:szCs w:val="24"/>
          <w:highlight w:val="none"/>
        </w:rPr>
        <w:instrText xml:space="preserve"> = 4 \* GB3 \* MERGEFORMAT </w:instrText>
      </w:r>
      <w:r>
        <w:rPr>
          <w:rFonts w:cs="宋体"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④</w:t>
      </w:r>
      <w:r>
        <w:rPr>
          <w:rFonts w:cs="宋体" w:asciiTheme="minorEastAsia" w:hAnsiTheme="minorEastAsia" w:eastAsiaTheme="minorEastAsia"/>
          <w:color w:val="auto"/>
          <w:sz w:val="24"/>
          <w:szCs w:val="24"/>
          <w:highlight w:val="none"/>
        </w:rPr>
        <w:fldChar w:fldCharType="end"/>
      </w:r>
      <w:r>
        <w:rPr>
          <w:rFonts w:cs="宋体" w:asciiTheme="minorEastAsia" w:hAnsiTheme="minorEastAsia" w:eastAsiaTheme="minorEastAsia"/>
          <w:color w:val="auto"/>
          <w:sz w:val="24"/>
          <w:szCs w:val="24"/>
          <w:highlight w:val="none"/>
        </w:rPr>
        <w:t>厕内达到蹲位净、地面净、窗台净、墙壁净；厕外三米内地面干净。</w:t>
      </w:r>
    </w:p>
    <w:p w14:paraId="73EF310B">
      <w:pPr>
        <w:pStyle w:val="42"/>
        <w:spacing w:line="500" w:lineRule="exact"/>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fldChar w:fldCharType="begin"/>
      </w:r>
      <w:r>
        <w:rPr>
          <w:rFonts w:cs="宋体" w:asciiTheme="minorEastAsia" w:hAnsiTheme="minorEastAsia" w:eastAsiaTheme="minorEastAsia"/>
          <w:color w:val="auto"/>
          <w:sz w:val="24"/>
          <w:szCs w:val="24"/>
          <w:highlight w:val="none"/>
        </w:rPr>
        <w:instrText xml:space="preserve"> = 5 \* GB3 \* MERGEFORMAT </w:instrText>
      </w:r>
      <w:r>
        <w:rPr>
          <w:rFonts w:cs="宋体"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⑤</w:t>
      </w:r>
      <w:r>
        <w:rPr>
          <w:rFonts w:cs="宋体" w:asciiTheme="minorEastAsia" w:hAnsiTheme="minorEastAsia" w:eastAsiaTheme="minorEastAsia"/>
          <w:color w:val="auto"/>
          <w:sz w:val="24"/>
          <w:szCs w:val="24"/>
          <w:highlight w:val="none"/>
        </w:rPr>
        <w:fldChar w:fldCharType="end"/>
      </w:r>
      <w:r>
        <w:rPr>
          <w:rFonts w:cs="宋体" w:asciiTheme="minorEastAsia" w:hAnsiTheme="minorEastAsia" w:eastAsiaTheme="minorEastAsia"/>
          <w:color w:val="auto"/>
          <w:sz w:val="24"/>
          <w:szCs w:val="24"/>
          <w:highlight w:val="none"/>
        </w:rPr>
        <w:t>要确保用水设施及用电设施完整，性能良好，用水及用电设施出现故障，要在2个小时内自行修复。</w:t>
      </w:r>
    </w:p>
    <w:p w14:paraId="3228F5DA">
      <w:pPr>
        <w:pStyle w:val="42"/>
        <w:spacing w:line="500" w:lineRule="exact"/>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fldChar w:fldCharType="begin"/>
      </w:r>
      <w:r>
        <w:rPr>
          <w:rFonts w:cs="宋体" w:asciiTheme="minorEastAsia" w:hAnsiTheme="minorEastAsia" w:eastAsiaTheme="minorEastAsia"/>
          <w:color w:val="auto"/>
          <w:sz w:val="24"/>
          <w:szCs w:val="24"/>
          <w:highlight w:val="none"/>
        </w:rPr>
        <w:instrText xml:space="preserve"> = 6 \* GB3 \* MERGEFORMAT </w:instrText>
      </w:r>
      <w:r>
        <w:rPr>
          <w:rFonts w:cs="宋体"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⑥</w:t>
      </w:r>
      <w:r>
        <w:rPr>
          <w:rFonts w:cs="宋体" w:asciiTheme="minorEastAsia" w:hAnsiTheme="minorEastAsia" w:eastAsiaTheme="minorEastAsia"/>
          <w:color w:val="auto"/>
          <w:sz w:val="24"/>
          <w:szCs w:val="24"/>
          <w:highlight w:val="none"/>
        </w:rPr>
        <w:fldChar w:fldCharType="end"/>
      </w:r>
      <w:r>
        <w:rPr>
          <w:rFonts w:cs="宋体" w:asciiTheme="minorEastAsia" w:hAnsiTheme="minorEastAsia" w:eastAsiaTheme="minorEastAsia"/>
          <w:color w:val="auto"/>
          <w:sz w:val="24"/>
          <w:szCs w:val="24"/>
          <w:highlight w:val="none"/>
        </w:rPr>
        <w:t>保持公厕洗手盆、玻璃镜、坑位、地面、内外墙体、天花板完好，如果洗手盆、玻璃镜、坑位、地面、内外墙体、天花板出现破损，要在</w:t>
      </w:r>
      <w:r>
        <w:rPr>
          <w:rFonts w:hint="eastAsia" w:cs="宋体" w:asciiTheme="minorEastAsia" w:hAnsiTheme="minorEastAsia" w:eastAsiaTheme="minorEastAsia"/>
          <w:color w:val="auto"/>
          <w:sz w:val="24"/>
          <w:szCs w:val="24"/>
          <w:highlight w:val="none"/>
        </w:rPr>
        <w:t>2小时内</w:t>
      </w:r>
      <w:bookmarkStart w:id="4" w:name="_GoBack"/>
      <w:bookmarkEnd w:id="4"/>
      <w:r>
        <w:rPr>
          <w:rFonts w:cs="宋体" w:asciiTheme="minorEastAsia" w:hAnsiTheme="minorEastAsia" w:eastAsiaTheme="minorEastAsia"/>
          <w:color w:val="auto"/>
          <w:sz w:val="24"/>
          <w:szCs w:val="24"/>
          <w:highlight w:val="none"/>
        </w:rPr>
        <w:t>自行修复。</w:t>
      </w:r>
    </w:p>
    <w:p w14:paraId="67682994">
      <w:pPr>
        <w:pStyle w:val="42"/>
        <w:spacing w:line="500" w:lineRule="exact"/>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fldChar w:fldCharType="begin"/>
      </w:r>
      <w:r>
        <w:rPr>
          <w:rFonts w:cs="宋体" w:asciiTheme="minorEastAsia" w:hAnsiTheme="minorEastAsia" w:eastAsiaTheme="minorEastAsia"/>
          <w:color w:val="auto"/>
          <w:sz w:val="24"/>
          <w:szCs w:val="24"/>
          <w:highlight w:val="none"/>
        </w:rPr>
        <w:instrText xml:space="preserve"> = 7 \* GB3 \* MERGEFORMAT </w:instrText>
      </w:r>
      <w:r>
        <w:rPr>
          <w:rFonts w:cs="宋体"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⑦</w:t>
      </w:r>
      <w:r>
        <w:rPr>
          <w:rFonts w:cs="宋体" w:asciiTheme="minorEastAsia" w:hAnsiTheme="minorEastAsia" w:eastAsiaTheme="minorEastAsia"/>
          <w:color w:val="auto"/>
          <w:sz w:val="24"/>
          <w:szCs w:val="24"/>
          <w:highlight w:val="none"/>
        </w:rPr>
        <w:fldChar w:fldCharType="end"/>
      </w:r>
      <w:r>
        <w:rPr>
          <w:rFonts w:cs="宋体" w:asciiTheme="minorEastAsia" w:hAnsiTheme="minorEastAsia" w:eastAsiaTheme="minorEastAsia"/>
          <w:color w:val="auto"/>
          <w:sz w:val="24"/>
          <w:szCs w:val="24"/>
          <w:highlight w:val="none"/>
        </w:rPr>
        <w:t>公厕内外工具、用品摆放整齐，严禁乱拉、乱挂、乱堆、乱放物品；内外墙体无乱张贴现象。必须遵章守法，确保安全，严禁在公厕内堆放杂物等行为。</w:t>
      </w:r>
    </w:p>
    <w:p w14:paraId="0DD31E69">
      <w:pPr>
        <w:pStyle w:val="42"/>
        <w:spacing w:line="500" w:lineRule="exact"/>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fldChar w:fldCharType="begin"/>
      </w:r>
      <w:r>
        <w:rPr>
          <w:rFonts w:cs="宋体" w:asciiTheme="minorEastAsia" w:hAnsiTheme="minorEastAsia" w:eastAsiaTheme="minorEastAsia"/>
          <w:color w:val="auto"/>
          <w:sz w:val="24"/>
          <w:szCs w:val="24"/>
          <w:highlight w:val="none"/>
        </w:rPr>
        <w:instrText xml:space="preserve"> = 8 \* GB3 \* MERGEFORMAT </w:instrText>
      </w:r>
      <w:r>
        <w:rPr>
          <w:rFonts w:cs="宋体"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⑧</w:t>
      </w:r>
      <w:r>
        <w:rPr>
          <w:rFonts w:cs="宋体" w:asciiTheme="minorEastAsia" w:hAnsiTheme="minorEastAsia" w:eastAsiaTheme="minorEastAsia"/>
          <w:color w:val="auto"/>
          <w:sz w:val="24"/>
          <w:szCs w:val="24"/>
          <w:highlight w:val="none"/>
        </w:rPr>
        <w:fldChar w:fldCharType="end"/>
      </w:r>
      <w:r>
        <w:rPr>
          <w:rFonts w:cs="宋体" w:asciiTheme="minorEastAsia" w:hAnsiTheme="minorEastAsia" w:eastAsiaTheme="minorEastAsia"/>
          <w:color w:val="auto"/>
          <w:sz w:val="24"/>
          <w:szCs w:val="24"/>
          <w:highlight w:val="none"/>
        </w:rPr>
        <w:t>达到《全国文明城市测评实地考察点要求须知》的相关要求，做到“公共厕所保洁及时，无明显异味，水电开关、便纸篓有节约提示，提供手纸，无结垢、无蛛网、无烟蒂、无乱涂画，冲水设施完好，窗户玻璃无灰尘”。</w:t>
      </w:r>
    </w:p>
    <w:p w14:paraId="04128696">
      <w:pPr>
        <w:spacing w:line="500" w:lineRule="exact"/>
        <w:ind w:firstLine="200"/>
        <w:rPr>
          <w:rFonts w:cs="仿宋_GB2312" w:asciiTheme="minorEastAsia" w:hAnsiTheme="minorEastAsia"/>
          <w:color w:val="auto"/>
          <w:sz w:val="24"/>
          <w:highlight w:val="none"/>
        </w:rPr>
      </w:pPr>
      <w:r>
        <w:rPr>
          <w:rFonts w:cs="宋体" w:asciiTheme="minorEastAsia" w:hAnsiTheme="minorEastAsia"/>
          <w:color w:val="auto"/>
          <w:sz w:val="24"/>
          <w:highlight w:val="none"/>
        </w:rPr>
        <w:fldChar w:fldCharType="begin"/>
      </w:r>
      <w:r>
        <w:rPr>
          <w:rFonts w:cs="宋体" w:asciiTheme="minorEastAsia" w:hAnsiTheme="minorEastAsia"/>
          <w:color w:val="auto"/>
          <w:sz w:val="24"/>
          <w:highlight w:val="none"/>
        </w:rPr>
        <w:instrText xml:space="preserve"> = 9 \* GB3 \* MERGEFORMAT </w:instrText>
      </w:r>
      <w:r>
        <w:rPr>
          <w:rFonts w:cs="宋体" w:asciiTheme="minorEastAsia" w:hAnsiTheme="minorEastAsia"/>
          <w:color w:val="auto"/>
          <w:sz w:val="24"/>
          <w:highlight w:val="none"/>
        </w:rPr>
        <w:fldChar w:fldCharType="separate"/>
      </w:r>
      <w:r>
        <w:rPr>
          <w:rFonts w:asciiTheme="minorEastAsia" w:hAnsiTheme="minorEastAsia"/>
          <w:color w:val="auto"/>
          <w:sz w:val="24"/>
          <w:highlight w:val="none"/>
        </w:rPr>
        <w:t>⑨</w:t>
      </w:r>
      <w:r>
        <w:rPr>
          <w:rFonts w:cs="宋体" w:asciiTheme="minorEastAsia" w:hAnsiTheme="minorEastAsia"/>
          <w:color w:val="auto"/>
          <w:sz w:val="24"/>
          <w:highlight w:val="none"/>
        </w:rPr>
        <w:fldChar w:fldCharType="end"/>
      </w:r>
      <w:r>
        <w:rPr>
          <w:rFonts w:hint="eastAsia" w:cs="仿宋_GB2312" w:asciiTheme="minorEastAsia" w:hAnsiTheme="minorEastAsia"/>
          <w:color w:val="auto"/>
          <w:sz w:val="24"/>
          <w:highlight w:val="none"/>
        </w:rPr>
        <w:t>卫生洁具多为陶瓷制品，禁止使用碱性清洁剂，以免损伤瓷面。卫生洁具容易破碎，清洁时不能用工具的坚硬部分撞击，也不能让重物落下因冲击而致使卫生器具破损。</w:t>
      </w:r>
    </w:p>
    <w:p w14:paraId="026EE599">
      <w:pPr>
        <w:spacing w:line="500" w:lineRule="exact"/>
        <w:ind w:firstLine="200"/>
        <w:rPr>
          <w:rFonts w:cs="仿宋_GB2312" w:asciiTheme="minorEastAsia" w:hAnsiTheme="minorEastAsia"/>
          <w:color w:val="auto"/>
          <w:sz w:val="24"/>
          <w:highlight w:val="none"/>
        </w:rPr>
      </w:pPr>
      <w:r>
        <w:rPr>
          <w:rFonts w:ascii="Cambria Math" w:hAnsi="Cambria Math" w:cs="Cambria Math"/>
          <w:color w:val="auto"/>
          <w:sz w:val="24"/>
          <w:highlight w:val="none"/>
        </w:rPr>
        <w:t>⑪</w:t>
      </w:r>
      <w:r>
        <w:rPr>
          <w:rFonts w:hint="eastAsia" w:cs="仿宋_GB2312" w:asciiTheme="minorEastAsia" w:hAnsiTheme="minorEastAsia"/>
          <w:color w:val="auto"/>
          <w:sz w:val="24"/>
          <w:highlight w:val="none"/>
        </w:rPr>
        <w:t>一旦发现卫生洁具或排水管道堵塞，应立即疏通。疏通时，应根据堵塞的严重程度和堵塞的部位采用相应的办法：如果堵塞不严重，堵塞部分在排水人口处，可用夹钳式铁丝钩取出堵塞物；如果堵塞物已进入排水的存水弯，可将排通器胶皮碗口竖压排水口，手持把柄，反复下压上抽，将其疏通，疏通时，应用湿布盖住地漏，以便形成真空而利于疏通。如果堵塞严重，应及时通知管道工疏通。如果发现洁具损坏，管道、阀门、龙头漏水，应及时通知维修工修理或更换。由于清洁工作的疏漏或使用日久，卫生间的卫生洁具、墙身或地面极易积有粪垢、尿渍、水锈和污垢，故必须定期进行去污除垢工作，以保证卫生间保持良好的卫生状况。</w:t>
      </w:r>
    </w:p>
    <w:p w14:paraId="64DC3CE5">
      <w:pPr>
        <w:numPr>
          <w:ilvl w:val="0"/>
          <w:numId w:val="1"/>
        </w:numPr>
        <w:spacing w:line="500" w:lineRule="exact"/>
        <w:ind w:firstLine="241" w:firstLineChars="100"/>
        <w:rPr>
          <w:rFonts w:cs="仿宋_GB2312" w:asciiTheme="minorEastAsia" w:hAnsiTheme="minorEastAsia"/>
          <w:b/>
          <w:bCs/>
          <w:color w:val="auto"/>
          <w:kern w:val="0"/>
          <w:sz w:val="24"/>
          <w:highlight w:val="none"/>
          <w:lang w:bidi="ar"/>
        </w:rPr>
      </w:pPr>
      <w:r>
        <w:rPr>
          <w:rFonts w:hint="eastAsia" w:cs="仿宋_GB2312" w:asciiTheme="minorEastAsia" w:hAnsiTheme="minorEastAsia"/>
          <w:b/>
          <w:bCs/>
          <w:color w:val="auto"/>
          <w:kern w:val="0"/>
          <w:sz w:val="24"/>
          <w:highlight w:val="none"/>
          <w:lang w:bidi="ar"/>
        </w:rPr>
        <w:t>《全国文明城市测评实地考察点要求须知》的相关要求：</w:t>
      </w:r>
    </w:p>
    <w:p w14:paraId="4F3B15A8">
      <w:pPr>
        <w:spacing w:line="500" w:lineRule="exact"/>
        <w:ind w:firstLine="480" w:firstLineChars="200"/>
        <w:rPr>
          <w:rFonts w:cs="仿宋" w:asciiTheme="minorEastAsia" w:hAnsiTheme="minorEastAsia"/>
          <w:color w:val="auto"/>
          <w:kern w:val="0"/>
          <w:sz w:val="24"/>
          <w:highlight w:val="none"/>
          <w:lang w:bidi="ar"/>
        </w:rPr>
      </w:pPr>
      <w:r>
        <w:rPr>
          <w:rFonts w:hint="eastAsia" w:cs="仿宋" w:asciiTheme="minorEastAsia" w:hAnsiTheme="minorEastAsia"/>
          <w:color w:val="auto"/>
          <w:kern w:val="0"/>
          <w:sz w:val="24"/>
          <w:highlight w:val="none"/>
          <w:lang w:bidi="ar"/>
        </w:rPr>
        <w:t>做到“环境卫生整洁，垃圾清运及时，垃圾收集站、垃圾转运站设施干净，周围无垃圾污水污迹、无明显异味”。文明作业要求：清扫保洁人员应小心执扫，控制扬尘，避免妨碍游客。非普扫时间不使用大扫把。清扫保洁工具应摆放整齐，保洁范围内有工具房的应存放在工具房内，保洁垃圾车、小水车不得横向占道。保洁垃圾车装载垃圾时，应覆盖密闭和及时运走。清扫保洁人员应穿着统一制作的行业工作服，保持衣冠整齐，并佩戴工号牌，且有明显所属单位标志，夜间作业应佩带反光安全标志。洒水车作业应发送警示信号提醒路人，并应控制适当的水压和行速，避免妨碍路人。</w:t>
      </w:r>
    </w:p>
    <w:p w14:paraId="3AD5D957">
      <w:pPr>
        <w:spacing w:line="500" w:lineRule="exact"/>
        <w:ind w:firstLine="466" w:firstLineChars="200"/>
        <w:outlineLvl w:val="2"/>
        <w:rPr>
          <w:rFonts w:cs="仿宋" w:asciiTheme="minorEastAsia" w:hAnsiTheme="minorEastAsia"/>
          <w:b/>
          <w:bCs/>
          <w:color w:val="auto"/>
          <w:sz w:val="24"/>
          <w:highlight w:val="none"/>
        </w:rPr>
      </w:pPr>
      <w:r>
        <w:rPr>
          <w:rFonts w:hint="eastAsia" w:cs="仿宋" w:asciiTheme="minorEastAsia" w:hAnsiTheme="minorEastAsia"/>
          <w:b/>
          <w:bCs/>
          <w:color w:val="auto"/>
          <w:spacing w:val="-4"/>
          <w:sz w:val="24"/>
          <w:highlight w:val="none"/>
        </w:rPr>
        <w:t>5.</w:t>
      </w:r>
      <w:r>
        <w:rPr>
          <w:rFonts w:hint="eastAsia" w:cs="仿宋" w:asciiTheme="minorEastAsia" w:hAnsiTheme="minorEastAsia"/>
          <w:b/>
          <w:bCs/>
          <w:color w:val="auto"/>
          <w:sz w:val="24"/>
          <w:highlight w:val="none"/>
        </w:rPr>
        <w:t>人员安排</w:t>
      </w:r>
    </w:p>
    <w:p w14:paraId="2619A0E8">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1）福道公园保洁作业共需配置作业人员34人，其中硬地保洁7人/班，每日二班（每班8小时），共14人次；栏杆保洁4人/班，每日一班；建筑立面保洁2人/班，每日一班；硬地设施机械清洗1人/班，每日一班；水面保洁1人，每日一班；公厕保洁0.5人/班/座，每日两班，共12人次；同时每班配置保洁队长1人，安排2班共2人（属于管理人员，费用计入管理费，不另行计算）；合计36人；高空保洁按园区实际需实施。以上人员经管理方同意后可统筹使用，确保园区整体卫生质量。</w:t>
      </w:r>
    </w:p>
    <w:p w14:paraId="1853DE7D">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2）金牛山公园保洁作业共需配置作业人员8人，同时每班配置保洁队长1人，安排2班共2人（属于管理人员，费用计入管理费，不另行计算），合计10人；以上人员经管理方同意后可统筹使用，确保园区整体卫生质量。</w:t>
      </w:r>
    </w:p>
    <w:p w14:paraId="4789B527">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（3）国光公园保洁作业共需配置作业人员7人，同时每班配置保洁队长1人，2班共安排2人（管理人员，费用计入管理费，不单独计算），合计9人；以上人员经管理方同意后可统筹使用，确保园区整体卫生质量。</w:t>
      </w:r>
    </w:p>
    <w:p w14:paraId="60F74C65">
      <w:pPr>
        <w:pStyle w:val="2"/>
        <w:jc w:val="center"/>
        <w:rPr>
          <w:color w:val="auto"/>
          <w:highlight w:val="none"/>
          <w:lang w:eastAsia="zh-CN"/>
        </w:rPr>
      </w:pPr>
      <w:r>
        <w:rPr>
          <w:rFonts w:hint="eastAsia" w:cs="楷体" w:asciiTheme="minorEastAsia" w:hAnsiTheme="minorEastAsia"/>
          <w:color w:val="auto"/>
          <w:spacing w:val="-3"/>
          <w:highlight w:val="none"/>
        </w:rPr>
        <w:t>保洁</w:t>
      </w:r>
      <w:r>
        <w:rPr>
          <w:rFonts w:cs="楷体" w:asciiTheme="minorEastAsia" w:hAnsiTheme="minorEastAsia"/>
          <w:color w:val="auto"/>
          <w:spacing w:val="-3"/>
          <w:highlight w:val="none"/>
        </w:rPr>
        <w:t>作业人员安排表</w:t>
      </w:r>
    </w:p>
    <w:tbl>
      <w:tblPr>
        <w:tblStyle w:val="46"/>
        <w:tblW w:w="8371"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2072"/>
        <w:gridCol w:w="900"/>
        <w:gridCol w:w="1009"/>
        <w:gridCol w:w="955"/>
        <w:gridCol w:w="940"/>
        <w:gridCol w:w="955"/>
        <w:gridCol w:w="859"/>
      </w:tblGrid>
      <w:tr w14:paraId="5C616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81" w:type="dxa"/>
            <w:tcBorders>
              <w:left w:val="single" w:color="000000" w:sz="16" w:space="0"/>
              <w:right w:val="single" w:color="000000" w:sz="4" w:space="0"/>
            </w:tcBorders>
          </w:tcPr>
          <w:p w14:paraId="49D083AE">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序号</w:t>
            </w:r>
          </w:p>
        </w:tc>
        <w:tc>
          <w:tcPr>
            <w:tcW w:w="2072" w:type="dxa"/>
            <w:tcBorders>
              <w:left w:val="single" w:color="000000" w:sz="4" w:space="0"/>
              <w:right w:val="single" w:color="000000" w:sz="4" w:space="0"/>
            </w:tcBorders>
          </w:tcPr>
          <w:p w14:paraId="28B4F79B">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项目</w:t>
            </w:r>
          </w:p>
        </w:tc>
        <w:tc>
          <w:tcPr>
            <w:tcW w:w="900" w:type="dxa"/>
            <w:tcBorders>
              <w:left w:val="single" w:color="000000" w:sz="4" w:space="0"/>
              <w:right w:val="single" w:color="000000" w:sz="16" w:space="0"/>
            </w:tcBorders>
          </w:tcPr>
          <w:p w14:paraId="22D7B449">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硬扫保洁员数量</w:t>
            </w:r>
          </w:p>
        </w:tc>
        <w:tc>
          <w:tcPr>
            <w:tcW w:w="1009" w:type="dxa"/>
            <w:tcBorders>
              <w:left w:val="single" w:color="000000" w:sz="4" w:space="0"/>
              <w:right w:val="single" w:color="000000" w:sz="16" w:space="0"/>
            </w:tcBorders>
          </w:tcPr>
          <w:p w14:paraId="7D889E6C">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硬地及设施清洗</w:t>
            </w:r>
          </w:p>
        </w:tc>
        <w:tc>
          <w:tcPr>
            <w:tcW w:w="955" w:type="dxa"/>
            <w:tcBorders>
              <w:left w:val="single" w:color="000000" w:sz="4" w:space="0"/>
              <w:right w:val="single" w:color="000000" w:sz="16" w:space="0"/>
            </w:tcBorders>
          </w:tcPr>
          <w:p w14:paraId="44BD311A">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水面保洁</w:t>
            </w:r>
          </w:p>
        </w:tc>
        <w:tc>
          <w:tcPr>
            <w:tcW w:w="940" w:type="dxa"/>
            <w:tcBorders>
              <w:left w:val="single" w:color="000000" w:sz="4" w:space="0"/>
              <w:right w:val="single" w:color="000000" w:sz="16" w:space="0"/>
            </w:tcBorders>
          </w:tcPr>
          <w:p w14:paraId="31D3769C">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一般公厕</w:t>
            </w:r>
          </w:p>
        </w:tc>
        <w:tc>
          <w:tcPr>
            <w:tcW w:w="955" w:type="dxa"/>
            <w:tcBorders>
              <w:left w:val="single" w:color="000000" w:sz="4" w:space="0"/>
              <w:right w:val="single" w:color="000000" w:sz="16" w:space="0"/>
            </w:tcBorders>
          </w:tcPr>
          <w:p w14:paraId="04DA891F">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保洁队长</w:t>
            </w:r>
          </w:p>
        </w:tc>
        <w:tc>
          <w:tcPr>
            <w:tcW w:w="859" w:type="dxa"/>
            <w:tcBorders>
              <w:left w:val="single" w:color="000000" w:sz="4" w:space="0"/>
              <w:right w:val="single" w:color="000000" w:sz="16" w:space="0"/>
            </w:tcBorders>
          </w:tcPr>
          <w:p w14:paraId="43B25591">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合计</w:t>
            </w:r>
          </w:p>
        </w:tc>
      </w:tr>
      <w:tr w14:paraId="716BB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681" w:type="dxa"/>
            <w:tcBorders>
              <w:left w:val="single" w:color="000000" w:sz="16" w:space="0"/>
              <w:right w:val="single" w:color="000000" w:sz="4" w:space="0"/>
            </w:tcBorders>
          </w:tcPr>
          <w:p w14:paraId="761B0808">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1</w:t>
            </w:r>
          </w:p>
        </w:tc>
        <w:tc>
          <w:tcPr>
            <w:tcW w:w="2072" w:type="dxa"/>
            <w:tcBorders>
              <w:left w:val="single" w:color="000000" w:sz="4" w:space="0"/>
              <w:right w:val="single" w:color="000000" w:sz="4" w:space="0"/>
            </w:tcBorders>
            <w:vAlign w:val="center"/>
          </w:tcPr>
          <w:p w14:paraId="690C2E10">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福道公园（一标段）</w:t>
            </w:r>
          </w:p>
        </w:tc>
        <w:tc>
          <w:tcPr>
            <w:tcW w:w="900" w:type="dxa"/>
            <w:tcBorders>
              <w:left w:val="single" w:color="000000" w:sz="4" w:space="0"/>
              <w:right w:val="single" w:color="000000" w:sz="16" w:space="0"/>
            </w:tcBorders>
            <w:vAlign w:val="center"/>
          </w:tcPr>
          <w:p w14:paraId="0155E661">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6</w:t>
            </w:r>
          </w:p>
        </w:tc>
        <w:tc>
          <w:tcPr>
            <w:tcW w:w="1009" w:type="dxa"/>
            <w:tcBorders>
              <w:left w:val="single" w:color="000000" w:sz="4" w:space="0"/>
              <w:right w:val="single" w:color="000000" w:sz="16" w:space="0"/>
            </w:tcBorders>
            <w:vAlign w:val="center"/>
          </w:tcPr>
          <w:p w14:paraId="0BEA70A9">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4（含机械冲洗1人）</w:t>
            </w:r>
          </w:p>
        </w:tc>
        <w:tc>
          <w:tcPr>
            <w:tcW w:w="955" w:type="dxa"/>
            <w:tcBorders>
              <w:left w:val="single" w:color="000000" w:sz="4" w:space="0"/>
              <w:right w:val="single" w:color="000000" w:sz="16" w:space="0"/>
            </w:tcBorders>
            <w:vAlign w:val="center"/>
          </w:tcPr>
          <w:p w14:paraId="4753CF6E">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0</w:t>
            </w:r>
          </w:p>
        </w:tc>
        <w:tc>
          <w:tcPr>
            <w:tcW w:w="940" w:type="dxa"/>
            <w:tcBorders>
              <w:left w:val="single" w:color="000000" w:sz="4" w:space="0"/>
              <w:right w:val="single" w:color="000000" w:sz="16" w:space="0"/>
            </w:tcBorders>
            <w:vAlign w:val="center"/>
          </w:tcPr>
          <w:p w14:paraId="00A1D2B4">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7</w:t>
            </w:r>
          </w:p>
        </w:tc>
        <w:tc>
          <w:tcPr>
            <w:tcW w:w="955" w:type="dxa"/>
            <w:tcBorders>
              <w:left w:val="single" w:color="000000" w:sz="4" w:space="0"/>
              <w:right w:val="single" w:color="000000" w:sz="16" w:space="0"/>
            </w:tcBorders>
            <w:vAlign w:val="center"/>
          </w:tcPr>
          <w:p w14:paraId="41BF1E68">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1</w:t>
            </w:r>
          </w:p>
        </w:tc>
        <w:tc>
          <w:tcPr>
            <w:tcW w:w="859" w:type="dxa"/>
            <w:tcBorders>
              <w:left w:val="single" w:color="000000" w:sz="4" w:space="0"/>
              <w:right w:val="single" w:color="000000" w:sz="16" w:space="0"/>
            </w:tcBorders>
            <w:vAlign w:val="center"/>
          </w:tcPr>
          <w:p w14:paraId="388D0728">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18</w:t>
            </w:r>
          </w:p>
        </w:tc>
      </w:tr>
      <w:tr w14:paraId="50655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81" w:type="dxa"/>
            <w:tcBorders>
              <w:left w:val="single" w:color="000000" w:sz="16" w:space="0"/>
              <w:right w:val="single" w:color="000000" w:sz="4" w:space="0"/>
            </w:tcBorders>
          </w:tcPr>
          <w:p w14:paraId="6479180A">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2</w:t>
            </w:r>
          </w:p>
        </w:tc>
        <w:tc>
          <w:tcPr>
            <w:tcW w:w="2072" w:type="dxa"/>
            <w:tcBorders>
              <w:left w:val="single" w:color="000000" w:sz="4" w:space="0"/>
              <w:right w:val="single" w:color="000000" w:sz="4" w:space="0"/>
            </w:tcBorders>
            <w:vAlign w:val="center"/>
          </w:tcPr>
          <w:p w14:paraId="6CD9E358">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福道公园（二标段）</w:t>
            </w:r>
          </w:p>
        </w:tc>
        <w:tc>
          <w:tcPr>
            <w:tcW w:w="900" w:type="dxa"/>
            <w:tcBorders>
              <w:left w:val="single" w:color="000000" w:sz="4" w:space="0"/>
              <w:right w:val="single" w:color="000000" w:sz="16" w:space="0"/>
            </w:tcBorders>
            <w:vAlign w:val="center"/>
          </w:tcPr>
          <w:p w14:paraId="22984269">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8</w:t>
            </w:r>
          </w:p>
        </w:tc>
        <w:tc>
          <w:tcPr>
            <w:tcW w:w="1009" w:type="dxa"/>
            <w:tcBorders>
              <w:left w:val="single" w:color="000000" w:sz="4" w:space="0"/>
              <w:right w:val="single" w:color="000000" w:sz="16" w:space="0"/>
            </w:tcBorders>
            <w:vAlign w:val="center"/>
          </w:tcPr>
          <w:p w14:paraId="3F4D5556">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3</w:t>
            </w:r>
          </w:p>
        </w:tc>
        <w:tc>
          <w:tcPr>
            <w:tcW w:w="955" w:type="dxa"/>
            <w:tcBorders>
              <w:left w:val="single" w:color="000000" w:sz="4" w:space="0"/>
              <w:right w:val="single" w:color="000000" w:sz="16" w:space="0"/>
            </w:tcBorders>
            <w:vAlign w:val="center"/>
          </w:tcPr>
          <w:p w14:paraId="237CBC09">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1</w:t>
            </w:r>
          </w:p>
        </w:tc>
        <w:tc>
          <w:tcPr>
            <w:tcW w:w="940" w:type="dxa"/>
            <w:tcBorders>
              <w:left w:val="single" w:color="000000" w:sz="4" w:space="0"/>
              <w:right w:val="single" w:color="000000" w:sz="16" w:space="0"/>
            </w:tcBorders>
            <w:vAlign w:val="center"/>
          </w:tcPr>
          <w:p w14:paraId="41A35DDC">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5</w:t>
            </w:r>
          </w:p>
        </w:tc>
        <w:tc>
          <w:tcPr>
            <w:tcW w:w="955" w:type="dxa"/>
            <w:tcBorders>
              <w:left w:val="single" w:color="000000" w:sz="4" w:space="0"/>
              <w:right w:val="single" w:color="000000" w:sz="16" w:space="0"/>
            </w:tcBorders>
            <w:vAlign w:val="center"/>
          </w:tcPr>
          <w:p w14:paraId="45961FA0">
            <w:pPr>
              <w:pStyle w:val="2"/>
              <w:jc w:val="center"/>
              <w:rPr>
                <w:rFonts w:asciiTheme="minorEastAsia" w:hAnsiTheme="minorEastAsia"/>
                <w:color w:val="auto"/>
                <w:highlight w:val="none"/>
              </w:rPr>
            </w:pPr>
            <w:r>
              <w:rPr>
                <w:rFonts w:hint="eastAsia" w:asciiTheme="minorEastAsia" w:hAnsiTheme="minorEastAsia"/>
                <w:color w:val="auto"/>
                <w:highlight w:val="none"/>
                <w:lang w:eastAsia="zh-CN"/>
              </w:rPr>
              <w:t>1</w:t>
            </w:r>
          </w:p>
        </w:tc>
        <w:tc>
          <w:tcPr>
            <w:tcW w:w="859" w:type="dxa"/>
            <w:tcBorders>
              <w:left w:val="single" w:color="000000" w:sz="4" w:space="0"/>
              <w:right w:val="single" w:color="000000" w:sz="16" w:space="0"/>
            </w:tcBorders>
            <w:vAlign w:val="center"/>
          </w:tcPr>
          <w:p w14:paraId="1F85795F">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18</w:t>
            </w:r>
          </w:p>
        </w:tc>
      </w:tr>
      <w:tr w14:paraId="76084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81" w:type="dxa"/>
            <w:tcBorders>
              <w:left w:val="single" w:color="000000" w:sz="16" w:space="0"/>
              <w:bottom w:val="single" w:color="000000" w:sz="4" w:space="0"/>
              <w:right w:val="single" w:color="000000" w:sz="4" w:space="0"/>
            </w:tcBorders>
          </w:tcPr>
          <w:p w14:paraId="56530B44">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3</w:t>
            </w:r>
          </w:p>
        </w:tc>
        <w:tc>
          <w:tcPr>
            <w:tcW w:w="2072" w:type="dxa"/>
            <w:tcBorders>
              <w:left w:val="single" w:color="000000" w:sz="4" w:space="0"/>
              <w:bottom w:val="single" w:color="000000" w:sz="4" w:space="0"/>
              <w:right w:val="single" w:color="000000" w:sz="4" w:space="0"/>
            </w:tcBorders>
            <w:vAlign w:val="center"/>
          </w:tcPr>
          <w:p w14:paraId="49554D52">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金牛山公园</w:t>
            </w:r>
          </w:p>
        </w:tc>
        <w:tc>
          <w:tcPr>
            <w:tcW w:w="1909" w:type="dxa"/>
            <w:gridSpan w:val="2"/>
            <w:tcBorders>
              <w:left w:val="single" w:color="000000" w:sz="4" w:space="0"/>
              <w:bottom w:val="single" w:color="000000" w:sz="4" w:space="0"/>
              <w:right w:val="single" w:color="000000" w:sz="16" w:space="0"/>
            </w:tcBorders>
            <w:vAlign w:val="center"/>
          </w:tcPr>
          <w:p w14:paraId="612FDCF9">
            <w:pPr>
              <w:spacing w:before="108" w:line="228" w:lineRule="auto"/>
              <w:jc w:val="center"/>
              <w:rPr>
                <w:rFonts w:hint="eastAsia" w:cs="楷体" w:asciiTheme="minorEastAsia" w:hAnsiTheme="minorEastAsia" w:eastAsiaTheme="minorEastAsia"/>
                <w:color w:val="auto"/>
                <w:spacing w:val="1"/>
                <w:szCs w:val="21"/>
                <w:highlight w:val="none"/>
                <w:lang w:val="en-US" w:eastAsia="zh-CN"/>
              </w:rPr>
            </w:pPr>
            <w:r>
              <w:rPr>
                <w:rFonts w:hint="eastAsia" w:cs="楷体" w:asciiTheme="minorEastAsia" w:hAnsiTheme="minorEastAsia"/>
                <w:color w:val="auto"/>
                <w:spacing w:val="1"/>
                <w:szCs w:val="21"/>
                <w:highlight w:val="none"/>
              </w:rPr>
              <w:t>6</w:t>
            </w:r>
          </w:p>
        </w:tc>
        <w:tc>
          <w:tcPr>
            <w:tcW w:w="955" w:type="dxa"/>
            <w:tcBorders>
              <w:left w:val="single" w:color="000000" w:sz="4" w:space="0"/>
              <w:bottom w:val="single" w:color="000000" w:sz="4" w:space="0"/>
              <w:right w:val="single" w:color="000000" w:sz="16" w:space="0"/>
            </w:tcBorders>
            <w:vAlign w:val="center"/>
          </w:tcPr>
          <w:p w14:paraId="0E16E3FB">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1</w:t>
            </w:r>
          </w:p>
        </w:tc>
        <w:tc>
          <w:tcPr>
            <w:tcW w:w="940" w:type="dxa"/>
            <w:tcBorders>
              <w:left w:val="single" w:color="000000" w:sz="4" w:space="0"/>
              <w:bottom w:val="single" w:color="000000" w:sz="4" w:space="0"/>
              <w:right w:val="single" w:color="000000" w:sz="16" w:space="0"/>
            </w:tcBorders>
            <w:vAlign w:val="center"/>
          </w:tcPr>
          <w:p w14:paraId="069724E0">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1</w:t>
            </w:r>
          </w:p>
        </w:tc>
        <w:tc>
          <w:tcPr>
            <w:tcW w:w="955" w:type="dxa"/>
            <w:tcBorders>
              <w:left w:val="single" w:color="000000" w:sz="4" w:space="0"/>
              <w:bottom w:val="single" w:color="000000" w:sz="4" w:space="0"/>
              <w:right w:val="single" w:color="000000" w:sz="16" w:space="0"/>
            </w:tcBorders>
            <w:vAlign w:val="center"/>
          </w:tcPr>
          <w:p w14:paraId="27E0BD5F">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2</w:t>
            </w:r>
          </w:p>
        </w:tc>
        <w:tc>
          <w:tcPr>
            <w:tcW w:w="859" w:type="dxa"/>
            <w:tcBorders>
              <w:left w:val="single" w:color="000000" w:sz="4" w:space="0"/>
              <w:bottom w:val="single" w:color="000000" w:sz="4" w:space="0"/>
              <w:right w:val="single" w:color="000000" w:sz="16" w:space="0"/>
            </w:tcBorders>
            <w:vAlign w:val="center"/>
          </w:tcPr>
          <w:p w14:paraId="14B33B05">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10</w:t>
            </w:r>
          </w:p>
        </w:tc>
      </w:tr>
      <w:tr w14:paraId="51CC1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81" w:type="dxa"/>
            <w:tcBorders>
              <w:top w:val="single" w:color="000000" w:sz="4" w:space="0"/>
              <w:left w:val="single" w:color="000000" w:sz="4" w:space="0"/>
              <w:bottom w:val="single" w:color="000000" w:sz="4" w:space="0"/>
              <w:right w:val="single" w:color="000000" w:sz="4" w:space="0"/>
            </w:tcBorders>
          </w:tcPr>
          <w:p w14:paraId="495FCA3B">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4</w:t>
            </w:r>
          </w:p>
        </w:tc>
        <w:tc>
          <w:tcPr>
            <w:tcW w:w="2072" w:type="dxa"/>
            <w:tcBorders>
              <w:top w:val="single" w:color="000000" w:sz="4" w:space="0"/>
              <w:left w:val="single" w:color="000000" w:sz="4" w:space="0"/>
              <w:bottom w:val="single" w:color="000000" w:sz="4" w:space="0"/>
              <w:right w:val="single" w:color="000000" w:sz="4" w:space="0"/>
            </w:tcBorders>
            <w:vAlign w:val="center"/>
          </w:tcPr>
          <w:p w14:paraId="32F56E5B">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国光公园</w:t>
            </w:r>
          </w:p>
        </w:tc>
        <w:tc>
          <w:tcPr>
            <w:tcW w:w="900" w:type="dxa"/>
            <w:tcBorders>
              <w:top w:val="single" w:color="000000" w:sz="4" w:space="0"/>
              <w:left w:val="single" w:color="000000" w:sz="4" w:space="0"/>
              <w:bottom w:val="single" w:color="000000" w:sz="4" w:space="0"/>
              <w:right w:val="single" w:color="000000" w:sz="4" w:space="0"/>
            </w:tcBorders>
            <w:vAlign w:val="center"/>
          </w:tcPr>
          <w:p w14:paraId="49CB58C1">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4</w:t>
            </w:r>
          </w:p>
        </w:tc>
        <w:tc>
          <w:tcPr>
            <w:tcW w:w="1009" w:type="dxa"/>
            <w:tcBorders>
              <w:top w:val="single" w:color="000000" w:sz="4" w:space="0"/>
              <w:left w:val="single" w:color="000000" w:sz="4" w:space="0"/>
              <w:bottom w:val="single" w:color="000000" w:sz="4" w:space="0"/>
              <w:right w:val="single" w:color="000000" w:sz="4" w:space="0"/>
            </w:tcBorders>
            <w:vAlign w:val="center"/>
          </w:tcPr>
          <w:p w14:paraId="1D543015">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1</w:t>
            </w:r>
          </w:p>
        </w:tc>
        <w:tc>
          <w:tcPr>
            <w:tcW w:w="955" w:type="dxa"/>
            <w:tcBorders>
              <w:top w:val="single" w:color="000000" w:sz="4" w:space="0"/>
              <w:left w:val="single" w:color="000000" w:sz="4" w:space="0"/>
              <w:bottom w:val="single" w:color="000000" w:sz="4" w:space="0"/>
              <w:right w:val="single" w:color="000000" w:sz="4" w:space="0"/>
            </w:tcBorders>
            <w:vAlign w:val="center"/>
          </w:tcPr>
          <w:p w14:paraId="07F44758">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1</w:t>
            </w:r>
          </w:p>
        </w:tc>
        <w:tc>
          <w:tcPr>
            <w:tcW w:w="940" w:type="dxa"/>
            <w:tcBorders>
              <w:top w:val="single" w:color="000000" w:sz="4" w:space="0"/>
              <w:left w:val="single" w:color="000000" w:sz="4" w:space="0"/>
              <w:bottom w:val="single" w:color="000000" w:sz="4" w:space="0"/>
              <w:right w:val="single" w:color="000000" w:sz="4" w:space="0"/>
            </w:tcBorders>
            <w:vAlign w:val="center"/>
          </w:tcPr>
          <w:p w14:paraId="0AE515F9">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1</w:t>
            </w:r>
          </w:p>
        </w:tc>
        <w:tc>
          <w:tcPr>
            <w:tcW w:w="955" w:type="dxa"/>
            <w:tcBorders>
              <w:top w:val="single" w:color="000000" w:sz="4" w:space="0"/>
              <w:left w:val="single" w:color="000000" w:sz="4" w:space="0"/>
              <w:bottom w:val="single" w:color="000000" w:sz="4" w:space="0"/>
              <w:right w:val="single" w:color="000000" w:sz="4" w:space="0"/>
            </w:tcBorders>
            <w:vAlign w:val="center"/>
          </w:tcPr>
          <w:p w14:paraId="4855A49E">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2</w:t>
            </w:r>
          </w:p>
        </w:tc>
        <w:tc>
          <w:tcPr>
            <w:tcW w:w="859" w:type="dxa"/>
            <w:tcBorders>
              <w:top w:val="single" w:color="000000" w:sz="4" w:space="0"/>
              <w:left w:val="single" w:color="000000" w:sz="4" w:space="0"/>
              <w:bottom w:val="single" w:color="000000" w:sz="4" w:space="0"/>
              <w:right w:val="single" w:color="000000" w:sz="4" w:space="0"/>
            </w:tcBorders>
            <w:vAlign w:val="center"/>
          </w:tcPr>
          <w:p w14:paraId="43804E5C">
            <w:pPr>
              <w:spacing w:before="108" w:line="228" w:lineRule="auto"/>
              <w:jc w:val="center"/>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9</w:t>
            </w:r>
          </w:p>
        </w:tc>
      </w:tr>
      <w:tr w14:paraId="0660E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371" w:type="dxa"/>
            <w:gridSpan w:val="8"/>
            <w:tcBorders>
              <w:top w:val="single" w:color="000000" w:sz="4" w:space="0"/>
              <w:left w:val="single" w:color="000000" w:sz="4" w:space="0"/>
              <w:bottom w:val="single" w:color="000000" w:sz="4" w:space="0"/>
              <w:right w:val="single" w:color="000000" w:sz="4" w:space="0"/>
            </w:tcBorders>
          </w:tcPr>
          <w:p w14:paraId="64D4A5B5">
            <w:pPr>
              <w:tabs>
                <w:tab w:val="left" w:pos="2811"/>
              </w:tabs>
              <w:spacing w:before="108" w:line="228" w:lineRule="auto"/>
              <w:rPr>
                <w:rFonts w:cs="楷体" w:asciiTheme="minorEastAsia" w:hAnsiTheme="minorEastAsia"/>
                <w:color w:val="auto"/>
                <w:spacing w:val="1"/>
                <w:szCs w:val="21"/>
                <w:highlight w:val="none"/>
              </w:rPr>
            </w:pPr>
            <w:r>
              <w:rPr>
                <w:rFonts w:hint="eastAsia" w:cs="楷体" w:asciiTheme="minorEastAsia" w:hAnsiTheme="minorEastAsia"/>
                <w:color w:val="auto"/>
                <w:spacing w:val="1"/>
                <w:szCs w:val="21"/>
                <w:highlight w:val="none"/>
              </w:rPr>
              <w:t>备注：福道机械冲洗1人工作范围为福道一、二标段。</w:t>
            </w:r>
          </w:p>
        </w:tc>
      </w:tr>
      <w:tr w14:paraId="44FE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371" w:type="dxa"/>
            <w:gridSpan w:val="8"/>
            <w:tcBorders>
              <w:top w:val="single" w:color="000000" w:sz="4" w:space="0"/>
              <w:left w:val="nil"/>
              <w:bottom w:val="nil"/>
              <w:right w:val="nil"/>
            </w:tcBorders>
          </w:tcPr>
          <w:p w14:paraId="75EF0AA0">
            <w:pPr>
              <w:spacing w:before="68" w:line="224" w:lineRule="auto"/>
              <w:jc w:val="center"/>
              <w:rPr>
                <w:rFonts w:cs="楷体" w:asciiTheme="minorEastAsia" w:hAnsiTheme="minorEastAsia"/>
                <w:color w:val="auto"/>
                <w:spacing w:val="1"/>
                <w:szCs w:val="21"/>
                <w:highlight w:val="none"/>
              </w:rPr>
            </w:pPr>
          </w:p>
        </w:tc>
      </w:tr>
    </w:tbl>
    <w:p w14:paraId="58DBD19F">
      <w:pPr>
        <w:spacing w:line="500" w:lineRule="exact"/>
        <w:ind w:left="482"/>
        <w:outlineLvl w:val="2"/>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6.保洁机械及工具配备</w:t>
      </w:r>
    </w:p>
    <w:p w14:paraId="07290278">
      <w:pPr>
        <w:pStyle w:val="2"/>
        <w:spacing w:line="500" w:lineRule="exact"/>
        <w:ind w:firstLine="480" w:firstLineChars="200"/>
        <w:rPr>
          <w:rFonts w:cs="仿宋_GB2312" w:asciiTheme="minorEastAsia" w:hAnsiTheme="minorEastAsia"/>
          <w:bCs/>
          <w:color w:val="auto"/>
          <w:highlight w:val="none"/>
          <w:lang w:eastAsia="zh-CN"/>
        </w:rPr>
      </w:pPr>
      <w:r>
        <w:rPr>
          <w:rFonts w:hint="eastAsia" w:cs="仿宋_GB2312" w:asciiTheme="minorEastAsia" w:hAnsiTheme="minorEastAsia"/>
          <w:bCs/>
          <w:color w:val="auto"/>
          <w:highlight w:val="none"/>
          <w:lang w:eastAsia="zh-CN"/>
        </w:rPr>
        <w:t>（1）3个区属公园保洁工具配备：垃圾夹、大扫把、小扫把、畚斗、铁锹、手刷、簸箕、水管、拖把、水桶、清洁剂、消毒液、毛巾、口罩、手套、洗手液、卫生纸、打捞网、伸缩杆、伸缩捞杆、铁耙、铁锹、箩筐、地刷、竹枝、铁丝、铁梯等。</w:t>
      </w:r>
    </w:p>
    <w:p w14:paraId="3DD3C149">
      <w:pPr>
        <w:spacing w:line="500" w:lineRule="exact"/>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（2）3</w:t>
      </w:r>
      <w:r>
        <w:rPr>
          <w:rFonts w:hint="eastAsia" w:cs="仿宋_GB2312" w:asciiTheme="minorEastAsia" w:hAnsiTheme="minorEastAsia"/>
          <w:bCs/>
          <w:color w:val="auto"/>
          <w:sz w:val="24"/>
          <w:highlight w:val="none"/>
        </w:rPr>
        <w:t>个区属公园保洁机械配备表</w:t>
      </w:r>
    </w:p>
    <w:tbl>
      <w:tblPr>
        <w:tblStyle w:val="18"/>
        <w:tblW w:w="74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8"/>
        <w:gridCol w:w="2099"/>
        <w:gridCol w:w="610"/>
        <w:gridCol w:w="1134"/>
        <w:gridCol w:w="1134"/>
        <w:gridCol w:w="1134"/>
        <w:gridCol w:w="850"/>
      </w:tblGrid>
      <w:tr w14:paraId="6C209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518" w:type="dxa"/>
            <w:tcBorders>
              <w:left w:val="single" w:color="000000" w:sz="16" w:space="0"/>
            </w:tcBorders>
          </w:tcPr>
          <w:p w14:paraId="60AD5C9A">
            <w:pPr>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序号</w:t>
            </w:r>
          </w:p>
        </w:tc>
        <w:tc>
          <w:tcPr>
            <w:tcW w:w="2099" w:type="dxa"/>
          </w:tcPr>
          <w:p w14:paraId="3724D4BF">
            <w:pPr>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种类</w:t>
            </w:r>
          </w:p>
        </w:tc>
        <w:tc>
          <w:tcPr>
            <w:tcW w:w="610" w:type="dxa"/>
          </w:tcPr>
          <w:p w14:paraId="1586F891">
            <w:pPr>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单位</w:t>
            </w:r>
          </w:p>
        </w:tc>
        <w:tc>
          <w:tcPr>
            <w:tcW w:w="1134" w:type="dxa"/>
          </w:tcPr>
          <w:p w14:paraId="3F25ACC8">
            <w:pPr>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福道</w:t>
            </w:r>
          </w:p>
        </w:tc>
        <w:tc>
          <w:tcPr>
            <w:tcW w:w="1134" w:type="dxa"/>
            <w:vAlign w:val="center"/>
          </w:tcPr>
          <w:p w14:paraId="6D8013D8">
            <w:pPr>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金牛山公园</w:t>
            </w:r>
          </w:p>
        </w:tc>
        <w:tc>
          <w:tcPr>
            <w:tcW w:w="1134" w:type="dxa"/>
          </w:tcPr>
          <w:p w14:paraId="2128C81A">
            <w:pPr>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国光公园</w:t>
            </w:r>
          </w:p>
        </w:tc>
        <w:tc>
          <w:tcPr>
            <w:tcW w:w="850" w:type="dxa"/>
            <w:tcBorders>
              <w:right w:val="single" w:color="000000" w:sz="16" w:space="0"/>
            </w:tcBorders>
          </w:tcPr>
          <w:p w14:paraId="3954D3D2">
            <w:pPr>
              <w:jc w:val="center"/>
              <w:rPr>
                <w:rFonts w:cs="楷体_GB2312" w:asciiTheme="minorEastAsia" w:hAnsiTheme="minorEastAsia"/>
                <w:b/>
                <w:bCs/>
                <w:color w:val="auto"/>
                <w:spacing w:val="-1"/>
                <w:szCs w:val="21"/>
                <w:highlight w:val="none"/>
              </w:rPr>
            </w:pPr>
            <w:r>
              <w:rPr>
                <w:rFonts w:hint="eastAsia" w:cs="楷体_GB2312" w:asciiTheme="minorEastAsia" w:hAnsiTheme="minorEastAsia"/>
                <w:b/>
                <w:bCs/>
                <w:color w:val="auto"/>
                <w:spacing w:val="-1"/>
                <w:szCs w:val="21"/>
                <w:highlight w:val="none"/>
              </w:rPr>
              <w:t>备注</w:t>
            </w:r>
          </w:p>
        </w:tc>
      </w:tr>
      <w:tr w14:paraId="6CCC6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518" w:type="dxa"/>
            <w:tcBorders>
              <w:left w:val="single" w:color="000000" w:sz="16" w:space="0"/>
            </w:tcBorders>
          </w:tcPr>
          <w:p w14:paraId="784BB061">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2099" w:type="dxa"/>
          </w:tcPr>
          <w:p w14:paraId="02D63A42">
            <w:pPr>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无动力船</w:t>
            </w:r>
          </w:p>
        </w:tc>
        <w:tc>
          <w:tcPr>
            <w:tcW w:w="610" w:type="dxa"/>
          </w:tcPr>
          <w:p w14:paraId="066CC5D0">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艘</w:t>
            </w:r>
          </w:p>
        </w:tc>
        <w:tc>
          <w:tcPr>
            <w:tcW w:w="1134" w:type="dxa"/>
            <w:vAlign w:val="center"/>
          </w:tcPr>
          <w:p w14:paraId="3256FBDC">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134" w:type="dxa"/>
            <w:vAlign w:val="center"/>
          </w:tcPr>
          <w:p w14:paraId="54D1AC2C">
            <w:pPr>
              <w:widowControl/>
              <w:jc w:val="center"/>
              <w:textAlignment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w:t>
            </w:r>
          </w:p>
        </w:tc>
        <w:tc>
          <w:tcPr>
            <w:tcW w:w="1134" w:type="dxa"/>
            <w:vAlign w:val="center"/>
          </w:tcPr>
          <w:p w14:paraId="046018F8">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850" w:type="dxa"/>
            <w:tcBorders>
              <w:right w:val="single" w:color="000000" w:sz="16" w:space="0"/>
            </w:tcBorders>
          </w:tcPr>
          <w:p w14:paraId="7CD5FCF3">
            <w:pPr>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专用</w:t>
            </w:r>
          </w:p>
        </w:tc>
      </w:tr>
      <w:tr w14:paraId="30038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518" w:type="dxa"/>
            <w:tcBorders>
              <w:left w:val="single" w:color="000000" w:sz="16" w:space="0"/>
            </w:tcBorders>
          </w:tcPr>
          <w:p w14:paraId="4AC20294">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p>
        </w:tc>
        <w:tc>
          <w:tcPr>
            <w:tcW w:w="2099" w:type="dxa"/>
          </w:tcPr>
          <w:p w14:paraId="1B413AB0">
            <w:pPr>
              <w:jc w:val="center"/>
              <w:rPr>
                <w:rFonts w:cs="楷体_GB2312" w:asciiTheme="minorEastAsia" w:hAnsiTheme="minorEastAsia"/>
                <w:color w:val="auto"/>
                <w:spacing w:val="-2"/>
                <w:szCs w:val="21"/>
                <w:highlight w:val="none"/>
              </w:rPr>
            </w:pPr>
            <w:r>
              <w:rPr>
                <w:rFonts w:hint="eastAsia" w:cs="楷体_GB2312" w:asciiTheme="minorEastAsia" w:hAnsiTheme="minorEastAsia"/>
                <w:color w:val="auto"/>
                <w:spacing w:val="-2"/>
                <w:szCs w:val="21"/>
                <w:highlight w:val="none"/>
              </w:rPr>
              <w:t>路面养护车（高压冲洗车）</w:t>
            </w:r>
            <w:r>
              <w:rPr>
                <w:rFonts w:hint="eastAsia" w:asciiTheme="minorEastAsia" w:hAnsiTheme="minorEastAsia"/>
                <w:color w:val="auto"/>
                <w:szCs w:val="21"/>
                <w:highlight w:val="none"/>
              </w:rPr>
              <w:t>8吨</w:t>
            </w:r>
          </w:p>
        </w:tc>
        <w:tc>
          <w:tcPr>
            <w:tcW w:w="610" w:type="dxa"/>
          </w:tcPr>
          <w:p w14:paraId="6545D218">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辆</w:t>
            </w:r>
          </w:p>
        </w:tc>
        <w:tc>
          <w:tcPr>
            <w:tcW w:w="1134" w:type="dxa"/>
            <w:vAlign w:val="center"/>
          </w:tcPr>
          <w:p w14:paraId="3EB85382">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r>
              <w:rPr>
                <w:b/>
                <w:color w:val="auto"/>
                <w:sz w:val="24"/>
                <w:szCs w:val="24"/>
                <w:highlight w:val="none"/>
              </w:rPr>
              <w:t>★</w:t>
            </w:r>
          </w:p>
        </w:tc>
        <w:tc>
          <w:tcPr>
            <w:tcW w:w="1134" w:type="dxa"/>
            <w:vAlign w:val="center"/>
          </w:tcPr>
          <w:p w14:paraId="1DDB53AD">
            <w:pPr>
              <w:widowControl/>
              <w:jc w:val="center"/>
              <w:textAlignment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w:t>
            </w:r>
          </w:p>
        </w:tc>
        <w:tc>
          <w:tcPr>
            <w:tcW w:w="1134" w:type="dxa"/>
            <w:vAlign w:val="center"/>
          </w:tcPr>
          <w:p w14:paraId="6E4ACBC9">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w:t>
            </w:r>
          </w:p>
        </w:tc>
        <w:tc>
          <w:tcPr>
            <w:tcW w:w="850" w:type="dxa"/>
            <w:tcBorders>
              <w:right w:val="single" w:color="000000" w:sz="16" w:space="0"/>
            </w:tcBorders>
          </w:tcPr>
          <w:p w14:paraId="6260A9E3">
            <w:pPr>
              <w:jc w:val="center"/>
              <w:rPr>
                <w:rFonts w:cs="楷体_GB2312" w:asciiTheme="minorEastAsia" w:hAnsiTheme="minorEastAsia"/>
                <w:color w:val="auto"/>
                <w:spacing w:val="-8"/>
                <w:szCs w:val="21"/>
                <w:highlight w:val="none"/>
              </w:rPr>
            </w:pPr>
            <w:r>
              <w:rPr>
                <w:rFonts w:hint="eastAsia" w:cs="楷体_GB2312" w:asciiTheme="minorEastAsia" w:hAnsiTheme="minorEastAsia"/>
                <w:color w:val="auto"/>
                <w:spacing w:val="-8"/>
                <w:szCs w:val="21"/>
                <w:highlight w:val="none"/>
              </w:rPr>
              <w:t>专用(驻点福道公园)</w:t>
            </w:r>
          </w:p>
        </w:tc>
      </w:tr>
      <w:tr w14:paraId="74B2B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518" w:type="dxa"/>
            <w:tcBorders>
              <w:left w:val="single" w:color="000000" w:sz="16" w:space="0"/>
            </w:tcBorders>
          </w:tcPr>
          <w:p w14:paraId="1FD27BEE">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3</w:t>
            </w:r>
          </w:p>
        </w:tc>
        <w:tc>
          <w:tcPr>
            <w:tcW w:w="2099" w:type="dxa"/>
          </w:tcPr>
          <w:p w14:paraId="43A8A609">
            <w:pPr>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4"/>
                <w:szCs w:val="21"/>
                <w:highlight w:val="none"/>
              </w:rPr>
              <w:t>清洗车1.8吨</w:t>
            </w:r>
          </w:p>
        </w:tc>
        <w:tc>
          <w:tcPr>
            <w:tcW w:w="610" w:type="dxa"/>
          </w:tcPr>
          <w:p w14:paraId="7805B8E7">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辆</w:t>
            </w:r>
          </w:p>
        </w:tc>
        <w:tc>
          <w:tcPr>
            <w:tcW w:w="1134" w:type="dxa"/>
            <w:vAlign w:val="center"/>
          </w:tcPr>
          <w:p w14:paraId="5D18F881">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p>
        </w:tc>
        <w:tc>
          <w:tcPr>
            <w:tcW w:w="1134" w:type="dxa"/>
            <w:vAlign w:val="center"/>
          </w:tcPr>
          <w:p w14:paraId="77E3BE14">
            <w:pPr>
              <w:widowControl/>
              <w:jc w:val="center"/>
              <w:textAlignment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134" w:type="dxa"/>
            <w:vAlign w:val="center"/>
          </w:tcPr>
          <w:p w14:paraId="49999002">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850" w:type="dxa"/>
            <w:tcBorders>
              <w:right w:val="single" w:color="000000" w:sz="16" w:space="0"/>
            </w:tcBorders>
          </w:tcPr>
          <w:p w14:paraId="1FA89DCD">
            <w:pPr>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专用</w:t>
            </w:r>
          </w:p>
        </w:tc>
      </w:tr>
      <w:tr w14:paraId="59F3A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18" w:type="dxa"/>
            <w:tcBorders>
              <w:left w:val="single" w:color="000000" w:sz="16" w:space="0"/>
            </w:tcBorders>
          </w:tcPr>
          <w:p w14:paraId="47C5D8A8">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4</w:t>
            </w:r>
          </w:p>
        </w:tc>
        <w:tc>
          <w:tcPr>
            <w:tcW w:w="2099" w:type="dxa"/>
          </w:tcPr>
          <w:p w14:paraId="1074BB10">
            <w:pPr>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3"/>
                <w:szCs w:val="21"/>
                <w:highlight w:val="none"/>
              </w:rPr>
              <w:t>电动四轮保洁转运车</w:t>
            </w:r>
          </w:p>
        </w:tc>
        <w:tc>
          <w:tcPr>
            <w:tcW w:w="610" w:type="dxa"/>
          </w:tcPr>
          <w:p w14:paraId="19F24469">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辆</w:t>
            </w:r>
          </w:p>
        </w:tc>
        <w:tc>
          <w:tcPr>
            <w:tcW w:w="1134" w:type="dxa"/>
            <w:vAlign w:val="center"/>
          </w:tcPr>
          <w:p w14:paraId="5AAAE390">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p>
        </w:tc>
        <w:tc>
          <w:tcPr>
            <w:tcW w:w="1134" w:type="dxa"/>
            <w:vAlign w:val="center"/>
          </w:tcPr>
          <w:p w14:paraId="1CEBAA62">
            <w:pPr>
              <w:widowControl/>
              <w:jc w:val="center"/>
              <w:textAlignment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w:t>
            </w:r>
          </w:p>
        </w:tc>
        <w:tc>
          <w:tcPr>
            <w:tcW w:w="1134" w:type="dxa"/>
            <w:vAlign w:val="center"/>
          </w:tcPr>
          <w:p w14:paraId="565693B4">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w:t>
            </w:r>
          </w:p>
        </w:tc>
        <w:tc>
          <w:tcPr>
            <w:tcW w:w="850" w:type="dxa"/>
            <w:tcBorders>
              <w:right w:val="single" w:color="000000" w:sz="16" w:space="0"/>
            </w:tcBorders>
          </w:tcPr>
          <w:p w14:paraId="183AC0BA">
            <w:pPr>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专用</w:t>
            </w:r>
          </w:p>
        </w:tc>
      </w:tr>
      <w:tr w14:paraId="0CEFF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518" w:type="dxa"/>
            <w:tcBorders>
              <w:left w:val="single" w:color="000000" w:sz="16" w:space="0"/>
            </w:tcBorders>
          </w:tcPr>
          <w:p w14:paraId="6755C908">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5</w:t>
            </w:r>
          </w:p>
        </w:tc>
        <w:tc>
          <w:tcPr>
            <w:tcW w:w="2099" w:type="dxa"/>
          </w:tcPr>
          <w:p w14:paraId="0337A338">
            <w:pPr>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3"/>
                <w:szCs w:val="21"/>
                <w:highlight w:val="none"/>
              </w:rPr>
              <w:t>电动三轮保洁转运车</w:t>
            </w:r>
          </w:p>
        </w:tc>
        <w:tc>
          <w:tcPr>
            <w:tcW w:w="610" w:type="dxa"/>
          </w:tcPr>
          <w:p w14:paraId="46ADC7AB">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辆</w:t>
            </w:r>
          </w:p>
        </w:tc>
        <w:tc>
          <w:tcPr>
            <w:tcW w:w="1134" w:type="dxa"/>
            <w:vAlign w:val="center"/>
          </w:tcPr>
          <w:p w14:paraId="522500E0">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134" w:type="dxa"/>
            <w:vAlign w:val="center"/>
          </w:tcPr>
          <w:p w14:paraId="0A01598F">
            <w:pPr>
              <w:widowControl/>
              <w:jc w:val="center"/>
              <w:textAlignment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w:t>
            </w:r>
          </w:p>
        </w:tc>
        <w:tc>
          <w:tcPr>
            <w:tcW w:w="1134" w:type="dxa"/>
            <w:vAlign w:val="center"/>
          </w:tcPr>
          <w:p w14:paraId="4AFB290E">
            <w:pPr>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w:t>
            </w:r>
          </w:p>
        </w:tc>
        <w:tc>
          <w:tcPr>
            <w:tcW w:w="850" w:type="dxa"/>
            <w:tcBorders>
              <w:right w:val="single" w:color="000000" w:sz="16" w:space="0"/>
            </w:tcBorders>
          </w:tcPr>
          <w:p w14:paraId="71F1E16D">
            <w:pPr>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专用</w:t>
            </w:r>
          </w:p>
        </w:tc>
      </w:tr>
      <w:tr w14:paraId="18A10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479" w:type="dxa"/>
            <w:gridSpan w:val="7"/>
            <w:tcBorders>
              <w:left w:val="single" w:color="000000" w:sz="16" w:space="0"/>
              <w:right w:val="single" w:color="000000" w:sz="16" w:space="0"/>
            </w:tcBorders>
          </w:tcPr>
          <w:p w14:paraId="33E81169">
            <w:pPr>
              <w:jc w:val="left"/>
              <w:rPr>
                <w:rFonts w:cs="楷体_GB2312" w:asciiTheme="minorEastAsia" w:hAnsiTheme="minorEastAsia"/>
                <w:color w:val="auto"/>
                <w:spacing w:val="-8"/>
                <w:szCs w:val="21"/>
                <w:highlight w:val="none"/>
              </w:rPr>
            </w:pPr>
            <w:r>
              <w:rPr>
                <w:rFonts w:hint="eastAsia" w:cs="楷体_GB2312" w:asciiTheme="minorEastAsia" w:hAnsiTheme="minorEastAsia"/>
                <w:color w:val="auto"/>
                <w:spacing w:val="-8"/>
                <w:szCs w:val="21"/>
                <w:highlight w:val="none"/>
              </w:rPr>
              <w:t>备注：如公园已有该设备，则由养护单位负责日常维护、修理，包含更换。</w:t>
            </w:r>
          </w:p>
        </w:tc>
      </w:tr>
    </w:tbl>
    <w:p w14:paraId="31959F02">
      <w:pPr>
        <w:spacing w:line="500" w:lineRule="exact"/>
        <w:ind w:firstLine="480" w:firstLineChars="200"/>
        <w:outlineLvl w:val="0"/>
        <w:rPr>
          <w:rFonts w:cs="黑体" w:asciiTheme="minorEastAsia" w:hAnsiTheme="minorEastAsia"/>
          <w:color w:val="auto"/>
          <w:sz w:val="24"/>
          <w:highlight w:val="none"/>
        </w:rPr>
      </w:pPr>
      <w:r>
        <w:rPr>
          <w:rFonts w:hint="eastAsia" w:cs="黑体" w:asciiTheme="minorEastAsia" w:hAnsiTheme="minorEastAsia"/>
          <w:color w:val="auto"/>
          <w:sz w:val="24"/>
          <w:highlight w:val="none"/>
        </w:rPr>
        <w:t>（三）、绿化养护</w:t>
      </w:r>
    </w:p>
    <w:p w14:paraId="0BB3BB14">
      <w:pPr>
        <w:spacing w:line="500" w:lineRule="exact"/>
        <w:ind w:firstLine="480" w:firstLineChars="200"/>
        <w:outlineLvl w:val="2"/>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w:t>
      </w:r>
      <w:r>
        <w:rPr>
          <w:rFonts w:hint="eastAsia" w:cs="仿宋" w:asciiTheme="minorEastAsia" w:hAnsiTheme="minorEastAsia"/>
          <w:color w:val="auto"/>
          <w:spacing w:val="-7"/>
          <w:sz w:val="24"/>
          <w:highlight w:val="none"/>
        </w:rPr>
        <w:t>、</w:t>
      </w:r>
      <w:r>
        <w:rPr>
          <w:rFonts w:hint="eastAsia" w:cs="仿宋" w:asciiTheme="minorEastAsia" w:hAnsiTheme="minorEastAsia"/>
          <w:color w:val="auto"/>
          <w:spacing w:val="-6"/>
          <w:sz w:val="24"/>
          <w:highlight w:val="none"/>
        </w:rPr>
        <w:t>绿化养护</w:t>
      </w:r>
      <w:r>
        <w:rPr>
          <w:rFonts w:hint="eastAsia" w:cs="仿宋_GB2312" w:asciiTheme="minorEastAsia" w:hAnsiTheme="minorEastAsia"/>
          <w:color w:val="auto"/>
          <w:sz w:val="24"/>
          <w:highlight w:val="none"/>
        </w:rPr>
        <w:t>工作内容</w:t>
      </w:r>
    </w:p>
    <w:p w14:paraId="622EB99D">
      <w:pPr>
        <w:spacing w:line="500" w:lineRule="exact"/>
        <w:ind w:firstLine="452" w:firstLineChars="200"/>
        <w:rPr>
          <w:rFonts w:cs="仿宋" w:asciiTheme="minorEastAsia" w:hAnsiTheme="minorEastAsia"/>
          <w:color w:val="auto"/>
          <w:spacing w:val="-7"/>
          <w:sz w:val="24"/>
          <w:highlight w:val="none"/>
        </w:rPr>
      </w:pPr>
      <w:r>
        <w:rPr>
          <w:rFonts w:hint="eastAsia" w:cs="仿宋" w:asciiTheme="minorEastAsia" w:hAnsiTheme="minorEastAsia"/>
          <w:color w:val="auto"/>
          <w:spacing w:val="-7"/>
          <w:sz w:val="24"/>
          <w:highlight w:val="none"/>
        </w:rPr>
        <w:t>负责各公园范围内绿地的日常养护，每日灌溉、定期中耕除草、施肥、修剪</w:t>
      </w:r>
      <w:r>
        <w:rPr>
          <w:rFonts w:hint="eastAsia" w:cs="仿宋" w:asciiTheme="minorEastAsia" w:hAnsiTheme="minorEastAsia"/>
          <w:color w:val="auto"/>
          <w:spacing w:val="-4"/>
          <w:sz w:val="24"/>
          <w:highlight w:val="none"/>
        </w:rPr>
        <w:t>整</w:t>
      </w:r>
      <w:r>
        <w:rPr>
          <w:rFonts w:hint="eastAsia" w:cs="仿宋" w:asciiTheme="minorEastAsia" w:hAnsiTheme="minorEastAsia"/>
          <w:color w:val="auto"/>
          <w:spacing w:val="-18"/>
          <w:sz w:val="24"/>
          <w:highlight w:val="none"/>
        </w:rPr>
        <w:t>形</w:t>
      </w:r>
      <w:r>
        <w:rPr>
          <w:rFonts w:hint="eastAsia" w:cs="仿宋" w:asciiTheme="minorEastAsia" w:hAnsiTheme="minorEastAsia"/>
          <w:color w:val="auto"/>
          <w:spacing w:val="-14"/>
          <w:sz w:val="24"/>
          <w:highlight w:val="none"/>
        </w:rPr>
        <w:t>以</w:t>
      </w:r>
      <w:r>
        <w:rPr>
          <w:rFonts w:hint="eastAsia" w:cs="仿宋" w:asciiTheme="minorEastAsia" w:hAnsiTheme="minorEastAsia"/>
          <w:color w:val="auto"/>
          <w:spacing w:val="-9"/>
          <w:sz w:val="24"/>
          <w:highlight w:val="none"/>
        </w:rPr>
        <w:t>及病虫害防治、清理绿地垃圾等；遇台风、寒流、干旱等恶劣的天气变化时，采取</w:t>
      </w:r>
      <w:r>
        <w:rPr>
          <w:rFonts w:hint="eastAsia" w:cs="仿宋" w:asciiTheme="minorEastAsia" w:hAnsiTheme="minorEastAsia"/>
          <w:color w:val="auto"/>
          <w:spacing w:val="-15"/>
          <w:sz w:val="24"/>
          <w:highlight w:val="none"/>
        </w:rPr>
        <w:t>必要的防护措施，及时进行灾后重建；日常对缺株、枯苗、莳花进行更换、补植，</w:t>
      </w:r>
      <w:r>
        <w:rPr>
          <w:rFonts w:hint="eastAsia" w:cs="仿宋" w:asciiTheme="minorEastAsia" w:hAnsiTheme="minorEastAsia"/>
          <w:color w:val="auto"/>
          <w:spacing w:val="-3"/>
          <w:sz w:val="24"/>
          <w:highlight w:val="none"/>
        </w:rPr>
        <w:t>缺株、枯苗、死树、草坪斑秃72小时内</w:t>
      </w:r>
      <w:r>
        <w:rPr>
          <w:rFonts w:hint="eastAsia" w:cs="仿宋" w:asciiTheme="minorEastAsia" w:hAnsiTheme="minorEastAsia"/>
          <w:color w:val="auto"/>
          <w:spacing w:val="-2"/>
          <w:sz w:val="24"/>
          <w:highlight w:val="none"/>
        </w:rPr>
        <w:t>完</w:t>
      </w:r>
      <w:r>
        <w:rPr>
          <w:rFonts w:hint="eastAsia" w:cs="仿宋" w:asciiTheme="minorEastAsia" w:hAnsiTheme="minorEastAsia"/>
          <w:color w:val="auto"/>
          <w:sz w:val="24"/>
          <w:highlight w:val="none"/>
        </w:rPr>
        <w:t>成补</w:t>
      </w:r>
      <w:r>
        <w:rPr>
          <w:rFonts w:hint="eastAsia" w:cs="仿宋" w:asciiTheme="minorEastAsia" w:hAnsiTheme="minorEastAsia"/>
          <w:color w:val="auto"/>
          <w:spacing w:val="-8"/>
          <w:sz w:val="24"/>
          <w:highlight w:val="none"/>
        </w:rPr>
        <w:t>植</w:t>
      </w:r>
      <w:r>
        <w:rPr>
          <w:rFonts w:hint="eastAsia" w:cs="仿宋" w:asciiTheme="minorEastAsia" w:hAnsiTheme="minorEastAsia"/>
          <w:color w:val="auto"/>
          <w:spacing w:val="-7"/>
          <w:sz w:val="24"/>
          <w:highlight w:val="none"/>
        </w:rPr>
        <w:t>和更换</w:t>
      </w:r>
      <w:r>
        <w:rPr>
          <w:rFonts w:hint="eastAsia" w:cs="仿宋" w:asciiTheme="minorEastAsia" w:hAnsiTheme="minorEastAsia"/>
          <w:color w:val="auto"/>
          <w:spacing w:val="-15"/>
          <w:sz w:val="24"/>
          <w:highlight w:val="none"/>
        </w:rPr>
        <w:t>；</w:t>
      </w:r>
      <w:r>
        <w:rPr>
          <w:rFonts w:hint="eastAsia" w:cs="仿宋" w:asciiTheme="minorEastAsia" w:hAnsiTheme="minorEastAsia"/>
          <w:color w:val="auto"/>
          <w:spacing w:val="-14"/>
          <w:sz w:val="24"/>
          <w:highlight w:val="none"/>
        </w:rPr>
        <w:t>负</w:t>
      </w:r>
      <w:r>
        <w:rPr>
          <w:rFonts w:hint="eastAsia" w:cs="仿宋" w:asciiTheme="minorEastAsia" w:hAnsiTheme="minorEastAsia"/>
          <w:color w:val="auto"/>
          <w:spacing w:val="-9"/>
          <w:sz w:val="24"/>
          <w:highlight w:val="none"/>
        </w:rPr>
        <w:t>责重要节假日及活动公园布置（温泉公园包含郁金香摆花）和莳花更换，每年安排5次以上各公园内的莳花更换，确保元旦、春节、五一、十</w:t>
      </w:r>
      <w:r>
        <w:rPr>
          <w:rFonts w:hint="eastAsia" w:cs="仿宋" w:asciiTheme="minorEastAsia" w:hAnsiTheme="minorEastAsia"/>
          <w:color w:val="auto"/>
          <w:spacing w:val="-3"/>
          <w:sz w:val="24"/>
          <w:highlight w:val="none"/>
        </w:rPr>
        <w:t>一假期、</w:t>
      </w:r>
      <w:r>
        <w:rPr>
          <w:rFonts w:hint="eastAsia" w:cs="仿宋" w:asciiTheme="minorEastAsia" w:hAnsiTheme="minorEastAsia"/>
          <w:color w:val="auto"/>
          <w:spacing w:val="-9"/>
          <w:sz w:val="24"/>
          <w:highlight w:val="none"/>
        </w:rPr>
        <w:t>重要检查</w:t>
      </w:r>
      <w:r>
        <w:rPr>
          <w:rFonts w:hint="eastAsia" w:cs="仿宋" w:asciiTheme="minorEastAsia" w:hAnsiTheme="minorEastAsia"/>
          <w:color w:val="auto"/>
          <w:spacing w:val="-3"/>
          <w:sz w:val="24"/>
          <w:highlight w:val="none"/>
        </w:rPr>
        <w:t>等时间节点莳花长势良好，各公园每次更换或摆放的</w:t>
      </w:r>
      <w:r>
        <w:rPr>
          <w:rFonts w:hint="eastAsia" w:cs="仿宋" w:asciiTheme="minorEastAsia" w:hAnsiTheme="minorEastAsia"/>
          <w:color w:val="auto"/>
          <w:spacing w:val="-9"/>
          <w:sz w:val="24"/>
          <w:highlight w:val="none"/>
        </w:rPr>
        <w:t>莳花数量如下，福道公园300平方米、金牛山</w:t>
      </w:r>
      <w:r>
        <w:rPr>
          <w:rFonts w:hint="eastAsia" w:cs="宋体" w:asciiTheme="minorEastAsia" w:hAnsiTheme="minorEastAsia"/>
          <w:color w:val="auto"/>
          <w:sz w:val="24"/>
          <w:highlight w:val="none"/>
        </w:rPr>
        <w:t>公园200</w:t>
      </w:r>
      <w:r>
        <w:rPr>
          <w:rFonts w:hint="eastAsia" w:cs="仿宋_GB2312" w:asciiTheme="minorEastAsia" w:hAnsiTheme="minorEastAsia"/>
          <w:bCs/>
          <w:color w:val="auto"/>
          <w:sz w:val="24"/>
          <w:highlight w:val="none"/>
        </w:rPr>
        <w:t>平方米</w:t>
      </w:r>
      <w:r>
        <w:rPr>
          <w:rFonts w:hint="eastAsia" w:cs="仿宋" w:asciiTheme="minorEastAsia" w:hAnsiTheme="minorEastAsia"/>
          <w:color w:val="auto"/>
          <w:spacing w:val="-7"/>
          <w:sz w:val="24"/>
          <w:highlight w:val="none"/>
        </w:rPr>
        <w:t>。</w:t>
      </w:r>
    </w:p>
    <w:p w14:paraId="4B54253D">
      <w:pPr>
        <w:spacing w:line="500" w:lineRule="exact"/>
        <w:ind w:firstLine="480" w:firstLineChars="200"/>
        <w:outlineLvl w:val="2"/>
        <w:rPr>
          <w:rFonts w:cs="仿宋" w:asciiTheme="minorEastAsia" w:hAnsiTheme="minorEastAsia"/>
          <w:color w:val="auto"/>
          <w:spacing w:val="-6"/>
          <w:sz w:val="24"/>
          <w:highlight w:val="none"/>
        </w:rPr>
      </w:pPr>
      <w:r>
        <w:rPr>
          <w:rFonts w:hint="eastAsia" w:cs="仿宋" w:asciiTheme="minorEastAsia" w:hAnsiTheme="minorEastAsia"/>
          <w:bCs/>
          <w:color w:val="auto"/>
          <w:sz w:val="24"/>
          <w:highlight w:val="none"/>
        </w:rPr>
        <w:t>2</w:t>
      </w:r>
      <w:r>
        <w:rPr>
          <w:rFonts w:hint="eastAsia" w:cs="仿宋" w:asciiTheme="minorEastAsia" w:hAnsiTheme="minorEastAsia"/>
          <w:color w:val="auto"/>
          <w:spacing w:val="-7"/>
          <w:sz w:val="24"/>
          <w:highlight w:val="none"/>
        </w:rPr>
        <w:t>、</w:t>
      </w:r>
      <w:r>
        <w:rPr>
          <w:rFonts w:hint="eastAsia" w:cs="仿宋" w:asciiTheme="minorEastAsia" w:hAnsiTheme="minorEastAsia"/>
          <w:bCs/>
          <w:color w:val="auto"/>
          <w:sz w:val="24"/>
          <w:highlight w:val="none"/>
        </w:rPr>
        <w:t>作业要求</w:t>
      </w:r>
    </w:p>
    <w:p w14:paraId="0AA53518">
      <w:pPr>
        <w:spacing w:line="500" w:lineRule="exact"/>
        <w:ind w:firstLine="456" w:firstLineChars="200"/>
        <w:rPr>
          <w:rFonts w:cs="仿宋" w:asciiTheme="minorEastAsia" w:hAnsiTheme="minorEastAsia"/>
          <w:color w:val="auto"/>
          <w:sz w:val="24"/>
          <w:highlight w:val="none"/>
        </w:rPr>
      </w:pPr>
      <w:r>
        <w:rPr>
          <w:rFonts w:hint="eastAsia" w:cs="仿宋" w:asciiTheme="minorEastAsia" w:hAnsiTheme="minorEastAsia"/>
          <w:color w:val="auto"/>
          <w:spacing w:val="-6"/>
          <w:sz w:val="24"/>
          <w:highlight w:val="none"/>
        </w:rPr>
        <w:t>根</w:t>
      </w:r>
      <w:r>
        <w:rPr>
          <w:rFonts w:hint="eastAsia" w:cs="仿宋" w:asciiTheme="minorEastAsia" w:hAnsiTheme="minorEastAsia"/>
          <w:color w:val="auto"/>
          <w:spacing w:val="-4"/>
          <w:sz w:val="24"/>
          <w:highlight w:val="none"/>
        </w:rPr>
        <w:t>据</w:t>
      </w:r>
      <w:r>
        <w:rPr>
          <w:rFonts w:hint="eastAsia" w:cs="仿宋" w:asciiTheme="minorEastAsia" w:hAnsiTheme="minorEastAsia"/>
          <w:color w:val="auto"/>
          <w:spacing w:val="-3"/>
          <w:sz w:val="24"/>
          <w:highlight w:val="none"/>
        </w:rPr>
        <w:t>《福州市城市园林绿化管理办法》、《福州市城市古树名木保护管理办</w:t>
      </w:r>
      <w:r>
        <w:rPr>
          <w:rFonts w:hint="eastAsia" w:cs="仿宋" w:asciiTheme="minorEastAsia" w:hAnsiTheme="minorEastAsia"/>
          <w:color w:val="auto"/>
          <w:spacing w:val="-4"/>
          <w:sz w:val="24"/>
          <w:highlight w:val="none"/>
        </w:rPr>
        <w:t>法》等法规</w:t>
      </w:r>
      <w:r>
        <w:rPr>
          <w:rFonts w:hint="eastAsia" w:cs="仿宋" w:asciiTheme="minorEastAsia" w:hAnsiTheme="minorEastAsia"/>
          <w:color w:val="auto"/>
          <w:spacing w:val="-3"/>
          <w:sz w:val="24"/>
          <w:highlight w:val="none"/>
        </w:rPr>
        <w:t>及</w:t>
      </w:r>
      <w:r>
        <w:rPr>
          <w:rFonts w:hint="eastAsia" w:cs="仿宋" w:asciiTheme="minorEastAsia" w:hAnsiTheme="minorEastAsia"/>
          <w:color w:val="auto"/>
          <w:spacing w:val="-2"/>
          <w:sz w:val="24"/>
          <w:highlight w:val="none"/>
        </w:rPr>
        <w:t>《园林绿化养护标准(CJJT287-2018)》、《城市园林绿地养护</w:t>
      </w:r>
      <w:r>
        <w:rPr>
          <w:rFonts w:hint="eastAsia" w:cs="仿宋" w:asciiTheme="minorEastAsia" w:hAnsiTheme="minorEastAsia"/>
          <w:color w:val="auto"/>
          <w:spacing w:val="21"/>
          <w:sz w:val="24"/>
          <w:highlight w:val="none"/>
        </w:rPr>
        <w:t>质</w:t>
      </w:r>
      <w:r>
        <w:rPr>
          <w:rFonts w:hint="eastAsia" w:cs="仿宋" w:asciiTheme="minorEastAsia" w:hAnsiTheme="minorEastAsia"/>
          <w:color w:val="auto"/>
          <w:spacing w:val="20"/>
          <w:sz w:val="24"/>
          <w:highlight w:val="none"/>
        </w:rPr>
        <w:t>量标准(</w:t>
      </w:r>
      <w:r>
        <w:rPr>
          <w:rFonts w:hint="eastAsia" w:cs="仿宋" w:asciiTheme="minorEastAsia" w:hAnsiTheme="minorEastAsia"/>
          <w:color w:val="auto"/>
          <w:sz w:val="24"/>
          <w:highlight w:val="none"/>
        </w:rPr>
        <w:t>DBJ</w:t>
      </w:r>
      <w:r>
        <w:rPr>
          <w:rFonts w:hint="eastAsia" w:cs="仿宋" w:asciiTheme="minorEastAsia" w:hAnsiTheme="minorEastAsia"/>
          <w:color w:val="auto"/>
          <w:spacing w:val="20"/>
          <w:sz w:val="24"/>
          <w:highlight w:val="none"/>
        </w:rPr>
        <w:t>/</w:t>
      </w:r>
      <w:r>
        <w:rPr>
          <w:rFonts w:hint="eastAsia" w:cs="仿宋" w:asciiTheme="minorEastAsia" w:hAnsiTheme="minorEastAsia"/>
          <w:color w:val="auto"/>
          <w:sz w:val="24"/>
          <w:highlight w:val="none"/>
        </w:rPr>
        <w:t>T</w:t>
      </w:r>
      <w:r>
        <w:rPr>
          <w:rFonts w:hint="eastAsia" w:cs="仿宋" w:asciiTheme="minorEastAsia" w:hAnsiTheme="minorEastAsia"/>
          <w:color w:val="auto"/>
          <w:spacing w:val="20"/>
          <w:sz w:val="24"/>
          <w:highlight w:val="none"/>
        </w:rPr>
        <w:t>13-154-2012)》、《福建省城市园林植物种植技术规程</w:t>
      </w:r>
      <w:r>
        <w:rPr>
          <w:rFonts w:hint="eastAsia" w:cs="仿宋" w:asciiTheme="minorEastAsia" w:hAnsiTheme="minorEastAsia"/>
          <w:color w:val="auto"/>
          <w:spacing w:val="-9"/>
          <w:sz w:val="24"/>
          <w:highlight w:val="none"/>
        </w:rPr>
        <w:t>DBJ/</w:t>
      </w:r>
      <w:r>
        <w:rPr>
          <w:rFonts w:hint="eastAsia" w:cs="仿宋" w:asciiTheme="minorEastAsia" w:hAnsiTheme="minorEastAsia"/>
          <w:color w:val="auto"/>
          <w:spacing w:val="-4"/>
          <w:sz w:val="24"/>
          <w:highlight w:val="none"/>
        </w:rPr>
        <w:t>T</w:t>
      </w:r>
      <w:r>
        <w:rPr>
          <w:rFonts w:hint="eastAsia" w:cs="仿宋" w:asciiTheme="minorEastAsia" w:hAnsiTheme="minorEastAsia"/>
          <w:color w:val="auto"/>
          <w:spacing w:val="-9"/>
          <w:sz w:val="24"/>
          <w:highlight w:val="none"/>
        </w:rPr>
        <w:t>13-148-2012》、《福州市市管绿化社会化养护管理实施方案》等技术规范，</w:t>
      </w:r>
      <w:r>
        <w:rPr>
          <w:rFonts w:hint="eastAsia" w:cs="仿宋" w:asciiTheme="minorEastAsia" w:hAnsiTheme="minorEastAsia"/>
          <w:color w:val="auto"/>
          <w:spacing w:val="-11"/>
          <w:sz w:val="24"/>
          <w:highlight w:val="none"/>
        </w:rPr>
        <w:t>区属各公园</w:t>
      </w:r>
      <w:r>
        <w:rPr>
          <w:rFonts w:hint="eastAsia" w:cs="仿宋" w:asciiTheme="minorEastAsia" w:hAnsiTheme="minorEastAsia"/>
          <w:color w:val="auto"/>
          <w:spacing w:val="-6"/>
          <w:sz w:val="24"/>
          <w:highlight w:val="none"/>
        </w:rPr>
        <w:t>属于景观要求较高、人流量较大的城市中心公园绿地，根据各公园的养护要求，精细化养管维持绿</w:t>
      </w:r>
      <w:r>
        <w:rPr>
          <w:rFonts w:hint="eastAsia" w:cs="仿宋" w:asciiTheme="minorEastAsia" w:hAnsiTheme="minorEastAsia"/>
          <w:color w:val="auto"/>
          <w:spacing w:val="-3"/>
          <w:sz w:val="24"/>
          <w:highlight w:val="none"/>
        </w:rPr>
        <w:t>化养护等级标准如下：福道公园按</w:t>
      </w:r>
      <w:r>
        <w:rPr>
          <w:rFonts w:hint="eastAsia" w:cs="仿宋" w:asciiTheme="minorEastAsia" w:hAnsiTheme="minorEastAsia"/>
          <w:color w:val="auto"/>
          <w:spacing w:val="-6"/>
          <w:sz w:val="24"/>
          <w:highlight w:val="none"/>
        </w:rPr>
        <w:t>三级</w:t>
      </w:r>
      <w:r>
        <w:rPr>
          <w:rFonts w:hint="eastAsia" w:cs="仿宋" w:asciiTheme="minorEastAsia" w:hAnsiTheme="minorEastAsia"/>
          <w:color w:val="auto"/>
          <w:spacing w:val="-3"/>
          <w:sz w:val="24"/>
          <w:highlight w:val="none"/>
        </w:rPr>
        <w:t>养护等级标准</w:t>
      </w:r>
      <w:r>
        <w:rPr>
          <w:rFonts w:hint="eastAsia" w:cs="仿宋" w:asciiTheme="minorEastAsia" w:hAnsiTheme="minorEastAsia"/>
          <w:color w:val="auto"/>
          <w:spacing w:val="-7"/>
          <w:sz w:val="24"/>
          <w:highlight w:val="none"/>
        </w:rPr>
        <w:t>；</w:t>
      </w:r>
      <w:r>
        <w:rPr>
          <w:rFonts w:hint="eastAsia" w:cs="仿宋_GB2312" w:asciiTheme="minorEastAsia" w:hAnsiTheme="minorEastAsia"/>
          <w:bCs/>
          <w:color w:val="auto"/>
          <w:sz w:val="24"/>
          <w:highlight w:val="none"/>
        </w:rPr>
        <w:t>金牛山公园</w:t>
      </w:r>
      <w:r>
        <w:rPr>
          <w:rFonts w:hint="eastAsia" w:cs="仿宋" w:asciiTheme="minorEastAsia" w:hAnsiTheme="minorEastAsia"/>
          <w:color w:val="auto"/>
          <w:spacing w:val="-7"/>
          <w:sz w:val="24"/>
          <w:highlight w:val="none"/>
        </w:rPr>
        <w:t>按</w:t>
      </w:r>
      <w:r>
        <w:rPr>
          <w:rFonts w:hint="eastAsia" w:cs="仿宋_GB2312" w:asciiTheme="minorEastAsia" w:hAnsiTheme="minorEastAsia"/>
          <w:bCs/>
          <w:color w:val="auto"/>
          <w:sz w:val="24"/>
          <w:highlight w:val="none"/>
        </w:rPr>
        <w:t>一级养护（喷泉舞台之下绿地）和三级养护</w:t>
      </w:r>
      <w:r>
        <w:rPr>
          <w:rFonts w:hint="eastAsia" w:cs="仿宋" w:asciiTheme="minorEastAsia" w:hAnsiTheme="minorEastAsia"/>
          <w:color w:val="auto"/>
          <w:spacing w:val="-3"/>
          <w:sz w:val="24"/>
          <w:highlight w:val="none"/>
        </w:rPr>
        <w:t>等级标准（</w:t>
      </w:r>
      <w:r>
        <w:rPr>
          <w:rFonts w:hint="eastAsia" w:cs="仿宋_GB2312" w:asciiTheme="minorEastAsia" w:hAnsiTheme="minorEastAsia"/>
          <w:bCs/>
          <w:color w:val="auto"/>
          <w:sz w:val="24"/>
          <w:highlight w:val="none"/>
        </w:rPr>
        <w:t>喷泉舞台之上绿地</w:t>
      </w:r>
      <w:r>
        <w:rPr>
          <w:rFonts w:hint="eastAsia" w:cs="仿宋" w:asciiTheme="minorEastAsia" w:hAnsiTheme="minorEastAsia"/>
          <w:color w:val="auto"/>
          <w:spacing w:val="-3"/>
          <w:sz w:val="24"/>
          <w:highlight w:val="none"/>
        </w:rPr>
        <w:t>）</w:t>
      </w:r>
      <w:r>
        <w:rPr>
          <w:rFonts w:hint="eastAsia" w:cs="仿宋_GB2312" w:asciiTheme="minorEastAsia" w:hAnsiTheme="minorEastAsia"/>
          <w:bCs/>
          <w:color w:val="auto"/>
          <w:sz w:val="24"/>
          <w:highlight w:val="none"/>
        </w:rPr>
        <w:t>，国光公园按一级养护</w:t>
      </w:r>
      <w:r>
        <w:rPr>
          <w:rFonts w:hint="eastAsia" w:cs="仿宋" w:asciiTheme="minorEastAsia" w:hAnsiTheme="minorEastAsia"/>
          <w:color w:val="auto"/>
          <w:spacing w:val="-3"/>
          <w:sz w:val="24"/>
          <w:highlight w:val="none"/>
        </w:rPr>
        <w:t>等级标准，要求如下：</w:t>
      </w:r>
    </w:p>
    <w:p w14:paraId="2BB8162B">
      <w:pPr>
        <w:spacing w:line="560" w:lineRule="exact"/>
        <w:ind w:firstLine="640" w:firstLineChars="200"/>
        <w:rPr>
          <w:rFonts w:cs="仿宋" w:asciiTheme="minorEastAsia" w:hAnsiTheme="minorEastAsia"/>
          <w:color w:val="auto"/>
          <w:sz w:val="32"/>
          <w:szCs w:val="32"/>
          <w:highlight w:val="none"/>
        </w:rPr>
      </w:pP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3569"/>
        <w:gridCol w:w="3210"/>
      </w:tblGrid>
      <w:tr w14:paraId="0EE6D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1497" w:type="dxa"/>
            <w:vAlign w:val="center"/>
          </w:tcPr>
          <w:p w14:paraId="658EF828">
            <w:pPr>
              <w:pStyle w:val="44"/>
              <w:ind w:firstLine="422"/>
              <w:jc w:val="center"/>
              <w:rPr>
                <w:rFonts w:asciiTheme="minorEastAsia" w:hAnsiTheme="minorEastAsia" w:eastAsiaTheme="minorEastAsia"/>
                <w:b/>
                <w:color w:val="auto"/>
                <w:szCs w:val="21"/>
                <w:highlight w:val="none"/>
                <w:lang w:val="en-US"/>
              </w:rPr>
            </w:pPr>
            <w:r>
              <w:rPr>
                <w:rFonts w:asciiTheme="minorEastAsia" w:hAnsiTheme="minorEastAsia" w:eastAsiaTheme="minorEastAsia"/>
                <w:b/>
                <w:color w:val="auto"/>
                <w:szCs w:val="21"/>
                <w:highlight w:val="none"/>
                <w:lang w:val="en-US"/>
              </w:rPr>
              <w:t>养护</w:t>
            </w:r>
            <w:r>
              <w:rPr>
                <w:rFonts w:hint="eastAsia" w:asciiTheme="minorEastAsia" w:hAnsiTheme="minorEastAsia" w:eastAsiaTheme="minorEastAsia"/>
                <w:b/>
                <w:color w:val="auto"/>
                <w:szCs w:val="21"/>
                <w:highlight w:val="none"/>
                <w:lang w:val="en-US"/>
              </w:rPr>
              <w:t>作业</w:t>
            </w:r>
          </w:p>
          <w:p w14:paraId="50865465">
            <w:pPr>
              <w:pStyle w:val="44"/>
              <w:ind w:firstLine="422"/>
              <w:jc w:val="center"/>
              <w:rPr>
                <w:rFonts w:asciiTheme="minorEastAsia" w:hAnsiTheme="minorEastAsia" w:eastAsiaTheme="minorEastAsia"/>
                <w:b/>
                <w:color w:val="auto"/>
                <w:szCs w:val="21"/>
                <w:highlight w:val="none"/>
                <w:lang w:val="en-US"/>
              </w:rPr>
            </w:pPr>
            <w:r>
              <w:rPr>
                <w:rFonts w:hint="eastAsia" w:asciiTheme="minorEastAsia" w:hAnsiTheme="minorEastAsia" w:eastAsiaTheme="minorEastAsia"/>
                <w:b/>
                <w:color w:val="auto"/>
                <w:szCs w:val="21"/>
                <w:highlight w:val="none"/>
                <w:lang w:val="en-US"/>
              </w:rPr>
              <w:t>内容</w:t>
            </w:r>
          </w:p>
        </w:tc>
        <w:tc>
          <w:tcPr>
            <w:tcW w:w="3569" w:type="dxa"/>
            <w:vAlign w:val="center"/>
          </w:tcPr>
          <w:p w14:paraId="2E88CBAE">
            <w:pPr>
              <w:pStyle w:val="44"/>
              <w:ind w:firstLine="422"/>
              <w:jc w:val="center"/>
              <w:rPr>
                <w:rFonts w:asciiTheme="minorEastAsia" w:hAnsiTheme="minorEastAsia" w:eastAsiaTheme="minorEastAsia"/>
                <w:b/>
                <w:color w:val="auto"/>
                <w:szCs w:val="21"/>
                <w:highlight w:val="none"/>
                <w:lang w:val="en-US"/>
              </w:rPr>
            </w:pPr>
            <w:r>
              <w:rPr>
                <w:rFonts w:asciiTheme="minorEastAsia" w:hAnsiTheme="minorEastAsia" w:eastAsiaTheme="minorEastAsia"/>
                <w:b/>
                <w:color w:val="auto"/>
                <w:szCs w:val="21"/>
                <w:highlight w:val="none"/>
                <w:lang w:val="en-US"/>
              </w:rPr>
              <w:t>一级绿化养护</w:t>
            </w:r>
          </w:p>
        </w:tc>
        <w:tc>
          <w:tcPr>
            <w:tcW w:w="3210" w:type="dxa"/>
            <w:vAlign w:val="center"/>
          </w:tcPr>
          <w:p w14:paraId="06E363A6">
            <w:pPr>
              <w:pStyle w:val="44"/>
              <w:ind w:firstLine="422"/>
              <w:jc w:val="center"/>
              <w:rPr>
                <w:rFonts w:asciiTheme="minorEastAsia" w:hAnsiTheme="minorEastAsia" w:eastAsiaTheme="minorEastAsia"/>
                <w:b/>
                <w:color w:val="auto"/>
                <w:szCs w:val="21"/>
                <w:highlight w:val="none"/>
                <w:lang w:val="en-US"/>
              </w:rPr>
            </w:pPr>
            <w:r>
              <w:rPr>
                <w:rFonts w:hint="eastAsia" w:asciiTheme="minorEastAsia" w:hAnsiTheme="minorEastAsia" w:eastAsiaTheme="minorEastAsia"/>
                <w:b/>
                <w:color w:val="auto"/>
                <w:szCs w:val="21"/>
                <w:highlight w:val="none"/>
                <w:lang w:val="en-US"/>
              </w:rPr>
              <w:t>三级</w:t>
            </w:r>
            <w:r>
              <w:rPr>
                <w:rFonts w:asciiTheme="minorEastAsia" w:hAnsiTheme="minorEastAsia" w:eastAsiaTheme="minorEastAsia"/>
                <w:b/>
                <w:color w:val="auto"/>
                <w:szCs w:val="21"/>
                <w:highlight w:val="none"/>
                <w:lang w:val="en-US"/>
              </w:rPr>
              <w:t>绿化养护</w:t>
            </w:r>
          </w:p>
        </w:tc>
      </w:tr>
      <w:tr w14:paraId="599F3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7" w:type="dxa"/>
          </w:tcPr>
          <w:p w14:paraId="1F730020">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asciiTheme="minorEastAsia" w:hAnsiTheme="minorEastAsia" w:eastAsiaTheme="minorEastAsia"/>
                <w:color w:val="auto"/>
                <w:szCs w:val="21"/>
                <w:highlight w:val="none"/>
                <w:lang w:val="en-US"/>
              </w:rPr>
              <w:t>整体要求</w:t>
            </w:r>
          </w:p>
        </w:tc>
        <w:tc>
          <w:tcPr>
            <w:tcW w:w="3569" w:type="dxa"/>
          </w:tcPr>
          <w:p w14:paraId="5E3B8C83">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制订完善科学的养护技术方案，建有工种齐全和固定的养护队伍，养护到位、得当，达到黄土不露天，绿地总体景观好</w:t>
            </w:r>
          </w:p>
        </w:tc>
        <w:tc>
          <w:tcPr>
            <w:tcW w:w="3210" w:type="dxa"/>
          </w:tcPr>
          <w:p w14:paraId="74DC54C5">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有养护管理技术方案，建有具备基本工种的养护队伍，黄土露天现象不明显，绿地总体景观基本完好。</w:t>
            </w:r>
          </w:p>
        </w:tc>
      </w:tr>
      <w:tr w14:paraId="15FFE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7" w:type="dxa"/>
          </w:tcPr>
          <w:p w14:paraId="5EED8BB9">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（2）行道树、孤赏树以及古树名木</w:t>
            </w:r>
          </w:p>
        </w:tc>
        <w:tc>
          <w:tcPr>
            <w:tcW w:w="3569" w:type="dxa"/>
          </w:tcPr>
          <w:p w14:paraId="77E621DA">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植株长势茂盛，树冠丰满完整。植株无徒长枝、病虫枝、过密枝、并生枝、交叉枝、下垂枝、枯枝、伤损枝；树穴有平整盖板或种植地被植物，黄土不裸露；无缺株、死树，植株不倾斜，无断桩、坏桩，桩位扎缚规范化；基本无病虫害危害迹象；其中蛀干性害虫危害率不超过3％；有防治措施。行道树的体量、高度保持一致，下缘线和分枝点高度的控制在3.0m以上，倾斜率小于3%。</w:t>
            </w:r>
          </w:p>
        </w:tc>
        <w:tc>
          <w:tcPr>
            <w:tcW w:w="3210" w:type="dxa"/>
          </w:tcPr>
          <w:p w14:paraId="0A8BBEED">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树穴有完整覆盖。无死树、无缺株现象。有病虫害控制措施，其中，蛀干性害虫危害率不超过10％；有一定的防治措施。行道树的倾斜率小于7%，保持树冠基本完整。</w:t>
            </w:r>
          </w:p>
        </w:tc>
      </w:tr>
      <w:tr w14:paraId="00940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7" w:type="dxa"/>
          </w:tcPr>
          <w:p w14:paraId="2AB824FF">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（3）行道树、孤赏树以及古树名木以外的其它树木</w:t>
            </w:r>
          </w:p>
        </w:tc>
        <w:tc>
          <w:tcPr>
            <w:tcW w:w="3569" w:type="dxa"/>
          </w:tcPr>
          <w:p w14:paraId="31B98B82">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生长旺盛，树冠整齐，主侧枝分枝均匀，数量适宜，内膛通风透光。</w:t>
            </w:r>
          </w:p>
          <w:p w14:paraId="5907BEE1">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叶色正常，无卷叶、黄叶（生长季节），无病虫害。</w:t>
            </w:r>
          </w:p>
          <w:p w14:paraId="33B0B4B8">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枝干健壮，无枯死枝，无蛀干性病虫危害。</w:t>
            </w:r>
          </w:p>
          <w:p w14:paraId="54B41DFA">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4</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缺株在2%以下（含2%）。不得连续2棵缺株，补植树木与原树木径级不超过20%。</w:t>
            </w:r>
          </w:p>
          <w:p w14:paraId="6FEAD466">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5</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树穴内无垃圾杂草、土壤松疏。</w:t>
            </w:r>
          </w:p>
        </w:tc>
        <w:tc>
          <w:tcPr>
            <w:tcW w:w="3210" w:type="dxa"/>
          </w:tcPr>
          <w:p w14:paraId="40551332">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生长基本正常，树冠基本完整，选留主侧枝基本合理，内膛基本通风透气。</w:t>
            </w:r>
          </w:p>
          <w:p w14:paraId="19C0B3F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叶色基本正常，有部分黄叶（生长季节）、焦叶、卷叶，有部分虫粪，有被虫咬食的痕迹。</w:t>
            </w:r>
          </w:p>
          <w:p w14:paraId="4228B672">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枝干生长正常，有少量枯死枝，有少量蛀干病虫为害。</w:t>
            </w:r>
          </w:p>
          <w:p w14:paraId="092EBA19">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4)</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缺株在6%以下（含6%）。不得连续4棵缺株，补植树木与原树木径级不超过40%。</w:t>
            </w:r>
          </w:p>
          <w:p w14:paraId="3EDE6E52">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5)</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树穴内基本无垃圾及高型杂草。</w:t>
            </w:r>
          </w:p>
        </w:tc>
      </w:tr>
      <w:tr w14:paraId="4FA59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7" w:type="dxa"/>
          </w:tcPr>
          <w:p w14:paraId="0174C2EE">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（4）</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花卉</w:t>
            </w:r>
          </w:p>
        </w:tc>
        <w:tc>
          <w:tcPr>
            <w:tcW w:w="3569" w:type="dxa"/>
          </w:tcPr>
          <w:p w14:paraId="5A34CA0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植株健壮，花型正，花色艳，株行距适宜，不露底土。</w:t>
            </w:r>
          </w:p>
          <w:p w14:paraId="6FE23D5F">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花卉生长正常，无枯枝残花，无缺株、倒伏。</w:t>
            </w:r>
          </w:p>
          <w:p w14:paraId="15C06933">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花坛图案清晰，色彩鲜艳，花朵繁茂，花期一致。</w:t>
            </w:r>
          </w:p>
          <w:p w14:paraId="09675C80">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4</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花径花卉层次分明，高矮有序。</w:t>
            </w:r>
          </w:p>
        </w:tc>
        <w:tc>
          <w:tcPr>
            <w:tcW w:w="3210" w:type="dxa"/>
          </w:tcPr>
          <w:p w14:paraId="64C1001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有整体色彩效果，不露底土。</w:t>
            </w:r>
          </w:p>
          <w:p w14:paraId="67803DE2">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花卉生长基本正常，缺株、倒伏不超过5处， 基本无枯枝残花。</w:t>
            </w:r>
          </w:p>
          <w:p w14:paraId="3367707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适时开花。</w:t>
            </w:r>
          </w:p>
        </w:tc>
      </w:tr>
      <w:tr w14:paraId="01C9C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7" w:type="dxa"/>
          </w:tcPr>
          <w:p w14:paraId="19DB0565">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（5）</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绿篱及地被</w:t>
            </w:r>
          </w:p>
        </w:tc>
        <w:tc>
          <w:tcPr>
            <w:tcW w:w="3569" w:type="dxa"/>
          </w:tcPr>
          <w:p w14:paraId="2EEFFF6A">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生长茂盛，枝条茂密。</w:t>
            </w:r>
          </w:p>
          <w:p w14:paraId="51646432">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修剪成型，完整无缺。</w:t>
            </w:r>
          </w:p>
          <w:p w14:paraId="079D48FA">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无垃圾杂物。</w:t>
            </w:r>
          </w:p>
        </w:tc>
        <w:tc>
          <w:tcPr>
            <w:tcW w:w="3210" w:type="dxa"/>
          </w:tcPr>
          <w:p w14:paraId="75D7AD7F">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生长基本正常，有少量枯枝、断枝。</w:t>
            </w:r>
          </w:p>
          <w:p w14:paraId="12079386">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修剪能在规定时间内完成。</w:t>
            </w:r>
          </w:p>
          <w:p w14:paraId="2AD6B864">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无明显的垃圾杂物。</w:t>
            </w:r>
          </w:p>
        </w:tc>
      </w:tr>
      <w:tr w14:paraId="0ACB9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7" w:type="dxa"/>
          </w:tcPr>
          <w:p w14:paraId="73490825">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（6）</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草坪</w:t>
            </w:r>
          </w:p>
        </w:tc>
        <w:tc>
          <w:tcPr>
            <w:tcW w:w="3569" w:type="dxa"/>
          </w:tcPr>
          <w:p w14:paraId="12530B81">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生长旺盛，草根不裸露。</w:t>
            </w:r>
          </w:p>
          <w:p w14:paraId="0E8E8CC4">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生长季节不枯黄，杂草率≤15%，覆盖率达95%以上。</w:t>
            </w:r>
          </w:p>
          <w:p w14:paraId="736BAC2B">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修剪及时，修剪高度符合要求，无垃圾及堆料堆物。</w:t>
            </w:r>
          </w:p>
          <w:p w14:paraId="187D9D9F">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4</w:t>
            </w:r>
            <w:r>
              <w:rPr>
                <w:rFonts w:hint="eastAsia" w:asciiTheme="minorEastAsia" w:hAnsiTheme="minorEastAsia" w:eastAsiaTheme="minorEastAsia"/>
                <w:color w:val="auto"/>
                <w:szCs w:val="21"/>
                <w:highlight w:val="none"/>
                <w:lang w:val="en-US"/>
              </w:rPr>
              <w:t>)</w:t>
            </w:r>
            <w:r>
              <w:rPr>
                <w:rFonts w:hint="eastAsia" w:asciiTheme="minorEastAsia" w:hAnsiTheme="minorEastAsia" w:eastAsiaTheme="minorEastAsia"/>
                <w:color w:val="auto"/>
                <w:szCs w:val="21"/>
                <w:highlight w:val="none"/>
                <w:lang w:val="en-US"/>
              </w:rPr>
              <w:tab/>
            </w:r>
            <w:r>
              <w:rPr>
                <w:rFonts w:asciiTheme="minorEastAsia" w:hAnsiTheme="minorEastAsia" w:eastAsiaTheme="minorEastAsia"/>
                <w:color w:val="auto"/>
                <w:szCs w:val="21"/>
                <w:highlight w:val="none"/>
                <w:lang w:val="en-US"/>
              </w:rPr>
              <w:t>单块空秃面积不超过0.1m2。</w:t>
            </w:r>
          </w:p>
        </w:tc>
        <w:tc>
          <w:tcPr>
            <w:tcW w:w="3210" w:type="dxa"/>
          </w:tcPr>
          <w:p w14:paraId="1877F2C9">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生长基本正常，杂草率≤35%，覆盖率达85%以上。</w:t>
            </w:r>
          </w:p>
          <w:p w14:paraId="3528EBC0">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修剪高度基本符合要求，堆料堆场清理能在规定期限内完成。</w:t>
            </w:r>
          </w:p>
          <w:p w14:paraId="4AA9745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单块空秃面积不超过0.3m2。</w:t>
            </w:r>
          </w:p>
        </w:tc>
      </w:tr>
      <w:tr w14:paraId="1583E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7" w:type="dxa"/>
          </w:tcPr>
          <w:p w14:paraId="054E2B4E">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（7）</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病虫害控制</w:t>
            </w:r>
          </w:p>
        </w:tc>
        <w:tc>
          <w:tcPr>
            <w:tcW w:w="3569" w:type="dxa"/>
          </w:tcPr>
          <w:p w14:paraId="45C2BE9B">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食叶性害虫危害的叶片每株小于5%，刺吸性害虫危害的叶片每株小于10%，蛀干性害虫率小于3%，基本无危害迹象</w:t>
            </w:r>
          </w:p>
        </w:tc>
        <w:tc>
          <w:tcPr>
            <w:tcW w:w="3210" w:type="dxa"/>
          </w:tcPr>
          <w:p w14:paraId="26D5A7EC">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叶性害虫危害的叶片每株小于15%，刺吸性害虫危害的叶片每株小于30%，蛀干性害虫危害率小于10%，无因病害而引起断枝倒伏现</w:t>
            </w:r>
          </w:p>
        </w:tc>
      </w:tr>
      <w:tr w14:paraId="2ED50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7" w:type="dxa"/>
          </w:tcPr>
          <w:p w14:paraId="3425465C">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（8）</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杂草控制</w:t>
            </w:r>
          </w:p>
        </w:tc>
        <w:tc>
          <w:tcPr>
            <w:tcW w:w="3569" w:type="dxa"/>
          </w:tcPr>
          <w:p w14:paraId="4A05DE53">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无杂草。无缠绕性、攀援性杂草。</w:t>
            </w:r>
          </w:p>
        </w:tc>
        <w:tc>
          <w:tcPr>
            <w:tcW w:w="3210" w:type="dxa"/>
          </w:tcPr>
          <w:p w14:paraId="42985792">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无缠绕性、攀援性杂草。控制杂草高度以不影响景观效果为度。</w:t>
            </w:r>
          </w:p>
        </w:tc>
      </w:tr>
      <w:tr w14:paraId="173A4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7" w:type="dxa"/>
          </w:tcPr>
          <w:p w14:paraId="128028B4">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（9）</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设施</w:t>
            </w:r>
          </w:p>
        </w:tc>
        <w:tc>
          <w:tcPr>
            <w:tcW w:w="3569" w:type="dxa"/>
          </w:tcPr>
          <w:p w14:paraId="787062B0">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建筑小品、辅助设施完好无损，并做到经常出新。</w:t>
            </w:r>
          </w:p>
        </w:tc>
        <w:tc>
          <w:tcPr>
            <w:tcW w:w="3210" w:type="dxa"/>
          </w:tcPr>
          <w:p w14:paraId="4F78CD5B">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有必要的防护措施。</w:t>
            </w:r>
          </w:p>
        </w:tc>
      </w:tr>
      <w:tr w14:paraId="5B6FC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7" w:type="dxa"/>
          </w:tcPr>
          <w:p w14:paraId="3F1C9FFF">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（10）</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环境卫生</w:t>
            </w:r>
          </w:p>
        </w:tc>
        <w:tc>
          <w:tcPr>
            <w:tcW w:w="3569" w:type="dxa"/>
          </w:tcPr>
          <w:p w14:paraId="20F970CF">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绿地整洁，无垃圾。</w:t>
            </w:r>
          </w:p>
        </w:tc>
        <w:tc>
          <w:tcPr>
            <w:tcW w:w="3210" w:type="dxa"/>
          </w:tcPr>
          <w:p w14:paraId="0A21D438">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绿地整洁，基本无垃圾。</w:t>
            </w:r>
          </w:p>
        </w:tc>
      </w:tr>
      <w:tr w14:paraId="56850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97" w:type="dxa"/>
          </w:tcPr>
          <w:p w14:paraId="3EB6D40C">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绿地作业</w:t>
            </w:r>
          </w:p>
        </w:tc>
        <w:tc>
          <w:tcPr>
            <w:tcW w:w="3569" w:type="dxa"/>
          </w:tcPr>
          <w:p w14:paraId="2D2DA8FF">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打草一年4次，施肥一年4次，修剪一年4次。</w:t>
            </w:r>
          </w:p>
        </w:tc>
        <w:tc>
          <w:tcPr>
            <w:tcW w:w="3210" w:type="dxa"/>
          </w:tcPr>
          <w:p w14:paraId="6ACC80C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打草一年不少于2次，施肥一年不少于2次，修剪一年不少于2次。</w:t>
            </w:r>
          </w:p>
        </w:tc>
      </w:tr>
    </w:tbl>
    <w:p w14:paraId="5D357E1A">
      <w:pPr>
        <w:spacing w:line="500" w:lineRule="exact"/>
        <w:ind w:firstLine="480" w:firstLineChars="200"/>
        <w:outlineLvl w:val="2"/>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3</w:t>
      </w:r>
      <w:r>
        <w:rPr>
          <w:rFonts w:hint="eastAsia" w:cs="仿宋" w:asciiTheme="minorEastAsia" w:hAnsiTheme="minorEastAsia"/>
          <w:color w:val="auto"/>
          <w:spacing w:val="-7"/>
          <w:sz w:val="24"/>
          <w:highlight w:val="none"/>
        </w:rPr>
        <w:t>、</w:t>
      </w:r>
      <w:r>
        <w:rPr>
          <w:rFonts w:hint="eastAsia" w:cs="仿宋" w:asciiTheme="minorEastAsia" w:hAnsiTheme="minorEastAsia"/>
          <w:bCs/>
          <w:color w:val="auto"/>
          <w:sz w:val="24"/>
          <w:highlight w:val="none"/>
        </w:rPr>
        <w:t>绿地养护质量标准</w:t>
      </w:r>
    </w:p>
    <w:p w14:paraId="085A8492">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(1)根据《福州市市管绿化社会化养护管理实施方案》，福州市公园绿地的年养护标准同道路绿地养护等级标准，区属各公园公园属于景观要求较高、人流量较大的城市中心公园绿地，精细化养管需按照一级养护标准或三级养护标准，要求如下。 </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3580"/>
        <w:gridCol w:w="3492"/>
      </w:tblGrid>
      <w:tr w14:paraId="545B6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1204" w:type="dxa"/>
            <w:vAlign w:val="center"/>
          </w:tcPr>
          <w:p w14:paraId="18861CA9">
            <w:pPr>
              <w:pStyle w:val="44"/>
              <w:ind w:firstLine="422"/>
              <w:jc w:val="center"/>
              <w:rPr>
                <w:rFonts w:asciiTheme="minorEastAsia" w:hAnsiTheme="minorEastAsia" w:eastAsiaTheme="minorEastAsia"/>
                <w:b/>
                <w:color w:val="auto"/>
                <w:szCs w:val="21"/>
                <w:highlight w:val="none"/>
                <w:lang w:val="en-US"/>
              </w:rPr>
            </w:pPr>
            <w:r>
              <w:rPr>
                <w:rFonts w:asciiTheme="minorEastAsia" w:hAnsiTheme="minorEastAsia" w:eastAsiaTheme="minorEastAsia"/>
                <w:b/>
                <w:color w:val="auto"/>
                <w:szCs w:val="21"/>
                <w:highlight w:val="none"/>
                <w:lang w:val="en-US"/>
              </w:rPr>
              <w:t>绿地养护</w:t>
            </w:r>
            <w:r>
              <w:rPr>
                <w:rFonts w:hint="eastAsia" w:asciiTheme="minorEastAsia" w:hAnsiTheme="minorEastAsia" w:eastAsiaTheme="minorEastAsia"/>
                <w:b/>
                <w:color w:val="auto"/>
                <w:szCs w:val="21"/>
                <w:highlight w:val="none"/>
                <w:lang w:val="en-US"/>
              </w:rPr>
              <w:t>内容</w:t>
            </w:r>
          </w:p>
        </w:tc>
        <w:tc>
          <w:tcPr>
            <w:tcW w:w="3580" w:type="dxa"/>
            <w:vAlign w:val="center"/>
          </w:tcPr>
          <w:p w14:paraId="59723495">
            <w:pPr>
              <w:pStyle w:val="44"/>
              <w:ind w:firstLine="422"/>
              <w:jc w:val="center"/>
              <w:rPr>
                <w:rFonts w:asciiTheme="minorEastAsia" w:hAnsiTheme="minorEastAsia" w:eastAsiaTheme="minorEastAsia"/>
                <w:b/>
                <w:color w:val="auto"/>
                <w:szCs w:val="21"/>
                <w:highlight w:val="none"/>
                <w:lang w:val="en-US"/>
              </w:rPr>
            </w:pPr>
            <w:r>
              <w:rPr>
                <w:rFonts w:asciiTheme="minorEastAsia" w:hAnsiTheme="minorEastAsia" w:eastAsiaTheme="minorEastAsia"/>
                <w:b/>
                <w:color w:val="auto"/>
                <w:szCs w:val="21"/>
                <w:highlight w:val="none"/>
                <w:lang w:val="en-US"/>
              </w:rPr>
              <w:t>一级养护标准</w:t>
            </w:r>
          </w:p>
        </w:tc>
        <w:tc>
          <w:tcPr>
            <w:tcW w:w="3492" w:type="dxa"/>
            <w:vAlign w:val="center"/>
          </w:tcPr>
          <w:p w14:paraId="77B8D359">
            <w:pPr>
              <w:pStyle w:val="44"/>
              <w:ind w:firstLine="422"/>
              <w:jc w:val="center"/>
              <w:rPr>
                <w:rFonts w:asciiTheme="minorEastAsia" w:hAnsiTheme="minorEastAsia" w:eastAsiaTheme="minorEastAsia"/>
                <w:b/>
                <w:color w:val="auto"/>
                <w:szCs w:val="21"/>
                <w:highlight w:val="none"/>
                <w:lang w:val="en-US"/>
              </w:rPr>
            </w:pPr>
            <w:r>
              <w:rPr>
                <w:rFonts w:hint="eastAsia" w:asciiTheme="minorEastAsia" w:hAnsiTheme="minorEastAsia" w:eastAsiaTheme="minorEastAsia"/>
                <w:b/>
                <w:color w:val="auto"/>
                <w:szCs w:val="21"/>
                <w:highlight w:val="none"/>
                <w:lang w:val="en-US"/>
              </w:rPr>
              <w:t>三</w:t>
            </w:r>
            <w:r>
              <w:rPr>
                <w:rFonts w:asciiTheme="minorEastAsia" w:hAnsiTheme="minorEastAsia" w:eastAsiaTheme="minorEastAsia"/>
                <w:b/>
                <w:color w:val="auto"/>
                <w:szCs w:val="21"/>
                <w:highlight w:val="none"/>
                <w:lang w:val="en-US"/>
              </w:rPr>
              <w:t>级养护标准</w:t>
            </w:r>
          </w:p>
        </w:tc>
      </w:tr>
      <w:tr w14:paraId="157A9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FB6BA82">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植物养护</w:t>
            </w:r>
          </w:p>
        </w:tc>
        <w:tc>
          <w:tcPr>
            <w:tcW w:w="3580" w:type="dxa"/>
          </w:tcPr>
          <w:p w14:paraId="3DCE5757">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植物长势良好，群落配置合理完整，层次丰富得当，黄土不露天，整体观赏效果好。</w:t>
            </w:r>
          </w:p>
          <w:p w14:paraId="0B2C6993">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乔木：生长健壮，树冠完整美观，主、侧枝分布匀称，疏密得当，内膛无乱枝，通风透光，叶片大小、颜色正常；层性乔木应保持明显的顶端生长优势，层次明显，树枝完整，枝叶茂盛。树干修剪面平滑，无撕裂面，根部无侧芽，树干上的不定芽应及时抹除；无徒长枝、病虫枝、过密枝、碰线枝、伤损枝以及枯枝和烂头。死树应及时挖除补植。无主干（断桩）或主干不完整的树木应及时更换补植。补植的树木应选用原来的树种，规格也应相近似。</w:t>
            </w:r>
          </w:p>
          <w:p w14:paraId="6860EF48">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灌木：株形丰满，无人为折损枝，无枯枝、残花，保持良好的观赏效果。花灌木开花及时，在花芽分化前进行修剪，避免把花芽剪掉，花谢后及时修剪残花残枝。造型植物的形状轮廓清晰，枝叶疏密得当，透光，枝叶覆盖均匀，不露枝杆。</w:t>
            </w:r>
          </w:p>
          <w:p w14:paraId="358CB4AB">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4)</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绿篱：根据景观需要，达到一定的高度、宽度，平整、无空缺、无断层、下部不光秃，无露枝杆，新抽条不超过篱面6cm；叶片、枝条大小分布均匀。</w:t>
            </w:r>
          </w:p>
          <w:p w14:paraId="5407051B">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5)</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地被植物：植物生长良好，无老化现象，无枯枝残花残叶，无缺株断行，覆盖率达100%，色块分明，线条清晰流畅；控制一定高度，及时修剪。</w:t>
            </w:r>
          </w:p>
          <w:p w14:paraId="268595A3">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6)</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宿根花卉：宿根花卉萌芽前应剪除上年残留枯枝、枯叶，花谢后应及时去除残花、残枝和枯叶，并加强肥水管理。</w:t>
            </w:r>
          </w:p>
          <w:p w14:paraId="683FEFDA">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7)</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水生植物：植株健壮，花、叶色泽正常，无残花败叶。应经常清除杂草。老化及生长不良的水生植物应及时更换或更新种植。</w:t>
            </w:r>
          </w:p>
          <w:p w14:paraId="5A92D4E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8)</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竹类：及时疏伐和清除老竹头，出笋期做到去劣留优，疏密得当。</w:t>
            </w:r>
          </w:p>
          <w:p w14:paraId="6F1FDB0A">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9)</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藤本植物：根据不同植物的攀援特点，及时采取相应的牵引、设置网架等技术措施，修剪得当，能在正常的季节开花，枝条上无积叶，覆盖率不低于90％。</w:t>
            </w:r>
          </w:p>
          <w:p w14:paraId="64BE2B8A">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10)</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花坛：植株生长健壮，花繁叶茂，无残花败叶，整洁美观，图案清晰，花期整齐，始花期方可上花坛种植，株行距适宜，不露底土，无缺株倒伏。</w:t>
            </w:r>
          </w:p>
          <w:p w14:paraId="74DDFDEA">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草坪：草坪生长茂盛，叶色正常，单块空秃面积不超过0.1m2，无明显杂草，杂草率≤15%，覆盖率达95%以上。生长期不枯黄，定期修剪，草高不超过6cm，草坪边缘线清晰。无坑洼积水、无砖石瓦砾、无杂物。应符合现行国家标准《主要花卉产品等级第7部分：草坪》GB/T18247.7中开放型绿地草坪一级标准的要求。</w:t>
            </w:r>
          </w:p>
        </w:tc>
        <w:tc>
          <w:tcPr>
            <w:tcW w:w="3492" w:type="dxa"/>
          </w:tcPr>
          <w:p w14:paraId="5A8F0E52">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植物长势良好，群落配置合理完整，层次丰富得当，黄土不露天，绿地总体景观基本完好。</w:t>
            </w:r>
          </w:p>
          <w:p w14:paraId="0C61BB16">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乔木：生长健壮，树冠完整，主、侧枝分布匀称，疏密得当；层性乔木应保持树枝完整，层次明显，枝叶茂盛。树干修剪面平滑，无撕裂面；无徒长枝、过密枝、碰线枝、伤损枝。死树应及时挖除补植。无主干（断桩）或主干不完整的树木应及时更换补植。补植的树木应选用原来的树种，规格也应相近似。</w:t>
            </w:r>
          </w:p>
          <w:p w14:paraId="7C93ACD8">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灌木：无人为折损枝，保持良好的观赏效果。花灌木开花及时，在花芽分化前进行修剪，避免把花芽剪掉，花谢后及时修剪残花残枝。造型植物的形状轮廓清晰，枝叶疏密得当，枝叶覆盖均匀。</w:t>
            </w:r>
          </w:p>
          <w:p w14:paraId="2905F9F1">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4)</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绿篱：根据景观需要，达到一定的高度、宽度，平整、无空缺、无断层、下部不光秃，新抽条不超过篱面6cm。</w:t>
            </w:r>
          </w:p>
          <w:p w14:paraId="0EE772D2">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5)</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地被植物：植物生长基本正常，无斑秃现象，色块分明，线条清晰流畅；控制一定高度，及时修剪。</w:t>
            </w:r>
          </w:p>
          <w:p w14:paraId="0FD939CA">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6)</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宿根花卉：宿根花卉萌芽前应剪除上年残留枯枝、枯叶，花谢后应及时去除残花、残枝和枯叶，基本无枯枝残枝。</w:t>
            </w:r>
          </w:p>
          <w:p w14:paraId="4A2B468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7)</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水生植物：植株花、叶色泽基本正常。应经常清除杂草，老化及生长不良的水生植物应及时更换或更新种植。</w:t>
            </w:r>
          </w:p>
          <w:p w14:paraId="47A7D8F9">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8)</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竹类：及时疏伐，出笋期做到去劣留优，疏密得当。</w:t>
            </w:r>
          </w:p>
          <w:p w14:paraId="54748D24">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9)</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藤本植物：根据不同植物的攀援特点，及时采取相应的牵引、设置网架等技术措施，修剪得当，能在正常的季节开花，覆盖率不低于90％。</w:t>
            </w:r>
          </w:p>
          <w:p w14:paraId="1C4E4672">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10)</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花坛：植株生长健壮，花繁叶茂，无残花败叶，整洁美观，图案清晰，花期整齐，株行距适宜，不露底土。</w:t>
            </w:r>
          </w:p>
          <w:p w14:paraId="7F8281B9">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草坪：草坪叶色正常，单块空秃面积不超过0.3 m2，杂草率≤35%，覆盖率达85%以上。生长基本正常，定期修剪，草高不超过6cm，草坪边缘线清晰。无坑洼积水、无砖石瓦砾、无杂物。应符合现行国家标准《主要花卉产品等级第7部分：草坪》GB/T18247.7中开放型绿地草坪一级标准的要求。</w:t>
            </w:r>
          </w:p>
        </w:tc>
      </w:tr>
      <w:tr w14:paraId="4F531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AF614A1">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植物成活率</w:t>
            </w:r>
          </w:p>
        </w:tc>
        <w:tc>
          <w:tcPr>
            <w:tcW w:w="3580" w:type="dxa"/>
          </w:tcPr>
          <w:p w14:paraId="1CE5E888">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绿地内植物无死株，树木成活率98%以上，树木保存率100%。若有死株要及时清理，并及时补植回原来的品种且规格也应相近似。</w:t>
            </w:r>
          </w:p>
        </w:tc>
        <w:tc>
          <w:tcPr>
            <w:tcW w:w="3492" w:type="dxa"/>
          </w:tcPr>
          <w:p w14:paraId="10F8672A">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绿地内单块空秃面积不超过0.3 m2，树木成活率94%以上。若有死株要及时清理，并及时补植回原来的品种且规格也应相近似。</w:t>
            </w:r>
          </w:p>
        </w:tc>
      </w:tr>
      <w:tr w14:paraId="039E3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C9625C7">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土肥</w:t>
            </w:r>
          </w:p>
        </w:tc>
        <w:tc>
          <w:tcPr>
            <w:tcW w:w="3580" w:type="dxa"/>
          </w:tcPr>
          <w:p w14:paraId="16F72346">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土壤疏松，无积水，不板结，根据植物生长特性及时进行水肥管理，增强土壤肥力，改善土壤理化性状</w:t>
            </w:r>
            <w:r>
              <w:rPr>
                <w:rFonts w:hint="eastAsia" w:asciiTheme="minorEastAsia" w:hAnsiTheme="minorEastAsia" w:eastAsiaTheme="minorEastAsia"/>
                <w:color w:val="auto"/>
                <w:szCs w:val="21"/>
                <w:highlight w:val="none"/>
                <w:lang w:val="en-US"/>
              </w:rPr>
              <w:t>，一年至少施肥2次</w:t>
            </w:r>
            <w:r>
              <w:rPr>
                <w:rFonts w:asciiTheme="minorEastAsia" w:hAnsiTheme="minorEastAsia" w:eastAsiaTheme="minorEastAsia"/>
                <w:color w:val="auto"/>
                <w:szCs w:val="21"/>
                <w:highlight w:val="none"/>
                <w:lang w:val="en-US"/>
              </w:rPr>
              <w:t>。</w:t>
            </w:r>
          </w:p>
        </w:tc>
        <w:tc>
          <w:tcPr>
            <w:tcW w:w="3492" w:type="dxa"/>
          </w:tcPr>
          <w:p w14:paraId="310AB209">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土壤疏松，无积水，不板结，根据植物生长特性及时进行水肥管理，增强土壤肥力，改善土壤理化性状。</w:t>
            </w:r>
          </w:p>
        </w:tc>
      </w:tr>
      <w:tr w14:paraId="7F9CC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0FC5295">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病虫害防治</w:t>
            </w:r>
          </w:p>
        </w:tc>
        <w:tc>
          <w:tcPr>
            <w:tcW w:w="3580" w:type="dxa"/>
          </w:tcPr>
          <w:p w14:paraId="739F9979">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提倡以防为主，综合防治，病虫害控制在以不影响观赏效果的危害程度之内，基本无危害迹象。食叶性害虫≤5%，刺吸性害虫≤10％，蛀干性害虫≤3％。</w:t>
            </w:r>
          </w:p>
        </w:tc>
        <w:tc>
          <w:tcPr>
            <w:tcW w:w="3492" w:type="dxa"/>
          </w:tcPr>
          <w:p w14:paraId="066E3381">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提倡以防为主，综合防治，病虫害控制在以不影响观赏效果的危害程度之内，基本无危害迹象。食叶性害虫≤15%，刺吸性害虫≤30％，蛀干性害虫≤10％。</w:t>
            </w:r>
          </w:p>
        </w:tc>
      </w:tr>
      <w:tr w14:paraId="5375A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E8C5D23">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防护标准</w:t>
            </w:r>
          </w:p>
        </w:tc>
        <w:tc>
          <w:tcPr>
            <w:tcW w:w="3580" w:type="dxa"/>
          </w:tcPr>
          <w:p w14:paraId="777DF517">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防晒防干旱：夏秋季节气温高，苗木水分蒸发量大，应及时浇水以补充水分供应。夏季浇水要在早、晚进行。对于新植的耐荫地被若暴露在烈日下，应搭架遮盖遮阴网，以防灼伤。</w:t>
            </w:r>
          </w:p>
          <w:p w14:paraId="3BE87535">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防寒防霜冻：新栽的不耐寒的树种、耐寒力差的树种，在树干部分应包稻草或草绳卷干，自下而上，逐层包扎，包扎的高度一般要达到主干分枝处。不耐寒的灌木、地被，应遮盖稻草、遮荫网防霜，寒流来临前要准备塑料薄膜进行保温。</w:t>
            </w:r>
          </w:p>
          <w:p w14:paraId="0FC0733C">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防台风：在台风季节来临前，做好树木修剪。风暴后要及时修剪断折、下垂的枝条，将歪斜、倒伏的树木扶正，压实根部土壤，设立支架加固。</w:t>
            </w:r>
          </w:p>
        </w:tc>
        <w:tc>
          <w:tcPr>
            <w:tcW w:w="3492" w:type="dxa"/>
          </w:tcPr>
          <w:p w14:paraId="5FB142CD">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防晒防干旱：夏秋季节气温高，苗木水分蒸发量大，应及时浇水以补充水分供应。夏季浇水要在早、晚进行。对于新植的耐荫地被若暴露在烈日下，应搭架遮盖遮阴网，以防灼伤。</w:t>
            </w:r>
          </w:p>
          <w:p w14:paraId="3C687CA8">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防寒防霜冻：新栽的不耐寒的树种、耐寒力差的树种，在树干部分应包稻草或草绳卷干，自下而上，逐层包扎，包扎的高度一般要达到主干分枝处。不耐寒的灌木、地被，应遮盖稻草、遮荫网防霜，寒流来临前要准备塑料薄膜进行保温。</w:t>
            </w:r>
          </w:p>
          <w:p w14:paraId="0471E4EA">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防台风：在台风季节来临前，做好树木修剪。风暴后要及时修剪断折、下垂的枝条，将歪斜、倒伏的树木扶正，压实根部土壤，设立支架加固。</w:t>
            </w:r>
          </w:p>
        </w:tc>
      </w:tr>
      <w:tr w14:paraId="440F5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8E6E22D">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卫生</w:t>
            </w:r>
          </w:p>
        </w:tc>
        <w:tc>
          <w:tcPr>
            <w:tcW w:w="3580" w:type="dxa"/>
          </w:tcPr>
          <w:p w14:paraId="23F85FED">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绿地保持全日整洁，不得有石块、砖块、陈旧纸屑、果壳、塑料袋及其它垃圾，树上无垃圾杂物悬挂，老鼠洞应及时填补。对绿化生产垃圾（如树枝、树叶、草屑等）、绿地内水面杂物，重点地区随产随清，其它地区日产日清，做到巡视保洁。严禁焚烧垃圾。</w:t>
            </w:r>
          </w:p>
        </w:tc>
        <w:tc>
          <w:tcPr>
            <w:tcW w:w="3492" w:type="dxa"/>
          </w:tcPr>
          <w:p w14:paraId="79577646">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绿地保持全日整洁，基本无石块、砖块、陈旧纸屑、果壳、塑料袋及其它垃圾，树上基本无垃圾杂物悬挂。对绿化生产垃圾（如树枝、树叶、草屑等）、绿地内水面杂物，重点地区随产随清，其它地区日产日清，做到巡视保洁，严禁焚烧垃圾。</w:t>
            </w:r>
          </w:p>
        </w:tc>
      </w:tr>
      <w:tr w14:paraId="7F540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350A6A5">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设施维护</w:t>
            </w:r>
          </w:p>
        </w:tc>
        <w:tc>
          <w:tcPr>
            <w:tcW w:w="3580" w:type="dxa"/>
          </w:tcPr>
          <w:p w14:paraId="23061EAB">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园路、花架、小品、栏杆、桌椅、路灯、井盖和牌示等园林设施完好、安全，无有碍景观的物件悬挂，保持清洁，发现缺损应及时修补、更换。</w:t>
            </w:r>
          </w:p>
        </w:tc>
        <w:tc>
          <w:tcPr>
            <w:tcW w:w="3492" w:type="dxa"/>
          </w:tcPr>
          <w:p w14:paraId="322B0E26">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园路、花架、小品、栏杆、桌椅、路灯、井盖和牌示等园林设施完好、安全，无有碍景观的物件悬挂，保持清洁，发现缺损应及时修补、更换。</w:t>
            </w:r>
          </w:p>
        </w:tc>
      </w:tr>
      <w:tr w14:paraId="78706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156181E">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安全作业</w:t>
            </w:r>
          </w:p>
        </w:tc>
        <w:tc>
          <w:tcPr>
            <w:tcW w:w="3580" w:type="dxa"/>
          </w:tcPr>
          <w:p w14:paraId="7C1CF05E">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修剪、喷药、施肥等作业应设置安全警示，并采取相应的防护措施，保证作业人员及行人安全。</w:t>
            </w:r>
          </w:p>
        </w:tc>
        <w:tc>
          <w:tcPr>
            <w:tcW w:w="3492" w:type="dxa"/>
          </w:tcPr>
          <w:p w14:paraId="7B80E146">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修剪、喷药、施肥等作业应设置安全警示，并采取相应的防护措施，保证作业人员及行人安全。</w:t>
            </w:r>
          </w:p>
        </w:tc>
      </w:tr>
      <w:tr w14:paraId="60EF8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DDAEE18">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管理</w:t>
            </w:r>
          </w:p>
        </w:tc>
        <w:tc>
          <w:tcPr>
            <w:tcW w:w="3580" w:type="dxa"/>
          </w:tcPr>
          <w:p w14:paraId="167603D5">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绿地管理制度全面落实，档案资料完整、详尽，养护人员统一着装，挂牌上岗。</w:t>
            </w:r>
          </w:p>
          <w:p w14:paraId="575BD332">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绿地完整，无违章占绿、无违法建设。</w:t>
            </w:r>
          </w:p>
          <w:p w14:paraId="6350E39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秩序良好，无乱堆乱放、晾晒衣物现象。</w:t>
            </w:r>
          </w:p>
        </w:tc>
        <w:tc>
          <w:tcPr>
            <w:tcW w:w="3492" w:type="dxa"/>
          </w:tcPr>
          <w:p w14:paraId="61532D16">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绿地管理制度全面落实，档案资料完整、详尽，养护人员统一着装，挂牌上岗。</w:t>
            </w:r>
          </w:p>
          <w:p w14:paraId="6836D717">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绿地完整，无违章占绿、无违法建设。</w:t>
            </w:r>
          </w:p>
          <w:p w14:paraId="585C5C4B">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秩序良好，无乱堆乱放、晾晒衣物现象。</w:t>
            </w:r>
          </w:p>
        </w:tc>
      </w:tr>
    </w:tbl>
    <w:p w14:paraId="316D374F">
      <w:pPr>
        <w:pStyle w:val="42"/>
        <w:spacing w:line="560" w:lineRule="exact"/>
        <w:ind w:firstLine="640"/>
        <w:rPr>
          <w:rFonts w:cs="宋体" w:asciiTheme="minorEastAsia" w:hAnsiTheme="minorEastAsia" w:eastAsiaTheme="minorEastAsia"/>
          <w:color w:val="auto"/>
          <w:sz w:val="32"/>
          <w:szCs w:val="32"/>
          <w:highlight w:val="none"/>
        </w:rPr>
      </w:pPr>
    </w:p>
    <w:p w14:paraId="1EEE8E8E">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（2）莳花养护质量标准 </w:t>
      </w:r>
    </w:p>
    <w:p w14:paraId="48C82475">
      <w:pPr>
        <w:pStyle w:val="42"/>
        <w:spacing w:line="5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 = 1 \* GB3 \* MERGEFORMAT </w:instrText>
      </w:r>
      <w:r>
        <w:rPr>
          <w:rFonts w:hint="eastAsia" w:cs="宋体"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①</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rPr>
        <w:t>质量要求</w:t>
      </w:r>
    </w:p>
    <w:p w14:paraId="3E484833">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1) 莳花盆径为16-20cm，莳花冠幅不得小于盆径。 </w:t>
      </w:r>
    </w:p>
    <w:p w14:paraId="540FF2F9">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2) 莳花出圃质量要求：植株生长健壮、无病虫害；叶形完整，叶色油绿；株形整齐，有茎叶、不缺角、无歪斜倒伏；花枝分布均匀；植株达到满盆；始花期（指出花达30%）方可出圃。 </w:t>
      </w:r>
    </w:p>
    <w:p w14:paraId="725EB995">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3)莳花应选择生长旺盛、花大色艳的植株品系。要求花型丰满，色彩鲜艳；同一种品种规格大小要一致。花球莳花应选择耐旱、冠幅较大的品种。 </w:t>
      </w:r>
    </w:p>
    <w:p w14:paraId="414979E0">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4)观叶植物应选择生长健壮，株形完整，无病虫害；叶色正常，无褪色、变色及病斑；叶形完整，无撕裂、折损、穿孔、缺损等损伤；叶片的边缘或先端无枯萎或焦边。 </w:t>
      </w:r>
    </w:p>
    <w:p w14:paraId="697F2E55">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 = 2 \* GB3 \* MERGEFORMAT </w:instrText>
      </w:r>
      <w:r>
        <w:rPr>
          <w:rFonts w:hint="eastAsia" w:cs="宋体"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②</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rPr>
        <w:t xml:space="preserve">换花种植要求 </w:t>
      </w:r>
    </w:p>
    <w:p w14:paraId="76D0BAC9">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1)莳花换花、种植应按明确的既定方案执行，如有改动需经建设单位同意后方可变更。 </w:t>
      </w:r>
    </w:p>
    <w:p w14:paraId="39C5946B">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2)莳花在换花期间要求常年鲜花盛开，花期整齐，无枯萎、凋谢现象、无病虫害，生长势好，景观效果好。 </w:t>
      </w:r>
    </w:p>
    <w:p w14:paraId="068E49A9">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3)莳花种植换花要求位置适当，做到整齐划一，风格统一协调。 </w:t>
      </w:r>
    </w:p>
    <w:p w14:paraId="35645F8A">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4)莳花换花、栽植密度须均匀一致，避免过密过稀；植株紧凑，无缺漏，不露底土，无倒伏。 </w:t>
      </w:r>
    </w:p>
    <w:p w14:paraId="67175DD3">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5)花箱、花坛、花钵、花境和花球莳花要求脱盆栽植莳花，可以适当修剪整齐，使整体莳花保持丰满。莳花需种成圆弧形，冠幅应超出花箱外沿；花球莳花换花时需加土工布进行铺垫，使花球具有良好的景观效果；花境种植，莳花应轮廓清晰，保持良好的弧度、线形。 </w:t>
      </w:r>
    </w:p>
    <w:p w14:paraId="27B620DF">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6)土壤要求：花箱、花坛、花钵土壤应选择使用疏松、透气、富含养分的培养土，不得使用杂物填充。 </w:t>
      </w:r>
    </w:p>
    <w:p w14:paraId="45385698">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7)观叶植物应保持叶色鲜艳、健壮、无病虫害、无枯萎、无缺株、无损坏。 </w:t>
      </w:r>
    </w:p>
    <w:p w14:paraId="5B47394F">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fldChar w:fldCharType="begin"/>
      </w:r>
      <w:r>
        <w:rPr>
          <w:rFonts w:hint="eastAsia" w:cs="宋体" w:asciiTheme="minorEastAsia" w:hAnsiTheme="minorEastAsia" w:eastAsiaTheme="minorEastAsia"/>
          <w:color w:val="auto"/>
          <w:sz w:val="24"/>
          <w:szCs w:val="24"/>
          <w:highlight w:val="none"/>
        </w:rPr>
        <w:instrText xml:space="preserve"> = 3 \* GB3 \* MERGEFORMAT </w:instrText>
      </w:r>
      <w:r>
        <w:rPr>
          <w:rFonts w:hint="eastAsia" w:cs="宋体" w:asciiTheme="minorEastAsia" w:hAnsiTheme="minorEastAsia" w:eastAsiaTheme="minorEastAsia"/>
          <w:color w:val="auto"/>
          <w:sz w:val="24"/>
          <w:szCs w:val="24"/>
          <w:highlight w:val="none"/>
        </w:rPr>
        <w:fldChar w:fldCharType="separate"/>
      </w:r>
      <w:r>
        <w:rPr>
          <w:rFonts w:asciiTheme="minorEastAsia" w:hAnsiTheme="minorEastAsia" w:eastAsiaTheme="minorEastAsia"/>
          <w:color w:val="auto"/>
          <w:sz w:val="24"/>
          <w:szCs w:val="24"/>
          <w:highlight w:val="none"/>
        </w:rPr>
        <w:t>③</w:t>
      </w:r>
      <w:r>
        <w:rPr>
          <w:rFonts w:hint="eastAsia" w:cs="宋体" w:asciiTheme="minorEastAsia" w:hAnsiTheme="minorEastAsia" w:eastAsiaTheme="minorEastAsia"/>
          <w:color w:val="auto"/>
          <w:sz w:val="24"/>
          <w:szCs w:val="24"/>
          <w:highlight w:val="none"/>
        </w:rPr>
        <w:fldChar w:fldCharType="end"/>
      </w:r>
      <w:r>
        <w:rPr>
          <w:rFonts w:hint="eastAsia" w:cs="宋体" w:asciiTheme="minorEastAsia" w:hAnsiTheme="minorEastAsia" w:eastAsiaTheme="minorEastAsia"/>
          <w:color w:val="auto"/>
          <w:sz w:val="24"/>
          <w:szCs w:val="24"/>
          <w:highlight w:val="none"/>
        </w:rPr>
        <w:t xml:space="preserve">摆放种植要求 </w:t>
      </w:r>
    </w:p>
    <w:p w14:paraId="26BF4913">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1)投标人有莳花摆放、种植应按明确的既定方案执行，如有改动需经公园同意后方可变更。</w:t>
      </w:r>
    </w:p>
    <w:p w14:paraId="15DCE6DE">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2)莳花在摆花期间要求常年鲜花盛开，花期整齐，无枯萎、凋谢现象、无病虫害，生长势好，景观效果好。 </w:t>
      </w:r>
    </w:p>
    <w:p w14:paraId="1EEBE4FE">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3)莳花种植摆放要求位置适当，做到整齐划一，风格统一协调。 </w:t>
      </w:r>
    </w:p>
    <w:p w14:paraId="53F514A2">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4)莳花摆放、栽植密度须均匀一致，避免过密过稀；植株紧凑，无缺漏，不露底土，无缺株倒伏。</w:t>
      </w:r>
    </w:p>
    <w:p w14:paraId="580AC0AB">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5)花箱、花坛、花钵、花境和花球莳花要求脱盆栽植，可以适当修剪整齐，使整体莳花保持丰满。莳花需种成圆弧形，冠幅应超出花箱外沿；花球莳花摆放时需加土工布进行铺垫，使花球具有良好的景观效果；花境种植莳花应轮廓清晰，保持良好的弧度、线形。 </w:t>
      </w:r>
    </w:p>
    <w:p w14:paraId="4EFFD997">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6)土壤要求：花箱、花坛、花钵土壤应选择使用疏松、透气、富含养分的培养土，不得使用杂物填充。 </w:t>
      </w:r>
    </w:p>
    <w:p w14:paraId="018971D5">
      <w:pPr>
        <w:pStyle w:val="42"/>
        <w:spacing w:line="500" w:lineRule="exact"/>
        <w:ind w:firstLine="480"/>
        <w:rPr>
          <w:rFonts w:cs="仿宋" w:asciiTheme="minorEastAsia" w:hAnsiTheme="minorEastAsia" w:eastAsiaTheme="minorEastAsia"/>
          <w:bCs/>
          <w:color w:val="auto"/>
          <w:sz w:val="24"/>
          <w:szCs w:val="24"/>
          <w:highlight w:val="none"/>
        </w:rPr>
      </w:pPr>
      <w:r>
        <w:rPr>
          <w:rFonts w:hint="eastAsia" w:cs="宋体" w:asciiTheme="minorEastAsia" w:hAnsiTheme="minorEastAsia" w:eastAsiaTheme="minorEastAsia"/>
          <w:color w:val="auto"/>
          <w:sz w:val="24"/>
          <w:szCs w:val="24"/>
          <w:highlight w:val="none"/>
        </w:rPr>
        <w:t xml:space="preserve">7)观叶植物应保持叶色鲜艳、健壮、无病虫害、无枯萎、无缺株、无损坏。 </w:t>
      </w:r>
    </w:p>
    <w:p w14:paraId="2C58DC8A">
      <w:pPr>
        <w:pStyle w:val="4"/>
        <w:spacing w:before="0" w:after="0" w:line="500" w:lineRule="exact"/>
        <w:ind w:firstLine="200"/>
        <w:rPr>
          <w:rFonts w:cs="宋体" w:asciiTheme="minorEastAsia" w:hAnsiTheme="minorEastAsia" w:eastAsiaTheme="minorEastAsia"/>
          <w:b w:val="0"/>
          <w:color w:val="auto"/>
          <w:sz w:val="24"/>
          <w:szCs w:val="24"/>
          <w:highlight w:val="none"/>
        </w:rPr>
      </w:pPr>
      <w:bookmarkStart w:id="0" w:name="_Hlk126949833"/>
      <w:r>
        <w:rPr>
          <w:rFonts w:hint="eastAsia" w:asciiTheme="minorEastAsia" w:hAnsiTheme="minorEastAsia" w:eastAsiaTheme="minorEastAsia"/>
          <w:bCs w:val="0"/>
          <w:color w:val="auto"/>
          <w:sz w:val="24"/>
          <w:szCs w:val="24"/>
          <w:highlight w:val="none"/>
        </w:rPr>
        <w:t xml:space="preserve">    </w:t>
      </w:r>
      <w:r>
        <w:rPr>
          <w:rFonts w:hint="eastAsia" w:cs="宋体" w:asciiTheme="minorEastAsia" w:hAnsiTheme="minorEastAsia" w:eastAsiaTheme="minorEastAsia"/>
          <w:b w:val="0"/>
          <w:color w:val="auto"/>
          <w:sz w:val="24"/>
          <w:szCs w:val="24"/>
          <w:highlight w:val="none"/>
        </w:rPr>
        <w:t>4、绿化养护内容</w:t>
      </w:r>
    </w:p>
    <w:p w14:paraId="18D1F54A">
      <w:pPr>
        <w:pStyle w:val="42"/>
        <w:widowControl/>
        <w:spacing w:line="500" w:lineRule="exact"/>
        <w:ind w:firstLine="200"/>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（1）绿化养护</w:t>
      </w:r>
    </w:p>
    <w:p w14:paraId="1294D9E2">
      <w:pPr>
        <w:pStyle w:val="42"/>
        <w:widowControl/>
        <w:spacing w:line="500" w:lineRule="exact"/>
        <w:ind w:firstLine="48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按照《福州市市管绿化社会化养护管理实施方案》，具体养护内容详见下表：</w:t>
      </w:r>
      <w:bookmarkEnd w:id="0"/>
      <w:bookmarkStart w:id="1" w:name="_Hlk126949898"/>
      <w:bookmarkStart w:id="2" w:name="_Hlk126949873"/>
    </w:p>
    <w:bookmarkEnd w:id="1"/>
    <w:tbl>
      <w:tblPr>
        <w:tblStyle w:val="19"/>
        <w:tblW w:w="8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3810"/>
        <w:gridCol w:w="3090"/>
      </w:tblGrid>
      <w:tr w14:paraId="64B53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76" w:type="dxa"/>
            <w:vAlign w:val="center"/>
          </w:tcPr>
          <w:p w14:paraId="5C702873">
            <w:pPr>
              <w:pStyle w:val="44"/>
              <w:ind w:firstLine="422"/>
              <w:jc w:val="center"/>
              <w:rPr>
                <w:rFonts w:asciiTheme="minorEastAsia" w:hAnsiTheme="minorEastAsia" w:eastAsiaTheme="minorEastAsia"/>
                <w:b/>
                <w:color w:val="auto"/>
                <w:szCs w:val="21"/>
                <w:highlight w:val="none"/>
              </w:rPr>
            </w:pPr>
            <w:bookmarkStart w:id="3" w:name="_Hlk126949883"/>
            <w:r>
              <w:rPr>
                <w:rFonts w:hint="eastAsia" w:asciiTheme="minorEastAsia" w:hAnsiTheme="minorEastAsia" w:eastAsiaTheme="minorEastAsia"/>
                <w:b/>
                <w:color w:val="auto"/>
                <w:szCs w:val="21"/>
                <w:highlight w:val="none"/>
              </w:rPr>
              <w:t>绿化</w:t>
            </w:r>
            <w:r>
              <w:rPr>
                <w:rFonts w:asciiTheme="minorEastAsia" w:hAnsiTheme="minorEastAsia" w:eastAsiaTheme="minorEastAsia"/>
                <w:b/>
                <w:color w:val="auto"/>
                <w:szCs w:val="21"/>
                <w:highlight w:val="none"/>
              </w:rPr>
              <w:t>养护</w:t>
            </w:r>
          </w:p>
          <w:p w14:paraId="751C2237">
            <w:pPr>
              <w:pStyle w:val="44"/>
              <w:ind w:firstLine="422"/>
              <w:jc w:val="center"/>
              <w:rPr>
                <w:rFonts w:asciiTheme="minorEastAsia" w:hAnsiTheme="minorEastAsia" w:eastAsiaTheme="minorEastAsia"/>
                <w:b/>
                <w:color w:val="auto"/>
                <w:szCs w:val="21"/>
                <w:highlight w:val="none"/>
                <w:lang w:val="en-US"/>
              </w:rPr>
            </w:pPr>
            <w:r>
              <w:rPr>
                <w:rFonts w:hint="eastAsia" w:asciiTheme="minorEastAsia" w:hAnsiTheme="minorEastAsia" w:eastAsiaTheme="minorEastAsia"/>
                <w:b/>
                <w:color w:val="auto"/>
                <w:szCs w:val="21"/>
                <w:highlight w:val="none"/>
                <w:lang w:val="en-US"/>
              </w:rPr>
              <w:t>内容</w:t>
            </w:r>
          </w:p>
        </w:tc>
        <w:tc>
          <w:tcPr>
            <w:tcW w:w="3810" w:type="dxa"/>
            <w:vAlign w:val="center"/>
          </w:tcPr>
          <w:p w14:paraId="26698104">
            <w:pPr>
              <w:pStyle w:val="44"/>
              <w:ind w:firstLine="422"/>
              <w:jc w:val="center"/>
              <w:rPr>
                <w:rFonts w:asciiTheme="minorEastAsia" w:hAnsiTheme="minorEastAsia" w:eastAsiaTheme="minorEastAsia"/>
                <w:b/>
                <w:color w:val="auto"/>
                <w:szCs w:val="21"/>
                <w:highlight w:val="none"/>
                <w:lang w:val="en-US"/>
              </w:rPr>
            </w:pPr>
            <w:r>
              <w:rPr>
                <w:rFonts w:asciiTheme="minorEastAsia" w:hAnsiTheme="minorEastAsia" w:eastAsiaTheme="minorEastAsia"/>
                <w:b/>
                <w:color w:val="auto"/>
                <w:szCs w:val="21"/>
                <w:highlight w:val="none"/>
                <w:lang w:val="en-US"/>
              </w:rPr>
              <w:t>一级养护标准</w:t>
            </w:r>
          </w:p>
        </w:tc>
        <w:tc>
          <w:tcPr>
            <w:tcW w:w="3090" w:type="dxa"/>
            <w:vAlign w:val="center"/>
          </w:tcPr>
          <w:p w14:paraId="15FA2FFD">
            <w:pPr>
              <w:pStyle w:val="44"/>
              <w:ind w:firstLine="422"/>
              <w:jc w:val="center"/>
              <w:rPr>
                <w:rFonts w:asciiTheme="minorEastAsia" w:hAnsiTheme="minorEastAsia" w:eastAsiaTheme="minorEastAsia"/>
                <w:b/>
                <w:color w:val="auto"/>
                <w:szCs w:val="21"/>
                <w:highlight w:val="none"/>
                <w:lang w:val="en-US"/>
              </w:rPr>
            </w:pPr>
            <w:r>
              <w:rPr>
                <w:rFonts w:hint="eastAsia" w:asciiTheme="minorEastAsia" w:hAnsiTheme="minorEastAsia" w:eastAsiaTheme="minorEastAsia"/>
                <w:b/>
                <w:color w:val="auto"/>
                <w:szCs w:val="21"/>
                <w:highlight w:val="none"/>
                <w:lang w:val="en-US"/>
              </w:rPr>
              <w:t>三</w:t>
            </w:r>
            <w:r>
              <w:rPr>
                <w:rFonts w:asciiTheme="minorEastAsia" w:hAnsiTheme="minorEastAsia" w:eastAsiaTheme="minorEastAsia"/>
                <w:b/>
                <w:color w:val="auto"/>
                <w:szCs w:val="21"/>
                <w:highlight w:val="none"/>
                <w:lang w:val="en-US"/>
              </w:rPr>
              <w:t>级养护标准</w:t>
            </w:r>
          </w:p>
        </w:tc>
      </w:tr>
      <w:tr w14:paraId="49298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Align w:val="center"/>
          </w:tcPr>
          <w:p w14:paraId="183E15C0">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修剪</w:t>
            </w:r>
          </w:p>
        </w:tc>
        <w:tc>
          <w:tcPr>
            <w:tcW w:w="3810" w:type="dxa"/>
          </w:tcPr>
          <w:p w14:paraId="655FA2AA">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行道树及其它乔木，一般在春秋季花芽和花芽分化前进行修剪，台风季节前再做一次检测和修整，主要实施老弱枝、过密枝条等促进植物生长的修剪措施，及修剪下缘线、冠型等整型修剪措施，每年至少修剪4次；</w:t>
            </w:r>
          </w:p>
          <w:p w14:paraId="2CF5E531">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其他乔灌木和地被的修剪和整型修剪，以促进生长、保持美观为目的，主要进行以下几方面的修剪：根据季节和开花期的特点进行主动控花修剪；根据观赏角度和植物搭配形状的特点进行艺术整型修剪，每年至少修剪4次；生长旺盛期，定期进行疏枝、整型等养护措施。</w:t>
            </w:r>
          </w:p>
          <w:p w14:paraId="0F6052E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草坪以定期修剪平整为主，结合季节生长特性进行定期修剪，每年至少修剪4次。</w:t>
            </w:r>
          </w:p>
        </w:tc>
        <w:tc>
          <w:tcPr>
            <w:tcW w:w="3090" w:type="dxa"/>
          </w:tcPr>
          <w:p w14:paraId="233B81EC">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1)</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行道树及其它乔木，台风季节前做一次检测和修整，主要实施老弱枝、过密枝条等促进植物生长的修剪措施；</w:t>
            </w:r>
          </w:p>
          <w:p w14:paraId="13327210">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2)</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其他乔灌木和地被的修剪和整型修剪，以促进生长、保持美观为目的，在生长旺盛期，定期进行疏枝、整型等养护措施。</w:t>
            </w:r>
          </w:p>
          <w:p w14:paraId="05D62EE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3)</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草坪以定期修剪平整为主，结合季节生长特性进行定期修剪。</w:t>
            </w:r>
          </w:p>
          <w:p w14:paraId="0B4221C8">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4)</w:t>
            </w:r>
            <w:r>
              <w:rPr>
                <w:rFonts w:hint="eastAsia" w:asciiTheme="minorEastAsia" w:hAnsiTheme="minorEastAsia" w:eastAsiaTheme="minorEastAsia"/>
                <w:color w:val="auto"/>
                <w:szCs w:val="21"/>
                <w:highlight w:val="none"/>
                <w:lang w:val="en-US"/>
              </w:rPr>
              <w:tab/>
            </w:r>
            <w:r>
              <w:rPr>
                <w:rFonts w:hint="eastAsia" w:asciiTheme="minorEastAsia" w:hAnsiTheme="minorEastAsia" w:eastAsiaTheme="minorEastAsia"/>
                <w:color w:val="auto"/>
                <w:szCs w:val="21"/>
                <w:highlight w:val="none"/>
                <w:lang w:val="en-US"/>
              </w:rPr>
              <w:t>每年修剪频率不低于2次。</w:t>
            </w:r>
          </w:p>
        </w:tc>
      </w:tr>
      <w:tr w14:paraId="087C9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Align w:val="center"/>
          </w:tcPr>
          <w:p w14:paraId="4DEF8FDD">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浇水</w:t>
            </w:r>
          </w:p>
        </w:tc>
        <w:tc>
          <w:tcPr>
            <w:tcW w:w="3810" w:type="dxa"/>
          </w:tcPr>
          <w:p w14:paraId="232CCC0C">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根据不同的生长季节、天气情况、植物种类、树龄进行适当浇水，在雨水缺少的季节，要求定期进行全面浇水，每周至少浇透两次；浇水时应尽量避免污染路面和避开</w:t>
            </w:r>
            <w:r>
              <w:rPr>
                <w:rFonts w:hint="eastAsia" w:asciiTheme="minorEastAsia" w:hAnsiTheme="minorEastAsia" w:eastAsiaTheme="minorEastAsia"/>
                <w:color w:val="auto"/>
                <w:szCs w:val="21"/>
                <w:highlight w:val="none"/>
                <w:lang w:val="en-US"/>
              </w:rPr>
              <w:t>人流量</w:t>
            </w:r>
            <w:r>
              <w:rPr>
                <w:rFonts w:asciiTheme="minorEastAsia" w:hAnsiTheme="minorEastAsia" w:eastAsiaTheme="minorEastAsia"/>
                <w:color w:val="auto"/>
                <w:szCs w:val="21"/>
                <w:highlight w:val="none"/>
                <w:lang w:val="en-US"/>
              </w:rPr>
              <w:t>高峰期。</w:t>
            </w:r>
          </w:p>
        </w:tc>
        <w:tc>
          <w:tcPr>
            <w:tcW w:w="3090" w:type="dxa"/>
          </w:tcPr>
          <w:p w14:paraId="04383BEC">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根据不同的生长季节、天气情况、植物种类、树龄进行适当浇水；浇水时应尽量避免污染路面和避开交通高峰期。</w:t>
            </w:r>
          </w:p>
        </w:tc>
      </w:tr>
      <w:tr w14:paraId="1D296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Align w:val="center"/>
          </w:tcPr>
          <w:p w14:paraId="338C08B2">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施肥</w:t>
            </w:r>
          </w:p>
        </w:tc>
        <w:tc>
          <w:tcPr>
            <w:tcW w:w="3810" w:type="dxa"/>
          </w:tcPr>
          <w:p w14:paraId="6E5FCCB6">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每年至少</w:t>
            </w:r>
            <w:r>
              <w:rPr>
                <w:rFonts w:asciiTheme="minorEastAsia" w:hAnsiTheme="minorEastAsia" w:eastAsiaTheme="minorEastAsia"/>
                <w:color w:val="auto"/>
                <w:szCs w:val="21"/>
                <w:highlight w:val="none"/>
                <w:lang w:val="en-US"/>
              </w:rPr>
              <w:t>施肥</w:t>
            </w:r>
            <w:r>
              <w:rPr>
                <w:rFonts w:hint="eastAsia" w:asciiTheme="minorEastAsia" w:hAnsiTheme="minorEastAsia" w:eastAsiaTheme="minorEastAsia"/>
                <w:color w:val="auto"/>
                <w:szCs w:val="21"/>
                <w:highlight w:val="none"/>
                <w:lang w:val="en-US"/>
              </w:rPr>
              <w:t>2</w:t>
            </w:r>
            <w:r>
              <w:rPr>
                <w:rFonts w:asciiTheme="minorEastAsia" w:hAnsiTheme="minorEastAsia" w:eastAsiaTheme="minorEastAsia"/>
                <w:color w:val="auto"/>
                <w:szCs w:val="21"/>
                <w:highlight w:val="none"/>
                <w:lang w:val="en-US"/>
              </w:rPr>
              <w:t>次。</w:t>
            </w:r>
          </w:p>
        </w:tc>
        <w:tc>
          <w:tcPr>
            <w:tcW w:w="3090" w:type="dxa"/>
          </w:tcPr>
          <w:p w14:paraId="18276FBE">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根据土肥情况进行施肥。</w:t>
            </w:r>
          </w:p>
        </w:tc>
      </w:tr>
      <w:tr w14:paraId="5D9F7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Align w:val="center"/>
          </w:tcPr>
          <w:p w14:paraId="7B9C0CEB">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除杂、松土</w:t>
            </w:r>
          </w:p>
        </w:tc>
        <w:tc>
          <w:tcPr>
            <w:tcW w:w="3810" w:type="dxa"/>
          </w:tcPr>
          <w:p w14:paraId="7C8EC031">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应定期除草、松土、除杂，保持土壤松散易透水，除杂松土时要保护根系；草坪除杂保持杂草率≤15%，覆盖率达95%以上。</w:t>
            </w:r>
          </w:p>
        </w:tc>
        <w:tc>
          <w:tcPr>
            <w:tcW w:w="3090" w:type="dxa"/>
          </w:tcPr>
          <w:p w14:paraId="421F6709">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应定期除草、松土、除杂，保持土壤松散易透水，除杂松土时要保护根系。</w:t>
            </w:r>
            <w:r>
              <w:rPr>
                <w:rFonts w:asciiTheme="minorEastAsia" w:hAnsiTheme="minorEastAsia" w:eastAsiaTheme="minorEastAsia"/>
                <w:color w:val="auto"/>
                <w:szCs w:val="21"/>
                <w:highlight w:val="none"/>
                <w:lang w:val="en-US"/>
              </w:rPr>
              <w:t>草坪除杂保持杂草率≤</w:t>
            </w:r>
            <w:r>
              <w:rPr>
                <w:rFonts w:hint="eastAsia" w:asciiTheme="minorEastAsia" w:hAnsiTheme="minorEastAsia" w:eastAsiaTheme="minorEastAsia"/>
                <w:color w:val="auto"/>
                <w:szCs w:val="21"/>
                <w:highlight w:val="none"/>
                <w:lang w:val="en-US"/>
              </w:rPr>
              <w:t>35</w:t>
            </w:r>
            <w:r>
              <w:rPr>
                <w:rFonts w:asciiTheme="minorEastAsia" w:hAnsiTheme="minorEastAsia" w:eastAsiaTheme="minorEastAsia"/>
                <w:color w:val="auto"/>
                <w:szCs w:val="21"/>
                <w:highlight w:val="none"/>
                <w:lang w:val="en-US"/>
              </w:rPr>
              <w:t>%，覆盖率达</w:t>
            </w:r>
            <w:r>
              <w:rPr>
                <w:rFonts w:hint="eastAsia" w:asciiTheme="minorEastAsia" w:hAnsiTheme="minorEastAsia" w:eastAsiaTheme="minorEastAsia"/>
                <w:color w:val="auto"/>
                <w:szCs w:val="21"/>
                <w:highlight w:val="none"/>
                <w:lang w:val="en-US"/>
              </w:rPr>
              <w:t>85</w:t>
            </w:r>
            <w:r>
              <w:rPr>
                <w:rFonts w:asciiTheme="minorEastAsia" w:hAnsiTheme="minorEastAsia" w:eastAsiaTheme="minorEastAsia"/>
                <w:color w:val="auto"/>
                <w:szCs w:val="21"/>
                <w:highlight w:val="none"/>
                <w:lang w:val="en-US"/>
              </w:rPr>
              <w:t>%以上。</w:t>
            </w:r>
          </w:p>
        </w:tc>
      </w:tr>
      <w:tr w14:paraId="15A16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Align w:val="center"/>
          </w:tcPr>
          <w:p w14:paraId="4B4BB7E5">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补植、改植</w:t>
            </w:r>
          </w:p>
        </w:tc>
        <w:tc>
          <w:tcPr>
            <w:tcW w:w="3810" w:type="dxa"/>
          </w:tcPr>
          <w:p w14:paraId="56CA0163">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要求对苗木缺株情况及时核查和补植，补植规格尽可能与原规格一致和协调，行道树分枝点高度与同路段取齐，冠幅饱满。对已呈老化或明显与周围环境景观不协调的树木应及时进行改植。</w:t>
            </w:r>
          </w:p>
        </w:tc>
        <w:tc>
          <w:tcPr>
            <w:tcW w:w="3090" w:type="dxa"/>
          </w:tcPr>
          <w:p w14:paraId="1C509230">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及时清理死苗，必要时进行补植。</w:t>
            </w:r>
          </w:p>
        </w:tc>
      </w:tr>
      <w:tr w14:paraId="7D3AF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Align w:val="center"/>
          </w:tcPr>
          <w:p w14:paraId="43019E17">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病虫害</w:t>
            </w:r>
          </w:p>
        </w:tc>
        <w:tc>
          <w:tcPr>
            <w:tcW w:w="3810" w:type="dxa"/>
          </w:tcPr>
          <w:p w14:paraId="38075692">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预防为主，科学防控。结合养护，做好常态化巡查工作，针对危险性入侵有害生物如红棕象甲、椰心叶甲、</w:t>
            </w:r>
            <w:r>
              <w:rPr>
                <w:rFonts w:hint="eastAsia" w:ascii="宋体" w:hAnsi="宋体" w:cs="宋体"/>
                <w:color w:val="auto"/>
                <w:szCs w:val="21"/>
                <w:highlight w:val="none"/>
                <w:lang w:val="en-US"/>
              </w:rPr>
              <w:t>白蚂蚁、</w:t>
            </w:r>
            <w:r>
              <w:rPr>
                <w:rFonts w:asciiTheme="minorEastAsia" w:hAnsiTheme="minorEastAsia" w:eastAsiaTheme="minorEastAsia"/>
                <w:color w:val="auto"/>
                <w:szCs w:val="21"/>
                <w:highlight w:val="none"/>
                <w:lang w:val="en-US"/>
              </w:rPr>
              <w:t>红火蚁等及常发性食叶性害虫、刺吸性害虫加大监测力度；实行</w:t>
            </w:r>
            <w:r>
              <w:rPr>
                <w:rFonts w:hint="eastAsia" w:asciiTheme="minorEastAsia" w:hAnsiTheme="minorEastAsia" w:eastAsiaTheme="minorEastAsia"/>
                <w:color w:val="auto"/>
                <w:szCs w:val="21"/>
                <w:highlight w:val="none"/>
                <w:lang w:val="en-US"/>
              </w:rPr>
              <w:t>“</w:t>
            </w:r>
            <w:r>
              <w:rPr>
                <w:rFonts w:asciiTheme="minorEastAsia" w:hAnsiTheme="minorEastAsia" w:eastAsiaTheme="minorEastAsia"/>
                <w:color w:val="auto"/>
                <w:szCs w:val="21"/>
                <w:highlight w:val="none"/>
                <w:lang w:val="en-US"/>
              </w:rPr>
              <w:t>谁养护，谁防治</w:t>
            </w:r>
            <w:r>
              <w:rPr>
                <w:rFonts w:hint="eastAsia" w:asciiTheme="minorEastAsia" w:hAnsiTheme="minorEastAsia" w:eastAsiaTheme="minorEastAsia"/>
                <w:color w:val="auto"/>
                <w:szCs w:val="21"/>
                <w:highlight w:val="none"/>
                <w:lang w:val="en-US"/>
              </w:rPr>
              <w:t>”</w:t>
            </w:r>
            <w:r>
              <w:rPr>
                <w:rFonts w:asciiTheme="minorEastAsia" w:hAnsiTheme="minorEastAsia" w:eastAsiaTheme="minorEastAsia"/>
                <w:color w:val="auto"/>
                <w:szCs w:val="21"/>
                <w:highlight w:val="none"/>
                <w:lang w:val="en-US"/>
              </w:rPr>
              <w:t>、限期防治及联防联控的制度，养护单位需配备必要的防控药剂药械，适时用药，在幼虫低龄期和病害始发期使用从正规商家购买、具有农药登记证的高效、低毒、低残留农药，保证用药安全，确保第一时间发现并组织防治，做到</w:t>
            </w:r>
            <w:r>
              <w:rPr>
                <w:rFonts w:hint="eastAsia" w:asciiTheme="minorEastAsia" w:hAnsiTheme="minorEastAsia" w:eastAsiaTheme="minorEastAsia"/>
                <w:color w:val="auto"/>
                <w:szCs w:val="21"/>
                <w:highlight w:val="none"/>
                <w:lang w:val="en-US"/>
              </w:rPr>
              <w:t>“</w:t>
            </w:r>
            <w:r>
              <w:rPr>
                <w:rFonts w:asciiTheme="minorEastAsia" w:hAnsiTheme="minorEastAsia" w:eastAsiaTheme="minorEastAsia"/>
                <w:color w:val="auto"/>
                <w:szCs w:val="21"/>
                <w:highlight w:val="none"/>
                <w:lang w:val="en-US"/>
              </w:rPr>
              <w:t>治早、治小、治了</w:t>
            </w:r>
            <w:r>
              <w:rPr>
                <w:rFonts w:hint="eastAsia" w:asciiTheme="minorEastAsia" w:hAnsiTheme="minorEastAsia" w:eastAsiaTheme="minorEastAsia"/>
                <w:color w:val="auto"/>
                <w:szCs w:val="21"/>
                <w:highlight w:val="none"/>
                <w:lang w:val="en-US"/>
              </w:rPr>
              <w:t>”</w:t>
            </w:r>
            <w:r>
              <w:rPr>
                <w:rFonts w:asciiTheme="minorEastAsia" w:hAnsiTheme="minorEastAsia" w:eastAsiaTheme="minorEastAsia"/>
                <w:color w:val="auto"/>
                <w:szCs w:val="21"/>
                <w:highlight w:val="none"/>
                <w:lang w:val="en-US"/>
              </w:rPr>
              <w:t>。</w:t>
            </w:r>
          </w:p>
        </w:tc>
        <w:tc>
          <w:tcPr>
            <w:tcW w:w="3090" w:type="dxa"/>
          </w:tcPr>
          <w:p w14:paraId="279BA6BB">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预防为主，科学防控。结合养护，做好常态化巡查工作，针对危险性入侵有害生物如红棕象甲、椰心叶甲、</w:t>
            </w:r>
            <w:r>
              <w:rPr>
                <w:rFonts w:hint="eastAsia" w:ascii="宋体" w:hAnsi="宋体" w:cs="宋体"/>
                <w:color w:val="auto"/>
                <w:szCs w:val="21"/>
                <w:highlight w:val="none"/>
                <w:lang w:val="en-US"/>
              </w:rPr>
              <w:t>白蚂蚁、</w:t>
            </w:r>
            <w:r>
              <w:rPr>
                <w:rFonts w:hint="eastAsia" w:asciiTheme="minorEastAsia" w:hAnsiTheme="minorEastAsia" w:eastAsiaTheme="minorEastAsia"/>
                <w:color w:val="auto"/>
                <w:szCs w:val="21"/>
                <w:highlight w:val="none"/>
                <w:lang w:val="en-US"/>
              </w:rPr>
              <w:t>红火蚁等及常发性食叶性害虫、刺吸性害虫加大监测力度；实行“谁养护，谁防治”、限期防治及联防联控的制度，养护单位需配备必要的防控药剂药械，适时用药，在幼虫低龄期和病害始发期使用从正规商家购买、具有农药登记证的高效、低毒、低残留农药，保证用药安全，确保第一时间发现并组织防治，做到“治早、治小、治了”。</w:t>
            </w:r>
          </w:p>
        </w:tc>
      </w:tr>
      <w:tr w14:paraId="7C5A1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Align w:val="center"/>
          </w:tcPr>
          <w:p w14:paraId="62913A7B">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莳花更换</w:t>
            </w:r>
          </w:p>
        </w:tc>
        <w:tc>
          <w:tcPr>
            <w:tcW w:w="3810" w:type="dxa"/>
          </w:tcPr>
          <w:p w14:paraId="5FD09F35">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莳花每年至少更换5次，及时更换，适时开花。莳花养护费用不另计，包含于绿化养护费用中。</w:t>
            </w:r>
          </w:p>
        </w:tc>
        <w:tc>
          <w:tcPr>
            <w:tcW w:w="3090" w:type="dxa"/>
          </w:tcPr>
          <w:p w14:paraId="0DD5DAFF">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莳花每年至少更换5次，及时更换，适时开花。莳花养护费用不另计，包含于绿化养护费用中。</w:t>
            </w:r>
          </w:p>
        </w:tc>
      </w:tr>
      <w:tr w14:paraId="05349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Align w:val="center"/>
          </w:tcPr>
          <w:p w14:paraId="1421E3F0">
            <w:pPr>
              <w:pStyle w:val="44"/>
              <w:jc w:val="center"/>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防台风</w:t>
            </w:r>
          </w:p>
        </w:tc>
        <w:tc>
          <w:tcPr>
            <w:tcW w:w="3810" w:type="dxa"/>
          </w:tcPr>
          <w:p w14:paraId="5028E5A2">
            <w:pPr>
              <w:pStyle w:val="44"/>
              <w:rPr>
                <w:rFonts w:asciiTheme="minorEastAsia" w:hAnsiTheme="minorEastAsia" w:eastAsiaTheme="minorEastAsia"/>
                <w:color w:val="auto"/>
                <w:szCs w:val="21"/>
                <w:highlight w:val="none"/>
                <w:lang w:val="en-US"/>
              </w:rPr>
            </w:pPr>
            <w:r>
              <w:rPr>
                <w:rFonts w:asciiTheme="minorEastAsia" w:hAnsiTheme="minorEastAsia" w:eastAsiaTheme="minorEastAsia"/>
                <w:color w:val="auto"/>
                <w:szCs w:val="21"/>
                <w:highlight w:val="none"/>
                <w:lang w:val="en-US"/>
              </w:rPr>
              <w:t>台风前加强防御措施，合理修剪，加固护树设施，以增强抵御台风的能力。台风后迅速清理倒树断枝、落叶、垃圾等，疏通道路，及时进行扶树、护树、补缺使绿化景观尽快恢复。若遇交通意外及其它自然灾害使树木歪斜或倒树断枝，应立即处理，疏通道路。</w:t>
            </w:r>
          </w:p>
        </w:tc>
        <w:tc>
          <w:tcPr>
            <w:tcW w:w="3090" w:type="dxa"/>
          </w:tcPr>
          <w:p w14:paraId="289D79D3">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台风前加强防御措施，合理修剪，加固护树设施，以增强抵御台风的能力。台风后迅速清理倒树断枝、落叶、垃圾等，疏通道路，及时进行扶树、护树、补缺使绿化景观尽快恢复。若遇交通意外及其它自然灾害使树木歪斜或倒树断枝，应立即处理，疏通道路。</w:t>
            </w:r>
          </w:p>
        </w:tc>
      </w:tr>
      <w:tr w14:paraId="4D137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76" w:type="dxa"/>
            <w:vAlign w:val="center"/>
          </w:tcPr>
          <w:p w14:paraId="60F87E45">
            <w:pPr>
              <w:pStyle w:val="44"/>
              <w:jc w:val="center"/>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应急抢险</w:t>
            </w:r>
          </w:p>
        </w:tc>
        <w:tc>
          <w:tcPr>
            <w:tcW w:w="3810" w:type="dxa"/>
          </w:tcPr>
          <w:p w14:paraId="1C44C413">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参照鼓楼区道路绿化养护防台风应急机制，根据鼓楼区防汛指挥部发布的台风、暴雨等应急响应级别，启动</w:t>
            </w:r>
            <w:r>
              <w:rPr>
                <w:rFonts w:asciiTheme="minorEastAsia" w:hAnsiTheme="minorEastAsia" w:eastAsiaTheme="minorEastAsia"/>
                <w:color w:val="auto"/>
                <w:szCs w:val="21"/>
                <w:highlight w:val="none"/>
                <w:lang w:val="en-US"/>
              </w:rPr>
              <w:t>III</w:t>
            </w:r>
            <w:r>
              <w:rPr>
                <w:rFonts w:hint="eastAsia" w:asciiTheme="minorEastAsia" w:hAnsiTheme="minorEastAsia" w:eastAsiaTheme="minorEastAsia"/>
                <w:color w:val="auto"/>
                <w:szCs w:val="21"/>
                <w:highlight w:val="none"/>
                <w:lang w:val="en-US"/>
              </w:rPr>
              <w:t>、</w:t>
            </w:r>
            <w:r>
              <w:rPr>
                <w:rFonts w:asciiTheme="minorEastAsia" w:hAnsiTheme="minorEastAsia" w:eastAsiaTheme="minorEastAsia"/>
                <w:color w:val="auto"/>
                <w:szCs w:val="21"/>
                <w:highlight w:val="none"/>
                <w:lang w:val="en-US"/>
              </w:rPr>
              <w:t>IV</w:t>
            </w:r>
            <w:r>
              <w:rPr>
                <w:rFonts w:hint="eastAsia" w:asciiTheme="minorEastAsia" w:hAnsiTheme="minorEastAsia" w:eastAsiaTheme="minorEastAsia"/>
                <w:color w:val="auto"/>
                <w:szCs w:val="21"/>
                <w:highlight w:val="none"/>
                <w:lang w:val="en-US"/>
              </w:rPr>
              <w:t>级响应机制时，由养护单位负责维护,不再单独计算费用，启动</w:t>
            </w:r>
            <w:r>
              <w:rPr>
                <w:rFonts w:asciiTheme="minorEastAsia" w:hAnsiTheme="minorEastAsia" w:eastAsiaTheme="minorEastAsia"/>
                <w:color w:val="auto"/>
                <w:szCs w:val="21"/>
                <w:highlight w:val="none"/>
                <w:lang w:val="en-US"/>
              </w:rPr>
              <w:t>I</w:t>
            </w:r>
            <w:r>
              <w:rPr>
                <w:rFonts w:hint="eastAsia" w:asciiTheme="minorEastAsia" w:hAnsiTheme="minorEastAsia" w:eastAsiaTheme="minorEastAsia"/>
                <w:color w:val="auto"/>
                <w:szCs w:val="21"/>
                <w:highlight w:val="none"/>
                <w:lang w:val="en-US"/>
              </w:rPr>
              <w:t>、</w:t>
            </w:r>
            <w:r>
              <w:rPr>
                <w:rFonts w:asciiTheme="minorEastAsia" w:hAnsiTheme="minorEastAsia" w:eastAsiaTheme="minorEastAsia"/>
                <w:color w:val="auto"/>
                <w:szCs w:val="21"/>
                <w:highlight w:val="none"/>
                <w:lang w:val="en-US"/>
              </w:rPr>
              <w:t>II</w:t>
            </w:r>
            <w:r>
              <w:rPr>
                <w:rFonts w:hint="eastAsia" w:asciiTheme="minorEastAsia" w:hAnsiTheme="minorEastAsia" w:eastAsiaTheme="minorEastAsia"/>
                <w:color w:val="auto"/>
                <w:szCs w:val="21"/>
                <w:highlight w:val="none"/>
                <w:lang w:val="en-US"/>
              </w:rPr>
              <w:t>级响应机制时，抢险产生的费用另行按实结算。</w:t>
            </w:r>
          </w:p>
        </w:tc>
        <w:tc>
          <w:tcPr>
            <w:tcW w:w="3090" w:type="dxa"/>
          </w:tcPr>
          <w:p w14:paraId="71575912">
            <w:pPr>
              <w:pStyle w:val="44"/>
              <w:rPr>
                <w:rFonts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lang w:val="en-US"/>
              </w:rPr>
              <w:t>参照鼓楼区道路绿化养护防台风应急机制，根据鼓楼区防汛指挥部发布的台风、暴雨等应急响应级别，启动III、IV级响应机制时，由养护单位负责维护,不再单独计算费用，启动I、II级响应机制时，抢险产生的费用另行按实结算。</w:t>
            </w:r>
          </w:p>
        </w:tc>
      </w:tr>
      <w:bookmarkEnd w:id="2"/>
      <w:bookmarkEnd w:id="3"/>
    </w:tbl>
    <w:p w14:paraId="5207D78F">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（2）环境卫生</w:t>
      </w:r>
    </w:p>
    <w:p w14:paraId="419C258A">
      <w:pPr>
        <w:pStyle w:val="42"/>
        <w:spacing w:line="500" w:lineRule="exact"/>
        <w:ind w:firstLine="480"/>
        <w:rPr>
          <w:rFonts w:cs="宋体" w:asciiTheme="minorEastAsia" w:hAnsiTheme="minorEastAsia" w:eastAsiaTheme="minorEastAsia"/>
          <w:color w:val="auto"/>
          <w:sz w:val="24"/>
          <w:szCs w:val="24"/>
          <w:highlight w:val="none"/>
          <w:lang w:val="zh-CN"/>
        </w:rPr>
      </w:pPr>
      <w:r>
        <w:rPr>
          <w:rFonts w:hint="eastAsia" w:cs="宋体" w:asciiTheme="minorEastAsia" w:hAnsiTheme="minorEastAsia" w:eastAsiaTheme="minorEastAsia"/>
          <w:color w:val="auto"/>
          <w:sz w:val="24"/>
          <w:szCs w:val="24"/>
          <w:highlight w:val="none"/>
        </w:rPr>
        <w:t>绿地整洁，无垃圾杂物（烟头、纸屑等），无石头砖块（景石除外），无干枯枝叶。保洁时间为6：00-18：00（6-10月延长至21：00）。</w:t>
      </w:r>
    </w:p>
    <w:p w14:paraId="3E0876A8">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（3）绿地维护</w:t>
      </w:r>
    </w:p>
    <w:p w14:paraId="5D074F2C">
      <w:pPr>
        <w:pStyle w:val="42"/>
        <w:spacing w:line="500" w:lineRule="exact"/>
        <w:ind w:firstLine="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绿地不被侵占，保持完整，花草树木不受破坏，无乱摆摊、乱停放。加强日巡查，发现未经审批侵占绿地的必须及时制止、上报并及时修复。</w:t>
      </w:r>
    </w:p>
    <w:p w14:paraId="5565A3B7">
      <w:pPr>
        <w:pStyle w:val="42"/>
        <w:spacing w:line="500" w:lineRule="exact"/>
        <w:ind w:firstLine="482"/>
        <w:outlineLvl w:val="2"/>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stheme="majorBidi"/>
          <w:b/>
          <w:bCs/>
          <w:color w:val="auto"/>
          <w:sz w:val="24"/>
          <w:szCs w:val="24"/>
          <w:highlight w:val="none"/>
        </w:rPr>
        <w:t>5、人员及设备配置</w:t>
      </w:r>
    </w:p>
    <w:p w14:paraId="4FB1840D">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（1）养护人员</w:t>
      </w:r>
    </w:p>
    <w:p w14:paraId="2BDBAF3E">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按照《福州市市管绿化社会化养护管理实施方案》</w:t>
      </w:r>
      <w:r>
        <w:rPr>
          <w:rFonts w:hint="eastAsia" w:ascii="宋体" w:hAnsi="宋体" w:eastAsia="宋体" w:cs="宋体"/>
          <w:bCs/>
          <w:color w:val="auto"/>
          <w:sz w:val="24"/>
          <w:highlight w:val="none"/>
        </w:rPr>
        <w:t>，具体养护人员见下表</w:t>
      </w:r>
      <w:r>
        <w:rPr>
          <w:rFonts w:hint="eastAsia" w:cs="仿宋_GB2312" w:asciiTheme="minorEastAsia" w:hAnsiTheme="minorEastAsia"/>
          <w:bCs/>
          <w:color w:val="auto"/>
          <w:sz w:val="24"/>
          <w:highlight w:val="none"/>
        </w:rPr>
        <w:t>。</w:t>
      </w:r>
    </w:p>
    <w:tbl>
      <w:tblPr>
        <w:tblStyle w:val="18"/>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tblGrid>
      <w:tr w14:paraId="774E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268" w:type="dxa"/>
            <w:vAlign w:val="center"/>
          </w:tcPr>
          <w:p w14:paraId="093B974E">
            <w:pPr>
              <w:widowControl/>
              <w:spacing w:line="560" w:lineRule="exact"/>
              <w:jc w:val="center"/>
              <w:textAlignment w:val="center"/>
              <w:rPr>
                <w:rFonts w:cs="楷体_GB2312" w:asciiTheme="minorEastAsia" w:hAnsiTheme="minorEastAsia"/>
                <w:color w:val="auto"/>
                <w:szCs w:val="21"/>
                <w:highlight w:val="none"/>
              </w:rPr>
            </w:pPr>
            <w:r>
              <w:rPr>
                <w:rFonts w:hint="eastAsia" w:cs="楷体_GB2312" w:asciiTheme="minorEastAsia" w:hAnsiTheme="minorEastAsia"/>
                <w:b/>
                <w:bCs/>
                <w:color w:val="auto"/>
                <w:kern w:val="0"/>
                <w:szCs w:val="21"/>
                <w:highlight w:val="none"/>
                <w:lang w:bidi="ar"/>
              </w:rPr>
              <w:t>公园名称</w:t>
            </w:r>
          </w:p>
        </w:tc>
        <w:tc>
          <w:tcPr>
            <w:tcW w:w="2268" w:type="dxa"/>
            <w:vAlign w:val="center"/>
          </w:tcPr>
          <w:p w14:paraId="54DD6EBC">
            <w:pPr>
              <w:widowControl/>
              <w:spacing w:line="560" w:lineRule="exact"/>
              <w:jc w:val="center"/>
              <w:textAlignment w:val="center"/>
              <w:rPr>
                <w:rFonts w:cs="楷体_GB2312" w:asciiTheme="minorEastAsia" w:hAnsiTheme="minorEastAsia"/>
                <w:b/>
                <w:bCs/>
                <w:color w:val="auto"/>
                <w:kern w:val="0"/>
                <w:szCs w:val="21"/>
                <w:highlight w:val="none"/>
                <w:lang w:bidi="ar"/>
              </w:rPr>
            </w:pPr>
            <w:r>
              <w:rPr>
                <w:rFonts w:hint="eastAsia" w:cs="楷体_GB2312" w:asciiTheme="minorEastAsia" w:hAnsiTheme="minorEastAsia"/>
                <w:b/>
                <w:bCs/>
                <w:color w:val="auto"/>
                <w:kern w:val="0"/>
                <w:szCs w:val="21"/>
                <w:highlight w:val="none"/>
                <w:lang w:bidi="ar"/>
              </w:rPr>
              <w:t>园林专业管理人员</w:t>
            </w:r>
          </w:p>
        </w:tc>
        <w:tc>
          <w:tcPr>
            <w:tcW w:w="2268" w:type="dxa"/>
            <w:vAlign w:val="center"/>
          </w:tcPr>
          <w:p w14:paraId="39309C94">
            <w:pPr>
              <w:widowControl/>
              <w:spacing w:line="560" w:lineRule="exact"/>
              <w:jc w:val="center"/>
              <w:textAlignment w:val="center"/>
              <w:rPr>
                <w:rFonts w:cs="楷体_GB2312" w:asciiTheme="minorEastAsia" w:hAnsiTheme="minorEastAsia"/>
                <w:b/>
                <w:bCs/>
                <w:color w:val="auto"/>
                <w:kern w:val="0"/>
                <w:szCs w:val="21"/>
                <w:highlight w:val="none"/>
                <w:lang w:bidi="ar"/>
              </w:rPr>
            </w:pPr>
            <w:r>
              <w:rPr>
                <w:rFonts w:hint="eastAsia" w:cs="楷体_GB2312" w:asciiTheme="minorEastAsia" w:hAnsiTheme="minorEastAsia"/>
                <w:b/>
                <w:bCs/>
                <w:color w:val="auto"/>
                <w:kern w:val="0"/>
                <w:szCs w:val="21"/>
                <w:highlight w:val="none"/>
                <w:lang w:bidi="ar"/>
              </w:rPr>
              <w:t>绿化养护人员</w:t>
            </w:r>
          </w:p>
        </w:tc>
      </w:tr>
      <w:tr w14:paraId="5B72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268" w:type="dxa"/>
            <w:vAlign w:val="center"/>
          </w:tcPr>
          <w:p w14:paraId="49E01846">
            <w:pPr>
              <w:widowControl/>
              <w:spacing w:line="560" w:lineRule="exact"/>
              <w:jc w:val="center"/>
              <w:textAlignment w:val="center"/>
              <w:rPr>
                <w:rFonts w:cs="楷体_GB2312" w:asciiTheme="minorEastAsia" w:hAnsiTheme="minorEastAsia"/>
                <w:color w:val="auto"/>
                <w:szCs w:val="21"/>
                <w:highlight w:val="none"/>
              </w:rPr>
            </w:pPr>
            <w:r>
              <w:rPr>
                <w:rFonts w:hint="eastAsia" w:cs="楷体_GB2312" w:asciiTheme="minorEastAsia" w:hAnsiTheme="minorEastAsia"/>
                <w:color w:val="auto"/>
                <w:kern w:val="0"/>
                <w:szCs w:val="21"/>
                <w:highlight w:val="none"/>
                <w:lang w:bidi="ar"/>
              </w:rPr>
              <w:t>福道</w:t>
            </w:r>
          </w:p>
        </w:tc>
        <w:tc>
          <w:tcPr>
            <w:tcW w:w="2268" w:type="dxa"/>
            <w:vAlign w:val="center"/>
          </w:tcPr>
          <w:p w14:paraId="6AB1B835">
            <w:pPr>
              <w:widowControl/>
              <w:spacing w:line="560" w:lineRule="exact"/>
              <w:jc w:val="center"/>
              <w:textAlignment w:val="center"/>
              <w:rPr>
                <w:rFonts w:cs="楷体_GB2312" w:asciiTheme="minorEastAsia" w:hAnsiTheme="minorEastAsia"/>
                <w:color w:val="auto"/>
                <w:kern w:val="0"/>
                <w:szCs w:val="21"/>
                <w:highlight w:val="none"/>
                <w:lang w:bidi="ar"/>
              </w:rPr>
            </w:pPr>
            <w:r>
              <w:rPr>
                <w:rFonts w:hint="eastAsia" w:cs="楷体_GB2312" w:asciiTheme="minorEastAsia" w:hAnsiTheme="minorEastAsia"/>
                <w:color w:val="auto"/>
                <w:kern w:val="0"/>
                <w:szCs w:val="21"/>
                <w:highlight w:val="none"/>
                <w:lang w:bidi="ar"/>
              </w:rPr>
              <w:t>2</w:t>
            </w:r>
          </w:p>
        </w:tc>
        <w:tc>
          <w:tcPr>
            <w:tcW w:w="2268" w:type="dxa"/>
            <w:vAlign w:val="center"/>
          </w:tcPr>
          <w:p w14:paraId="28F7B3F3">
            <w:pPr>
              <w:widowControl/>
              <w:spacing w:line="560" w:lineRule="exact"/>
              <w:jc w:val="center"/>
              <w:textAlignment w:val="center"/>
              <w:rPr>
                <w:rFonts w:cs="楷体_GB2312" w:asciiTheme="minorEastAsia" w:hAnsiTheme="minorEastAsia"/>
                <w:color w:val="auto"/>
                <w:kern w:val="0"/>
                <w:szCs w:val="21"/>
                <w:highlight w:val="none"/>
                <w:lang w:bidi="ar"/>
              </w:rPr>
            </w:pPr>
            <w:r>
              <w:rPr>
                <w:rFonts w:hint="eastAsia" w:cs="楷体_GB2312" w:asciiTheme="minorEastAsia" w:hAnsiTheme="minorEastAsia"/>
                <w:color w:val="auto"/>
                <w:kern w:val="0"/>
                <w:szCs w:val="21"/>
                <w:highlight w:val="none"/>
                <w:lang w:bidi="ar"/>
              </w:rPr>
              <w:t>43</w:t>
            </w:r>
          </w:p>
        </w:tc>
      </w:tr>
      <w:tr w14:paraId="2C25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268" w:type="dxa"/>
            <w:vAlign w:val="center"/>
          </w:tcPr>
          <w:p w14:paraId="134C47F4">
            <w:pPr>
              <w:widowControl/>
              <w:spacing w:line="560" w:lineRule="exact"/>
              <w:jc w:val="center"/>
              <w:textAlignment w:val="center"/>
              <w:rPr>
                <w:rFonts w:cs="楷体_GB2312" w:asciiTheme="minorEastAsia" w:hAnsiTheme="minorEastAsia"/>
                <w:color w:val="auto"/>
                <w:szCs w:val="21"/>
                <w:highlight w:val="none"/>
              </w:rPr>
            </w:pPr>
            <w:r>
              <w:rPr>
                <w:rFonts w:hint="eastAsia" w:cs="楷体_GB2312" w:asciiTheme="minorEastAsia" w:hAnsiTheme="minorEastAsia"/>
                <w:color w:val="auto"/>
                <w:kern w:val="0"/>
                <w:szCs w:val="21"/>
                <w:highlight w:val="none"/>
                <w:lang w:bidi="ar"/>
              </w:rPr>
              <w:t>金牛山</w:t>
            </w:r>
          </w:p>
        </w:tc>
        <w:tc>
          <w:tcPr>
            <w:tcW w:w="2268" w:type="dxa"/>
            <w:vAlign w:val="center"/>
          </w:tcPr>
          <w:p w14:paraId="3B37F6C8">
            <w:pPr>
              <w:widowControl/>
              <w:spacing w:line="560" w:lineRule="exact"/>
              <w:jc w:val="center"/>
              <w:textAlignment w:val="center"/>
              <w:rPr>
                <w:rFonts w:cs="楷体_GB2312" w:asciiTheme="minorEastAsia" w:hAnsiTheme="minorEastAsia"/>
                <w:color w:val="auto"/>
                <w:kern w:val="0"/>
                <w:szCs w:val="21"/>
                <w:highlight w:val="none"/>
                <w:lang w:bidi="ar"/>
              </w:rPr>
            </w:pPr>
            <w:r>
              <w:rPr>
                <w:rFonts w:hint="eastAsia" w:cs="楷体_GB2312" w:asciiTheme="minorEastAsia" w:hAnsiTheme="minorEastAsia"/>
                <w:color w:val="auto"/>
                <w:kern w:val="0"/>
                <w:szCs w:val="21"/>
                <w:highlight w:val="none"/>
                <w:lang w:bidi="ar"/>
              </w:rPr>
              <w:t>1</w:t>
            </w:r>
          </w:p>
        </w:tc>
        <w:tc>
          <w:tcPr>
            <w:tcW w:w="2268" w:type="dxa"/>
            <w:vAlign w:val="center"/>
          </w:tcPr>
          <w:p w14:paraId="5D66AECA">
            <w:pPr>
              <w:widowControl/>
              <w:spacing w:line="560" w:lineRule="exact"/>
              <w:jc w:val="center"/>
              <w:textAlignment w:val="center"/>
              <w:rPr>
                <w:rFonts w:cs="楷体_GB2312" w:asciiTheme="minorEastAsia" w:hAnsiTheme="minorEastAsia"/>
                <w:color w:val="auto"/>
                <w:kern w:val="0"/>
                <w:szCs w:val="21"/>
                <w:highlight w:val="none"/>
                <w:lang w:bidi="ar"/>
              </w:rPr>
            </w:pPr>
            <w:r>
              <w:rPr>
                <w:rFonts w:hint="eastAsia" w:cs="楷体_GB2312" w:asciiTheme="minorEastAsia" w:hAnsiTheme="minorEastAsia"/>
                <w:color w:val="auto"/>
                <w:kern w:val="0"/>
                <w:szCs w:val="21"/>
                <w:highlight w:val="none"/>
                <w:lang w:bidi="ar"/>
              </w:rPr>
              <w:t>4</w:t>
            </w:r>
          </w:p>
        </w:tc>
      </w:tr>
      <w:tr w14:paraId="1605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268" w:type="dxa"/>
            <w:vAlign w:val="center"/>
          </w:tcPr>
          <w:p w14:paraId="295AA704">
            <w:pPr>
              <w:widowControl/>
              <w:spacing w:line="560" w:lineRule="exact"/>
              <w:jc w:val="center"/>
              <w:textAlignment w:val="center"/>
              <w:rPr>
                <w:rFonts w:cs="楷体_GB2312" w:asciiTheme="minorEastAsia" w:hAnsiTheme="minorEastAsia"/>
                <w:color w:val="auto"/>
                <w:szCs w:val="21"/>
                <w:highlight w:val="none"/>
              </w:rPr>
            </w:pPr>
            <w:r>
              <w:rPr>
                <w:rFonts w:hint="eastAsia" w:cs="楷体_GB2312" w:asciiTheme="minorEastAsia" w:hAnsiTheme="minorEastAsia"/>
                <w:color w:val="auto"/>
                <w:kern w:val="0"/>
                <w:szCs w:val="21"/>
                <w:highlight w:val="none"/>
                <w:lang w:bidi="ar"/>
              </w:rPr>
              <w:t>国光公园</w:t>
            </w:r>
          </w:p>
        </w:tc>
        <w:tc>
          <w:tcPr>
            <w:tcW w:w="2268" w:type="dxa"/>
            <w:vAlign w:val="center"/>
          </w:tcPr>
          <w:p w14:paraId="3ABE83DE">
            <w:pPr>
              <w:widowControl/>
              <w:spacing w:line="560" w:lineRule="exact"/>
              <w:jc w:val="center"/>
              <w:textAlignment w:val="center"/>
              <w:rPr>
                <w:rFonts w:cs="楷体_GB2312" w:asciiTheme="minorEastAsia" w:hAnsiTheme="minorEastAsia"/>
                <w:color w:val="auto"/>
                <w:kern w:val="0"/>
                <w:szCs w:val="21"/>
                <w:highlight w:val="none"/>
                <w:lang w:bidi="ar"/>
              </w:rPr>
            </w:pPr>
            <w:r>
              <w:rPr>
                <w:rFonts w:hint="eastAsia" w:cs="楷体_GB2312" w:asciiTheme="minorEastAsia" w:hAnsiTheme="minorEastAsia"/>
                <w:color w:val="auto"/>
                <w:kern w:val="0"/>
                <w:szCs w:val="21"/>
                <w:highlight w:val="none"/>
                <w:lang w:bidi="ar"/>
              </w:rPr>
              <w:t>1</w:t>
            </w:r>
          </w:p>
        </w:tc>
        <w:tc>
          <w:tcPr>
            <w:tcW w:w="2268" w:type="dxa"/>
            <w:vAlign w:val="center"/>
          </w:tcPr>
          <w:p w14:paraId="358BD1CE">
            <w:pPr>
              <w:widowControl/>
              <w:spacing w:line="560" w:lineRule="exact"/>
              <w:jc w:val="center"/>
              <w:textAlignment w:val="center"/>
              <w:rPr>
                <w:rFonts w:cs="楷体_GB2312" w:asciiTheme="minorEastAsia" w:hAnsiTheme="minorEastAsia"/>
                <w:color w:val="auto"/>
                <w:kern w:val="0"/>
                <w:szCs w:val="21"/>
                <w:highlight w:val="none"/>
                <w:lang w:bidi="ar"/>
              </w:rPr>
            </w:pPr>
            <w:r>
              <w:rPr>
                <w:rFonts w:hint="eastAsia" w:cs="楷体_GB2312" w:asciiTheme="minorEastAsia" w:hAnsiTheme="minorEastAsia"/>
                <w:color w:val="auto"/>
                <w:kern w:val="0"/>
                <w:szCs w:val="21"/>
                <w:highlight w:val="none"/>
                <w:lang w:bidi="ar"/>
              </w:rPr>
              <w:t>7</w:t>
            </w:r>
          </w:p>
        </w:tc>
      </w:tr>
      <w:tr w14:paraId="35FD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268" w:type="dxa"/>
            <w:vAlign w:val="center"/>
          </w:tcPr>
          <w:p w14:paraId="3C0E103B">
            <w:pPr>
              <w:widowControl/>
              <w:spacing w:line="560" w:lineRule="exact"/>
              <w:jc w:val="center"/>
              <w:textAlignment w:val="center"/>
              <w:rPr>
                <w:rFonts w:cs="楷体_GB2312" w:asciiTheme="minorEastAsia" w:hAnsiTheme="minorEastAsia"/>
                <w:color w:val="auto"/>
                <w:kern w:val="0"/>
                <w:szCs w:val="21"/>
                <w:highlight w:val="none"/>
                <w:lang w:bidi="ar"/>
              </w:rPr>
            </w:pPr>
            <w:r>
              <w:rPr>
                <w:rFonts w:hint="eastAsia" w:cs="楷体_GB2312" w:asciiTheme="minorEastAsia" w:hAnsiTheme="minorEastAsia"/>
                <w:b/>
                <w:bCs/>
                <w:color w:val="auto"/>
                <w:kern w:val="0"/>
                <w:szCs w:val="21"/>
                <w:highlight w:val="none"/>
                <w:lang w:bidi="ar"/>
              </w:rPr>
              <w:t>合计</w:t>
            </w:r>
          </w:p>
        </w:tc>
        <w:tc>
          <w:tcPr>
            <w:tcW w:w="2268" w:type="dxa"/>
            <w:vAlign w:val="center"/>
          </w:tcPr>
          <w:p w14:paraId="50194E9B">
            <w:pPr>
              <w:widowControl/>
              <w:spacing w:line="560" w:lineRule="exact"/>
              <w:jc w:val="center"/>
              <w:textAlignment w:val="center"/>
              <w:rPr>
                <w:rFonts w:cs="楷体_GB2312" w:asciiTheme="minorEastAsia" w:hAnsiTheme="minorEastAsia"/>
                <w:color w:val="auto"/>
                <w:kern w:val="0"/>
                <w:szCs w:val="21"/>
                <w:highlight w:val="none"/>
                <w:lang w:bidi="ar"/>
              </w:rPr>
            </w:pPr>
            <w:r>
              <w:rPr>
                <w:rFonts w:hint="eastAsia" w:cs="楷体_GB2312" w:asciiTheme="minorEastAsia" w:hAnsiTheme="minorEastAsia"/>
                <w:color w:val="auto"/>
                <w:kern w:val="0"/>
                <w:szCs w:val="21"/>
                <w:highlight w:val="none"/>
                <w:lang w:bidi="ar"/>
              </w:rPr>
              <w:t>4</w:t>
            </w:r>
          </w:p>
        </w:tc>
        <w:tc>
          <w:tcPr>
            <w:tcW w:w="2268" w:type="dxa"/>
            <w:vAlign w:val="center"/>
          </w:tcPr>
          <w:p w14:paraId="7816DCA8">
            <w:pPr>
              <w:widowControl/>
              <w:spacing w:line="560" w:lineRule="exact"/>
              <w:jc w:val="center"/>
              <w:textAlignment w:val="center"/>
              <w:rPr>
                <w:rFonts w:cs="楷体_GB2312" w:asciiTheme="minorEastAsia" w:hAnsiTheme="minorEastAsia"/>
                <w:color w:val="auto"/>
                <w:kern w:val="0"/>
                <w:szCs w:val="21"/>
                <w:highlight w:val="none"/>
                <w:lang w:bidi="ar"/>
              </w:rPr>
            </w:pPr>
            <w:r>
              <w:rPr>
                <w:rFonts w:hint="eastAsia" w:cs="楷体_GB2312" w:asciiTheme="minorEastAsia" w:hAnsiTheme="minorEastAsia"/>
                <w:color w:val="auto"/>
                <w:kern w:val="0"/>
                <w:szCs w:val="21"/>
                <w:highlight w:val="none"/>
                <w:lang w:bidi="ar"/>
              </w:rPr>
              <w:t>54</w:t>
            </w:r>
          </w:p>
        </w:tc>
      </w:tr>
    </w:tbl>
    <w:p w14:paraId="6331A29E">
      <w:pPr>
        <w:spacing w:line="56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（2）主要设备、工具配备</w:t>
      </w:r>
    </w:p>
    <w:p w14:paraId="3AAA1442">
      <w:pPr>
        <w:spacing w:line="56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各类绿化养护所需设备和工具见下表：</w:t>
      </w:r>
    </w:p>
    <w:tbl>
      <w:tblPr>
        <w:tblStyle w:val="18"/>
        <w:tblW w:w="79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134"/>
        <w:gridCol w:w="1524"/>
        <w:gridCol w:w="941"/>
        <w:gridCol w:w="1104"/>
        <w:gridCol w:w="967"/>
        <w:gridCol w:w="1134"/>
      </w:tblGrid>
      <w:tr w14:paraId="3E8A9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0FA9DF08">
            <w:pPr>
              <w:spacing w:line="560" w:lineRule="exact"/>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序号</w:t>
            </w:r>
          </w:p>
        </w:tc>
        <w:tc>
          <w:tcPr>
            <w:tcW w:w="1134" w:type="dxa"/>
          </w:tcPr>
          <w:p w14:paraId="4BD25B61">
            <w:pPr>
              <w:spacing w:line="560" w:lineRule="exact"/>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种类</w:t>
            </w:r>
          </w:p>
        </w:tc>
        <w:tc>
          <w:tcPr>
            <w:tcW w:w="1524" w:type="dxa"/>
          </w:tcPr>
          <w:p w14:paraId="116AEC90">
            <w:pPr>
              <w:spacing w:line="560" w:lineRule="exact"/>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单位</w:t>
            </w:r>
          </w:p>
        </w:tc>
        <w:tc>
          <w:tcPr>
            <w:tcW w:w="941" w:type="dxa"/>
          </w:tcPr>
          <w:p w14:paraId="5D34B7A2">
            <w:pPr>
              <w:spacing w:line="560" w:lineRule="exact"/>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福道</w:t>
            </w:r>
          </w:p>
        </w:tc>
        <w:tc>
          <w:tcPr>
            <w:tcW w:w="1104" w:type="dxa"/>
          </w:tcPr>
          <w:p w14:paraId="63223F6D">
            <w:pPr>
              <w:spacing w:line="560" w:lineRule="exact"/>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金牛山公园</w:t>
            </w:r>
          </w:p>
        </w:tc>
        <w:tc>
          <w:tcPr>
            <w:tcW w:w="967" w:type="dxa"/>
          </w:tcPr>
          <w:p w14:paraId="6D0515C7">
            <w:pPr>
              <w:spacing w:line="560" w:lineRule="exact"/>
              <w:jc w:val="center"/>
              <w:rPr>
                <w:rFonts w:cs="楷体_GB2312" w:asciiTheme="minorEastAsia" w:hAnsiTheme="minorEastAsia"/>
                <w:b/>
                <w:bCs/>
                <w:color w:val="auto"/>
                <w:spacing w:val="-2"/>
                <w:szCs w:val="21"/>
                <w:highlight w:val="none"/>
              </w:rPr>
            </w:pPr>
            <w:r>
              <w:rPr>
                <w:rFonts w:hint="eastAsia" w:cs="楷体_GB2312" w:asciiTheme="minorEastAsia" w:hAnsiTheme="minorEastAsia"/>
                <w:b/>
                <w:bCs/>
                <w:color w:val="auto"/>
                <w:spacing w:val="-2"/>
                <w:szCs w:val="21"/>
                <w:highlight w:val="none"/>
              </w:rPr>
              <w:t>国光公园</w:t>
            </w:r>
          </w:p>
        </w:tc>
        <w:tc>
          <w:tcPr>
            <w:tcW w:w="1134" w:type="dxa"/>
            <w:tcBorders>
              <w:right w:val="single" w:color="000000" w:sz="16" w:space="0"/>
            </w:tcBorders>
          </w:tcPr>
          <w:p w14:paraId="3498E389">
            <w:pPr>
              <w:spacing w:line="560" w:lineRule="exact"/>
              <w:jc w:val="center"/>
              <w:rPr>
                <w:rFonts w:cs="楷体_GB2312" w:asciiTheme="minorEastAsia" w:hAnsiTheme="minorEastAsia"/>
                <w:b/>
                <w:bCs/>
                <w:color w:val="auto"/>
                <w:spacing w:val="-1"/>
                <w:szCs w:val="21"/>
                <w:highlight w:val="none"/>
              </w:rPr>
            </w:pPr>
            <w:r>
              <w:rPr>
                <w:rFonts w:hint="eastAsia" w:cs="楷体_GB2312" w:asciiTheme="minorEastAsia" w:hAnsiTheme="minorEastAsia"/>
                <w:b/>
                <w:bCs/>
                <w:color w:val="auto"/>
                <w:spacing w:val="-1"/>
                <w:szCs w:val="21"/>
                <w:highlight w:val="none"/>
              </w:rPr>
              <w:t>备注</w:t>
            </w:r>
          </w:p>
        </w:tc>
      </w:tr>
      <w:tr w14:paraId="6B41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134" w:type="dxa"/>
            <w:tcBorders>
              <w:left w:val="single" w:color="000000" w:sz="16" w:space="0"/>
            </w:tcBorders>
          </w:tcPr>
          <w:p w14:paraId="7F399683">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1</w:t>
            </w:r>
          </w:p>
        </w:tc>
        <w:tc>
          <w:tcPr>
            <w:tcW w:w="1134" w:type="dxa"/>
          </w:tcPr>
          <w:p w14:paraId="21AB947A">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2"/>
                <w:szCs w:val="21"/>
                <w:highlight w:val="none"/>
              </w:rPr>
              <w:t>喷药车</w:t>
            </w:r>
          </w:p>
        </w:tc>
        <w:tc>
          <w:tcPr>
            <w:tcW w:w="1524" w:type="dxa"/>
          </w:tcPr>
          <w:p w14:paraId="2FF485E0">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辆</w:t>
            </w:r>
          </w:p>
        </w:tc>
        <w:tc>
          <w:tcPr>
            <w:tcW w:w="941" w:type="dxa"/>
          </w:tcPr>
          <w:p w14:paraId="6D1538AF">
            <w:pPr>
              <w:spacing w:line="560" w:lineRule="exact"/>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2</w:t>
            </w:r>
          </w:p>
        </w:tc>
        <w:tc>
          <w:tcPr>
            <w:tcW w:w="1104" w:type="dxa"/>
          </w:tcPr>
          <w:p w14:paraId="50C45DA9">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967" w:type="dxa"/>
          </w:tcPr>
          <w:p w14:paraId="2A826EE3">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134" w:type="dxa"/>
            <w:tcBorders>
              <w:right w:val="single" w:color="000000" w:sz="16" w:space="0"/>
            </w:tcBorders>
          </w:tcPr>
          <w:p w14:paraId="36739551">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园区专用</w:t>
            </w:r>
          </w:p>
        </w:tc>
      </w:tr>
      <w:tr w14:paraId="58FC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10817D42">
            <w:pPr>
              <w:spacing w:line="560" w:lineRule="exact"/>
              <w:jc w:val="center"/>
              <w:rPr>
                <w:rFonts w:hint="eastAsia" w:cs="楷体_GB2312" w:asciiTheme="minorEastAsia" w:hAnsiTheme="minorEastAsia" w:eastAsiaTheme="minorEastAsia"/>
                <w:color w:val="auto"/>
                <w:szCs w:val="21"/>
                <w:highlight w:val="none"/>
                <w:lang w:eastAsia="zh-CN"/>
              </w:rPr>
            </w:pPr>
            <w:r>
              <w:rPr>
                <w:rFonts w:hint="eastAsia" w:cs="楷体_GB2312" w:asciiTheme="minorEastAsia" w:hAnsiTheme="minorEastAsia"/>
                <w:color w:val="auto"/>
                <w:szCs w:val="21"/>
                <w:highlight w:val="none"/>
                <w:lang w:val="en-US" w:eastAsia="zh-CN"/>
              </w:rPr>
              <w:t>2</w:t>
            </w:r>
          </w:p>
        </w:tc>
        <w:tc>
          <w:tcPr>
            <w:tcW w:w="1134" w:type="dxa"/>
          </w:tcPr>
          <w:p w14:paraId="56CE9C3D">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2"/>
                <w:szCs w:val="21"/>
                <w:highlight w:val="none"/>
              </w:rPr>
              <w:t>绿篱</w:t>
            </w:r>
            <w:r>
              <w:rPr>
                <w:rFonts w:hint="eastAsia" w:cs="楷体_GB2312" w:asciiTheme="minorEastAsia" w:hAnsiTheme="minorEastAsia"/>
                <w:color w:val="auto"/>
                <w:spacing w:val="-1"/>
                <w:szCs w:val="21"/>
                <w:highlight w:val="none"/>
              </w:rPr>
              <w:t>机</w:t>
            </w:r>
          </w:p>
        </w:tc>
        <w:tc>
          <w:tcPr>
            <w:tcW w:w="1524" w:type="dxa"/>
          </w:tcPr>
          <w:p w14:paraId="5F57D371">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台</w:t>
            </w:r>
          </w:p>
        </w:tc>
        <w:tc>
          <w:tcPr>
            <w:tcW w:w="941" w:type="dxa"/>
          </w:tcPr>
          <w:p w14:paraId="2C07FA7B">
            <w:pPr>
              <w:spacing w:line="560" w:lineRule="exact"/>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2</w:t>
            </w:r>
          </w:p>
        </w:tc>
        <w:tc>
          <w:tcPr>
            <w:tcW w:w="1104" w:type="dxa"/>
          </w:tcPr>
          <w:p w14:paraId="009E6ACB">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967" w:type="dxa"/>
          </w:tcPr>
          <w:p w14:paraId="1DC7885A">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3</w:t>
            </w:r>
          </w:p>
        </w:tc>
        <w:tc>
          <w:tcPr>
            <w:tcW w:w="1134" w:type="dxa"/>
            <w:tcBorders>
              <w:right w:val="single" w:color="000000" w:sz="16" w:space="0"/>
            </w:tcBorders>
          </w:tcPr>
          <w:p w14:paraId="6EE2BD85">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园区专用</w:t>
            </w:r>
          </w:p>
        </w:tc>
      </w:tr>
      <w:tr w14:paraId="32A75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4F04B9E5">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3</w:t>
            </w:r>
          </w:p>
        </w:tc>
        <w:tc>
          <w:tcPr>
            <w:tcW w:w="1134" w:type="dxa"/>
          </w:tcPr>
          <w:p w14:paraId="0EDF9C50">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5"/>
                <w:szCs w:val="21"/>
                <w:highlight w:val="none"/>
              </w:rPr>
              <w:t>油锯</w:t>
            </w:r>
          </w:p>
        </w:tc>
        <w:tc>
          <w:tcPr>
            <w:tcW w:w="1524" w:type="dxa"/>
          </w:tcPr>
          <w:p w14:paraId="2330AECF">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台</w:t>
            </w:r>
          </w:p>
        </w:tc>
        <w:tc>
          <w:tcPr>
            <w:tcW w:w="941" w:type="dxa"/>
          </w:tcPr>
          <w:p w14:paraId="4E91DB96">
            <w:pPr>
              <w:spacing w:line="560" w:lineRule="exact"/>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4</w:t>
            </w:r>
          </w:p>
        </w:tc>
        <w:tc>
          <w:tcPr>
            <w:tcW w:w="1104" w:type="dxa"/>
          </w:tcPr>
          <w:p w14:paraId="0532CD86">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p>
        </w:tc>
        <w:tc>
          <w:tcPr>
            <w:tcW w:w="967" w:type="dxa"/>
          </w:tcPr>
          <w:p w14:paraId="188EBF48">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5</w:t>
            </w:r>
          </w:p>
        </w:tc>
        <w:tc>
          <w:tcPr>
            <w:tcW w:w="1134" w:type="dxa"/>
            <w:tcBorders>
              <w:right w:val="single" w:color="000000" w:sz="16" w:space="0"/>
            </w:tcBorders>
          </w:tcPr>
          <w:p w14:paraId="689A5BA0">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园区专用</w:t>
            </w:r>
          </w:p>
        </w:tc>
      </w:tr>
      <w:tr w14:paraId="28DA3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1D1CFAE0">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4</w:t>
            </w:r>
          </w:p>
        </w:tc>
        <w:tc>
          <w:tcPr>
            <w:tcW w:w="1134" w:type="dxa"/>
          </w:tcPr>
          <w:p w14:paraId="21DF546C">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4"/>
                <w:szCs w:val="21"/>
                <w:highlight w:val="none"/>
              </w:rPr>
              <w:t>吹</w:t>
            </w:r>
            <w:r>
              <w:rPr>
                <w:rFonts w:hint="eastAsia" w:cs="楷体_GB2312" w:asciiTheme="minorEastAsia" w:hAnsiTheme="minorEastAsia"/>
                <w:color w:val="auto"/>
                <w:spacing w:val="-3"/>
                <w:szCs w:val="21"/>
                <w:highlight w:val="none"/>
              </w:rPr>
              <w:t>风机</w:t>
            </w:r>
          </w:p>
        </w:tc>
        <w:tc>
          <w:tcPr>
            <w:tcW w:w="1524" w:type="dxa"/>
          </w:tcPr>
          <w:p w14:paraId="503F7428">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台</w:t>
            </w:r>
          </w:p>
        </w:tc>
        <w:tc>
          <w:tcPr>
            <w:tcW w:w="941" w:type="dxa"/>
          </w:tcPr>
          <w:p w14:paraId="3E285D7D">
            <w:pPr>
              <w:spacing w:line="560" w:lineRule="exact"/>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4</w:t>
            </w:r>
          </w:p>
        </w:tc>
        <w:tc>
          <w:tcPr>
            <w:tcW w:w="1104" w:type="dxa"/>
          </w:tcPr>
          <w:p w14:paraId="4A8C919E">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967" w:type="dxa"/>
          </w:tcPr>
          <w:p w14:paraId="36219946">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134" w:type="dxa"/>
            <w:tcBorders>
              <w:right w:val="single" w:color="000000" w:sz="16" w:space="0"/>
            </w:tcBorders>
          </w:tcPr>
          <w:p w14:paraId="3F8C9E7D">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园区专用</w:t>
            </w:r>
          </w:p>
        </w:tc>
      </w:tr>
      <w:tr w14:paraId="602E8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34" w:type="dxa"/>
            <w:tcBorders>
              <w:left w:val="single" w:color="000000" w:sz="16" w:space="0"/>
            </w:tcBorders>
          </w:tcPr>
          <w:p w14:paraId="3B0D2F5D">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5</w:t>
            </w:r>
          </w:p>
        </w:tc>
        <w:tc>
          <w:tcPr>
            <w:tcW w:w="1134" w:type="dxa"/>
          </w:tcPr>
          <w:p w14:paraId="67BF798E">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3"/>
                <w:szCs w:val="21"/>
                <w:highlight w:val="none"/>
              </w:rPr>
              <w:t>草</w:t>
            </w:r>
            <w:r>
              <w:rPr>
                <w:rFonts w:hint="eastAsia" w:cs="楷体_GB2312" w:asciiTheme="minorEastAsia" w:hAnsiTheme="minorEastAsia"/>
                <w:color w:val="auto"/>
                <w:spacing w:val="-2"/>
                <w:szCs w:val="21"/>
                <w:highlight w:val="none"/>
              </w:rPr>
              <w:t>坪割灌车</w:t>
            </w:r>
          </w:p>
        </w:tc>
        <w:tc>
          <w:tcPr>
            <w:tcW w:w="1524" w:type="dxa"/>
          </w:tcPr>
          <w:p w14:paraId="0582675A">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台</w:t>
            </w:r>
          </w:p>
        </w:tc>
        <w:tc>
          <w:tcPr>
            <w:tcW w:w="941" w:type="dxa"/>
          </w:tcPr>
          <w:p w14:paraId="4D25A889">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w:t>
            </w:r>
          </w:p>
        </w:tc>
        <w:tc>
          <w:tcPr>
            <w:tcW w:w="1104" w:type="dxa"/>
          </w:tcPr>
          <w:p w14:paraId="706B00EC">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w:t>
            </w:r>
          </w:p>
        </w:tc>
        <w:tc>
          <w:tcPr>
            <w:tcW w:w="967" w:type="dxa"/>
          </w:tcPr>
          <w:p w14:paraId="1CAE7FB7">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134" w:type="dxa"/>
            <w:tcBorders>
              <w:right w:val="single" w:color="000000" w:sz="16" w:space="0"/>
            </w:tcBorders>
          </w:tcPr>
          <w:p w14:paraId="4B38BB7E">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园区专用</w:t>
            </w:r>
          </w:p>
        </w:tc>
      </w:tr>
      <w:tr w14:paraId="1B106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39E315B9">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6</w:t>
            </w:r>
          </w:p>
        </w:tc>
        <w:tc>
          <w:tcPr>
            <w:tcW w:w="1134" w:type="dxa"/>
          </w:tcPr>
          <w:p w14:paraId="4971E9F1">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3"/>
                <w:szCs w:val="21"/>
                <w:highlight w:val="none"/>
              </w:rPr>
              <w:t>背</w:t>
            </w:r>
            <w:r>
              <w:rPr>
                <w:rFonts w:hint="eastAsia" w:cs="楷体_GB2312" w:asciiTheme="minorEastAsia" w:hAnsiTheme="minorEastAsia"/>
                <w:color w:val="auto"/>
                <w:spacing w:val="-2"/>
                <w:szCs w:val="21"/>
                <w:highlight w:val="none"/>
              </w:rPr>
              <w:t>负式喷药机</w:t>
            </w:r>
          </w:p>
        </w:tc>
        <w:tc>
          <w:tcPr>
            <w:tcW w:w="1524" w:type="dxa"/>
          </w:tcPr>
          <w:p w14:paraId="7EDEFDC3">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台</w:t>
            </w:r>
          </w:p>
        </w:tc>
        <w:tc>
          <w:tcPr>
            <w:tcW w:w="941" w:type="dxa"/>
          </w:tcPr>
          <w:p w14:paraId="582693B7">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4</w:t>
            </w:r>
          </w:p>
        </w:tc>
        <w:tc>
          <w:tcPr>
            <w:tcW w:w="1104" w:type="dxa"/>
          </w:tcPr>
          <w:p w14:paraId="3EFEE079">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967" w:type="dxa"/>
          </w:tcPr>
          <w:p w14:paraId="73172B93">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p>
        </w:tc>
        <w:tc>
          <w:tcPr>
            <w:tcW w:w="1134" w:type="dxa"/>
            <w:tcBorders>
              <w:right w:val="single" w:color="000000" w:sz="16" w:space="0"/>
            </w:tcBorders>
          </w:tcPr>
          <w:p w14:paraId="03C2152A">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园区专用</w:t>
            </w:r>
          </w:p>
        </w:tc>
      </w:tr>
      <w:tr w14:paraId="4CD80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71E13F6C">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7</w:t>
            </w:r>
          </w:p>
        </w:tc>
        <w:tc>
          <w:tcPr>
            <w:tcW w:w="1134" w:type="dxa"/>
          </w:tcPr>
          <w:p w14:paraId="040FDC52">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6"/>
                <w:szCs w:val="21"/>
                <w:highlight w:val="none"/>
              </w:rPr>
              <w:t>高</w:t>
            </w:r>
            <w:r>
              <w:rPr>
                <w:rFonts w:hint="eastAsia" w:cs="楷体_GB2312" w:asciiTheme="minorEastAsia" w:hAnsiTheme="minorEastAsia"/>
                <w:color w:val="auto"/>
                <w:spacing w:val="-5"/>
                <w:szCs w:val="21"/>
                <w:highlight w:val="none"/>
              </w:rPr>
              <w:t>空锯</w:t>
            </w:r>
          </w:p>
        </w:tc>
        <w:tc>
          <w:tcPr>
            <w:tcW w:w="1524" w:type="dxa"/>
          </w:tcPr>
          <w:p w14:paraId="6FA66330">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把</w:t>
            </w:r>
          </w:p>
        </w:tc>
        <w:tc>
          <w:tcPr>
            <w:tcW w:w="941" w:type="dxa"/>
          </w:tcPr>
          <w:p w14:paraId="683567C7">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4</w:t>
            </w:r>
          </w:p>
        </w:tc>
        <w:tc>
          <w:tcPr>
            <w:tcW w:w="1104" w:type="dxa"/>
          </w:tcPr>
          <w:p w14:paraId="221403D2">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967" w:type="dxa"/>
          </w:tcPr>
          <w:p w14:paraId="349C7195">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134" w:type="dxa"/>
            <w:tcBorders>
              <w:right w:val="single" w:color="000000" w:sz="16" w:space="0"/>
            </w:tcBorders>
          </w:tcPr>
          <w:p w14:paraId="079D950D">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园区专用</w:t>
            </w:r>
          </w:p>
        </w:tc>
      </w:tr>
      <w:tr w14:paraId="54BF0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3703B1B3">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8</w:t>
            </w:r>
          </w:p>
        </w:tc>
        <w:tc>
          <w:tcPr>
            <w:tcW w:w="1134" w:type="dxa"/>
          </w:tcPr>
          <w:p w14:paraId="7957148D">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6"/>
                <w:szCs w:val="21"/>
                <w:highlight w:val="none"/>
              </w:rPr>
              <w:t>高</w:t>
            </w:r>
            <w:r>
              <w:rPr>
                <w:rFonts w:hint="eastAsia" w:cs="楷体_GB2312" w:asciiTheme="minorEastAsia" w:hAnsiTheme="minorEastAsia"/>
                <w:color w:val="auto"/>
                <w:spacing w:val="-5"/>
                <w:szCs w:val="21"/>
                <w:highlight w:val="none"/>
              </w:rPr>
              <w:t>空剪</w:t>
            </w:r>
          </w:p>
        </w:tc>
        <w:tc>
          <w:tcPr>
            <w:tcW w:w="1524" w:type="dxa"/>
          </w:tcPr>
          <w:p w14:paraId="5CE551B6">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把</w:t>
            </w:r>
          </w:p>
        </w:tc>
        <w:tc>
          <w:tcPr>
            <w:tcW w:w="941" w:type="dxa"/>
          </w:tcPr>
          <w:p w14:paraId="44EA8A61">
            <w:pPr>
              <w:spacing w:line="560" w:lineRule="exact"/>
              <w:jc w:val="center"/>
              <w:rPr>
                <w:rFonts w:hint="eastAsia" w:cs="楷体_GB2312" w:asciiTheme="minorEastAsia" w:hAnsiTheme="minorEastAsia" w:eastAsiaTheme="minorEastAsia"/>
                <w:color w:val="auto"/>
                <w:szCs w:val="21"/>
                <w:highlight w:val="none"/>
                <w:lang w:eastAsia="zh-CN"/>
              </w:rPr>
            </w:pPr>
            <w:r>
              <w:rPr>
                <w:rFonts w:hint="eastAsia" w:cs="楷体_GB2312" w:asciiTheme="minorEastAsia" w:hAnsiTheme="minorEastAsia"/>
                <w:color w:val="auto"/>
                <w:sz w:val="18"/>
                <w:szCs w:val="18"/>
                <w:highlight w:val="none"/>
                <w:lang w:val="en-US" w:eastAsia="zh-CN"/>
              </w:rPr>
              <w:t>10</w:t>
            </w:r>
          </w:p>
        </w:tc>
        <w:tc>
          <w:tcPr>
            <w:tcW w:w="1104" w:type="dxa"/>
          </w:tcPr>
          <w:p w14:paraId="7EF73099">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967" w:type="dxa"/>
          </w:tcPr>
          <w:p w14:paraId="6310A604">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134" w:type="dxa"/>
            <w:tcBorders>
              <w:right w:val="single" w:color="000000" w:sz="16" w:space="0"/>
            </w:tcBorders>
          </w:tcPr>
          <w:p w14:paraId="31EABCAE">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园区专用</w:t>
            </w:r>
          </w:p>
        </w:tc>
      </w:tr>
      <w:tr w14:paraId="6A49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2D4B24CD">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9</w:t>
            </w:r>
          </w:p>
        </w:tc>
        <w:tc>
          <w:tcPr>
            <w:tcW w:w="1134" w:type="dxa"/>
          </w:tcPr>
          <w:p w14:paraId="3538CEDA">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4"/>
                <w:szCs w:val="21"/>
                <w:highlight w:val="none"/>
              </w:rPr>
              <w:t>水</w:t>
            </w:r>
            <w:r>
              <w:rPr>
                <w:rFonts w:hint="eastAsia" w:cs="楷体_GB2312" w:asciiTheme="minorEastAsia" w:hAnsiTheme="minorEastAsia"/>
                <w:color w:val="auto"/>
                <w:spacing w:val="-2"/>
                <w:szCs w:val="21"/>
                <w:highlight w:val="none"/>
              </w:rPr>
              <w:t>泵</w:t>
            </w:r>
          </w:p>
        </w:tc>
        <w:tc>
          <w:tcPr>
            <w:tcW w:w="1524" w:type="dxa"/>
          </w:tcPr>
          <w:p w14:paraId="2715137D">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12"/>
                <w:szCs w:val="21"/>
                <w:highlight w:val="none"/>
              </w:rPr>
              <w:t>台</w:t>
            </w:r>
          </w:p>
        </w:tc>
        <w:tc>
          <w:tcPr>
            <w:tcW w:w="941" w:type="dxa"/>
          </w:tcPr>
          <w:p w14:paraId="0D4BA18C">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4</w:t>
            </w:r>
          </w:p>
        </w:tc>
        <w:tc>
          <w:tcPr>
            <w:tcW w:w="1104" w:type="dxa"/>
          </w:tcPr>
          <w:p w14:paraId="5BCD4534">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p>
        </w:tc>
        <w:tc>
          <w:tcPr>
            <w:tcW w:w="967" w:type="dxa"/>
          </w:tcPr>
          <w:p w14:paraId="2D731A74">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3</w:t>
            </w:r>
          </w:p>
        </w:tc>
        <w:tc>
          <w:tcPr>
            <w:tcW w:w="1134" w:type="dxa"/>
            <w:tcBorders>
              <w:right w:val="single" w:color="000000" w:sz="16" w:space="0"/>
            </w:tcBorders>
          </w:tcPr>
          <w:p w14:paraId="3C79213E">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园区专用</w:t>
            </w:r>
          </w:p>
        </w:tc>
      </w:tr>
      <w:tr w14:paraId="1D3EB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169CAF2D">
            <w:pPr>
              <w:spacing w:line="560" w:lineRule="exact"/>
              <w:jc w:val="center"/>
              <w:rPr>
                <w:rFonts w:hint="eastAsia" w:cs="楷体_GB2312" w:asciiTheme="minorEastAsia" w:hAnsiTheme="minorEastAsia"/>
                <w:color w:val="auto"/>
                <w:spacing w:val="-5"/>
                <w:szCs w:val="21"/>
                <w:highlight w:val="none"/>
                <w:lang w:val="en-US" w:eastAsia="zh-CN"/>
              </w:rPr>
            </w:pPr>
            <w:r>
              <w:rPr>
                <w:rFonts w:hint="eastAsia" w:cs="楷体_GB2312" w:asciiTheme="minorEastAsia" w:hAnsiTheme="minorEastAsia"/>
                <w:color w:val="auto"/>
                <w:spacing w:val="-5"/>
                <w:szCs w:val="21"/>
                <w:highlight w:val="none"/>
                <w:lang w:val="en-US" w:eastAsia="zh-CN"/>
              </w:rPr>
              <w:t>10</w:t>
            </w:r>
          </w:p>
        </w:tc>
        <w:tc>
          <w:tcPr>
            <w:tcW w:w="1134" w:type="dxa"/>
          </w:tcPr>
          <w:p w14:paraId="4941EE07">
            <w:pPr>
              <w:spacing w:line="560" w:lineRule="exact"/>
              <w:jc w:val="center"/>
              <w:rPr>
                <w:rFonts w:hint="eastAsia" w:cs="楷体_GB2312" w:asciiTheme="minorEastAsia" w:hAnsiTheme="minorEastAsia"/>
                <w:color w:val="auto"/>
                <w:spacing w:val="-4"/>
                <w:szCs w:val="21"/>
                <w:highlight w:val="none"/>
              </w:rPr>
            </w:pPr>
            <w:r>
              <w:rPr>
                <w:rFonts w:hint="eastAsia" w:cs="楷体_GB2312" w:asciiTheme="minorEastAsia" w:hAnsiTheme="minorEastAsia"/>
                <w:color w:val="auto"/>
                <w:szCs w:val="21"/>
                <w:highlight w:val="none"/>
              </w:rPr>
              <w:t>消防水带（20米/条）</w:t>
            </w:r>
          </w:p>
        </w:tc>
        <w:tc>
          <w:tcPr>
            <w:tcW w:w="1524" w:type="dxa"/>
          </w:tcPr>
          <w:p w14:paraId="72F7DB18">
            <w:pPr>
              <w:spacing w:line="560" w:lineRule="exact"/>
              <w:jc w:val="center"/>
              <w:rPr>
                <w:rFonts w:hint="eastAsia" w:cs="楷体_GB2312" w:asciiTheme="minorEastAsia" w:hAnsiTheme="minorEastAsia" w:eastAsiaTheme="minorEastAsia"/>
                <w:color w:val="auto"/>
                <w:spacing w:val="12"/>
                <w:szCs w:val="21"/>
                <w:highlight w:val="none"/>
                <w:lang w:val="en-US" w:eastAsia="zh-CN"/>
              </w:rPr>
            </w:pPr>
            <w:r>
              <w:rPr>
                <w:rFonts w:hint="eastAsia" w:cs="楷体_GB2312" w:asciiTheme="minorEastAsia" w:hAnsiTheme="minorEastAsia"/>
                <w:color w:val="auto"/>
                <w:spacing w:val="12"/>
                <w:szCs w:val="21"/>
                <w:highlight w:val="none"/>
                <w:lang w:val="en-US" w:eastAsia="zh-CN"/>
              </w:rPr>
              <w:t>条</w:t>
            </w:r>
          </w:p>
        </w:tc>
        <w:tc>
          <w:tcPr>
            <w:tcW w:w="941" w:type="dxa"/>
          </w:tcPr>
          <w:p w14:paraId="42F3472F">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30</w:t>
            </w:r>
          </w:p>
        </w:tc>
        <w:tc>
          <w:tcPr>
            <w:tcW w:w="1104" w:type="dxa"/>
          </w:tcPr>
          <w:p w14:paraId="7B14EAD4">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10</w:t>
            </w:r>
          </w:p>
        </w:tc>
        <w:tc>
          <w:tcPr>
            <w:tcW w:w="967" w:type="dxa"/>
          </w:tcPr>
          <w:p w14:paraId="1EBF6E97">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20</w:t>
            </w:r>
          </w:p>
        </w:tc>
        <w:tc>
          <w:tcPr>
            <w:tcW w:w="1134" w:type="dxa"/>
            <w:tcBorders>
              <w:right w:val="single" w:color="000000" w:sz="16" w:space="0"/>
            </w:tcBorders>
          </w:tcPr>
          <w:p w14:paraId="37FBE4E1">
            <w:pPr>
              <w:spacing w:line="560" w:lineRule="exact"/>
              <w:jc w:val="center"/>
              <w:rPr>
                <w:rFonts w:hint="eastAsia" w:cs="楷体_GB2312" w:asciiTheme="minorEastAsia" w:hAnsiTheme="minorEastAsia"/>
                <w:color w:val="auto"/>
                <w:spacing w:val="-8"/>
                <w:szCs w:val="21"/>
                <w:highlight w:val="none"/>
              </w:rPr>
            </w:pPr>
            <w:r>
              <w:rPr>
                <w:rFonts w:hint="eastAsia" w:cs="楷体_GB2312" w:asciiTheme="minorEastAsia" w:hAnsiTheme="minorEastAsia"/>
                <w:color w:val="auto"/>
                <w:spacing w:val="-8"/>
                <w:szCs w:val="21"/>
                <w:highlight w:val="none"/>
              </w:rPr>
              <w:t>园区专用</w:t>
            </w:r>
          </w:p>
        </w:tc>
      </w:tr>
      <w:tr w14:paraId="2594B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56FF384B">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11</w:t>
            </w:r>
          </w:p>
        </w:tc>
        <w:tc>
          <w:tcPr>
            <w:tcW w:w="1134" w:type="dxa"/>
          </w:tcPr>
          <w:p w14:paraId="1674713C">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7"/>
                <w:szCs w:val="21"/>
                <w:highlight w:val="none"/>
              </w:rPr>
              <w:t>大</w:t>
            </w:r>
            <w:r>
              <w:rPr>
                <w:rFonts w:hint="eastAsia" w:cs="楷体_GB2312" w:asciiTheme="minorEastAsia" w:hAnsiTheme="minorEastAsia"/>
                <w:color w:val="auto"/>
                <w:spacing w:val="-5"/>
                <w:szCs w:val="21"/>
                <w:highlight w:val="none"/>
              </w:rPr>
              <w:t>修枝剪</w:t>
            </w:r>
          </w:p>
        </w:tc>
        <w:tc>
          <w:tcPr>
            <w:tcW w:w="1524" w:type="dxa"/>
          </w:tcPr>
          <w:p w14:paraId="7B9B00BA">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把</w:t>
            </w:r>
          </w:p>
        </w:tc>
        <w:tc>
          <w:tcPr>
            <w:tcW w:w="941" w:type="dxa"/>
          </w:tcPr>
          <w:p w14:paraId="185A0C59">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20</w:t>
            </w:r>
          </w:p>
        </w:tc>
        <w:tc>
          <w:tcPr>
            <w:tcW w:w="1104" w:type="dxa"/>
          </w:tcPr>
          <w:p w14:paraId="3B69FEB0">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20</w:t>
            </w:r>
          </w:p>
        </w:tc>
        <w:tc>
          <w:tcPr>
            <w:tcW w:w="967" w:type="dxa"/>
          </w:tcPr>
          <w:p w14:paraId="7E8FE4AA">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10</w:t>
            </w:r>
          </w:p>
        </w:tc>
        <w:tc>
          <w:tcPr>
            <w:tcW w:w="1134" w:type="dxa"/>
            <w:tcBorders>
              <w:right w:val="single" w:color="000000" w:sz="16" w:space="0"/>
            </w:tcBorders>
          </w:tcPr>
          <w:p w14:paraId="14A46477">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园区专用</w:t>
            </w:r>
          </w:p>
        </w:tc>
      </w:tr>
      <w:tr w14:paraId="1A5E5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4459566C">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12</w:t>
            </w:r>
          </w:p>
        </w:tc>
        <w:tc>
          <w:tcPr>
            <w:tcW w:w="1134" w:type="dxa"/>
          </w:tcPr>
          <w:p w14:paraId="5BE47F8E">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7"/>
                <w:szCs w:val="21"/>
                <w:highlight w:val="none"/>
              </w:rPr>
              <w:t>小</w:t>
            </w:r>
            <w:r>
              <w:rPr>
                <w:rFonts w:hint="eastAsia" w:cs="楷体_GB2312" w:asciiTheme="minorEastAsia" w:hAnsiTheme="minorEastAsia"/>
                <w:color w:val="auto"/>
                <w:spacing w:val="-5"/>
                <w:szCs w:val="21"/>
                <w:highlight w:val="none"/>
              </w:rPr>
              <w:t>修枝剪</w:t>
            </w:r>
          </w:p>
        </w:tc>
        <w:tc>
          <w:tcPr>
            <w:tcW w:w="1524" w:type="dxa"/>
          </w:tcPr>
          <w:p w14:paraId="52DB8270">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把</w:t>
            </w:r>
          </w:p>
        </w:tc>
        <w:tc>
          <w:tcPr>
            <w:tcW w:w="941" w:type="dxa"/>
          </w:tcPr>
          <w:p w14:paraId="4B8ED040">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20</w:t>
            </w:r>
          </w:p>
        </w:tc>
        <w:tc>
          <w:tcPr>
            <w:tcW w:w="1104" w:type="dxa"/>
          </w:tcPr>
          <w:p w14:paraId="38785D44">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20</w:t>
            </w:r>
          </w:p>
        </w:tc>
        <w:tc>
          <w:tcPr>
            <w:tcW w:w="967" w:type="dxa"/>
          </w:tcPr>
          <w:p w14:paraId="24C5EDBB">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10</w:t>
            </w:r>
          </w:p>
        </w:tc>
        <w:tc>
          <w:tcPr>
            <w:tcW w:w="1134" w:type="dxa"/>
            <w:tcBorders>
              <w:right w:val="single" w:color="000000" w:sz="16" w:space="0"/>
            </w:tcBorders>
          </w:tcPr>
          <w:p w14:paraId="795CC896">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8"/>
                <w:szCs w:val="21"/>
                <w:highlight w:val="none"/>
              </w:rPr>
              <w:t>园区专用</w:t>
            </w:r>
          </w:p>
        </w:tc>
      </w:tr>
      <w:tr w14:paraId="08C99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7DCD729D">
            <w:pPr>
              <w:spacing w:line="560" w:lineRule="exact"/>
              <w:jc w:val="center"/>
              <w:rPr>
                <w:rFonts w:hint="eastAsia" w:cs="楷体_GB2312" w:asciiTheme="minorEastAsia" w:hAnsiTheme="minorEastAsia" w:eastAsiaTheme="minorEastAsia"/>
                <w:color w:val="auto"/>
                <w:spacing w:val="-5"/>
                <w:szCs w:val="21"/>
                <w:highlight w:val="none"/>
                <w:lang w:val="en-US" w:eastAsia="zh-CN"/>
              </w:rPr>
            </w:pPr>
            <w:r>
              <w:rPr>
                <w:rFonts w:hint="eastAsia" w:cs="楷体_GB2312" w:asciiTheme="minorEastAsia" w:hAnsiTheme="minorEastAsia"/>
                <w:color w:val="auto"/>
                <w:spacing w:val="-5"/>
                <w:szCs w:val="21"/>
                <w:highlight w:val="none"/>
                <w:lang w:val="en-US" w:eastAsia="zh-CN"/>
              </w:rPr>
              <w:t>13</w:t>
            </w:r>
          </w:p>
        </w:tc>
        <w:tc>
          <w:tcPr>
            <w:tcW w:w="1134" w:type="dxa"/>
          </w:tcPr>
          <w:p w14:paraId="4D5429E0">
            <w:pPr>
              <w:spacing w:line="560" w:lineRule="exact"/>
              <w:jc w:val="center"/>
              <w:rPr>
                <w:rFonts w:cs="楷体_GB2312" w:asciiTheme="minorEastAsia" w:hAnsiTheme="minorEastAsia"/>
                <w:color w:val="auto"/>
                <w:spacing w:val="-2"/>
                <w:szCs w:val="21"/>
                <w:highlight w:val="none"/>
              </w:rPr>
            </w:pPr>
            <w:r>
              <w:rPr>
                <w:rFonts w:hint="eastAsia" w:cs="楷体_GB2312" w:asciiTheme="minorEastAsia" w:hAnsiTheme="minorEastAsia"/>
                <w:color w:val="auto"/>
                <w:spacing w:val="-2"/>
                <w:szCs w:val="21"/>
                <w:highlight w:val="none"/>
              </w:rPr>
              <w:t>背式割草机</w:t>
            </w:r>
          </w:p>
        </w:tc>
        <w:tc>
          <w:tcPr>
            <w:tcW w:w="1524" w:type="dxa"/>
          </w:tcPr>
          <w:p w14:paraId="47C0B060">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台</w:t>
            </w:r>
          </w:p>
        </w:tc>
        <w:tc>
          <w:tcPr>
            <w:tcW w:w="941" w:type="dxa"/>
          </w:tcPr>
          <w:p w14:paraId="64CD3DA1">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104" w:type="dxa"/>
          </w:tcPr>
          <w:p w14:paraId="1292A1AF">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967" w:type="dxa"/>
          </w:tcPr>
          <w:p w14:paraId="75B96207">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p>
        </w:tc>
        <w:tc>
          <w:tcPr>
            <w:tcW w:w="1134" w:type="dxa"/>
            <w:tcBorders>
              <w:right w:val="single" w:color="000000" w:sz="16" w:space="0"/>
            </w:tcBorders>
          </w:tcPr>
          <w:p w14:paraId="35529AA5">
            <w:pPr>
              <w:spacing w:line="560" w:lineRule="exact"/>
              <w:jc w:val="center"/>
              <w:rPr>
                <w:rFonts w:cs="楷体_GB2312" w:asciiTheme="minorEastAsia" w:hAnsiTheme="minorEastAsia"/>
                <w:color w:val="auto"/>
                <w:spacing w:val="-8"/>
                <w:szCs w:val="21"/>
                <w:highlight w:val="none"/>
              </w:rPr>
            </w:pPr>
            <w:r>
              <w:rPr>
                <w:rFonts w:hint="eastAsia" w:cs="楷体_GB2312" w:asciiTheme="minorEastAsia" w:hAnsiTheme="minorEastAsia"/>
                <w:color w:val="auto"/>
                <w:spacing w:val="-8"/>
                <w:szCs w:val="21"/>
                <w:highlight w:val="none"/>
              </w:rPr>
              <w:t>园区专用</w:t>
            </w:r>
          </w:p>
        </w:tc>
      </w:tr>
      <w:tr w14:paraId="339BF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06A32723">
            <w:pPr>
              <w:spacing w:line="560" w:lineRule="exact"/>
              <w:jc w:val="center"/>
              <w:rPr>
                <w:rFonts w:hint="eastAsia" w:cs="楷体_GB2312" w:asciiTheme="minorEastAsia" w:hAnsiTheme="minorEastAsia"/>
                <w:color w:val="auto"/>
                <w:spacing w:val="-5"/>
                <w:szCs w:val="21"/>
                <w:highlight w:val="none"/>
                <w:lang w:val="en-US" w:eastAsia="zh-CN"/>
              </w:rPr>
            </w:pPr>
            <w:r>
              <w:rPr>
                <w:rFonts w:hint="eastAsia" w:cs="楷体_GB2312" w:asciiTheme="minorEastAsia" w:hAnsiTheme="minorEastAsia"/>
                <w:color w:val="auto"/>
                <w:spacing w:val="-5"/>
                <w:szCs w:val="21"/>
                <w:highlight w:val="none"/>
                <w:lang w:val="en-US" w:eastAsia="zh-CN"/>
              </w:rPr>
              <w:t>14</w:t>
            </w:r>
          </w:p>
        </w:tc>
        <w:tc>
          <w:tcPr>
            <w:tcW w:w="1134" w:type="dxa"/>
          </w:tcPr>
          <w:p w14:paraId="2B577B69">
            <w:pPr>
              <w:spacing w:line="560" w:lineRule="exact"/>
              <w:jc w:val="center"/>
              <w:rPr>
                <w:rFonts w:hint="eastAsia" w:cs="楷体_GB2312" w:asciiTheme="minorEastAsia" w:hAnsiTheme="minorEastAsia" w:eastAsiaTheme="minorEastAsia"/>
                <w:color w:val="auto"/>
                <w:spacing w:val="-2"/>
                <w:szCs w:val="21"/>
                <w:highlight w:val="none"/>
                <w:lang w:val="en-US" w:eastAsia="zh-CN"/>
              </w:rPr>
            </w:pPr>
            <w:r>
              <w:rPr>
                <w:rFonts w:hint="eastAsia" w:cs="楷体_GB2312" w:asciiTheme="minorEastAsia" w:hAnsiTheme="minorEastAsia"/>
                <w:color w:val="auto"/>
                <w:spacing w:val="-2"/>
                <w:szCs w:val="21"/>
                <w:highlight w:val="none"/>
                <w:lang w:val="en-US" w:eastAsia="zh-CN"/>
              </w:rPr>
              <w:t>粉碎机</w:t>
            </w:r>
          </w:p>
        </w:tc>
        <w:tc>
          <w:tcPr>
            <w:tcW w:w="1524" w:type="dxa"/>
          </w:tcPr>
          <w:p w14:paraId="4B5C5422">
            <w:pPr>
              <w:spacing w:line="560" w:lineRule="exact"/>
              <w:jc w:val="center"/>
              <w:rPr>
                <w:rFonts w:hint="eastAsia" w:cs="楷体_GB2312" w:asciiTheme="minorEastAsia" w:hAnsiTheme="minorEastAsia" w:eastAsiaTheme="minorEastAsia"/>
                <w:color w:val="auto"/>
                <w:szCs w:val="21"/>
                <w:highlight w:val="none"/>
                <w:lang w:eastAsia="zh-CN"/>
              </w:rPr>
            </w:pPr>
            <w:r>
              <w:rPr>
                <w:rFonts w:hint="eastAsia" w:cs="楷体_GB2312" w:asciiTheme="minorEastAsia" w:hAnsiTheme="minorEastAsia"/>
                <w:color w:val="auto"/>
                <w:szCs w:val="21"/>
                <w:highlight w:val="none"/>
                <w:lang w:eastAsia="zh-CN"/>
              </w:rPr>
              <w:t>台</w:t>
            </w:r>
          </w:p>
        </w:tc>
        <w:tc>
          <w:tcPr>
            <w:tcW w:w="941" w:type="dxa"/>
          </w:tcPr>
          <w:p w14:paraId="70A2D0C7">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1</w:t>
            </w:r>
          </w:p>
        </w:tc>
        <w:tc>
          <w:tcPr>
            <w:tcW w:w="1104" w:type="dxa"/>
          </w:tcPr>
          <w:p w14:paraId="2526836E">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1</w:t>
            </w:r>
          </w:p>
        </w:tc>
        <w:tc>
          <w:tcPr>
            <w:tcW w:w="967" w:type="dxa"/>
          </w:tcPr>
          <w:p w14:paraId="5E7076B6">
            <w:pPr>
              <w:spacing w:line="560" w:lineRule="exact"/>
              <w:jc w:val="center"/>
              <w:rPr>
                <w:rFonts w:hint="eastAsia" w:cs="楷体_GB2312" w:asciiTheme="minorEastAsia" w:hAnsiTheme="minorEastAsia" w:eastAsiaTheme="minorEastAsia"/>
                <w:color w:val="auto"/>
                <w:szCs w:val="21"/>
                <w:highlight w:val="none"/>
                <w:lang w:val="en-US" w:eastAsia="zh-CN"/>
              </w:rPr>
            </w:pPr>
            <w:r>
              <w:rPr>
                <w:rFonts w:hint="eastAsia" w:cs="楷体_GB2312" w:asciiTheme="minorEastAsia" w:hAnsiTheme="minorEastAsia"/>
                <w:color w:val="auto"/>
                <w:szCs w:val="21"/>
                <w:highlight w:val="none"/>
                <w:lang w:val="en-US" w:eastAsia="zh-CN"/>
              </w:rPr>
              <w:t>1</w:t>
            </w:r>
          </w:p>
        </w:tc>
        <w:tc>
          <w:tcPr>
            <w:tcW w:w="1134" w:type="dxa"/>
            <w:tcBorders>
              <w:right w:val="single" w:color="000000" w:sz="16" w:space="0"/>
            </w:tcBorders>
          </w:tcPr>
          <w:p w14:paraId="1FDEB9C7">
            <w:pPr>
              <w:spacing w:line="560" w:lineRule="exact"/>
              <w:jc w:val="center"/>
              <w:rPr>
                <w:rFonts w:hint="eastAsia" w:cs="楷体_GB2312" w:asciiTheme="minorEastAsia" w:hAnsiTheme="minorEastAsia"/>
                <w:color w:val="auto"/>
                <w:spacing w:val="-8"/>
                <w:szCs w:val="21"/>
                <w:highlight w:val="none"/>
              </w:rPr>
            </w:pPr>
            <w:r>
              <w:rPr>
                <w:rFonts w:hint="eastAsia" w:cs="楷体_GB2312" w:asciiTheme="minorEastAsia" w:hAnsiTheme="minorEastAsia"/>
                <w:color w:val="auto"/>
                <w:spacing w:val="-8"/>
                <w:szCs w:val="21"/>
                <w:highlight w:val="none"/>
              </w:rPr>
              <w:t>园区专用</w:t>
            </w:r>
          </w:p>
        </w:tc>
      </w:tr>
      <w:tr w14:paraId="0B0A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34" w:type="dxa"/>
            <w:tcBorders>
              <w:left w:val="single" w:color="000000" w:sz="16" w:space="0"/>
            </w:tcBorders>
          </w:tcPr>
          <w:p w14:paraId="5D0A6548">
            <w:pPr>
              <w:spacing w:line="560" w:lineRule="exact"/>
              <w:jc w:val="center"/>
              <w:rPr>
                <w:rFonts w:hint="eastAsia" w:cs="楷体_GB2312" w:asciiTheme="minorEastAsia" w:hAnsiTheme="minorEastAsia" w:eastAsiaTheme="minorEastAsia"/>
                <w:color w:val="auto"/>
                <w:spacing w:val="-5"/>
                <w:szCs w:val="21"/>
                <w:highlight w:val="none"/>
                <w:lang w:val="en-US" w:eastAsia="zh-CN"/>
              </w:rPr>
            </w:pPr>
            <w:r>
              <w:rPr>
                <w:rFonts w:hint="eastAsia" w:cs="楷体_GB2312" w:asciiTheme="minorEastAsia" w:hAnsiTheme="minorEastAsia"/>
                <w:color w:val="auto"/>
                <w:spacing w:val="-5"/>
                <w:szCs w:val="21"/>
                <w:highlight w:val="none"/>
                <w:lang w:val="en-US" w:eastAsia="zh-CN"/>
              </w:rPr>
              <w:t>15</w:t>
            </w:r>
          </w:p>
        </w:tc>
        <w:tc>
          <w:tcPr>
            <w:tcW w:w="5670" w:type="dxa"/>
            <w:gridSpan w:val="5"/>
          </w:tcPr>
          <w:p w14:paraId="279C350B">
            <w:pPr>
              <w:spacing w:line="560" w:lineRule="exact"/>
              <w:jc w:val="center"/>
              <w:rPr>
                <w:rFonts w:cs="楷体_GB2312" w:asciiTheme="minorEastAsia" w:hAnsiTheme="minorEastAsia"/>
                <w:color w:val="auto"/>
                <w:szCs w:val="21"/>
                <w:highlight w:val="none"/>
              </w:rPr>
            </w:pPr>
            <w:r>
              <w:rPr>
                <w:rFonts w:hint="eastAsia" w:cs="楷体_GB2312" w:asciiTheme="minorEastAsia" w:hAnsiTheme="minorEastAsia"/>
                <w:color w:val="auto"/>
                <w:spacing w:val="-2"/>
                <w:szCs w:val="21"/>
                <w:highlight w:val="none"/>
              </w:rPr>
              <w:t>养护过程中需要使用的大小锄头、铁铲、水管、耙子、箩筐、柴刀、扫把、老虎钳、洋</w:t>
            </w:r>
            <w:r>
              <w:rPr>
                <w:rFonts w:hint="eastAsia" w:cs="楷体_GB2312" w:asciiTheme="minorEastAsia" w:hAnsiTheme="minorEastAsia"/>
                <w:color w:val="auto"/>
                <w:spacing w:val="-2"/>
                <w:szCs w:val="21"/>
                <w:highlight w:val="none"/>
                <w:lang w:eastAsia="zh-CN"/>
              </w:rPr>
              <w:t>镐</w:t>
            </w:r>
            <w:r>
              <w:rPr>
                <w:rFonts w:hint="eastAsia" w:cs="楷体_GB2312" w:asciiTheme="minorEastAsia" w:hAnsiTheme="minorEastAsia"/>
                <w:color w:val="auto"/>
                <w:spacing w:val="-2"/>
                <w:szCs w:val="21"/>
                <w:highlight w:val="none"/>
              </w:rPr>
              <w:t>、畚斗、斗车等工具根据现场情况配备</w:t>
            </w:r>
          </w:p>
        </w:tc>
        <w:tc>
          <w:tcPr>
            <w:tcW w:w="1134" w:type="dxa"/>
            <w:tcBorders>
              <w:right w:val="single" w:color="000000" w:sz="16" w:space="0"/>
            </w:tcBorders>
          </w:tcPr>
          <w:p w14:paraId="7380CBC1">
            <w:pPr>
              <w:spacing w:line="560" w:lineRule="exact"/>
              <w:jc w:val="center"/>
              <w:rPr>
                <w:rFonts w:cs="楷体_GB2312" w:asciiTheme="minorEastAsia" w:hAnsiTheme="minorEastAsia"/>
                <w:color w:val="auto"/>
                <w:spacing w:val="-8"/>
                <w:szCs w:val="21"/>
                <w:highlight w:val="none"/>
              </w:rPr>
            </w:pPr>
            <w:r>
              <w:rPr>
                <w:rFonts w:hint="eastAsia" w:cs="楷体_GB2312" w:asciiTheme="minorEastAsia" w:hAnsiTheme="minorEastAsia"/>
                <w:color w:val="auto"/>
                <w:spacing w:val="-8"/>
                <w:szCs w:val="21"/>
                <w:highlight w:val="none"/>
              </w:rPr>
              <w:t>园区专用</w:t>
            </w:r>
          </w:p>
        </w:tc>
      </w:tr>
    </w:tbl>
    <w:p w14:paraId="2B7A3698">
      <w:pPr>
        <w:spacing w:line="560" w:lineRule="exact"/>
        <w:rPr>
          <w:rFonts w:cs="仿宋_GB2312" w:asciiTheme="minorEastAsia" w:hAnsiTheme="minorEastAsia"/>
          <w:color w:val="auto"/>
          <w:sz w:val="32"/>
          <w:szCs w:val="32"/>
          <w:highlight w:val="none"/>
        </w:rPr>
      </w:pPr>
    </w:p>
    <w:p w14:paraId="4FB69314">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注：</w:t>
      </w:r>
      <w:r>
        <w:rPr>
          <w:rFonts w:hint="eastAsia" w:ascii="宋体" w:hAnsi="宋体" w:eastAsia="宋体" w:cs="宋体"/>
          <w:color w:val="auto"/>
          <w:sz w:val="24"/>
          <w:highlight w:val="none"/>
          <w:u w:val="single"/>
        </w:rPr>
        <w:t>投标人承诺中标后按上表要求配备设备。中标人必须按实施单位的要求提供以上品种、数量和完好能正常使用的设备，且存储在园区规定仓库内或点位上。</w:t>
      </w:r>
    </w:p>
    <w:p w14:paraId="2D5D0904">
      <w:pPr>
        <w:spacing w:line="500" w:lineRule="exact"/>
        <w:ind w:firstLine="480" w:firstLineChars="200"/>
        <w:outlineLvl w:val="0"/>
        <w:rPr>
          <w:rFonts w:cs="黑体" w:asciiTheme="minorEastAsia" w:hAnsiTheme="minorEastAsia"/>
          <w:color w:val="auto"/>
          <w:sz w:val="24"/>
          <w:highlight w:val="none"/>
        </w:rPr>
      </w:pPr>
      <w:r>
        <w:rPr>
          <w:rFonts w:hint="eastAsia" w:cs="黑体" w:asciiTheme="minorEastAsia" w:hAnsiTheme="minorEastAsia"/>
          <w:color w:val="auto"/>
          <w:sz w:val="24"/>
          <w:highlight w:val="none"/>
        </w:rPr>
        <w:t>（四）、安保</w:t>
      </w:r>
    </w:p>
    <w:p w14:paraId="284990AD">
      <w:pPr>
        <w:spacing w:line="500" w:lineRule="exact"/>
        <w:ind w:firstLine="452" w:firstLineChars="200"/>
        <w:outlineLvl w:val="2"/>
        <w:rPr>
          <w:rFonts w:cs="仿宋" w:asciiTheme="minorEastAsia" w:hAnsiTheme="minorEastAsia"/>
          <w:color w:val="auto"/>
          <w:spacing w:val="-7"/>
          <w:sz w:val="24"/>
          <w:highlight w:val="none"/>
        </w:rPr>
      </w:pPr>
      <w:r>
        <w:rPr>
          <w:rFonts w:hint="eastAsia" w:cs="仿宋" w:asciiTheme="minorEastAsia" w:hAnsiTheme="minorEastAsia"/>
          <w:color w:val="auto"/>
          <w:spacing w:val="-7"/>
          <w:sz w:val="24"/>
          <w:highlight w:val="none"/>
        </w:rPr>
        <w:t>1、工作模式和人员要求</w:t>
      </w:r>
    </w:p>
    <w:p w14:paraId="705AFB05">
      <w:pPr>
        <w:pStyle w:val="39"/>
        <w:spacing w:line="500" w:lineRule="exact"/>
        <w:ind w:firstLine="480" w:firstLineChars="200"/>
        <w:rPr>
          <w:rFonts w:cs="仿宋_GB2312" w:asciiTheme="minorEastAsia" w:hAnsiTheme="minorEastAsia" w:eastAsiaTheme="minorEastAsia"/>
          <w:bCs/>
          <w:color w:val="auto"/>
          <w:sz w:val="24"/>
          <w:szCs w:val="24"/>
          <w:highlight w:val="none"/>
        </w:rPr>
      </w:pPr>
      <w:r>
        <w:rPr>
          <w:rFonts w:hint="eastAsia" w:cs="仿宋" w:asciiTheme="minorEastAsia" w:hAnsiTheme="minorEastAsia" w:eastAsiaTheme="minorEastAsia"/>
          <w:bCs/>
          <w:color w:val="auto"/>
          <w:sz w:val="24"/>
          <w:szCs w:val="24"/>
          <w:highlight w:val="none"/>
        </w:rPr>
        <w:t>（1）</w:t>
      </w:r>
      <w:r>
        <w:rPr>
          <w:rFonts w:hint="eastAsia" w:cs="仿宋_GB2312" w:asciiTheme="minorEastAsia" w:hAnsiTheme="minorEastAsia" w:eastAsiaTheme="minorEastAsia"/>
          <w:bCs/>
          <w:color w:val="auto"/>
          <w:sz w:val="24"/>
          <w:szCs w:val="24"/>
          <w:highlight w:val="none"/>
        </w:rPr>
        <w:t>福道公园工作模式和人员要求</w:t>
      </w:r>
    </w:p>
    <w:p w14:paraId="5E1756AF">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安保工作分为监控岗、门卫岗及巡逻岗，其中监控岗2处（负责全园智能化系统管理），每班次配置2名安保人员，开展24小时执勤，每日安排3班作业，共需安保人员6名。固定门卫岗12处，每个岗位每班次配置1名安保人员，开展24小时执勤，每日安排3班作业，共需安保人员36名。巡逻岗根据地形不同，分为徒步巡逻与驾车巡逻。徒步流动巡查开展24小时执勤，每日安排3班作业，共需徒步巡逻安保人员12名。驾车流动开展24小时执勤，每日安排3班作业，共需驾车巡逻安保人员3名。每班安排1名安保队长，每日2班次，需配置安保队长2名，统筹管理安保工作。福道安保共需配备59人，并配备安保设备。</w:t>
      </w:r>
    </w:p>
    <w:p w14:paraId="2C1A3126">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（2）金牛山公园工作模式和人员要求</w:t>
      </w:r>
    </w:p>
    <w:p w14:paraId="43133A05">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金牛山公园安保工作分为监控岗、门卫岗及巡逻岗，设主要出入口（含车行道）一个，监控室一个。其中监控岗1处，每班次配置1名安保人员，开展24小时执勤，每日安排3班作业，共需安保人员3名。门卫岗1处，不设置专职门卫安保人员，采取加强园区巡查的方式，以巡查安保代替固定安保，灵活机动，实用性强，同时增加进出口处的巡查频率，保障进出口处的安全及规范车辆停放等。开展24小时执勤，每日安排3班作业，需配置安保人员6名。结合公园实际情况，安保巡逻岗需要兼固定岗工作，夜间（22:00-06:00）增加1倍巡逻安保人员（额外增加1人），巡逻安保共计7名。同时需配置安保队长2名，统筹管理安保工作。金牛山公园安保共需配备12人，并配备安保设备。</w:t>
      </w:r>
    </w:p>
    <w:p w14:paraId="32022E60">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（3）国光公园保安工作模式和人员要求</w:t>
      </w:r>
    </w:p>
    <w:p w14:paraId="111618DA">
      <w:pPr>
        <w:pStyle w:val="41"/>
        <w:spacing w:line="500" w:lineRule="exact"/>
        <w:ind w:firstLine="480" w:firstLineChars="200"/>
        <w:rPr>
          <w:rFonts w:cs="仿宋" w:asciiTheme="minorEastAsia" w:hAnsiTheme="minorEastAsia" w:eastAsiaTheme="minorEastAsia"/>
          <w:bCs/>
          <w:color w:val="auto"/>
          <w:sz w:val="24"/>
          <w:szCs w:val="24"/>
          <w:highlight w:val="none"/>
        </w:rPr>
      </w:pPr>
      <w:r>
        <w:rPr>
          <w:rFonts w:hint="eastAsia" w:cs="仿宋_GB2312" w:asciiTheme="minorEastAsia" w:hAnsiTheme="minorEastAsia" w:eastAsiaTheme="minorEastAsia"/>
          <w:bCs/>
          <w:color w:val="auto"/>
          <w:sz w:val="24"/>
          <w:szCs w:val="24"/>
          <w:highlight w:val="none"/>
        </w:rPr>
        <w:t>安保工作分为监控岗、门卫岗及巡逻岗，其中监控岗1处，配置1名安保人员，开展24小时执勤，每日安排3班作业，共需安保人员3名。结合公园实际情况，设置门卫岗3处，每个岗位配置1名安保人员，开展16小时执勤，每日安排2班作业，共需安保人员6名。设巡逻岗2名，开展24小时执勤，每日安排3班作业，共需配置安保人员6名，结合公园实际情况，夜间（22:00-06:00）增加巡逻人员1名，巡逻安保共7名。同时需配置安保队长2名，统筹管理安保工作。国光公园安保共需配备18人，并配备安保设备。</w:t>
      </w:r>
    </w:p>
    <w:tbl>
      <w:tblPr>
        <w:tblStyle w:val="18"/>
        <w:tblW w:w="81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4"/>
        <w:gridCol w:w="1417"/>
        <w:gridCol w:w="1417"/>
        <w:gridCol w:w="1417"/>
        <w:gridCol w:w="1134"/>
        <w:gridCol w:w="1134"/>
        <w:gridCol w:w="1134"/>
      </w:tblGrid>
      <w:tr w14:paraId="7D438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3E2DB75D">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序号</w:t>
            </w:r>
          </w:p>
        </w:tc>
        <w:tc>
          <w:tcPr>
            <w:tcW w:w="1417" w:type="dxa"/>
            <w:tcBorders>
              <w:top w:val="single" w:color="000000" w:sz="4" w:space="0"/>
              <w:left w:val="single" w:color="000000" w:sz="4" w:space="0"/>
              <w:bottom w:val="single" w:color="000000" w:sz="4" w:space="0"/>
              <w:right w:val="single" w:color="000000" w:sz="4" w:space="0"/>
            </w:tcBorders>
            <w:vAlign w:val="center"/>
          </w:tcPr>
          <w:p w14:paraId="3EA5D179">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作业</w:t>
            </w:r>
          </w:p>
          <w:p w14:paraId="6062E993">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内容</w:t>
            </w:r>
          </w:p>
        </w:tc>
        <w:tc>
          <w:tcPr>
            <w:tcW w:w="1417" w:type="dxa"/>
            <w:tcBorders>
              <w:top w:val="single" w:color="000000" w:sz="4" w:space="0"/>
              <w:left w:val="single" w:color="000000" w:sz="4" w:space="0"/>
              <w:bottom w:val="single" w:color="000000" w:sz="4" w:space="0"/>
              <w:right w:val="single" w:color="000000" w:sz="4" w:space="0"/>
            </w:tcBorders>
            <w:vAlign w:val="center"/>
          </w:tcPr>
          <w:p w14:paraId="003C87C9">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作业频次</w:t>
            </w:r>
          </w:p>
        </w:tc>
        <w:tc>
          <w:tcPr>
            <w:tcW w:w="1417" w:type="dxa"/>
            <w:tcBorders>
              <w:top w:val="single" w:color="000000" w:sz="4" w:space="0"/>
              <w:left w:val="single" w:color="000000" w:sz="4" w:space="0"/>
              <w:bottom w:val="single" w:color="000000" w:sz="4" w:space="0"/>
              <w:right w:val="single" w:color="000000" w:sz="4" w:space="0"/>
            </w:tcBorders>
            <w:vAlign w:val="center"/>
          </w:tcPr>
          <w:p w14:paraId="7FDADE5D">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时间安排</w:t>
            </w:r>
          </w:p>
        </w:tc>
        <w:tc>
          <w:tcPr>
            <w:tcW w:w="1134" w:type="dxa"/>
            <w:tcBorders>
              <w:top w:val="single" w:color="000000" w:sz="4" w:space="0"/>
              <w:left w:val="single" w:color="000000" w:sz="4" w:space="0"/>
              <w:bottom w:val="single" w:color="000000" w:sz="4" w:space="0"/>
              <w:right w:val="single" w:color="000000" w:sz="4" w:space="0"/>
            </w:tcBorders>
            <w:vAlign w:val="center"/>
          </w:tcPr>
          <w:p w14:paraId="59AC715E">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福道公园（人）</w:t>
            </w:r>
          </w:p>
        </w:tc>
        <w:tc>
          <w:tcPr>
            <w:tcW w:w="1134" w:type="dxa"/>
            <w:tcBorders>
              <w:top w:val="single" w:color="000000" w:sz="4" w:space="0"/>
              <w:left w:val="single" w:color="000000" w:sz="4" w:space="0"/>
              <w:bottom w:val="single" w:color="000000" w:sz="4" w:space="0"/>
              <w:right w:val="single" w:color="000000" w:sz="4" w:space="0"/>
            </w:tcBorders>
            <w:vAlign w:val="center"/>
          </w:tcPr>
          <w:p w14:paraId="76F16CD9">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金牛山公园（人）</w:t>
            </w:r>
          </w:p>
        </w:tc>
        <w:tc>
          <w:tcPr>
            <w:tcW w:w="1134" w:type="dxa"/>
            <w:tcBorders>
              <w:top w:val="single" w:color="000000" w:sz="4" w:space="0"/>
              <w:left w:val="single" w:color="000000" w:sz="4" w:space="0"/>
              <w:bottom w:val="single" w:color="000000" w:sz="4" w:space="0"/>
              <w:right w:val="single" w:color="000000" w:sz="4" w:space="0"/>
            </w:tcBorders>
            <w:vAlign w:val="center"/>
          </w:tcPr>
          <w:p w14:paraId="58AC8BE6">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国光公园（人）</w:t>
            </w:r>
          </w:p>
        </w:tc>
      </w:tr>
      <w:tr w14:paraId="3EC38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7B6FA048">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417" w:type="dxa"/>
            <w:tcBorders>
              <w:top w:val="single" w:color="000000" w:sz="4" w:space="0"/>
              <w:left w:val="single" w:color="000000" w:sz="4" w:space="0"/>
              <w:bottom w:val="single" w:color="000000" w:sz="4" w:space="0"/>
              <w:right w:val="single" w:color="000000" w:sz="4" w:space="0"/>
            </w:tcBorders>
            <w:vAlign w:val="center"/>
          </w:tcPr>
          <w:p w14:paraId="0F46FA70">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监控室安保</w:t>
            </w:r>
          </w:p>
        </w:tc>
        <w:tc>
          <w:tcPr>
            <w:tcW w:w="1417" w:type="dxa"/>
            <w:tcBorders>
              <w:top w:val="single" w:color="000000" w:sz="4" w:space="0"/>
              <w:left w:val="single" w:color="000000" w:sz="4" w:space="0"/>
              <w:bottom w:val="single" w:color="000000" w:sz="4" w:space="0"/>
              <w:right w:val="single" w:color="000000" w:sz="4" w:space="0"/>
            </w:tcBorders>
            <w:vAlign w:val="center"/>
          </w:tcPr>
          <w:p w14:paraId="2684CB34">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24 小时/日</w:t>
            </w:r>
          </w:p>
        </w:tc>
        <w:tc>
          <w:tcPr>
            <w:tcW w:w="1417" w:type="dxa"/>
            <w:tcBorders>
              <w:top w:val="single" w:color="000000" w:sz="4" w:space="0"/>
              <w:left w:val="single" w:color="000000" w:sz="4" w:space="0"/>
              <w:bottom w:val="single" w:color="000000" w:sz="4" w:space="0"/>
              <w:right w:val="single" w:color="000000" w:sz="4" w:space="0"/>
            </w:tcBorders>
            <w:vAlign w:val="center"/>
          </w:tcPr>
          <w:p w14:paraId="241479FE">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06:00-14:00</w:t>
            </w:r>
          </w:p>
          <w:p w14:paraId="1EB16F34">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14:00-22:00</w:t>
            </w:r>
          </w:p>
          <w:p w14:paraId="0A465AF9">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22:00-06:00</w:t>
            </w:r>
          </w:p>
        </w:tc>
        <w:tc>
          <w:tcPr>
            <w:tcW w:w="1134" w:type="dxa"/>
            <w:tcBorders>
              <w:top w:val="single" w:color="000000" w:sz="4" w:space="0"/>
              <w:left w:val="single" w:color="000000" w:sz="4" w:space="0"/>
              <w:bottom w:val="single" w:color="000000" w:sz="4" w:space="0"/>
              <w:right w:val="single" w:color="000000" w:sz="4" w:space="0"/>
            </w:tcBorders>
            <w:vAlign w:val="center"/>
          </w:tcPr>
          <w:p w14:paraId="2F327D0C">
            <w:pPr>
              <w:widowControl/>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4F1A794D">
            <w:pPr>
              <w:widowControl/>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757CAD53">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3</w:t>
            </w:r>
          </w:p>
        </w:tc>
      </w:tr>
      <w:tr w14:paraId="6AF02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77436D25">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p>
        </w:tc>
        <w:tc>
          <w:tcPr>
            <w:tcW w:w="1417" w:type="dxa"/>
            <w:tcBorders>
              <w:top w:val="single" w:color="000000" w:sz="4" w:space="0"/>
              <w:left w:val="single" w:color="000000" w:sz="4" w:space="0"/>
              <w:bottom w:val="single" w:color="000000" w:sz="4" w:space="0"/>
              <w:right w:val="single" w:color="000000" w:sz="4" w:space="0"/>
            </w:tcBorders>
            <w:vAlign w:val="center"/>
          </w:tcPr>
          <w:p w14:paraId="6B3F7050">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门卫安保</w:t>
            </w:r>
          </w:p>
        </w:tc>
        <w:tc>
          <w:tcPr>
            <w:tcW w:w="1417" w:type="dxa"/>
            <w:tcBorders>
              <w:top w:val="single" w:color="000000" w:sz="4" w:space="0"/>
              <w:left w:val="single" w:color="000000" w:sz="4" w:space="0"/>
              <w:bottom w:val="single" w:color="000000" w:sz="4" w:space="0"/>
              <w:right w:val="single" w:color="000000" w:sz="4" w:space="0"/>
            </w:tcBorders>
            <w:vAlign w:val="center"/>
          </w:tcPr>
          <w:p w14:paraId="7BEDA1FD">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16 小时/日</w:t>
            </w:r>
          </w:p>
        </w:tc>
        <w:tc>
          <w:tcPr>
            <w:tcW w:w="1417" w:type="dxa"/>
            <w:tcBorders>
              <w:top w:val="single" w:color="000000" w:sz="4" w:space="0"/>
              <w:left w:val="single" w:color="000000" w:sz="4" w:space="0"/>
              <w:bottom w:val="single" w:color="000000" w:sz="4" w:space="0"/>
              <w:right w:val="single" w:color="000000" w:sz="4" w:space="0"/>
            </w:tcBorders>
            <w:vAlign w:val="center"/>
          </w:tcPr>
          <w:p w14:paraId="55F82BE0">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06:00-14:00</w:t>
            </w:r>
          </w:p>
          <w:p w14:paraId="11E047D0">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14:00-22:00</w:t>
            </w:r>
          </w:p>
        </w:tc>
        <w:tc>
          <w:tcPr>
            <w:tcW w:w="1134" w:type="dxa"/>
            <w:tcBorders>
              <w:top w:val="single" w:color="000000" w:sz="4" w:space="0"/>
              <w:left w:val="single" w:color="000000" w:sz="4" w:space="0"/>
              <w:bottom w:val="single" w:color="000000" w:sz="4" w:space="0"/>
              <w:right w:val="single" w:color="000000" w:sz="4" w:space="0"/>
            </w:tcBorders>
            <w:vAlign w:val="center"/>
          </w:tcPr>
          <w:p w14:paraId="19788550">
            <w:pPr>
              <w:widowControl/>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36</w:t>
            </w:r>
          </w:p>
        </w:tc>
        <w:tc>
          <w:tcPr>
            <w:tcW w:w="1134" w:type="dxa"/>
            <w:tcBorders>
              <w:top w:val="single" w:color="000000" w:sz="4" w:space="0"/>
              <w:left w:val="single" w:color="000000" w:sz="4" w:space="0"/>
              <w:bottom w:val="single" w:color="000000" w:sz="4" w:space="0"/>
              <w:right w:val="single" w:color="000000" w:sz="4" w:space="0"/>
            </w:tcBorders>
            <w:vAlign w:val="center"/>
          </w:tcPr>
          <w:p w14:paraId="025491A3">
            <w:pPr>
              <w:widowControl/>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0</w:t>
            </w:r>
          </w:p>
        </w:tc>
        <w:tc>
          <w:tcPr>
            <w:tcW w:w="1134" w:type="dxa"/>
            <w:tcBorders>
              <w:top w:val="single" w:color="000000" w:sz="4" w:space="0"/>
              <w:left w:val="single" w:color="000000" w:sz="4" w:space="0"/>
              <w:bottom w:val="single" w:color="000000" w:sz="4" w:space="0"/>
              <w:right w:val="single" w:color="000000" w:sz="4" w:space="0"/>
            </w:tcBorders>
            <w:vAlign w:val="center"/>
          </w:tcPr>
          <w:p w14:paraId="7CDD7D48">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6</w:t>
            </w:r>
          </w:p>
        </w:tc>
      </w:tr>
      <w:tr w14:paraId="20F8C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7157E1EF">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3</w:t>
            </w:r>
          </w:p>
        </w:tc>
        <w:tc>
          <w:tcPr>
            <w:tcW w:w="1417" w:type="dxa"/>
            <w:tcBorders>
              <w:top w:val="single" w:color="000000" w:sz="4" w:space="0"/>
              <w:left w:val="single" w:color="000000" w:sz="4" w:space="0"/>
              <w:bottom w:val="single" w:color="000000" w:sz="4" w:space="0"/>
              <w:right w:val="single" w:color="000000" w:sz="4" w:space="0"/>
            </w:tcBorders>
            <w:vAlign w:val="center"/>
          </w:tcPr>
          <w:p w14:paraId="3A435B5A">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巡逻安保</w:t>
            </w:r>
          </w:p>
        </w:tc>
        <w:tc>
          <w:tcPr>
            <w:tcW w:w="1417" w:type="dxa"/>
            <w:tcBorders>
              <w:top w:val="single" w:color="000000" w:sz="4" w:space="0"/>
              <w:left w:val="single" w:color="000000" w:sz="4" w:space="0"/>
              <w:bottom w:val="single" w:color="000000" w:sz="4" w:space="0"/>
              <w:right w:val="single" w:color="000000" w:sz="4" w:space="0"/>
            </w:tcBorders>
            <w:vAlign w:val="center"/>
          </w:tcPr>
          <w:p w14:paraId="11F99232">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24 小时/日</w:t>
            </w:r>
          </w:p>
        </w:tc>
        <w:tc>
          <w:tcPr>
            <w:tcW w:w="1417" w:type="dxa"/>
            <w:tcBorders>
              <w:top w:val="single" w:color="000000" w:sz="4" w:space="0"/>
              <w:left w:val="single" w:color="000000" w:sz="4" w:space="0"/>
              <w:bottom w:val="single" w:color="000000" w:sz="4" w:space="0"/>
              <w:right w:val="single" w:color="000000" w:sz="4" w:space="0"/>
            </w:tcBorders>
            <w:vAlign w:val="center"/>
          </w:tcPr>
          <w:p w14:paraId="250C2A24">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06:00-14:00</w:t>
            </w:r>
          </w:p>
          <w:p w14:paraId="0988E0A3">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14:00-22:00</w:t>
            </w:r>
          </w:p>
          <w:p w14:paraId="56159BB7">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22:00-06:00</w:t>
            </w:r>
          </w:p>
        </w:tc>
        <w:tc>
          <w:tcPr>
            <w:tcW w:w="1134" w:type="dxa"/>
            <w:tcBorders>
              <w:top w:val="single" w:color="000000" w:sz="4" w:space="0"/>
              <w:left w:val="single" w:color="000000" w:sz="4" w:space="0"/>
              <w:bottom w:val="single" w:color="000000" w:sz="4" w:space="0"/>
              <w:right w:val="single" w:color="000000" w:sz="4" w:space="0"/>
            </w:tcBorders>
            <w:vAlign w:val="center"/>
          </w:tcPr>
          <w:p w14:paraId="2B4AAF86">
            <w:pPr>
              <w:widowControl/>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15</w:t>
            </w:r>
          </w:p>
        </w:tc>
        <w:tc>
          <w:tcPr>
            <w:tcW w:w="1134" w:type="dxa"/>
            <w:tcBorders>
              <w:top w:val="single" w:color="000000" w:sz="4" w:space="0"/>
              <w:left w:val="single" w:color="000000" w:sz="4" w:space="0"/>
              <w:bottom w:val="single" w:color="000000" w:sz="4" w:space="0"/>
              <w:right w:val="single" w:color="000000" w:sz="4" w:space="0"/>
            </w:tcBorders>
            <w:vAlign w:val="center"/>
          </w:tcPr>
          <w:p w14:paraId="02F03615">
            <w:pPr>
              <w:widowControl/>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7B01BD86">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7</w:t>
            </w:r>
          </w:p>
        </w:tc>
      </w:tr>
      <w:tr w14:paraId="282D5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2F780089">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4</w:t>
            </w:r>
          </w:p>
        </w:tc>
        <w:tc>
          <w:tcPr>
            <w:tcW w:w="1417" w:type="dxa"/>
            <w:tcBorders>
              <w:top w:val="single" w:color="000000" w:sz="4" w:space="0"/>
              <w:left w:val="single" w:color="000000" w:sz="4" w:space="0"/>
              <w:bottom w:val="single" w:color="000000" w:sz="4" w:space="0"/>
              <w:right w:val="single" w:color="000000" w:sz="4" w:space="0"/>
            </w:tcBorders>
            <w:vAlign w:val="center"/>
          </w:tcPr>
          <w:p w14:paraId="708129E0">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安保队长</w:t>
            </w:r>
          </w:p>
        </w:tc>
        <w:tc>
          <w:tcPr>
            <w:tcW w:w="1417" w:type="dxa"/>
            <w:tcBorders>
              <w:top w:val="single" w:color="000000" w:sz="4" w:space="0"/>
              <w:left w:val="single" w:color="000000" w:sz="4" w:space="0"/>
              <w:bottom w:val="single" w:color="000000" w:sz="4" w:space="0"/>
              <w:right w:val="single" w:color="000000" w:sz="4" w:space="0"/>
            </w:tcBorders>
            <w:vAlign w:val="center"/>
          </w:tcPr>
          <w:p w14:paraId="0065C127">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16 小时/日</w:t>
            </w:r>
          </w:p>
        </w:tc>
        <w:tc>
          <w:tcPr>
            <w:tcW w:w="1417" w:type="dxa"/>
            <w:tcBorders>
              <w:top w:val="single" w:color="000000" w:sz="4" w:space="0"/>
              <w:left w:val="single" w:color="000000" w:sz="4" w:space="0"/>
              <w:bottom w:val="single" w:color="000000" w:sz="4" w:space="0"/>
              <w:right w:val="single" w:color="000000" w:sz="4" w:space="0"/>
            </w:tcBorders>
            <w:vAlign w:val="center"/>
          </w:tcPr>
          <w:p w14:paraId="75E9C042">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06:00-14:00</w:t>
            </w:r>
          </w:p>
          <w:p w14:paraId="2726FD0B">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14:00-22:00</w:t>
            </w:r>
          </w:p>
        </w:tc>
        <w:tc>
          <w:tcPr>
            <w:tcW w:w="1134" w:type="dxa"/>
            <w:tcBorders>
              <w:top w:val="single" w:color="000000" w:sz="4" w:space="0"/>
              <w:left w:val="single" w:color="000000" w:sz="4" w:space="0"/>
              <w:bottom w:val="single" w:color="000000" w:sz="4" w:space="0"/>
              <w:right w:val="single" w:color="000000" w:sz="4" w:space="0"/>
            </w:tcBorders>
            <w:vAlign w:val="center"/>
          </w:tcPr>
          <w:p w14:paraId="2C4253EC">
            <w:pPr>
              <w:widowControl/>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49940D78">
            <w:pPr>
              <w:widowControl/>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6E4FAB4D">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p>
        </w:tc>
      </w:tr>
      <w:tr w14:paraId="00FFE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66FBF191">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合计</w:t>
            </w:r>
          </w:p>
        </w:tc>
        <w:tc>
          <w:tcPr>
            <w:tcW w:w="1417" w:type="dxa"/>
            <w:tcBorders>
              <w:top w:val="single" w:color="000000" w:sz="4" w:space="0"/>
              <w:left w:val="single" w:color="000000" w:sz="4" w:space="0"/>
              <w:bottom w:val="single" w:color="000000" w:sz="4" w:space="0"/>
              <w:right w:val="single" w:color="000000" w:sz="4" w:space="0"/>
            </w:tcBorders>
            <w:vAlign w:val="center"/>
          </w:tcPr>
          <w:p w14:paraId="0B140556">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w:t>
            </w:r>
          </w:p>
        </w:tc>
        <w:tc>
          <w:tcPr>
            <w:tcW w:w="1417" w:type="dxa"/>
            <w:tcBorders>
              <w:top w:val="single" w:color="000000" w:sz="4" w:space="0"/>
              <w:left w:val="single" w:color="000000" w:sz="4" w:space="0"/>
              <w:bottom w:val="single" w:color="000000" w:sz="4" w:space="0"/>
              <w:right w:val="single" w:color="000000" w:sz="4" w:space="0"/>
            </w:tcBorders>
            <w:vAlign w:val="center"/>
          </w:tcPr>
          <w:p w14:paraId="28B68794">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w:t>
            </w:r>
          </w:p>
        </w:tc>
        <w:tc>
          <w:tcPr>
            <w:tcW w:w="1417" w:type="dxa"/>
            <w:tcBorders>
              <w:top w:val="single" w:color="000000" w:sz="4" w:space="0"/>
              <w:left w:val="single" w:color="000000" w:sz="4" w:space="0"/>
              <w:bottom w:val="single" w:color="000000" w:sz="4" w:space="0"/>
              <w:right w:val="single" w:color="000000" w:sz="4" w:space="0"/>
            </w:tcBorders>
            <w:vAlign w:val="center"/>
          </w:tcPr>
          <w:p w14:paraId="2EF02955">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w:t>
            </w:r>
          </w:p>
        </w:tc>
        <w:tc>
          <w:tcPr>
            <w:tcW w:w="1134" w:type="dxa"/>
            <w:tcBorders>
              <w:bottom w:val="single" w:color="000000" w:sz="4" w:space="0"/>
            </w:tcBorders>
            <w:vAlign w:val="center"/>
          </w:tcPr>
          <w:p w14:paraId="34D9A338">
            <w:pPr>
              <w:widowControl/>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59</w:t>
            </w:r>
          </w:p>
        </w:tc>
        <w:tc>
          <w:tcPr>
            <w:tcW w:w="1134" w:type="dxa"/>
            <w:tcBorders>
              <w:bottom w:val="single" w:color="000000" w:sz="4" w:space="0"/>
            </w:tcBorders>
            <w:vAlign w:val="center"/>
          </w:tcPr>
          <w:p w14:paraId="1BF00A15">
            <w:pPr>
              <w:widowControl/>
              <w:jc w:val="center"/>
              <w:rPr>
                <w:rFonts w:cs="楷体_GB2312" w:asciiTheme="minorEastAsia" w:hAnsiTheme="minorEastAsia"/>
                <w:b/>
                <w:bCs/>
                <w:color w:val="auto"/>
                <w:szCs w:val="21"/>
                <w:highlight w:val="none"/>
              </w:rPr>
            </w:pPr>
            <w:r>
              <w:rPr>
                <w:rFonts w:hint="eastAsia" w:cs="楷体_GB2312" w:asciiTheme="minorEastAsia" w:hAnsiTheme="minorEastAsia"/>
                <w:b/>
                <w:bCs/>
                <w:color w:val="auto"/>
                <w:szCs w:val="21"/>
                <w:highlight w:val="none"/>
              </w:rPr>
              <w:t>12</w:t>
            </w:r>
          </w:p>
        </w:tc>
        <w:tc>
          <w:tcPr>
            <w:tcW w:w="1134" w:type="dxa"/>
            <w:tcBorders>
              <w:bottom w:val="single" w:color="000000" w:sz="4" w:space="0"/>
            </w:tcBorders>
            <w:vAlign w:val="center"/>
          </w:tcPr>
          <w:p w14:paraId="140824DD">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18</w:t>
            </w:r>
          </w:p>
        </w:tc>
      </w:tr>
    </w:tbl>
    <w:p w14:paraId="27B40536">
      <w:pPr>
        <w:spacing w:line="560" w:lineRule="exact"/>
        <w:ind w:firstLine="392" w:firstLineChars="200"/>
        <w:rPr>
          <w:rFonts w:cs="仿宋" w:asciiTheme="minorEastAsia" w:hAnsiTheme="minorEastAsia"/>
          <w:color w:val="auto"/>
          <w:spacing w:val="-7"/>
          <w:szCs w:val="21"/>
          <w:highlight w:val="none"/>
        </w:rPr>
      </w:pPr>
      <w:r>
        <w:rPr>
          <w:rFonts w:hint="eastAsia" w:cs="仿宋" w:asciiTheme="minorEastAsia" w:hAnsiTheme="minorEastAsia"/>
          <w:color w:val="auto"/>
          <w:spacing w:val="-7"/>
          <w:szCs w:val="21"/>
          <w:highlight w:val="none"/>
        </w:rPr>
        <w:t>（4）各公园安保作业应按需配置对讲机、巡逻车等工具。</w:t>
      </w:r>
    </w:p>
    <w:tbl>
      <w:tblPr>
        <w:tblStyle w:val="19"/>
        <w:tblW w:w="7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tblGrid>
      <w:tr w14:paraId="0362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16C4ADFD">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序号</w:t>
            </w:r>
          </w:p>
        </w:tc>
        <w:tc>
          <w:tcPr>
            <w:tcW w:w="1417" w:type="dxa"/>
          </w:tcPr>
          <w:p w14:paraId="49DE5A2A">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工具名称</w:t>
            </w:r>
          </w:p>
        </w:tc>
        <w:tc>
          <w:tcPr>
            <w:tcW w:w="1417" w:type="dxa"/>
            <w:vAlign w:val="center"/>
          </w:tcPr>
          <w:p w14:paraId="046B539D">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福道公园</w:t>
            </w:r>
          </w:p>
        </w:tc>
        <w:tc>
          <w:tcPr>
            <w:tcW w:w="1417" w:type="dxa"/>
            <w:vAlign w:val="center"/>
          </w:tcPr>
          <w:p w14:paraId="6C8934D1">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金牛山公园</w:t>
            </w:r>
          </w:p>
        </w:tc>
        <w:tc>
          <w:tcPr>
            <w:tcW w:w="1417" w:type="dxa"/>
            <w:vAlign w:val="center"/>
          </w:tcPr>
          <w:p w14:paraId="39B21341">
            <w:pPr>
              <w:widowControl/>
              <w:jc w:val="center"/>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国光公园</w:t>
            </w:r>
          </w:p>
        </w:tc>
      </w:tr>
      <w:tr w14:paraId="7DB0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1EC1CE93">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417" w:type="dxa"/>
          </w:tcPr>
          <w:p w14:paraId="7A6DD305">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对讲机</w:t>
            </w:r>
          </w:p>
        </w:tc>
        <w:tc>
          <w:tcPr>
            <w:tcW w:w="1417" w:type="dxa"/>
          </w:tcPr>
          <w:p w14:paraId="527EC5E5">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30</w:t>
            </w:r>
          </w:p>
        </w:tc>
        <w:tc>
          <w:tcPr>
            <w:tcW w:w="1417" w:type="dxa"/>
          </w:tcPr>
          <w:p w14:paraId="749C29BC">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5</w:t>
            </w:r>
          </w:p>
        </w:tc>
        <w:tc>
          <w:tcPr>
            <w:tcW w:w="1417" w:type="dxa"/>
          </w:tcPr>
          <w:p w14:paraId="2FA406D9">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8</w:t>
            </w:r>
          </w:p>
        </w:tc>
      </w:tr>
      <w:tr w14:paraId="1278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11A68617">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p>
        </w:tc>
        <w:tc>
          <w:tcPr>
            <w:tcW w:w="1417" w:type="dxa"/>
          </w:tcPr>
          <w:p w14:paraId="68440562">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两轮电动巡逻车</w:t>
            </w:r>
          </w:p>
        </w:tc>
        <w:tc>
          <w:tcPr>
            <w:tcW w:w="1417" w:type="dxa"/>
          </w:tcPr>
          <w:p w14:paraId="49FA6CDB">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p>
        </w:tc>
        <w:tc>
          <w:tcPr>
            <w:tcW w:w="1417" w:type="dxa"/>
          </w:tcPr>
          <w:p w14:paraId="7E620D08">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c>
          <w:tcPr>
            <w:tcW w:w="1417" w:type="dxa"/>
          </w:tcPr>
          <w:p w14:paraId="49AA3EA0">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1</w:t>
            </w:r>
          </w:p>
        </w:tc>
      </w:tr>
      <w:tr w14:paraId="7959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1E1205B0">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3</w:t>
            </w:r>
          </w:p>
        </w:tc>
        <w:tc>
          <w:tcPr>
            <w:tcW w:w="1417" w:type="dxa"/>
          </w:tcPr>
          <w:p w14:paraId="080532E2">
            <w:pPr>
              <w:spacing w:line="40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四座以上电瓶车或工具车或面包车（驻点在福道）</w:t>
            </w:r>
          </w:p>
        </w:tc>
        <w:tc>
          <w:tcPr>
            <w:tcW w:w="1417" w:type="dxa"/>
          </w:tcPr>
          <w:p w14:paraId="3C37459B">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2</w:t>
            </w:r>
            <w:r>
              <w:rPr>
                <w:b/>
                <w:color w:val="auto"/>
                <w:sz w:val="24"/>
                <w:szCs w:val="24"/>
                <w:highlight w:val="none"/>
              </w:rPr>
              <w:t>★</w:t>
            </w:r>
          </w:p>
        </w:tc>
        <w:tc>
          <w:tcPr>
            <w:tcW w:w="1417" w:type="dxa"/>
          </w:tcPr>
          <w:p w14:paraId="255AEB36">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w:t>
            </w:r>
          </w:p>
        </w:tc>
        <w:tc>
          <w:tcPr>
            <w:tcW w:w="1417" w:type="dxa"/>
          </w:tcPr>
          <w:p w14:paraId="55DF575D">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0</w:t>
            </w:r>
          </w:p>
        </w:tc>
      </w:tr>
      <w:tr w14:paraId="37F6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3F4AB26C">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4</w:t>
            </w:r>
          </w:p>
        </w:tc>
        <w:tc>
          <w:tcPr>
            <w:tcW w:w="1417" w:type="dxa"/>
          </w:tcPr>
          <w:p w14:paraId="67DBCC9C">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执法记录仪</w:t>
            </w:r>
          </w:p>
        </w:tc>
        <w:tc>
          <w:tcPr>
            <w:tcW w:w="1417" w:type="dxa"/>
          </w:tcPr>
          <w:p w14:paraId="5643923B">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8</w:t>
            </w:r>
          </w:p>
        </w:tc>
        <w:tc>
          <w:tcPr>
            <w:tcW w:w="1417" w:type="dxa"/>
          </w:tcPr>
          <w:p w14:paraId="6899C041">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3</w:t>
            </w:r>
          </w:p>
        </w:tc>
        <w:tc>
          <w:tcPr>
            <w:tcW w:w="1417" w:type="dxa"/>
          </w:tcPr>
          <w:p w14:paraId="5DBCDC0D">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5</w:t>
            </w:r>
          </w:p>
        </w:tc>
      </w:tr>
      <w:tr w14:paraId="46D4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Pr>
          <w:p w14:paraId="023EB41E">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5</w:t>
            </w:r>
          </w:p>
        </w:tc>
        <w:tc>
          <w:tcPr>
            <w:tcW w:w="1417" w:type="dxa"/>
          </w:tcPr>
          <w:p w14:paraId="0698F673">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巡更系统</w:t>
            </w:r>
          </w:p>
        </w:tc>
        <w:tc>
          <w:tcPr>
            <w:tcW w:w="1417" w:type="dxa"/>
          </w:tcPr>
          <w:p w14:paraId="278312BE">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一套</w:t>
            </w:r>
          </w:p>
        </w:tc>
        <w:tc>
          <w:tcPr>
            <w:tcW w:w="1417" w:type="dxa"/>
          </w:tcPr>
          <w:p w14:paraId="24AC7E3C">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一套</w:t>
            </w:r>
          </w:p>
        </w:tc>
        <w:tc>
          <w:tcPr>
            <w:tcW w:w="1417" w:type="dxa"/>
          </w:tcPr>
          <w:p w14:paraId="2011A3C0">
            <w:pPr>
              <w:spacing w:line="560" w:lineRule="exac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一套</w:t>
            </w:r>
          </w:p>
        </w:tc>
      </w:tr>
      <w:tr w14:paraId="445C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5" w:type="dxa"/>
            <w:gridSpan w:val="5"/>
          </w:tcPr>
          <w:p w14:paraId="2A17C49B">
            <w:pPr>
              <w:spacing w:line="560" w:lineRule="exact"/>
              <w:jc w:val="left"/>
              <w:rPr>
                <w:rFonts w:cs="楷体_GB2312" w:asciiTheme="minorEastAsia" w:hAnsiTheme="minorEastAsia"/>
                <w:color w:val="auto"/>
                <w:szCs w:val="21"/>
                <w:highlight w:val="none"/>
              </w:rPr>
            </w:pPr>
            <w:r>
              <w:rPr>
                <w:rFonts w:hint="eastAsia" w:cs="楷体_GB2312" w:asciiTheme="minorEastAsia" w:hAnsiTheme="minorEastAsia"/>
                <w:color w:val="auto"/>
                <w:szCs w:val="21"/>
                <w:highlight w:val="none"/>
              </w:rPr>
              <w:t>备注:根据各公园实际情况配备头盔、盾牌、棍子、防暴叉</w:t>
            </w:r>
            <w:r>
              <w:rPr>
                <w:rFonts w:hint="eastAsia" w:cs="楷体_GB2312" w:asciiTheme="minorEastAsia" w:hAnsiTheme="minorEastAsia"/>
                <w:color w:val="auto"/>
                <w:szCs w:val="21"/>
                <w:highlight w:val="none"/>
                <w:lang w:eastAsia="zh-CN"/>
              </w:rPr>
              <w:t>、</w:t>
            </w:r>
            <w:r>
              <w:rPr>
                <w:rFonts w:hint="eastAsia" w:cs="楷体_GB2312" w:asciiTheme="minorEastAsia" w:hAnsiTheme="minorEastAsia"/>
                <w:color w:val="auto"/>
                <w:szCs w:val="21"/>
                <w:highlight w:val="none"/>
              </w:rPr>
              <w:t>led夜光姓名牌、救生衣、救生圈、消防水带</w:t>
            </w:r>
            <w:r>
              <w:rPr>
                <w:rFonts w:hint="eastAsia" w:cs="楷体_GB2312" w:asciiTheme="minorEastAsia" w:hAnsiTheme="minorEastAsia"/>
                <w:color w:val="auto"/>
                <w:szCs w:val="21"/>
                <w:highlight w:val="none"/>
                <w:lang w:eastAsia="zh-CN"/>
              </w:rPr>
              <w:t>、</w:t>
            </w:r>
            <w:r>
              <w:rPr>
                <w:rFonts w:hint="eastAsia" w:cs="楷体_GB2312" w:asciiTheme="minorEastAsia" w:hAnsiTheme="minorEastAsia"/>
                <w:color w:val="auto"/>
                <w:szCs w:val="21"/>
                <w:highlight w:val="none"/>
              </w:rPr>
              <w:t>灭火器；如公园已有该设备，则有养护单位负责日常维护、修理，包含更换。</w:t>
            </w:r>
          </w:p>
        </w:tc>
      </w:tr>
    </w:tbl>
    <w:p w14:paraId="26E21E50">
      <w:pPr>
        <w:spacing w:line="500" w:lineRule="exact"/>
        <w:ind w:firstLine="452" w:firstLineChars="200"/>
        <w:outlineLvl w:val="2"/>
        <w:rPr>
          <w:rFonts w:cs="楷体_GB2312" w:asciiTheme="minorEastAsia" w:hAnsiTheme="minorEastAsia"/>
          <w:color w:val="auto"/>
          <w:spacing w:val="5"/>
          <w:sz w:val="24"/>
          <w:highlight w:val="none"/>
        </w:rPr>
      </w:pPr>
      <w:r>
        <w:rPr>
          <w:rFonts w:hint="eastAsia" w:cs="楷体_GB2312" w:asciiTheme="minorEastAsia" w:hAnsiTheme="minorEastAsia"/>
          <w:color w:val="auto"/>
          <w:spacing w:val="-7"/>
          <w:sz w:val="24"/>
          <w:highlight w:val="none"/>
        </w:rPr>
        <w:t>2、安保</w:t>
      </w:r>
      <w:r>
        <w:rPr>
          <w:rFonts w:hint="eastAsia" w:cs="楷体_GB2312" w:asciiTheme="minorEastAsia" w:hAnsiTheme="minorEastAsia"/>
          <w:bCs/>
          <w:color w:val="auto"/>
          <w:sz w:val="24"/>
          <w:highlight w:val="none"/>
        </w:rPr>
        <w:t>工作内容</w:t>
      </w:r>
    </w:p>
    <w:p w14:paraId="30B7D8AE">
      <w:pPr>
        <w:spacing w:line="500" w:lineRule="exact"/>
        <w:ind w:firstLine="200"/>
        <w:rPr>
          <w:rFonts w:cs="仿宋" w:asciiTheme="minorEastAsia" w:hAnsiTheme="minorEastAsia"/>
          <w:color w:val="auto"/>
          <w:sz w:val="24"/>
          <w:highlight w:val="none"/>
        </w:rPr>
      </w:pPr>
      <w:r>
        <w:rPr>
          <w:rFonts w:hint="eastAsia" w:cs="仿宋" w:asciiTheme="minorEastAsia" w:hAnsiTheme="minorEastAsia"/>
          <w:color w:val="auto"/>
          <w:spacing w:val="-7"/>
          <w:sz w:val="24"/>
          <w:highlight w:val="none"/>
        </w:rPr>
        <w:t>负责辖区域内的安保工作，公园区域内的看护、巡视、安保、</w:t>
      </w:r>
      <w:r>
        <w:rPr>
          <w:rFonts w:hint="eastAsia" w:cs="仿宋_GB2312" w:asciiTheme="minorEastAsia" w:hAnsiTheme="minorEastAsia"/>
          <w:bCs/>
          <w:color w:val="auto"/>
          <w:sz w:val="24"/>
          <w:highlight w:val="none"/>
        </w:rPr>
        <w:t>森林防火（除国光公园）、</w:t>
      </w:r>
      <w:r>
        <w:rPr>
          <w:rFonts w:hint="eastAsia" w:cs="仿宋" w:asciiTheme="minorEastAsia" w:hAnsiTheme="minorEastAsia"/>
          <w:color w:val="auto"/>
          <w:spacing w:val="-4"/>
          <w:sz w:val="24"/>
          <w:highlight w:val="none"/>
        </w:rPr>
        <w:t>消</w:t>
      </w:r>
      <w:r>
        <w:rPr>
          <w:rFonts w:hint="eastAsia" w:cs="仿宋" w:asciiTheme="minorEastAsia" w:hAnsiTheme="minorEastAsia"/>
          <w:color w:val="auto"/>
          <w:spacing w:val="-3"/>
          <w:sz w:val="24"/>
          <w:highlight w:val="none"/>
        </w:rPr>
        <w:t>防管理及抗台工作；公园的基础设施、建(构)筑物以及其他附着物等管理</w:t>
      </w:r>
      <w:r>
        <w:rPr>
          <w:rFonts w:hint="eastAsia" w:cs="仿宋" w:asciiTheme="minorEastAsia" w:hAnsiTheme="minorEastAsia"/>
          <w:color w:val="auto"/>
          <w:sz w:val="24"/>
          <w:highlight w:val="none"/>
        </w:rPr>
        <w:t>和保</w:t>
      </w:r>
      <w:r>
        <w:rPr>
          <w:rFonts w:hint="eastAsia" w:cs="仿宋" w:asciiTheme="minorEastAsia" w:hAnsiTheme="minorEastAsia"/>
          <w:color w:val="auto"/>
          <w:spacing w:val="-21"/>
          <w:sz w:val="24"/>
          <w:highlight w:val="none"/>
        </w:rPr>
        <w:t>护</w:t>
      </w:r>
      <w:r>
        <w:rPr>
          <w:rFonts w:hint="eastAsia" w:cs="仿宋" w:asciiTheme="minorEastAsia" w:hAnsiTheme="minorEastAsia"/>
          <w:color w:val="auto"/>
          <w:spacing w:val="-12"/>
          <w:sz w:val="24"/>
          <w:highlight w:val="none"/>
        </w:rPr>
        <w:t>，避免人为偷盗、破坏和污染；公园出入口车辆、人员进出的管理；禁止所有</w:t>
      </w:r>
      <w:r>
        <w:rPr>
          <w:rFonts w:hint="eastAsia" w:cs="仿宋" w:asciiTheme="minorEastAsia" w:hAnsiTheme="minorEastAsia"/>
          <w:color w:val="auto"/>
          <w:spacing w:val="1"/>
          <w:sz w:val="24"/>
          <w:highlight w:val="none"/>
        </w:rPr>
        <w:t>机动车、非机动车(工作用车除外</w:t>
      </w:r>
      <w:r>
        <w:rPr>
          <w:rFonts w:hint="eastAsia" w:cs="仿宋" w:asciiTheme="minorEastAsia" w:hAnsiTheme="minorEastAsia"/>
          <w:color w:val="auto"/>
          <w:sz w:val="24"/>
          <w:highlight w:val="none"/>
        </w:rPr>
        <w:t>)进入管辖区域内部。维护公园区域内的公共</w:t>
      </w:r>
      <w:r>
        <w:rPr>
          <w:rFonts w:hint="eastAsia" w:cs="仿宋" w:asciiTheme="minorEastAsia" w:hAnsiTheme="minorEastAsia"/>
          <w:color w:val="auto"/>
          <w:spacing w:val="-18"/>
          <w:sz w:val="24"/>
          <w:highlight w:val="none"/>
        </w:rPr>
        <w:t>秩</w:t>
      </w:r>
      <w:r>
        <w:rPr>
          <w:rFonts w:hint="eastAsia" w:cs="仿宋" w:asciiTheme="minorEastAsia" w:hAnsiTheme="minorEastAsia"/>
          <w:color w:val="auto"/>
          <w:spacing w:val="-12"/>
          <w:sz w:val="24"/>
          <w:highlight w:val="none"/>
        </w:rPr>
        <w:t>序，对公园区域内的突发事件及时预警，并协助相关部门进行处理；对游客不</w:t>
      </w:r>
      <w:r>
        <w:rPr>
          <w:rFonts w:hint="eastAsia" w:cs="仿宋" w:asciiTheme="minorEastAsia" w:hAnsiTheme="minorEastAsia"/>
          <w:color w:val="auto"/>
          <w:spacing w:val="-26"/>
          <w:sz w:val="24"/>
          <w:highlight w:val="none"/>
        </w:rPr>
        <w:t>文</w:t>
      </w:r>
      <w:r>
        <w:rPr>
          <w:rFonts w:hint="eastAsia" w:cs="仿宋" w:asciiTheme="minorEastAsia" w:hAnsiTheme="minorEastAsia"/>
          <w:color w:val="auto"/>
          <w:spacing w:val="-14"/>
          <w:sz w:val="24"/>
          <w:highlight w:val="none"/>
        </w:rPr>
        <w:t>明</w:t>
      </w:r>
      <w:r>
        <w:rPr>
          <w:rFonts w:hint="eastAsia" w:cs="仿宋" w:asciiTheme="minorEastAsia" w:hAnsiTheme="minorEastAsia"/>
          <w:color w:val="auto"/>
          <w:spacing w:val="-13"/>
          <w:sz w:val="24"/>
          <w:highlight w:val="none"/>
        </w:rPr>
        <w:t>行为进行劝阻，严禁烟火，严禁携带宠物进入公园。遵照公园管理各项法规、</w:t>
      </w:r>
      <w:r>
        <w:rPr>
          <w:rFonts w:hint="eastAsia" w:cs="仿宋" w:asciiTheme="minorEastAsia" w:hAnsiTheme="minorEastAsia"/>
          <w:color w:val="auto"/>
          <w:spacing w:val="-2"/>
          <w:sz w:val="24"/>
          <w:highlight w:val="none"/>
        </w:rPr>
        <w:t>制度和预案要求，</w:t>
      </w:r>
      <w:r>
        <w:rPr>
          <w:rFonts w:hint="eastAsia" w:cs="仿宋" w:asciiTheme="minorEastAsia" w:hAnsiTheme="minorEastAsia"/>
          <w:color w:val="auto"/>
          <w:spacing w:val="-1"/>
          <w:sz w:val="24"/>
          <w:highlight w:val="none"/>
        </w:rPr>
        <w:t>完成公园花展等活动的安保工作及其他突发事件处置工作。</w:t>
      </w:r>
    </w:p>
    <w:p w14:paraId="1CB5D4C4">
      <w:pPr>
        <w:spacing w:line="500" w:lineRule="exact"/>
        <w:ind w:firstLine="200"/>
        <w:rPr>
          <w:rFonts w:cs="仿宋" w:asciiTheme="minorEastAsia" w:hAnsiTheme="minorEastAsia"/>
          <w:color w:val="auto"/>
          <w:sz w:val="24"/>
          <w:highlight w:val="none"/>
        </w:rPr>
      </w:pPr>
      <w:r>
        <w:rPr>
          <w:rFonts w:hint="eastAsia" w:cs="仿宋" w:asciiTheme="minorEastAsia" w:hAnsiTheme="minorEastAsia"/>
          <w:color w:val="auto"/>
          <w:spacing w:val="-12"/>
          <w:sz w:val="24"/>
          <w:highlight w:val="none"/>
        </w:rPr>
        <w:t>具</w:t>
      </w:r>
      <w:r>
        <w:rPr>
          <w:rFonts w:hint="eastAsia" w:cs="仿宋" w:asciiTheme="minorEastAsia" w:hAnsiTheme="minorEastAsia"/>
          <w:color w:val="auto"/>
          <w:spacing w:val="-11"/>
          <w:sz w:val="24"/>
          <w:highlight w:val="none"/>
        </w:rPr>
        <w:t>体包括：</w:t>
      </w:r>
    </w:p>
    <w:p w14:paraId="473418F0">
      <w:pPr>
        <w:spacing w:line="500" w:lineRule="exact"/>
        <w:ind w:firstLine="200"/>
        <w:rPr>
          <w:rFonts w:cs="仿宋" w:asciiTheme="minorEastAsia" w:hAnsiTheme="minorEastAsia"/>
          <w:color w:val="auto"/>
          <w:sz w:val="24"/>
          <w:highlight w:val="none"/>
        </w:rPr>
      </w:pPr>
      <w:r>
        <w:rPr>
          <w:rFonts w:hint="eastAsia" w:cs="仿宋" w:asciiTheme="minorEastAsia" w:hAnsiTheme="minorEastAsia"/>
          <w:color w:val="auto"/>
          <w:spacing w:val="10"/>
          <w:sz w:val="24"/>
          <w:highlight w:val="none"/>
        </w:rPr>
        <w:t>(</w:t>
      </w:r>
      <w:r>
        <w:rPr>
          <w:rFonts w:hint="eastAsia" w:cs="仿宋" w:asciiTheme="minorEastAsia" w:hAnsiTheme="minorEastAsia"/>
          <w:color w:val="auto"/>
          <w:spacing w:val="7"/>
          <w:sz w:val="24"/>
          <w:highlight w:val="none"/>
        </w:rPr>
        <w:t>1</w:t>
      </w:r>
      <w:r>
        <w:rPr>
          <w:rFonts w:hint="eastAsia" w:cs="仿宋" w:asciiTheme="minorEastAsia" w:hAnsiTheme="minorEastAsia"/>
          <w:color w:val="auto"/>
          <w:spacing w:val="5"/>
          <w:sz w:val="24"/>
          <w:highlight w:val="none"/>
        </w:rPr>
        <w:t>)公园区域的的看护、巡视、安保及消防管理。</w:t>
      </w:r>
    </w:p>
    <w:p w14:paraId="5EC53402">
      <w:pPr>
        <w:spacing w:line="500" w:lineRule="exact"/>
        <w:ind w:firstLine="200"/>
        <w:rPr>
          <w:rFonts w:cs="仿宋" w:asciiTheme="minorEastAsia" w:hAnsiTheme="minorEastAsia"/>
          <w:color w:val="auto"/>
          <w:sz w:val="24"/>
          <w:highlight w:val="none"/>
        </w:rPr>
      </w:pPr>
      <w:r>
        <w:rPr>
          <w:rFonts w:hint="eastAsia" w:cs="仿宋" w:asciiTheme="minorEastAsia" w:hAnsiTheme="minorEastAsia"/>
          <w:color w:val="auto"/>
          <w:spacing w:val="8"/>
          <w:sz w:val="24"/>
          <w:highlight w:val="none"/>
        </w:rPr>
        <w:t>(2)公</w:t>
      </w:r>
      <w:r>
        <w:rPr>
          <w:rFonts w:hint="eastAsia" w:cs="仿宋" w:asciiTheme="minorEastAsia" w:hAnsiTheme="minorEastAsia"/>
          <w:color w:val="auto"/>
          <w:spacing w:val="4"/>
          <w:sz w:val="24"/>
          <w:highlight w:val="none"/>
        </w:rPr>
        <w:t>园的基础设施、建(构)筑物以及其他附着物等管理和保护，避免</w:t>
      </w:r>
      <w:r>
        <w:rPr>
          <w:rFonts w:hint="eastAsia" w:cs="仿宋" w:asciiTheme="minorEastAsia" w:hAnsiTheme="minorEastAsia"/>
          <w:color w:val="auto"/>
          <w:spacing w:val="-6"/>
          <w:sz w:val="24"/>
          <w:highlight w:val="none"/>
        </w:rPr>
        <w:t>人为偷</w:t>
      </w:r>
      <w:r>
        <w:rPr>
          <w:rFonts w:hint="eastAsia" w:cs="仿宋" w:asciiTheme="minorEastAsia" w:hAnsiTheme="minorEastAsia"/>
          <w:color w:val="auto"/>
          <w:spacing w:val="-3"/>
          <w:sz w:val="24"/>
          <w:highlight w:val="none"/>
        </w:rPr>
        <w:t>盗、破坏和污染。</w:t>
      </w:r>
    </w:p>
    <w:p w14:paraId="1B9AAE83">
      <w:pPr>
        <w:spacing w:line="500" w:lineRule="exact"/>
        <w:ind w:firstLine="200"/>
        <w:rPr>
          <w:rFonts w:cs="仿宋" w:asciiTheme="minorEastAsia" w:hAnsiTheme="minorEastAsia"/>
          <w:color w:val="auto"/>
          <w:sz w:val="24"/>
          <w:highlight w:val="none"/>
        </w:rPr>
      </w:pPr>
      <w:r>
        <w:rPr>
          <w:rFonts w:hint="eastAsia" w:cs="仿宋" w:asciiTheme="minorEastAsia" w:hAnsiTheme="minorEastAsia"/>
          <w:color w:val="auto"/>
          <w:spacing w:val="6"/>
          <w:sz w:val="24"/>
          <w:highlight w:val="none"/>
        </w:rPr>
        <w:t>(3)公园</w:t>
      </w:r>
      <w:r>
        <w:rPr>
          <w:rFonts w:hint="eastAsia" w:cs="仿宋" w:asciiTheme="minorEastAsia" w:hAnsiTheme="minorEastAsia"/>
          <w:color w:val="auto"/>
          <w:spacing w:val="5"/>
          <w:sz w:val="24"/>
          <w:highlight w:val="none"/>
        </w:rPr>
        <w:t>出</w:t>
      </w:r>
      <w:r>
        <w:rPr>
          <w:rFonts w:hint="eastAsia" w:cs="仿宋" w:asciiTheme="minorEastAsia" w:hAnsiTheme="minorEastAsia"/>
          <w:color w:val="auto"/>
          <w:spacing w:val="3"/>
          <w:sz w:val="24"/>
          <w:highlight w:val="none"/>
        </w:rPr>
        <w:t>入口车辆、人员进出的管理。禁止所有机动车、非机动车(工</w:t>
      </w:r>
      <w:r>
        <w:rPr>
          <w:rFonts w:hint="eastAsia" w:cs="仿宋" w:asciiTheme="minorEastAsia" w:hAnsiTheme="minorEastAsia"/>
          <w:color w:val="auto"/>
          <w:spacing w:val="-4"/>
          <w:sz w:val="24"/>
          <w:highlight w:val="none"/>
        </w:rPr>
        <w:t>作用车除外</w:t>
      </w:r>
      <w:r>
        <w:rPr>
          <w:rFonts w:hint="eastAsia" w:cs="仿宋" w:asciiTheme="minorEastAsia" w:hAnsiTheme="minorEastAsia"/>
          <w:color w:val="auto"/>
          <w:spacing w:val="-3"/>
          <w:sz w:val="24"/>
          <w:highlight w:val="none"/>
        </w:rPr>
        <w:t>)</w:t>
      </w:r>
      <w:r>
        <w:rPr>
          <w:rFonts w:hint="eastAsia" w:cs="仿宋" w:asciiTheme="minorEastAsia" w:hAnsiTheme="minorEastAsia"/>
          <w:color w:val="auto"/>
          <w:spacing w:val="-2"/>
          <w:sz w:val="24"/>
          <w:highlight w:val="none"/>
        </w:rPr>
        <w:t>进入管辖区域内部。</w:t>
      </w:r>
    </w:p>
    <w:p w14:paraId="57481915">
      <w:pPr>
        <w:spacing w:line="500" w:lineRule="exact"/>
        <w:ind w:firstLine="200"/>
        <w:rPr>
          <w:rFonts w:cs="仿宋" w:asciiTheme="minorEastAsia" w:hAnsiTheme="minorEastAsia"/>
          <w:color w:val="auto"/>
          <w:sz w:val="24"/>
          <w:highlight w:val="none"/>
        </w:rPr>
      </w:pPr>
      <w:r>
        <w:rPr>
          <w:rFonts w:hint="eastAsia" w:cs="仿宋" w:asciiTheme="minorEastAsia" w:hAnsiTheme="minorEastAsia"/>
          <w:color w:val="auto"/>
          <w:spacing w:val="5"/>
          <w:sz w:val="24"/>
          <w:highlight w:val="none"/>
        </w:rPr>
        <w:t>(4)维护公园区域内的公共秩序，对游客落实文明告知、文明提醒</w:t>
      </w:r>
      <w:r>
        <w:rPr>
          <w:rFonts w:hint="eastAsia" w:cs="仿宋" w:asciiTheme="minorEastAsia" w:hAnsiTheme="minorEastAsia"/>
          <w:color w:val="auto"/>
          <w:spacing w:val="4"/>
          <w:sz w:val="24"/>
          <w:highlight w:val="none"/>
        </w:rPr>
        <w:t>、</w:t>
      </w:r>
      <w:r>
        <w:rPr>
          <w:rFonts w:hint="eastAsia" w:cs="仿宋" w:asciiTheme="minorEastAsia" w:hAnsiTheme="minorEastAsia"/>
          <w:color w:val="auto"/>
          <w:sz w:val="24"/>
          <w:highlight w:val="none"/>
        </w:rPr>
        <w:t>文</w:t>
      </w:r>
      <w:r>
        <w:rPr>
          <w:rFonts w:hint="eastAsia" w:cs="仿宋" w:asciiTheme="minorEastAsia" w:hAnsiTheme="minorEastAsia"/>
          <w:color w:val="auto"/>
          <w:spacing w:val="-12"/>
          <w:sz w:val="24"/>
          <w:highlight w:val="none"/>
        </w:rPr>
        <w:t>明</w:t>
      </w:r>
      <w:r>
        <w:rPr>
          <w:rFonts w:hint="eastAsia" w:cs="仿宋" w:asciiTheme="minorEastAsia" w:hAnsiTheme="minorEastAsia"/>
          <w:color w:val="auto"/>
          <w:spacing w:val="-8"/>
          <w:sz w:val="24"/>
          <w:highlight w:val="none"/>
        </w:rPr>
        <w:t>规</w:t>
      </w:r>
      <w:r>
        <w:rPr>
          <w:rFonts w:hint="eastAsia" w:cs="仿宋" w:asciiTheme="minorEastAsia" w:hAnsiTheme="minorEastAsia"/>
          <w:color w:val="auto"/>
          <w:spacing w:val="-6"/>
          <w:sz w:val="24"/>
          <w:highlight w:val="none"/>
        </w:rPr>
        <w:t>劝的工作要求；对乱扔杂物随地吐痰、随地便溺、打喷嚏咳嗽不掩口鼻损坏</w:t>
      </w:r>
      <w:r>
        <w:rPr>
          <w:rFonts w:hint="eastAsia" w:cs="仿宋" w:asciiTheme="minorEastAsia" w:hAnsiTheme="minorEastAsia"/>
          <w:color w:val="auto"/>
          <w:spacing w:val="-1"/>
          <w:sz w:val="24"/>
          <w:highlight w:val="none"/>
        </w:rPr>
        <w:t>花草树木，争吵漫骂，无躺卧座椅，遛狗不牵狗</w:t>
      </w:r>
      <w:r>
        <w:rPr>
          <w:rFonts w:hint="eastAsia" w:cs="仿宋" w:asciiTheme="minorEastAsia" w:hAnsiTheme="minorEastAsia"/>
          <w:color w:val="auto"/>
          <w:sz w:val="24"/>
          <w:highlight w:val="none"/>
        </w:rPr>
        <w:t>绳等不文明现象进行及时制止。</w:t>
      </w:r>
    </w:p>
    <w:p w14:paraId="1163154E">
      <w:pPr>
        <w:spacing w:line="500" w:lineRule="exact"/>
        <w:ind w:firstLine="200"/>
        <w:rPr>
          <w:rFonts w:cs="仿宋" w:asciiTheme="minorEastAsia" w:hAnsiTheme="minorEastAsia"/>
          <w:color w:val="auto"/>
          <w:sz w:val="24"/>
          <w:highlight w:val="none"/>
        </w:rPr>
      </w:pPr>
      <w:r>
        <w:rPr>
          <w:rFonts w:hint="eastAsia" w:cs="仿宋" w:asciiTheme="minorEastAsia" w:hAnsiTheme="minorEastAsia"/>
          <w:color w:val="auto"/>
          <w:spacing w:val="4"/>
          <w:sz w:val="24"/>
          <w:highlight w:val="none"/>
        </w:rPr>
        <w:t>(5)对公园区域内的突发事件及时预警，并协助相关部门进行处理</w:t>
      </w:r>
      <w:r>
        <w:rPr>
          <w:rFonts w:hint="eastAsia" w:cs="仿宋" w:asciiTheme="minorEastAsia" w:hAnsiTheme="minorEastAsia"/>
          <w:color w:val="auto"/>
          <w:spacing w:val="3"/>
          <w:sz w:val="24"/>
          <w:highlight w:val="none"/>
        </w:rPr>
        <w:t>。</w:t>
      </w:r>
    </w:p>
    <w:p w14:paraId="2BDF72FE">
      <w:pPr>
        <w:spacing w:line="500" w:lineRule="exact"/>
        <w:ind w:firstLine="200"/>
        <w:rPr>
          <w:rFonts w:cs="仿宋" w:asciiTheme="minorEastAsia" w:hAnsiTheme="minorEastAsia"/>
          <w:color w:val="auto"/>
          <w:sz w:val="24"/>
          <w:highlight w:val="none"/>
        </w:rPr>
      </w:pPr>
      <w:r>
        <w:rPr>
          <w:rFonts w:hint="eastAsia" w:cs="仿宋" w:asciiTheme="minorEastAsia" w:hAnsiTheme="minorEastAsia"/>
          <w:color w:val="auto"/>
          <w:spacing w:val="-5"/>
          <w:sz w:val="24"/>
          <w:highlight w:val="none"/>
        </w:rPr>
        <w:t>(</w:t>
      </w:r>
      <w:r>
        <w:rPr>
          <w:rFonts w:hint="eastAsia" w:cs="仿宋" w:asciiTheme="minorEastAsia" w:hAnsiTheme="minorEastAsia"/>
          <w:color w:val="auto"/>
          <w:spacing w:val="-4"/>
          <w:sz w:val="24"/>
          <w:highlight w:val="none"/>
        </w:rPr>
        <w:t>6)遵照公园管理各项法规、制度和预案要求，完成实施单位委托的花展、</w:t>
      </w:r>
      <w:r>
        <w:rPr>
          <w:rFonts w:hint="eastAsia" w:cs="仿宋" w:asciiTheme="minorEastAsia" w:hAnsiTheme="minorEastAsia"/>
          <w:color w:val="auto"/>
          <w:spacing w:val="-5"/>
          <w:sz w:val="24"/>
          <w:highlight w:val="none"/>
        </w:rPr>
        <w:t>活</w:t>
      </w:r>
      <w:r>
        <w:rPr>
          <w:rFonts w:hint="eastAsia" w:cs="仿宋" w:asciiTheme="minorEastAsia" w:hAnsiTheme="minorEastAsia"/>
          <w:color w:val="auto"/>
          <w:spacing w:val="-3"/>
          <w:sz w:val="24"/>
          <w:highlight w:val="none"/>
        </w:rPr>
        <w:t>动及其他突发事件处置工作。</w:t>
      </w:r>
    </w:p>
    <w:p w14:paraId="59BAF34B">
      <w:pPr>
        <w:spacing w:line="500" w:lineRule="exact"/>
        <w:ind w:firstLine="200"/>
        <w:rPr>
          <w:rFonts w:cs="仿宋" w:asciiTheme="minorEastAsia" w:hAnsiTheme="minorEastAsia"/>
          <w:color w:val="auto"/>
          <w:sz w:val="24"/>
          <w:highlight w:val="none"/>
        </w:rPr>
      </w:pPr>
      <w:r>
        <w:rPr>
          <w:rFonts w:hint="eastAsia" w:cs="仿宋" w:asciiTheme="minorEastAsia" w:hAnsiTheme="minorEastAsia"/>
          <w:color w:val="auto"/>
          <w:spacing w:val="10"/>
          <w:sz w:val="24"/>
          <w:highlight w:val="none"/>
        </w:rPr>
        <w:t>(</w:t>
      </w:r>
      <w:r>
        <w:rPr>
          <w:rFonts w:hint="eastAsia" w:cs="仿宋" w:asciiTheme="minorEastAsia" w:hAnsiTheme="minorEastAsia"/>
          <w:color w:val="auto"/>
          <w:spacing w:val="7"/>
          <w:sz w:val="24"/>
          <w:highlight w:val="none"/>
        </w:rPr>
        <w:t>7</w:t>
      </w:r>
      <w:r>
        <w:rPr>
          <w:rFonts w:hint="eastAsia" w:cs="仿宋" w:asciiTheme="minorEastAsia" w:hAnsiTheme="minorEastAsia"/>
          <w:color w:val="auto"/>
          <w:spacing w:val="5"/>
          <w:sz w:val="24"/>
          <w:highlight w:val="none"/>
        </w:rPr>
        <w:t>)对沿线非法入湖、河游泳者或钓鱼进行劝导。</w:t>
      </w:r>
    </w:p>
    <w:p w14:paraId="58AE91E8">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（8）如遇蛇类在栈道周边出没，立即在确保安全的前提下采用专业工具驱赶，并警示过往游客避让。 </w:t>
      </w:r>
    </w:p>
    <w:p w14:paraId="51703DEE">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（9）福道和金牛山公园的森林防火工作，具体内容包括： </w:t>
      </w:r>
    </w:p>
    <w:p w14:paraId="7B251425">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1）每日进行森林防火巡查。每月至少进行一次森林防火演练。 </w:t>
      </w:r>
    </w:p>
    <w:p w14:paraId="4B750083">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2）对公园区域内的火灾隐患及时预警，并协助相关部门进行处理。</w:t>
      </w:r>
    </w:p>
    <w:p w14:paraId="611E09F6">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3）制止易燃易爆物品及明火火源进入公园。</w:t>
      </w:r>
    </w:p>
    <w:p w14:paraId="06200523">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4）每日检查重点防火部位，检查消防设施设备是否在位，完好，有效，建立消防日检表。 </w:t>
      </w:r>
    </w:p>
    <w:p w14:paraId="17D6C59E">
      <w:p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5）24 小时值守森林防火监控探头情况。 </w:t>
      </w:r>
    </w:p>
    <w:p w14:paraId="6151605B">
      <w:pPr>
        <w:numPr>
          <w:ilvl w:val="0"/>
          <w:numId w:val="2"/>
        </w:num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定期配合相关部门进行消防演习，对消防安全隐患，违章违规行为进行 </w:t>
      </w:r>
    </w:p>
    <w:p w14:paraId="2F53B6EB">
      <w:pPr>
        <w:numPr>
          <w:ilvl w:val="0"/>
          <w:numId w:val="2"/>
        </w:num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报告和处理。 </w:t>
      </w:r>
    </w:p>
    <w:p w14:paraId="1F380A2C">
      <w:pPr>
        <w:numPr>
          <w:ilvl w:val="0"/>
          <w:numId w:val="2"/>
        </w:num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制定火灾应急预案，遇突发事件及火灾，应在第一时间上报采购人，且 迅速组织安保、消防、医疗救助人员进行疏散、抢救，将事故控制在萌芽状 态。 </w:t>
      </w:r>
    </w:p>
    <w:p w14:paraId="4D4A2B3B">
      <w:pPr>
        <w:numPr>
          <w:ilvl w:val="0"/>
          <w:numId w:val="2"/>
        </w:num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一旦发现火灾隐患，应立即采取措施并报告。 </w:t>
      </w:r>
    </w:p>
    <w:p w14:paraId="605103D4">
      <w:pPr>
        <w:numPr>
          <w:ilvl w:val="0"/>
          <w:numId w:val="2"/>
        </w:num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做好森林防火器材储备库的维护工作，定期检查、及时更换。 </w:t>
      </w:r>
    </w:p>
    <w:p w14:paraId="6BD71E79">
      <w:pPr>
        <w:numPr>
          <w:ilvl w:val="0"/>
          <w:numId w:val="2"/>
        </w:numPr>
        <w:spacing w:line="500" w:lineRule="exact"/>
        <w:ind w:firstLine="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遇森林防火预警信号时，组织人员进行栈道周边全线喷淋降险。</w:t>
      </w:r>
    </w:p>
    <w:p w14:paraId="3F767EBB">
      <w:pPr>
        <w:spacing w:line="500" w:lineRule="exact"/>
        <w:ind w:firstLine="452" w:firstLineChars="200"/>
        <w:outlineLvl w:val="2"/>
        <w:rPr>
          <w:rFonts w:cs="楷体_GB2312" w:asciiTheme="minorEastAsia" w:hAnsiTheme="minorEastAsia"/>
          <w:color w:val="auto"/>
          <w:spacing w:val="-7"/>
          <w:sz w:val="24"/>
          <w:highlight w:val="none"/>
        </w:rPr>
      </w:pPr>
      <w:r>
        <w:rPr>
          <w:rFonts w:hint="eastAsia" w:cs="楷体_GB2312" w:asciiTheme="minorEastAsia" w:hAnsiTheme="minorEastAsia"/>
          <w:color w:val="auto"/>
          <w:spacing w:val="-7"/>
          <w:sz w:val="24"/>
          <w:highlight w:val="none"/>
        </w:rPr>
        <w:t>3、工作要求</w:t>
      </w:r>
    </w:p>
    <w:p w14:paraId="7EBC1BCE">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保安人员应维护公园内治安，维持广场、园内园路秩序，禁止园内车辆停放，重点保护公园广场、园内单体建筑物、公共设施、园内景区等重要场所的安全秩序和环境卫生，确保公园内治安及秩序正常。当工作人员或公众生命财产受到威胁，保安人员要立即到达现场，并采取积极措施及时处理并上报有关领导部门。</w:t>
      </w:r>
    </w:p>
    <w:p w14:paraId="25204420">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（2）保安人员在执勤中遇到游客求助、求救，要采取一切办法立即开展救助工作，不得以任何借口拖延。</w:t>
      </w:r>
    </w:p>
    <w:p w14:paraId="3A688BEE">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3）保安人员应按照相关规定做好公园区域内的防火、防盗、防爆炸、防治安灾害事故等安全防范工作，保安人员负责日常的消防安全检查，每日应对全园区的消防设施、消防隐患进行安全检查，配合制定火灾紧急处置预案，发现火灾隐患及时提出整改意见，确保消防系统畅通，预防、处理突发消防事故。对发生的火警应及时组织人员扑救，同时应立即疏散游客，防止发生群死群伤的安全事故。</w:t>
      </w:r>
    </w:p>
    <w:p w14:paraId="547A7B67">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（4）保安人员做好园区内水域安全保障工作，每日应对园区内水域进行不间断巡查，对于防落水工作要特别重视，对发生落水事件应及时组织人员进行救护，防止发生安全事故。</w:t>
      </w:r>
    </w:p>
    <w:p w14:paraId="517113BB">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（5）保安人员每日应对园内各种设施进行安全检查，发现有安全隐患，应立即采取妥当措施及时设置警示标志，并在第一时间以书面形式上报公园。</w:t>
      </w:r>
    </w:p>
    <w:p w14:paraId="4E39E72C">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（6）保安人员应维持全园正常游园秩序，对于各类不文明的游园行为应及时制止。</w:t>
      </w:r>
    </w:p>
    <w:p w14:paraId="0EC2FB5B">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（7）应定期组织保安员参加各种安全教育和法律法规学习，提高保安人员的安全意识和法律意识。</w:t>
      </w:r>
    </w:p>
    <w:p w14:paraId="4C8C8A11">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（8）保安人员应自觉配合公园管理人员的日常管理。</w:t>
      </w:r>
    </w:p>
    <w:p w14:paraId="5FC86AAE">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9）保安着装及随身配置要求：执勤保安应着新式保安服、脚穿作战靴、扎武装腰带，按季节变化及时进行换装，保安服不得与便服混穿，不同季节的保安服也不得混穿；执勤保安应配置对讲机、警棍、辣椒水、强光手电、每个岗亭一支防暴钢叉、雨衣雨鞋等。</w:t>
      </w:r>
    </w:p>
    <w:p w14:paraId="65CB85A9">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（10）保安人员应开展 24 小时全区域巡查（严禁湖区周边钓鱼或其他方式的捕鱼、捕鸟、未经申请许可的无人机飞行、猎捕国家级保护动物的行为）。保安人员每周学习至少 1 次，主要是学习法律法规和规章制度，做到执勤人员先懂法守法。半年组织一次消防学习及演练，定时组织保安人员进行队列和体能训练。对违反治安管理行为的人有权劝阻、制止、批评、教育。对可疑人员、鬼鬼祟祟的人员进行检查、盘查（不得打骂和污辱人格）、监视，掌握事态发展，不轻易采取行动，以免打草惊蛇，并报当地公安部门处理。</w:t>
      </w:r>
    </w:p>
    <w:p w14:paraId="65D70629">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11）发生各类案件或重大事故现象,可报110报警，配合公安部门押送犯罪分子或监视盘查,无拘留、关押、罚款、审讯、审查、侦查和处理的权力。有抢救伤员和保护现场的权力，但没有勘察现场的权力。如有紧急情况应从速报警，保护现场并禁止闲杂人员进入。</w:t>
      </w:r>
    </w:p>
    <w:p w14:paraId="40C46617">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12）员工上下班必须在指定地方打卡签到，不准迟到、早退、旷工。在指定的岗位或范围内当值。禁止未经许可的人士进入指定的岗位或范围内。处理一切当值岗位发生的事件及报告上级。执行上级所指定的任务。</w:t>
      </w:r>
    </w:p>
    <w:p w14:paraId="1A95552E">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（13）如遇重大活动或解决重大事故、险情，所属保安员应延时工作。特殊情况下，休息的保安员应无条件按公园要求接受加班，直至圆满完成。</w:t>
      </w:r>
    </w:p>
    <w:p w14:paraId="02318A18">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（14）保安岗位工作重点要求，应对保安工作中以下要点，予以正确、及时、完善之处理，并有系统记录：</w:t>
      </w:r>
    </w:p>
    <w:p w14:paraId="241BD33F">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检查重点防火部位，检查消防设施设备是否在位，完好，有效，建立消防日检表。</w:t>
      </w:r>
    </w:p>
    <w:p w14:paraId="0B8D3B52">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检查巡更点所到之处设施、绿化是否完好。</w:t>
      </w:r>
    </w:p>
    <w:p w14:paraId="770EC764">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检查箱式变压器、电房外围安全情况。</w:t>
      </w:r>
    </w:p>
    <w:p w14:paraId="34E51029">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针对进场的二次施工进行有效监控，把好施工安全。</w:t>
      </w:r>
    </w:p>
    <w:p w14:paraId="7D7D92D3">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防止外来车辆、人员未经许可进入公园所属办公区域，熟悉来园人员情况，有效判断进出人员状况。</w:t>
      </w:r>
    </w:p>
    <w:p w14:paraId="2315BA62">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晚间巡更应仔细遵循“认真、勤奋、机警”的宗旨，如发现异常情况，立即上报。</w:t>
      </w:r>
    </w:p>
    <w:p w14:paraId="111D399E">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检查各配电房、泵房、仓库设施等是否保持常闭，上锁。禁止无关人员入内。</w:t>
      </w:r>
    </w:p>
    <w:p w14:paraId="798279AA">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熟悉所有燃气及水力应急阀门、电力总闸、各种手动消防设备和其他所有紧急开关的位置和使用功能，并铭记在心，仔细查看，消除隐患。</w:t>
      </w:r>
    </w:p>
    <w:p w14:paraId="42F121A4">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监控中心由中标人自行按排员工值班。</w:t>
      </w:r>
    </w:p>
    <w:p w14:paraId="48617FB4">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对于监控中心的所有备用钥匙应严格管理和控制。</w:t>
      </w:r>
    </w:p>
    <w:p w14:paraId="1275B984">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配合工程人员对监控设施的检查维修。</w:t>
      </w:r>
    </w:p>
    <w:p w14:paraId="3D761FAD">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所有物品出入园区必须严格按物资进出制度执行。</w:t>
      </w:r>
    </w:p>
    <w:p w14:paraId="66FF9BDB">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管控无烟区范围内任何时间不允许吸烟。</w:t>
      </w:r>
    </w:p>
    <w:p w14:paraId="3A4D72A8">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维护交通秩序，指挥和疏导进出工作车辆，非机动车和行人。</w:t>
      </w:r>
    </w:p>
    <w:p w14:paraId="04D4E025">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定时定点巡视公园指定区域各楼面、通道、车库、广场四周等。</w:t>
      </w:r>
    </w:p>
    <w:p w14:paraId="399A0968">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定期配合相关部门进行消防演习，对消防安全隐患，违章违规行为进行报告和处理。</w:t>
      </w:r>
    </w:p>
    <w:p w14:paraId="0CE91D8F">
      <w:pPr>
        <w:widowControl/>
        <w:numPr>
          <w:ilvl w:val="0"/>
          <w:numId w:val="3"/>
        </w:numPr>
        <w:tabs>
          <w:tab w:val="left" w:pos="1200"/>
        </w:tabs>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制定突发事件及火灾应急预案，遇突发事件及火灾，应在第一时间上报甲方，且迅速组织安保、消防、医疗救助人员进行疏散、抢救，将事故控制在萌芽状态。</w:t>
      </w:r>
    </w:p>
    <w:p w14:paraId="07FC0ABF">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一旦发现盗窃破坏行为，立即报告/追查。</w:t>
      </w:r>
    </w:p>
    <w:p w14:paraId="2055DA6F">
      <w:pPr>
        <w:widowControl/>
        <w:numPr>
          <w:ilvl w:val="0"/>
          <w:numId w:val="3"/>
        </w:numPr>
        <w:tabs>
          <w:tab w:val="left" w:pos="1200"/>
        </w:tabs>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不得擅入园内租户经营区域，收银柜台及办公区域(安全检查例外)。如在夜间发现门未锁现象或紧急情况，应由班长陪同或当班保安 2 人以上进入检查并处置，同时书面报告给上司及租户指定联系人。</w:t>
      </w:r>
    </w:p>
    <w:p w14:paraId="04FBA811">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做好公园指定区域清场工作，避免清园时间游客或无关人员逗留危险区域。</w:t>
      </w:r>
    </w:p>
    <w:p w14:paraId="46DB7E7C">
      <w:pPr>
        <w:widowControl/>
        <w:numPr>
          <w:ilvl w:val="0"/>
          <w:numId w:val="3"/>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建立岗位工作日志，作好记录，根据情况做书面报告。</w:t>
      </w:r>
    </w:p>
    <w:p w14:paraId="47C705A2">
      <w:pPr>
        <w:widowControl/>
        <w:numPr>
          <w:ilvl w:val="0"/>
          <w:numId w:val="4"/>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保安员每周不少于 2 小时的培训，每周不少于 1 次班务会，每月不少于 2 次部门会议。</w:t>
      </w:r>
    </w:p>
    <w:p w14:paraId="0B5C7D2A">
      <w:pPr>
        <w:widowControl/>
        <w:numPr>
          <w:ilvl w:val="0"/>
          <w:numId w:val="4"/>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对工作的讲评，会议纪要应逐级上报，并抄送公园安保科。</w:t>
      </w:r>
    </w:p>
    <w:p w14:paraId="758E7DF7">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（15）为获得最高效率的工作，身为保安员必须保持良好的操作，以礼待人，以理服人，遵章守纪。安保岗位纪律要求：</w:t>
      </w:r>
    </w:p>
    <w:p w14:paraId="03F603AA">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不得迟到、早退。</w:t>
      </w:r>
    </w:p>
    <w:p w14:paraId="615688EE">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员工上下班必须由指定路线进出管理中心和后勤区，不得随意驾车进出。</w:t>
      </w:r>
    </w:p>
    <w:p w14:paraId="441D4F62">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当值时必须穿着制服，佩戴铭牌和证件，着装不得佩戴任何饰物。</w:t>
      </w:r>
    </w:p>
    <w:p w14:paraId="44C2B14F">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不得擅离职守。</w:t>
      </w:r>
    </w:p>
    <w:p w14:paraId="58D02546">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不得当值时在岗位内睡觉。</w:t>
      </w:r>
    </w:p>
    <w:p w14:paraId="7BADCE75">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不得在岗位吸烟。休息时不得在岗位吸烟，下班后不得着装制服在公园范围内(非后勤区)逗留。</w:t>
      </w:r>
    </w:p>
    <w:p w14:paraId="3A439B11">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不得当值前或当值时饮用含酒精类的饮品。</w:t>
      </w:r>
    </w:p>
    <w:p w14:paraId="64FCE2AD">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不得在岗位内以任何形式赌博。</w:t>
      </w:r>
    </w:p>
    <w:p w14:paraId="6E02B047">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不得发表对公司或甲方不利的论调。</w:t>
      </w:r>
    </w:p>
    <w:p w14:paraId="0775733D">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不得擅自向外人泄露办公机密和内部控制详情。</w:t>
      </w:r>
    </w:p>
    <w:p w14:paraId="5D433A5E">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在任何情况下严禁和公园工作人员、游客、园内租户（经营者）发生争执。</w:t>
      </w:r>
    </w:p>
    <w:p w14:paraId="5C891A1A">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在任何区域发现游客遗留物品应即时上交登记。</w:t>
      </w:r>
    </w:p>
    <w:p w14:paraId="28CE19A9">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严禁向租户(经营者)、游客以各种形式勒索财物。</w:t>
      </w:r>
    </w:p>
    <w:p w14:paraId="60FC76C3">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在任何岗位不准看书报、听音乐、玩弄手机、长时间打私人电话等。</w:t>
      </w:r>
    </w:p>
    <w:p w14:paraId="0065F38F">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上班期间，不准接待亲友，如需必要，应先告知上级，并请其安排事宜。</w:t>
      </w:r>
    </w:p>
    <w:p w14:paraId="783A80D7">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接听值守电话、对讲机应保持文明礼貌。</w:t>
      </w:r>
    </w:p>
    <w:p w14:paraId="02AF11EF">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应保持通讯畅通，下级避让上级。一般情况避让紧急情况。</w:t>
      </w:r>
    </w:p>
    <w:p w14:paraId="3C3FF732">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保安人员如犯有任何罪案，立即交警方处理，如违反规章制度，则应接受处分、警告、直到除名。</w:t>
      </w:r>
    </w:p>
    <w:p w14:paraId="086AB3EC">
      <w:pPr>
        <w:widowControl/>
        <w:numPr>
          <w:ilvl w:val="0"/>
          <w:numId w:val="5"/>
        </w:numPr>
        <w:tabs>
          <w:tab w:val="left" w:pos="1200"/>
        </w:tabs>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上岗之前必须列队召开班前例会。下岗后，必须列队召开班后会。由班长总结一天的工作，提出批评和表扬以及交接事宜。主管人员必须不定期、不定时进行夜间抽查，夜查次数每周不少于 3 晚，并作出书面检查记录，将检查状况逐级上报。</w:t>
      </w:r>
    </w:p>
    <w:p w14:paraId="168A045C">
      <w:pPr>
        <w:widowControl/>
        <w:numPr>
          <w:ilvl w:val="0"/>
          <w:numId w:val="5"/>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员工必须保持良好形象，微笑服务。如被发现有不合标准之处，甲方有权责令其改正，并记录在案，汇入月底考评记录中。</w:t>
      </w:r>
    </w:p>
    <w:p w14:paraId="4A9EEA21">
      <w:pPr>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（16）</w:t>
      </w:r>
      <w:r>
        <w:rPr>
          <w:rFonts w:hint="eastAsia" w:ascii="宋体" w:hAnsi="宋体" w:eastAsia="宋体" w:cs="宋体"/>
          <w:color w:val="auto"/>
          <w:sz w:val="24"/>
          <w:highlight w:val="none"/>
        </w:rPr>
        <w:t>保安男身高 1.68 米及以上，女身高 1.60 及以上，男年龄周岁 18～55 岁，女年龄周岁18～45 岁，文化程度初中及以上</w:t>
      </w:r>
      <w:r>
        <w:rPr>
          <w:rFonts w:hint="eastAsia" w:cs="仿宋_GB2312" w:asciiTheme="minorEastAsia" w:hAnsiTheme="minorEastAsia"/>
          <w:color w:val="auto"/>
          <w:sz w:val="24"/>
          <w:highlight w:val="none"/>
        </w:rPr>
        <w:t>。</w:t>
      </w:r>
    </w:p>
    <w:p w14:paraId="4EC42824">
      <w:pPr>
        <w:spacing w:line="500" w:lineRule="exact"/>
        <w:ind w:firstLine="452" w:firstLineChars="200"/>
        <w:outlineLvl w:val="2"/>
        <w:rPr>
          <w:rFonts w:cs="仿宋" w:asciiTheme="minorEastAsia" w:hAnsiTheme="minorEastAsia"/>
          <w:color w:val="auto"/>
          <w:spacing w:val="-7"/>
          <w:sz w:val="24"/>
          <w:highlight w:val="none"/>
        </w:rPr>
      </w:pPr>
      <w:r>
        <w:rPr>
          <w:rFonts w:hint="eastAsia" w:cs="仿宋" w:asciiTheme="minorEastAsia" w:hAnsiTheme="minorEastAsia"/>
          <w:color w:val="auto"/>
          <w:spacing w:val="-7"/>
          <w:sz w:val="24"/>
          <w:highlight w:val="none"/>
        </w:rPr>
        <w:t>4、 安保礼仪</w:t>
      </w:r>
    </w:p>
    <w:p w14:paraId="4DBD8BDE">
      <w:pPr>
        <w:tabs>
          <w:tab w:val="left" w:pos="1600"/>
        </w:tabs>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w:t>
      </w:r>
      <w:r>
        <w:rPr>
          <w:rFonts w:hint="eastAsia" w:cs="仿宋_GB2312" w:asciiTheme="minorEastAsia" w:hAnsiTheme="minorEastAsia"/>
          <w:color w:val="auto"/>
          <w:sz w:val="24"/>
          <w:highlight w:val="none"/>
        </w:rPr>
        <w:tab/>
      </w:r>
      <w:r>
        <w:rPr>
          <w:rFonts w:hint="eastAsia" w:cs="仿宋_GB2312" w:asciiTheme="minorEastAsia" w:hAnsiTheme="minorEastAsia"/>
          <w:color w:val="auto"/>
          <w:sz w:val="24"/>
          <w:highlight w:val="none"/>
        </w:rPr>
        <w:t>保安员仪容仪表：</w:t>
      </w:r>
    </w:p>
    <w:p w14:paraId="477BC37F">
      <w:pPr>
        <w:widowControl/>
        <w:numPr>
          <w:ilvl w:val="0"/>
          <w:numId w:val="6"/>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所有保安人员的制服应保持干净。</w:t>
      </w:r>
    </w:p>
    <w:p w14:paraId="01C2AC42">
      <w:pPr>
        <w:widowControl/>
        <w:numPr>
          <w:ilvl w:val="0"/>
          <w:numId w:val="6"/>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在班前例会上班长应检查每位所属员工的仪表仪容。</w:t>
      </w:r>
    </w:p>
    <w:p w14:paraId="5CB16E31">
      <w:pPr>
        <w:widowControl/>
        <w:numPr>
          <w:ilvl w:val="0"/>
          <w:numId w:val="6"/>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发型：头发梳理整齐，头发不过领，不许留鬓须。</w:t>
      </w:r>
    </w:p>
    <w:p w14:paraId="2A89CA07">
      <w:pPr>
        <w:widowControl/>
        <w:numPr>
          <w:ilvl w:val="0"/>
          <w:numId w:val="6"/>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着装：按规定穿着制服整齐划一，铭牌/工作证应佩带在指定位置。</w:t>
      </w:r>
    </w:p>
    <w:p w14:paraId="092830E2">
      <w:pPr>
        <w:widowControl/>
        <w:numPr>
          <w:ilvl w:val="0"/>
          <w:numId w:val="6"/>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穿鞋：统一黑颜色，鞋面保持光亮，无污垢、污渍。</w:t>
      </w:r>
    </w:p>
    <w:p w14:paraId="06612A47">
      <w:pPr>
        <w:widowControl/>
        <w:numPr>
          <w:ilvl w:val="0"/>
          <w:numId w:val="6"/>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站姿：保持两腿与双肩同宽，两手自然下垂，或双手交叉放于身后或前胸下，收腹、挺胸，不得大稍息。</w:t>
      </w:r>
    </w:p>
    <w:p w14:paraId="57D614A0">
      <w:pPr>
        <w:widowControl/>
        <w:numPr>
          <w:ilvl w:val="0"/>
          <w:numId w:val="6"/>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坐姿：不趴桌，不翘腿，双眼正视前方，姿势端正。</w:t>
      </w:r>
    </w:p>
    <w:p w14:paraId="012C09EF">
      <w:pPr>
        <w:widowControl/>
        <w:numPr>
          <w:ilvl w:val="0"/>
          <w:numId w:val="6"/>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精神面貌：行走有力，挺拔，精神饱满，目视前方，富有朝气。</w:t>
      </w:r>
    </w:p>
    <w:p w14:paraId="62374DE2">
      <w:pPr>
        <w:tabs>
          <w:tab w:val="left" w:pos="1600"/>
        </w:tabs>
        <w:spacing w:line="500" w:lineRule="exact"/>
        <w:ind w:firstLine="480" w:firstLineChars="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（2）</w:t>
      </w:r>
      <w:r>
        <w:rPr>
          <w:rFonts w:hint="eastAsia" w:cs="仿宋_GB2312" w:asciiTheme="minorEastAsia" w:hAnsiTheme="minorEastAsia"/>
          <w:color w:val="auto"/>
          <w:sz w:val="24"/>
          <w:highlight w:val="none"/>
        </w:rPr>
        <w:tab/>
      </w:r>
      <w:r>
        <w:rPr>
          <w:rFonts w:hint="eastAsia" w:cs="仿宋_GB2312" w:asciiTheme="minorEastAsia" w:hAnsiTheme="minorEastAsia"/>
          <w:color w:val="auto"/>
          <w:sz w:val="24"/>
          <w:highlight w:val="none"/>
        </w:rPr>
        <w:t>保安人员用语要求：</w:t>
      </w:r>
    </w:p>
    <w:p w14:paraId="2FE5E724">
      <w:pPr>
        <w:widowControl/>
        <w:numPr>
          <w:ilvl w:val="0"/>
          <w:numId w:val="7"/>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语气热情诚恳，面带微笑，身体端正，目视客人。</w:t>
      </w:r>
    </w:p>
    <w:p w14:paraId="4CEA7379">
      <w:pPr>
        <w:widowControl/>
        <w:numPr>
          <w:ilvl w:val="0"/>
          <w:numId w:val="7"/>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态度和蔼，不失严肃，语言简洁达意而不委婉客气，仪态大方。</w:t>
      </w:r>
    </w:p>
    <w:p w14:paraId="02AC3E57">
      <w:pPr>
        <w:widowControl/>
        <w:numPr>
          <w:ilvl w:val="0"/>
          <w:numId w:val="7"/>
        </w:numPr>
        <w:tabs>
          <w:tab w:val="left" w:pos="1200"/>
        </w:tabs>
        <w:spacing w:line="500" w:lineRule="exact"/>
        <w:ind w:firstLine="480" w:firstLineChars="200"/>
        <w:jc w:val="left"/>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语言诚恳，不得带有厌烦情绪，目光专一，站姿端正。</w:t>
      </w:r>
    </w:p>
    <w:p w14:paraId="5A2DA984">
      <w:pPr>
        <w:widowControl/>
        <w:numPr>
          <w:ilvl w:val="0"/>
          <w:numId w:val="7"/>
        </w:numPr>
        <w:tabs>
          <w:tab w:val="left" w:pos="1200"/>
        </w:tabs>
        <w:spacing w:line="500" w:lineRule="exact"/>
        <w:ind w:firstLine="480" w:firstLineChars="200"/>
        <w:jc w:val="left"/>
        <w:rPr>
          <w:rFonts w:cs="仿宋_GB2312" w:asciiTheme="minorEastAsia" w:hAnsiTheme="minorEastAsia"/>
          <w:b/>
          <w:color w:val="auto"/>
          <w:sz w:val="24"/>
          <w:highlight w:val="none"/>
        </w:rPr>
      </w:pPr>
      <w:r>
        <w:rPr>
          <w:rFonts w:hint="eastAsia" w:cs="仿宋_GB2312" w:asciiTheme="minorEastAsia" w:hAnsiTheme="minorEastAsia"/>
          <w:color w:val="auto"/>
          <w:sz w:val="24"/>
          <w:highlight w:val="none"/>
        </w:rPr>
        <w:t>文明用语。保安人员交谈的过程中，一定要态度和蔼，保持微笑，语气和蔼，说话得体。比如保安在检查核实时要说“请出示证件”；如果对方不友好，说“请不要生气，有话好好说”；对方表示感谢时，应说“不客气，这是我们应该做的”等。</w:t>
      </w:r>
    </w:p>
    <w:p w14:paraId="77D5021C">
      <w:pPr>
        <w:spacing w:line="500" w:lineRule="exact"/>
        <w:ind w:firstLine="480" w:firstLineChars="200"/>
        <w:outlineLvl w:val="0"/>
        <w:rPr>
          <w:rFonts w:cs="黑体" w:asciiTheme="minorEastAsia" w:hAnsiTheme="minorEastAsia"/>
          <w:color w:val="auto"/>
          <w:sz w:val="24"/>
          <w:highlight w:val="none"/>
        </w:rPr>
      </w:pPr>
      <w:r>
        <w:rPr>
          <w:rFonts w:hint="eastAsia" w:cs="黑体" w:asciiTheme="minorEastAsia" w:hAnsiTheme="minorEastAsia"/>
          <w:color w:val="auto"/>
          <w:sz w:val="24"/>
          <w:highlight w:val="none"/>
        </w:rPr>
        <w:t>（五）、设备设施管理维护</w:t>
      </w:r>
    </w:p>
    <w:p w14:paraId="15F4B25A">
      <w:pPr>
        <w:spacing w:line="500" w:lineRule="exact"/>
        <w:ind w:firstLine="482" w:firstLineChars="200"/>
        <w:outlineLvl w:val="2"/>
        <w:rPr>
          <w:rFonts w:cs="仿宋_GB2312" w:asciiTheme="minorEastAsia" w:hAnsiTheme="minorEastAsia"/>
          <w:b/>
          <w:color w:val="auto"/>
          <w:sz w:val="24"/>
          <w:highlight w:val="none"/>
        </w:rPr>
      </w:pPr>
      <w:r>
        <w:rPr>
          <w:rFonts w:hint="eastAsia" w:cs="仿宋_GB2312" w:asciiTheme="minorEastAsia" w:hAnsiTheme="minorEastAsia"/>
          <w:b/>
          <w:color w:val="auto"/>
          <w:sz w:val="24"/>
          <w:highlight w:val="none"/>
        </w:rPr>
        <w:t>1.工作内容</w:t>
      </w:r>
    </w:p>
    <w:p w14:paraId="1F80390A">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负责公园内全部构筑物、设施和设备的维护：包括道路、广场、亭台楼阁、景观桥、围墙、木平台、办公室和配套用房</w:t>
      </w:r>
      <w:r>
        <w:rPr>
          <w:rFonts w:hint="eastAsia" w:cs="仿宋_GB2312" w:asciiTheme="minorEastAsia" w:hAnsiTheme="minorEastAsia"/>
          <w:bCs/>
          <w:color w:val="auto"/>
          <w:sz w:val="24"/>
          <w:highlight w:val="none"/>
          <w:lang w:eastAsia="zh-CN"/>
        </w:rPr>
        <w:t>、</w:t>
      </w:r>
      <w:r>
        <w:rPr>
          <w:rFonts w:hint="eastAsia" w:cs="仿宋_GB2312" w:asciiTheme="minorEastAsia" w:hAnsiTheme="minorEastAsia"/>
          <w:bCs/>
          <w:color w:val="auto"/>
          <w:sz w:val="24"/>
          <w:highlight w:val="none"/>
        </w:rPr>
        <w:t>电路系统及设备(含办公室及游客中心空调等用电系统维修、清洁)、智能化系统（含日常监控探头、森林防火探头、LED室内外宣传屏、广播及一键对讲系统）软硬件维护维修、景观灯系统（除福道夜景灯光系统）、通风系统、消防系统(含应急消防柜、消防工具及灭火器)、巡逻车、水电管线、 灯具、照明、垃圾桶、座椅、大门、公园围栏、花坛、绿篱、挡墙驳岸、标识牌警示牌、给排水、水井、强电弱电管沟、仓库、配电用房、泵房、户外配电箱等构筑物及电气设备，下水道系统等各 类设施设备日常及安全维护，定期组织安全生产检查并配备铧铲、水枪、警示牌、 救生圈、工作小船、探照灯等工具，不包括管理中心办公室办公用品维修、福道夜景灯光系统、福道栈道（含玻璃制品）检测及维护。</w:t>
      </w:r>
    </w:p>
    <w:p w14:paraId="0120A4E6">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负责公园辖区内水电设施的日常巡查、维护维修及公园老旧设施改造工作、便民设施维护（饮水机)、智能化系统（含日常监控探头、森林防火探头、LED室内外宣传屏、广播及一键对讲系统）软硬件维护维修、游客中心监控以及公园所属电房的运行管理。</w:t>
      </w:r>
      <w:r>
        <w:rPr>
          <w:rFonts w:hint="eastAsia" w:ascii="宋体" w:hAnsi="宋体" w:eastAsia="宋体" w:cs="宋体"/>
          <w:b/>
          <w:color w:val="auto"/>
          <w:sz w:val="24"/>
          <w:highlight w:val="none"/>
        </w:rPr>
        <w:t>最高限价</w:t>
      </w:r>
      <w:r>
        <w:rPr>
          <w:rFonts w:hint="eastAsia" w:cs="仿宋_GB2312" w:asciiTheme="minorEastAsia" w:hAnsiTheme="minorEastAsia"/>
          <w:bCs/>
          <w:color w:val="auto"/>
          <w:sz w:val="24"/>
          <w:highlight w:val="none"/>
        </w:rPr>
        <w:t>已包括上述内容的维护维修人员费用和耗材费用，单项设备设施维护项目不超过1万元的费用，由中标单位自行承担。</w:t>
      </w:r>
    </w:p>
    <w:p w14:paraId="386978A1">
      <w:pPr>
        <w:spacing w:line="500" w:lineRule="exact"/>
        <w:ind w:firstLine="482" w:firstLineChars="200"/>
        <w:outlineLvl w:val="2"/>
        <w:rPr>
          <w:rFonts w:cs="仿宋_GB2312" w:asciiTheme="minorEastAsia" w:hAnsiTheme="minorEastAsia"/>
          <w:b/>
          <w:color w:val="auto"/>
          <w:sz w:val="24"/>
          <w:highlight w:val="none"/>
        </w:rPr>
      </w:pPr>
      <w:r>
        <w:rPr>
          <w:rFonts w:hint="eastAsia" w:cs="仿宋_GB2312" w:asciiTheme="minorEastAsia" w:hAnsiTheme="minorEastAsia"/>
          <w:b/>
          <w:color w:val="auto"/>
          <w:sz w:val="24"/>
          <w:highlight w:val="none"/>
        </w:rPr>
        <w:t>2.工作模式</w:t>
      </w:r>
    </w:p>
    <w:p w14:paraId="5B83E3B1">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设备设施管理维护每日安排 1 班作业，并配备 24 小时值班电话，在接到报障电话后，必须在五分钟之内响应，三十分钟之内到达抢修现场及时处理（地面 故障处理、安全处理）；一般故障 2 小时内修复，排除线路故障 4 小时内修复， 时间超过 22:30 发生的故障及电缆烧毁、被盗等事故，应及时到达现场在采取应 急措施，经同意办理相关手续后 12 小时内修复。每个公园配置设施管理维护人员1名，3个区属公园共安排4名，应具备特种作业操作证（电工）低压电工操作和高压电工操作证。4名维护人员可在3个公园内统筹使用，</w:t>
      </w:r>
      <w:r>
        <w:rPr>
          <w:rFonts w:hint="eastAsia" w:cs="仿宋_GB2312" w:asciiTheme="minorEastAsia" w:hAnsiTheme="minorEastAsia"/>
          <w:bCs/>
          <w:color w:val="auto"/>
          <w:sz w:val="24"/>
          <w:highlight w:val="none"/>
          <w:lang w:eastAsia="zh-CN"/>
        </w:rPr>
        <w:t>分别</w:t>
      </w:r>
      <w:r>
        <w:rPr>
          <w:rFonts w:hint="eastAsia" w:cs="仿宋_GB2312" w:asciiTheme="minorEastAsia" w:hAnsiTheme="minorEastAsia"/>
          <w:bCs/>
          <w:color w:val="auto"/>
          <w:sz w:val="24"/>
          <w:highlight w:val="none"/>
        </w:rPr>
        <w:t>常驻福道公园</w:t>
      </w:r>
      <w:r>
        <w:rPr>
          <w:rFonts w:hint="eastAsia" w:cs="仿宋_GB2312" w:asciiTheme="minorEastAsia" w:hAnsiTheme="minorEastAsia"/>
          <w:bCs/>
          <w:color w:val="auto"/>
          <w:sz w:val="24"/>
          <w:highlight w:val="none"/>
          <w:lang w:eastAsia="zh-CN"/>
        </w:rPr>
        <w:t>和金牛山公园</w:t>
      </w:r>
      <w:r>
        <w:rPr>
          <w:rFonts w:hint="eastAsia" w:cs="仿宋_GB2312" w:asciiTheme="minorEastAsia" w:hAnsiTheme="minorEastAsia"/>
          <w:bCs/>
          <w:color w:val="auto"/>
          <w:sz w:val="24"/>
          <w:highlight w:val="none"/>
        </w:rPr>
        <w:t>。</w:t>
      </w:r>
    </w:p>
    <w:p w14:paraId="0B1997B4">
      <w:pPr>
        <w:spacing w:line="500" w:lineRule="exact"/>
        <w:ind w:firstLine="482" w:firstLineChars="200"/>
        <w:outlineLvl w:val="2"/>
        <w:rPr>
          <w:rFonts w:cs="仿宋_GB2312" w:asciiTheme="minorEastAsia" w:hAnsiTheme="minorEastAsia"/>
          <w:b/>
          <w:color w:val="auto"/>
          <w:sz w:val="24"/>
          <w:highlight w:val="none"/>
        </w:rPr>
      </w:pPr>
      <w:r>
        <w:rPr>
          <w:rFonts w:hint="eastAsia" w:cs="仿宋_GB2312" w:asciiTheme="minorEastAsia" w:hAnsiTheme="minorEastAsia"/>
          <w:b/>
          <w:color w:val="auto"/>
          <w:sz w:val="24"/>
          <w:highlight w:val="none"/>
        </w:rPr>
        <w:t>3.工作要求</w:t>
      </w:r>
    </w:p>
    <w:p w14:paraId="6CA0CAE4">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（1） 设立每日巡查、维修制度，并在指 定时间开关路灯、喷泉、水景系统、游客服务中心水电设备（其它节假日、领导视察、接待任务等情况另行通 知），对园灯及景观照明等设施、广播音响设施、监控和智能化控制系统用电部分，瀑布叠水和雾喷系统用电部分，管理房等建筑物、构筑物水电设施、公园电气设施、音乐喷泉、水泵设 施、水井、给排水设施、高低压配电设施进行巡查，及时发现潜在故障，并迅速组织 维修，保证安全。 </w:t>
      </w:r>
    </w:p>
    <w:p w14:paraId="012C9921">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（2）自觉接受公园及有关部门的监督管理，每逢法定节日（含元旦、春节、五一、国庆等）、领导视察、接待任务等日子，必须无条件服从 公园组织的突击性任务及迎检活动，按时、按标准、按要求完成公园所分配的工作，如在迎检活动中，由于维护工作不到位造成迎检所在项目不合格的，公园有权单方面终止维护合同，并予以处罚。</w:t>
      </w:r>
    </w:p>
    <w:p w14:paraId="6A161E57">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（3）每逢法定节日（含元旦、春节、五一、国庆等）以及领导视察、行政接待、庆典活动、元宵灯展等重要日子，需要在主要入口、路段安装的灯 饰，应积极配合并按公园要求施工。</w:t>
      </w:r>
    </w:p>
    <w:p w14:paraId="08027A5C">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（4）在遭遇突发事件、重大灾害（台风、洪水等）等特殊情况下需保证 人员在岗，维持必要的公园巡查和维护维修，期间如遇到重大安全隐患或事故 需做出必要的应急处置，保证公园设备、人员的安全。</w:t>
      </w:r>
    </w:p>
    <w:p w14:paraId="146CF523">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（5）做好与公园原水电工程维护班组的交接工作，编制设施设备户籍手册，要做到每个设施、线路或系统都要有档案记录，记录需清楚明白，方便取用。</w:t>
      </w:r>
    </w:p>
    <w:p w14:paraId="2017C77A">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（6）应设维护维修的维护项目负责人，负责日常管理与协调工作。</w:t>
      </w:r>
    </w:p>
    <w:p w14:paraId="5A6F7C8E">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（7）水电设施维护人员，必须持有国家电力部分颁发的高、低压电工进 网作业许可证，必做好证件复审和必要的技能学习培训。并保证提供的维护人员由于辞退、离职等原因导致缺编时，需及时安排人员无缝对接。</w:t>
      </w:r>
    </w:p>
    <w:p w14:paraId="542AB6F8">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（8）不得无故停止工作。</w:t>
      </w:r>
    </w:p>
    <w:p w14:paraId="2B86C0D3">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9）必须落实安全生产措施，且应按要求，为上岗工人配置统一的工作服和反光袖套、安全带、安全帽、绝缘靴、绝缘手套等有关劳保用品，自行解决安全作业问题。在进行维护作业时必须认真负责，并遵守有关安全操作规 范，如发生任何意外，负责事故处理及一切费用，概与公园无关。</w:t>
      </w:r>
    </w:p>
    <w:p w14:paraId="0C889FAA">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（10）应提供的项目维护维修所需的常用工具和耗材（电工胶布、钻头等），并做好工具的维护保养工作。</w:t>
      </w:r>
    </w:p>
    <w:p w14:paraId="3AC34029">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（11）组织维护人员文明作业，严格遵守市政、环卫、绿化、城管、治安、交通、水、电、公安部门关于城市管理相关的规定，作业噪音、环境卫 生、排水、排污、占道等应符合规定的要求，并自觉办理相关的作业许可证及 承担相应的费用。在维护作业过程中安装人员产生的纠纷自行负责解决，涉及相关费用自行承担。 </w:t>
      </w:r>
    </w:p>
    <w:p w14:paraId="6901A672">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 xml:space="preserve">（12）在维护期间的春秋和重要节假日组织安全检查，及时发现潜在的安全隐患，并将检查报告交管理处备案。 </w:t>
      </w:r>
    </w:p>
    <w:p w14:paraId="62D33E72">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（13）在维护期间要确保园灯及景观照明设施、广播音响设施、监控和智能化控制系统用电部分，喷泉、高低压配电设施完好和达到原设计要求。其中 园灯照明设施应在规定的亮灯时间内。</w:t>
      </w:r>
    </w:p>
    <w:p w14:paraId="310BC8FD">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14）所有的维护设施不得发生漏电事故，否则一切责任及造成的损失由中标人负责；灯杆、灯罩、电箱等园灯照明设施要及时清除蛛网、蚊虫、灰尘、污物，及时清除乱张贴、乱写画，设施表面脱漆、颜色褪变、等要及时翻 新，保持设施的整洁美观。</w:t>
      </w:r>
    </w:p>
    <w:p w14:paraId="63B1C6D8">
      <w:pPr>
        <w:spacing w:line="500" w:lineRule="exact"/>
        <w:ind w:firstLine="480" w:firstLineChars="200"/>
        <w:rPr>
          <w:rFonts w:cs="仿宋_GB2312" w:asciiTheme="minorEastAsia" w:hAnsiTheme="minorEastAsia"/>
          <w:bCs/>
          <w:color w:val="auto"/>
          <w:sz w:val="24"/>
          <w:highlight w:val="none"/>
        </w:rPr>
      </w:pPr>
      <w:r>
        <w:rPr>
          <w:rFonts w:hint="eastAsia" w:cs="仿宋_GB2312" w:asciiTheme="minorEastAsia" w:hAnsiTheme="minorEastAsia"/>
          <w:bCs/>
          <w:color w:val="auto"/>
          <w:sz w:val="24"/>
          <w:highlight w:val="none"/>
        </w:rPr>
        <w:t>（15） 其他用电设施如广告、灯饰、公园临时活动及其他非用于园灯照明 设施的用电未经公园同意，不得擅自接驳线路。</w:t>
      </w:r>
    </w:p>
    <w:p w14:paraId="1B2DB7A8">
      <w:pPr>
        <w:spacing w:line="500" w:lineRule="exact"/>
        <w:ind w:firstLine="480" w:firstLineChars="200"/>
        <w:outlineLvl w:val="0"/>
        <w:rPr>
          <w:rFonts w:cs="黑体" w:asciiTheme="minorEastAsia" w:hAnsiTheme="minorEastAsia"/>
          <w:color w:val="auto"/>
          <w:sz w:val="24"/>
          <w:highlight w:val="none"/>
        </w:rPr>
      </w:pPr>
      <w:r>
        <w:rPr>
          <w:rFonts w:hint="eastAsia" w:cs="黑体" w:asciiTheme="minorEastAsia" w:hAnsiTheme="minorEastAsia"/>
          <w:color w:val="auto"/>
          <w:sz w:val="24"/>
          <w:highlight w:val="none"/>
        </w:rPr>
        <w:t>（六）、其他养护内容</w:t>
      </w:r>
    </w:p>
    <w:p w14:paraId="0F0B9442">
      <w:pPr>
        <w:spacing w:line="500" w:lineRule="exact"/>
        <w:ind w:firstLine="452" w:firstLineChars="200"/>
        <w:rPr>
          <w:rFonts w:cs="仿宋" w:asciiTheme="minorEastAsia" w:hAnsiTheme="minorEastAsia"/>
          <w:bCs/>
          <w:color w:val="auto"/>
          <w:sz w:val="24"/>
          <w:highlight w:val="none"/>
        </w:rPr>
      </w:pPr>
      <w:r>
        <w:rPr>
          <w:rFonts w:hint="eastAsia" w:cs="仿宋" w:asciiTheme="minorEastAsia" w:hAnsiTheme="minorEastAsia"/>
          <w:color w:val="auto"/>
          <w:spacing w:val="-7"/>
          <w:sz w:val="24"/>
          <w:highlight w:val="none"/>
        </w:rPr>
        <w:t>1、</w:t>
      </w:r>
      <w:r>
        <w:rPr>
          <w:rFonts w:hint="eastAsia" w:cs="仿宋" w:asciiTheme="minorEastAsia" w:hAnsiTheme="minorEastAsia"/>
          <w:bCs/>
          <w:color w:val="auto"/>
          <w:sz w:val="24"/>
          <w:highlight w:val="none"/>
        </w:rPr>
        <w:t>制定公园管理应急预案包括：针对公园内可能发生的突发事件进行的预防、监测与预警、应急处置与救援、恢复与重建、准备与支持等应对活动预案。包括游客突发疾病、意外受伤应急方案、打架斗殴事件应急方案、台风暴雨等应急抢险预案、高低温天气和抗旱应急预案、安全事故应急预案、火灾应急方案、重大节假日、重要活动、上级领导检查、文明检查等应急处理方案等内容。</w:t>
      </w:r>
    </w:p>
    <w:p w14:paraId="1CEE58DF">
      <w:pPr>
        <w:spacing w:line="500" w:lineRule="exact"/>
        <w:ind w:firstLine="452" w:firstLineChars="200"/>
        <w:rPr>
          <w:rFonts w:hint="eastAsia" w:ascii="宋体" w:hAnsi="宋体" w:eastAsia="宋体" w:cs="宋体"/>
          <w:color w:val="auto"/>
          <w:spacing w:val="-7"/>
          <w:sz w:val="24"/>
          <w:highlight w:val="none"/>
        </w:rPr>
      </w:pPr>
      <w:r>
        <w:rPr>
          <w:rFonts w:hint="eastAsia" w:cs="仿宋" w:asciiTheme="minorEastAsia" w:hAnsiTheme="minorEastAsia"/>
          <w:color w:val="auto"/>
          <w:spacing w:val="-7"/>
          <w:sz w:val="24"/>
          <w:highlight w:val="none"/>
        </w:rPr>
        <w:t>2</w:t>
      </w:r>
      <w:r>
        <w:rPr>
          <w:rFonts w:hint="eastAsia" w:cs="仿宋" w:asciiTheme="minorEastAsia" w:hAnsiTheme="minorEastAsia"/>
          <w:color w:val="auto"/>
          <w:spacing w:val="-7"/>
          <w:sz w:val="24"/>
          <w:highlight w:val="none"/>
          <w:lang w:eastAsia="zh-CN"/>
        </w:rPr>
        <w:t>、</w:t>
      </w:r>
      <w:r>
        <w:rPr>
          <w:rFonts w:hint="eastAsia" w:cs="仿宋" w:asciiTheme="minorEastAsia" w:hAnsiTheme="minorEastAsia"/>
          <w:color w:val="auto"/>
          <w:spacing w:val="-7"/>
          <w:sz w:val="24"/>
          <w:highlight w:val="none"/>
        </w:rPr>
        <w:t>三个</w:t>
      </w:r>
      <w:r>
        <w:rPr>
          <w:rFonts w:hint="eastAsia" w:ascii="宋体" w:hAnsi="宋体" w:eastAsia="宋体" w:cs="宋体"/>
          <w:color w:val="auto"/>
          <w:spacing w:val="-7"/>
          <w:sz w:val="24"/>
          <w:highlight w:val="none"/>
        </w:rPr>
        <w:t>区属公园配备项目经理</w:t>
      </w:r>
      <w:r>
        <w:rPr>
          <w:rFonts w:hint="eastAsia" w:ascii="宋体" w:hAnsi="宋体" w:eastAsia="宋体" w:cs="宋体"/>
          <w:color w:val="auto"/>
          <w:spacing w:val="-7"/>
          <w:sz w:val="24"/>
          <w:highlight w:val="none"/>
          <w:lang w:val="en-US" w:eastAsia="zh-CN"/>
        </w:rPr>
        <w:t>1</w:t>
      </w:r>
      <w:r>
        <w:rPr>
          <w:rFonts w:hint="eastAsia" w:ascii="宋体" w:hAnsi="宋体" w:eastAsia="宋体" w:cs="宋体"/>
          <w:color w:val="auto"/>
          <w:spacing w:val="-7"/>
          <w:sz w:val="24"/>
          <w:highlight w:val="none"/>
        </w:rPr>
        <w:t>名，</w:t>
      </w:r>
      <w:r>
        <w:rPr>
          <w:rFonts w:hint="eastAsia" w:ascii="宋体" w:hAnsi="宋体" w:eastAsia="宋体" w:cs="宋体"/>
          <w:color w:val="auto"/>
          <w:spacing w:val="-7"/>
          <w:sz w:val="24"/>
          <w:highlight w:val="none"/>
          <w:lang w:val="en-US" w:eastAsia="zh-CN"/>
        </w:rPr>
        <w:t>设立保洁、绿化、安保</w:t>
      </w:r>
      <w:r>
        <w:rPr>
          <w:rFonts w:hint="eastAsia" w:ascii="宋体" w:hAnsi="宋体" w:eastAsia="宋体" w:cs="宋体"/>
          <w:color w:val="auto"/>
          <w:spacing w:val="-7"/>
          <w:sz w:val="24"/>
          <w:highlight w:val="none"/>
        </w:rPr>
        <w:t>主管人选</w:t>
      </w:r>
      <w:r>
        <w:rPr>
          <w:rFonts w:hint="eastAsia" w:ascii="宋体" w:hAnsi="宋体" w:eastAsia="宋体" w:cs="宋体"/>
          <w:color w:val="auto"/>
          <w:spacing w:val="-7"/>
          <w:sz w:val="24"/>
          <w:highlight w:val="none"/>
          <w:lang w:val="en-US" w:eastAsia="zh-CN"/>
        </w:rPr>
        <w:t>各1名（</w:t>
      </w:r>
      <w:r>
        <w:rPr>
          <w:rFonts w:hint="eastAsia" w:ascii="宋体" w:hAnsi="宋体" w:eastAsia="宋体" w:cs="宋体"/>
          <w:color w:val="auto"/>
          <w:spacing w:val="-7"/>
          <w:sz w:val="24"/>
          <w:highlight w:val="none"/>
        </w:rPr>
        <w:t>可由各专业队长兼任）。</w:t>
      </w:r>
      <w:r>
        <w:rPr>
          <w:rFonts w:hint="eastAsia" w:ascii="宋体" w:hAnsi="宋体" w:eastAsia="宋体" w:cs="宋体"/>
          <w:color w:val="auto"/>
          <w:spacing w:val="-7"/>
          <w:sz w:val="24"/>
          <w:highlight w:val="none"/>
          <w:lang w:eastAsia="zh-CN"/>
        </w:rPr>
        <w:t>为提高劳动效率，允许绿化、保洁人员统筹使用。</w:t>
      </w:r>
    </w:p>
    <w:p w14:paraId="38EC2E04">
      <w:pPr>
        <w:spacing w:line="500" w:lineRule="exact"/>
        <w:ind w:firstLine="452" w:firstLineChars="200"/>
        <w:rPr>
          <w:rFonts w:hint="eastAsia" w:cs="仿宋" w:asciiTheme="minorEastAsia" w:hAnsiTheme="minorEastAsia"/>
          <w:color w:val="auto"/>
          <w:spacing w:val="-7"/>
          <w:sz w:val="24"/>
          <w:highlight w:val="none"/>
        </w:rPr>
      </w:pPr>
      <w:r>
        <w:rPr>
          <w:rFonts w:hint="eastAsia" w:cs="仿宋" w:asciiTheme="minorEastAsia" w:hAnsiTheme="minorEastAsia"/>
          <w:color w:val="auto"/>
          <w:spacing w:val="-7"/>
          <w:sz w:val="24"/>
          <w:highlight w:val="none"/>
        </w:rPr>
        <w:t>3</w:t>
      </w:r>
      <w:r>
        <w:rPr>
          <w:rFonts w:hint="eastAsia" w:cs="仿宋" w:asciiTheme="minorEastAsia" w:hAnsiTheme="minorEastAsia"/>
          <w:color w:val="auto"/>
          <w:spacing w:val="-7"/>
          <w:sz w:val="24"/>
          <w:highlight w:val="none"/>
          <w:lang w:eastAsia="zh-CN"/>
        </w:rPr>
        <w:t>、</w:t>
      </w:r>
      <w:r>
        <w:rPr>
          <w:rFonts w:hint="eastAsia" w:cs="仿宋" w:asciiTheme="minorEastAsia" w:hAnsiTheme="minorEastAsia"/>
          <w:color w:val="auto"/>
          <w:spacing w:val="-7"/>
          <w:sz w:val="24"/>
          <w:highlight w:val="none"/>
        </w:rPr>
        <w:t>购买三个公园管养范围内保额不低于1000万公共责任险一份，如发生公共责任事故，保险公司赔付后不足部分金额由养护单位承担。</w:t>
      </w:r>
    </w:p>
    <w:p w14:paraId="72B9A896">
      <w:pPr>
        <w:spacing w:line="500" w:lineRule="exact"/>
        <w:ind w:firstLine="452" w:firstLineChars="200"/>
        <w:rPr>
          <w:rFonts w:hint="eastAsia" w:ascii="宋体" w:hAnsi="宋体" w:eastAsia="宋体" w:cs="宋体"/>
          <w:color w:val="auto"/>
          <w:spacing w:val="-7"/>
          <w:sz w:val="24"/>
          <w:highlight w:val="none"/>
          <w:lang w:val="en-US" w:eastAsia="zh-CN"/>
        </w:rPr>
      </w:pPr>
      <w:r>
        <w:rPr>
          <w:rFonts w:hint="eastAsia" w:ascii="宋体" w:hAnsi="宋体" w:eastAsia="宋体" w:cs="宋体"/>
          <w:color w:val="auto"/>
          <w:spacing w:val="-7"/>
          <w:sz w:val="24"/>
          <w:highlight w:val="none"/>
          <w:lang w:val="en-US" w:eastAsia="zh-CN"/>
        </w:rPr>
        <w:t>4</w:t>
      </w:r>
      <w:r>
        <w:rPr>
          <w:rFonts w:hint="eastAsia" w:ascii="宋体" w:hAnsi="宋体" w:eastAsia="宋体" w:cs="宋体"/>
          <w:color w:val="auto"/>
          <w:spacing w:val="-7"/>
          <w:sz w:val="24"/>
          <w:highlight w:val="none"/>
        </w:rPr>
        <w:t>、</w:t>
      </w:r>
      <w:r>
        <w:rPr>
          <w:rFonts w:hint="eastAsia" w:ascii="宋体" w:hAnsi="宋体" w:eastAsia="宋体" w:cs="宋体"/>
          <w:color w:val="auto"/>
          <w:spacing w:val="-7"/>
          <w:sz w:val="24"/>
          <w:highlight w:val="none"/>
          <w:lang w:val="en-US" w:eastAsia="zh-CN"/>
        </w:rPr>
        <w:t>摩崖石刻养护包括清洁及描红等</w:t>
      </w:r>
      <w:r>
        <w:rPr>
          <w:rFonts w:hint="eastAsia" w:ascii="宋体" w:hAnsi="宋体" w:eastAsia="宋体" w:cs="宋体"/>
          <w:color w:val="auto"/>
          <w:spacing w:val="-7"/>
          <w:sz w:val="24"/>
          <w:highlight w:val="none"/>
        </w:rPr>
        <w:t>。</w:t>
      </w:r>
    </w:p>
    <w:p w14:paraId="1CD89E9B">
      <w:pPr>
        <w:spacing w:line="500" w:lineRule="exact"/>
        <w:ind w:firstLine="452" w:firstLineChars="200"/>
        <w:rPr>
          <w:rFonts w:hint="eastAsia" w:ascii="宋体" w:hAnsi="宋体" w:eastAsia="宋体" w:cs="宋体"/>
          <w:color w:val="auto"/>
          <w:spacing w:val="-7"/>
          <w:sz w:val="24"/>
          <w:highlight w:val="none"/>
        </w:rPr>
      </w:pPr>
    </w:p>
    <w:p w14:paraId="7D6697DC">
      <w:pPr>
        <w:pStyle w:val="35"/>
        <w:spacing w:line="500" w:lineRule="exact"/>
        <w:jc w:val="both"/>
        <w:outlineLvl w:val="2"/>
        <w:rPr>
          <w:rFonts w:hint="default"/>
          <w:b/>
          <w:color w:val="auto"/>
          <w:sz w:val="24"/>
          <w:szCs w:val="24"/>
          <w:highlight w:val="none"/>
        </w:rPr>
      </w:pPr>
      <w:r>
        <w:rPr>
          <w:b/>
          <w:color w:val="auto"/>
          <w:sz w:val="24"/>
          <w:szCs w:val="24"/>
          <w:highlight w:val="none"/>
        </w:rPr>
        <w:t>三、商务要求（以“★”标示的内容为不允许负偏离的实质性要求）</w:t>
      </w:r>
    </w:p>
    <w:p w14:paraId="072D471B">
      <w:pPr>
        <w:pStyle w:val="35"/>
        <w:jc w:val="both"/>
        <w:rPr>
          <w:rFonts w:hint="default"/>
          <w:color w:val="auto"/>
          <w:highlight w:val="none"/>
        </w:rPr>
      </w:pPr>
      <w:r>
        <w:rPr>
          <w:b/>
          <w:color w:val="auto"/>
          <w:highlight w:val="none"/>
        </w:rPr>
        <w:t>采购包1：</w:t>
      </w:r>
    </w:p>
    <w:tbl>
      <w:tblPr>
        <w:tblStyle w:val="1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8"/>
        <w:gridCol w:w="1153"/>
        <w:gridCol w:w="1276"/>
        <w:gridCol w:w="5245"/>
      </w:tblGrid>
      <w:tr w14:paraId="6FFBF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8" w:type="dxa"/>
          </w:tcPr>
          <w:p w14:paraId="085D44DF">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序号</w:t>
            </w:r>
          </w:p>
        </w:tc>
        <w:tc>
          <w:tcPr>
            <w:tcW w:w="1153" w:type="dxa"/>
          </w:tcPr>
          <w:p w14:paraId="4319853F">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参数性质</w:t>
            </w:r>
          </w:p>
        </w:tc>
        <w:tc>
          <w:tcPr>
            <w:tcW w:w="1276" w:type="dxa"/>
          </w:tcPr>
          <w:p w14:paraId="43DC3613">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类型</w:t>
            </w:r>
          </w:p>
        </w:tc>
        <w:tc>
          <w:tcPr>
            <w:tcW w:w="5245" w:type="dxa"/>
          </w:tcPr>
          <w:p w14:paraId="01799995">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要求</w:t>
            </w:r>
          </w:p>
        </w:tc>
      </w:tr>
      <w:tr w14:paraId="5E02D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8" w:type="dxa"/>
          </w:tcPr>
          <w:p w14:paraId="0B1C3587">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1</w:t>
            </w:r>
          </w:p>
        </w:tc>
        <w:tc>
          <w:tcPr>
            <w:tcW w:w="1153" w:type="dxa"/>
          </w:tcPr>
          <w:p w14:paraId="7CEFB8A3">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w:t>
            </w:r>
          </w:p>
        </w:tc>
        <w:tc>
          <w:tcPr>
            <w:tcW w:w="1276" w:type="dxa"/>
          </w:tcPr>
          <w:p w14:paraId="7B5F5446">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交货地点</w:t>
            </w:r>
          </w:p>
        </w:tc>
        <w:tc>
          <w:tcPr>
            <w:tcW w:w="5245" w:type="dxa"/>
          </w:tcPr>
          <w:p w14:paraId="5CAD623A">
            <w:pPr>
              <w:pStyle w:val="35"/>
              <w:jc w:val="both"/>
              <w:rPr>
                <w:rFonts w:hint="default" w:asciiTheme="minorEastAsia" w:hAnsiTheme="minorEastAsia"/>
                <w:color w:val="auto"/>
                <w:sz w:val="21"/>
                <w:szCs w:val="21"/>
                <w:highlight w:val="none"/>
                <w:lang w:eastAsia="zh-CN"/>
              </w:rPr>
            </w:pPr>
            <w:r>
              <w:rPr>
                <w:rFonts w:asciiTheme="minorEastAsia" w:hAnsiTheme="minorEastAsia"/>
                <w:color w:val="auto"/>
                <w:sz w:val="21"/>
                <w:szCs w:val="21"/>
                <w:highlight w:val="none"/>
                <w:lang w:eastAsia="zh-CN"/>
              </w:rPr>
              <w:t>各公园所在地</w:t>
            </w:r>
          </w:p>
        </w:tc>
      </w:tr>
      <w:tr w14:paraId="14373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8" w:type="dxa"/>
          </w:tcPr>
          <w:p w14:paraId="43C10C4C">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2</w:t>
            </w:r>
          </w:p>
        </w:tc>
        <w:tc>
          <w:tcPr>
            <w:tcW w:w="1153" w:type="dxa"/>
          </w:tcPr>
          <w:p w14:paraId="36AF07BF">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w:t>
            </w:r>
          </w:p>
        </w:tc>
        <w:tc>
          <w:tcPr>
            <w:tcW w:w="1276" w:type="dxa"/>
          </w:tcPr>
          <w:p w14:paraId="071D872A">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交货时间</w:t>
            </w:r>
          </w:p>
        </w:tc>
        <w:tc>
          <w:tcPr>
            <w:tcW w:w="5245" w:type="dxa"/>
          </w:tcPr>
          <w:p w14:paraId="3F16E913">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自合同签订之日起</w:t>
            </w:r>
            <w:r>
              <w:rPr>
                <w:rFonts w:asciiTheme="minorEastAsia" w:hAnsiTheme="minorEastAsia"/>
                <w:color w:val="auto"/>
                <w:sz w:val="21"/>
                <w:szCs w:val="21"/>
                <w:highlight w:val="none"/>
                <w:lang w:eastAsia="zh-CN"/>
              </w:rPr>
              <w:t>365</w:t>
            </w:r>
            <w:r>
              <w:rPr>
                <w:rFonts w:asciiTheme="minorEastAsia" w:hAnsiTheme="minorEastAsia"/>
                <w:color w:val="auto"/>
                <w:sz w:val="21"/>
                <w:szCs w:val="21"/>
                <w:highlight w:val="none"/>
              </w:rPr>
              <w:t>日</w:t>
            </w:r>
          </w:p>
        </w:tc>
      </w:tr>
      <w:tr w14:paraId="468B3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8" w:type="dxa"/>
          </w:tcPr>
          <w:p w14:paraId="26E4073F">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3</w:t>
            </w:r>
          </w:p>
        </w:tc>
        <w:tc>
          <w:tcPr>
            <w:tcW w:w="1153" w:type="dxa"/>
          </w:tcPr>
          <w:p w14:paraId="7C2F60FB">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w:t>
            </w:r>
          </w:p>
        </w:tc>
        <w:tc>
          <w:tcPr>
            <w:tcW w:w="1276" w:type="dxa"/>
          </w:tcPr>
          <w:p w14:paraId="158F0915">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交货条件</w:t>
            </w:r>
          </w:p>
        </w:tc>
        <w:tc>
          <w:tcPr>
            <w:tcW w:w="5245" w:type="dxa"/>
          </w:tcPr>
          <w:p w14:paraId="50E5C681">
            <w:pPr>
              <w:pStyle w:val="35"/>
              <w:jc w:val="both"/>
              <w:rPr>
                <w:rFonts w:hint="default" w:asciiTheme="minorEastAsia" w:hAnsiTheme="minorEastAsia"/>
                <w:color w:val="auto"/>
                <w:sz w:val="21"/>
                <w:szCs w:val="21"/>
                <w:highlight w:val="none"/>
              </w:rPr>
            </w:pPr>
            <w:r>
              <w:rPr>
                <w:rFonts w:hint="default" w:asciiTheme="minorEastAsia" w:hAnsiTheme="minorEastAsia"/>
                <w:color w:val="auto"/>
                <w:sz w:val="21"/>
                <w:szCs w:val="21"/>
                <w:highlight w:val="none"/>
              </w:rPr>
              <w:t>服务期结束后且无重大违约行为或纠纷。</w:t>
            </w:r>
          </w:p>
        </w:tc>
      </w:tr>
      <w:tr w14:paraId="4AE45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8" w:type="dxa"/>
          </w:tcPr>
          <w:p w14:paraId="1592454A">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4</w:t>
            </w:r>
          </w:p>
        </w:tc>
        <w:tc>
          <w:tcPr>
            <w:tcW w:w="1153" w:type="dxa"/>
          </w:tcPr>
          <w:p w14:paraId="0274CC15">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w:t>
            </w:r>
          </w:p>
        </w:tc>
        <w:tc>
          <w:tcPr>
            <w:tcW w:w="1276" w:type="dxa"/>
          </w:tcPr>
          <w:p w14:paraId="1DD21D9E">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是否邀请投标人验收</w:t>
            </w:r>
          </w:p>
        </w:tc>
        <w:tc>
          <w:tcPr>
            <w:tcW w:w="5245" w:type="dxa"/>
          </w:tcPr>
          <w:p w14:paraId="56DCD33D">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不邀请投标人验收</w:t>
            </w:r>
          </w:p>
        </w:tc>
      </w:tr>
      <w:tr w14:paraId="077F1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8" w:type="dxa"/>
          </w:tcPr>
          <w:p w14:paraId="2DAA0638">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5</w:t>
            </w:r>
          </w:p>
        </w:tc>
        <w:tc>
          <w:tcPr>
            <w:tcW w:w="1153" w:type="dxa"/>
          </w:tcPr>
          <w:p w14:paraId="781A01DB">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w:t>
            </w:r>
          </w:p>
        </w:tc>
        <w:tc>
          <w:tcPr>
            <w:tcW w:w="1276" w:type="dxa"/>
          </w:tcPr>
          <w:p w14:paraId="5E96B7A6">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合同支付方式</w:t>
            </w:r>
          </w:p>
        </w:tc>
        <w:tc>
          <w:tcPr>
            <w:tcW w:w="5245" w:type="dxa"/>
          </w:tcPr>
          <w:p w14:paraId="1712394F">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1、</w:t>
            </w:r>
            <w:r>
              <w:rPr>
                <w:rFonts w:asciiTheme="minorEastAsia" w:hAnsiTheme="minorEastAsia"/>
                <w:color w:val="auto"/>
                <w:sz w:val="21"/>
                <w:szCs w:val="21"/>
                <w:highlight w:val="none"/>
                <w:lang w:eastAsia="zh-CN"/>
              </w:rPr>
              <w:t>因电子平台格式的原因合同支付方式以本表</w:t>
            </w:r>
            <w:r>
              <w:rPr>
                <w:rFonts w:asciiTheme="minorEastAsia" w:hAnsiTheme="minorEastAsia"/>
                <w:color w:val="auto"/>
                <w:sz w:val="21"/>
                <w:szCs w:val="21"/>
                <w:highlight w:val="none"/>
              </w:rPr>
              <w:t>第7条约定</w:t>
            </w:r>
            <w:r>
              <w:rPr>
                <w:rFonts w:asciiTheme="minorEastAsia" w:hAnsiTheme="minorEastAsia"/>
                <w:color w:val="auto"/>
                <w:sz w:val="21"/>
                <w:szCs w:val="21"/>
                <w:highlight w:val="none"/>
                <w:lang w:eastAsia="zh-CN"/>
              </w:rPr>
              <w:t>为准</w:t>
            </w:r>
            <w:r>
              <w:rPr>
                <w:rFonts w:asciiTheme="minorEastAsia" w:hAnsiTheme="minorEastAsia"/>
                <w:color w:val="auto"/>
                <w:sz w:val="21"/>
                <w:szCs w:val="21"/>
                <w:highlight w:val="none"/>
              </w:rPr>
              <w:t>，达到付款条件起30日，支付合同总金额的100.00%</w:t>
            </w:r>
          </w:p>
        </w:tc>
      </w:tr>
      <w:tr w14:paraId="55D60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8" w:type="dxa"/>
          </w:tcPr>
          <w:p w14:paraId="29B93866">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6</w:t>
            </w:r>
          </w:p>
        </w:tc>
        <w:tc>
          <w:tcPr>
            <w:tcW w:w="1153" w:type="dxa"/>
          </w:tcPr>
          <w:p w14:paraId="07F3823A">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w:t>
            </w:r>
          </w:p>
        </w:tc>
        <w:tc>
          <w:tcPr>
            <w:tcW w:w="1276" w:type="dxa"/>
          </w:tcPr>
          <w:p w14:paraId="73DAE76E">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履约验收方式</w:t>
            </w:r>
          </w:p>
        </w:tc>
        <w:tc>
          <w:tcPr>
            <w:tcW w:w="5245" w:type="dxa"/>
          </w:tcPr>
          <w:p w14:paraId="4CC91DE1">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1、期次1，说明：根据</w:t>
            </w:r>
            <w:r>
              <w:rPr>
                <w:rFonts w:asciiTheme="minorEastAsia" w:hAnsiTheme="minorEastAsia"/>
                <w:color w:val="auto"/>
                <w:sz w:val="21"/>
                <w:szCs w:val="21"/>
                <w:highlight w:val="none"/>
                <w:lang w:eastAsia="zh-CN"/>
              </w:rPr>
              <w:t>招标</w:t>
            </w:r>
            <w:r>
              <w:rPr>
                <w:rFonts w:asciiTheme="minorEastAsia" w:hAnsiTheme="minorEastAsia"/>
                <w:color w:val="auto"/>
                <w:sz w:val="21"/>
                <w:szCs w:val="21"/>
                <w:highlight w:val="none"/>
              </w:rPr>
              <w:t>文件</w:t>
            </w:r>
            <w:r>
              <w:rPr>
                <w:rFonts w:asciiTheme="minorEastAsia" w:hAnsiTheme="minorEastAsia"/>
                <w:color w:val="auto"/>
                <w:sz w:val="21"/>
                <w:szCs w:val="21"/>
                <w:highlight w:val="none"/>
                <w:lang w:eastAsia="zh-CN"/>
              </w:rPr>
              <w:t>、</w:t>
            </w:r>
            <w:r>
              <w:rPr>
                <w:rFonts w:asciiTheme="minorEastAsia" w:hAnsiTheme="minorEastAsia"/>
                <w:color w:val="auto"/>
                <w:sz w:val="21"/>
                <w:szCs w:val="21"/>
                <w:highlight w:val="none"/>
              </w:rPr>
              <w:t>合同</w:t>
            </w:r>
            <w:r>
              <w:rPr>
                <w:rFonts w:asciiTheme="minorEastAsia" w:hAnsiTheme="minorEastAsia"/>
                <w:color w:val="auto"/>
                <w:sz w:val="21"/>
                <w:szCs w:val="21"/>
                <w:highlight w:val="none"/>
                <w:lang w:eastAsia="zh-CN"/>
              </w:rPr>
              <w:t>及公园考核标准</w:t>
            </w:r>
            <w:r>
              <w:rPr>
                <w:rFonts w:asciiTheme="minorEastAsia" w:hAnsiTheme="minorEastAsia"/>
                <w:color w:val="auto"/>
                <w:sz w:val="21"/>
                <w:szCs w:val="21"/>
                <w:highlight w:val="none"/>
              </w:rPr>
              <w:t>对</w:t>
            </w:r>
            <w:r>
              <w:rPr>
                <w:rFonts w:asciiTheme="minorEastAsia" w:hAnsiTheme="minorEastAsia"/>
                <w:color w:val="auto"/>
                <w:sz w:val="21"/>
                <w:szCs w:val="21"/>
                <w:highlight w:val="none"/>
                <w:lang w:eastAsia="zh-CN"/>
              </w:rPr>
              <w:t>中标单位</w:t>
            </w:r>
            <w:r>
              <w:rPr>
                <w:rFonts w:asciiTheme="minorEastAsia" w:hAnsiTheme="minorEastAsia"/>
                <w:color w:val="auto"/>
                <w:sz w:val="21"/>
                <w:szCs w:val="21"/>
                <w:highlight w:val="none"/>
              </w:rPr>
              <w:t>所提供服务</w:t>
            </w:r>
            <w:r>
              <w:rPr>
                <w:rFonts w:asciiTheme="minorEastAsia" w:hAnsiTheme="minorEastAsia"/>
                <w:color w:val="auto"/>
                <w:sz w:val="21"/>
                <w:szCs w:val="21"/>
                <w:highlight w:val="none"/>
                <w:lang w:eastAsia="zh-CN"/>
              </w:rPr>
              <w:t>从保洁、安保、绿化养护、设备设施管理维护</w:t>
            </w:r>
            <w:r>
              <w:rPr>
                <w:rFonts w:asciiTheme="minorEastAsia" w:hAnsiTheme="minorEastAsia"/>
                <w:color w:val="auto"/>
                <w:sz w:val="21"/>
                <w:szCs w:val="21"/>
                <w:highlight w:val="none"/>
              </w:rPr>
              <w:t>等进行</w:t>
            </w:r>
            <w:r>
              <w:rPr>
                <w:rFonts w:asciiTheme="minorEastAsia" w:hAnsiTheme="minorEastAsia"/>
                <w:color w:val="auto"/>
                <w:sz w:val="21"/>
                <w:szCs w:val="21"/>
                <w:highlight w:val="none"/>
                <w:lang w:eastAsia="zh-CN"/>
              </w:rPr>
              <w:t>验收</w:t>
            </w:r>
            <w:r>
              <w:rPr>
                <w:rFonts w:asciiTheme="minorEastAsia" w:hAnsiTheme="minorEastAsia"/>
                <w:color w:val="auto"/>
                <w:sz w:val="21"/>
                <w:szCs w:val="21"/>
                <w:highlight w:val="none"/>
              </w:rPr>
              <w:t>。</w:t>
            </w:r>
          </w:p>
        </w:tc>
      </w:tr>
      <w:tr w14:paraId="2BFEC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8" w:type="dxa"/>
          </w:tcPr>
          <w:p w14:paraId="7BD98C0D">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7</w:t>
            </w:r>
          </w:p>
        </w:tc>
        <w:tc>
          <w:tcPr>
            <w:tcW w:w="1153" w:type="dxa"/>
          </w:tcPr>
          <w:p w14:paraId="740188E1">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w:t>
            </w:r>
          </w:p>
        </w:tc>
        <w:tc>
          <w:tcPr>
            <w:tcW w:w="1276" w:type="dxa"/>
          </w:tcPr>
          <w:p w14:paraId="74C1C44B">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其他</w:t>
            </w:r>
          </w:p>
        </w:tc>
        <w:tc>
          <w:tcPr>
            <w:tcW w:w="5245" w:type="dxa"/>
          </w:tcPr>
          <w:p w14:paraId="33BA6E7F">
            <w:pPr>
              <w:rPr>
                <w:rFonts w:asciiTheme="minorEastAsia" w:hAnsiTheme="minorEastAsia"/>
                <w:color w:val="auto"/>
                <w:szCs w:val="21"/>
                <w:highlight w:val="none"/>
              </w:rPr>
            </w:pPr>
            <w:r>
              <w:rPr>
                <w:rFonts w:asciiTheme="minorEastAsia" w:hAnsiTheme="minorEastAsia"/>
                <w:color w:val="auto"/>
                <w:szCs w:val="21"/>
                <w:highlight w:val="none"/>
              </w:rPr>
              <w:t>合同支付方式（以此为准）：</w:t>
            </w:r>
            <w:r>
              <w:rPr>
                <w:rFonts w:hint="eastAsia" w:asciiTheme="minorEastAsia" w:hAnsiTheme="minorEastAsia"/>
                <w:color w:val="auto"/>
                <w:kern w:val="0"/>
                <w:szCs w:val="21"/>
                <w:highlight w:val="none"/>
                <w:lang w:eastAsia="zh-Hans"/>
              </w:rPr>
              <w:t>1、按月支付。 2、实施单位在每月15日前（如遇节假日顺延至第一个工作日）按每月考核结果进行</w:t>
            </w:r>
            <w:r>
              <w:rPr>
                <w:rFonts w:hint="eastAsia" w:asciiTheme="minorEastAsia" w:hAnsiTheme="minorEastAsia"/>
                <w:color w:val="auto"/>
                <w:kern w:val="0"/>
                <w:szCs w:val="21"/>
                <w:highlight w:val="none"/>
              </w:rPr>
              <w:t>上</w:t>
            </w:r>
            <w:r>
              <w:rPr>
                <w:rFonts w:hint="eastAsia" w:asciiTheme="minorEastAsia" w:hAnsiTheme="minorEastAsia"/>
                <w:color w:val="auto"/>
                <w:kern w:val="0"/>
                <w:szCs w:val="21"/>
                <w:highlight w:val="none"/>
                <w:lang w:eastAsia="zh-Hans"/>
              </w:rPr>
              <w:t>月度结算，向中标人支付上月服务费；如中标人提供服务不足一个月时按日计算。付款时中标人提供开户银行信息及等额发票给实施单位，实施单位收到后7个工作日支付当月服务费。</w:t>
            </w:r>
          </w:p>
        </w:tc>
      </w:tr>
      <w:tr w14:paraId="4713C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8" w:type="dxa"/>
          </w:tcPr>
          <w:p w14:paraId="489F7AF2">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8</w:t>
            </w:r>
          </w:p>
        </w:tc>
        <w:tc>
          <w:tcPr>
            <w:tcW w:w="1153" w:type="dxa"/>
          </w:tcPr>
          <w:p w14:paraId="0616528B">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w:t>
            </w:r>
          </w:p>
        </w:tc>
        <w:tc>
          <w:tcPr>
            <w:tcW w:w="1276" w:type="dxa"/>
          </w:tcPr>
          <w:p w14:paraId="244EE13F">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其他</w:t>
            </w:r>
          </w:p>
        </w:tc>
        <w:tc>
          <w:tcPr>
            <w:tcW w:w="5245" w:type="dxa"/>
          </w:tcPr>
          <w:p w14:paraId="3BD31491">
            <w:pPr>
              <w:pStyle w:val="35"/>
              <w:jc w:val="both"/>
              <w:rPr>
                <w:rFonts w:hint="default" w:asciiTheme="minorEastAsia" w:hAnsiTheme="minorEastAsia"/>
                <w:color w:val="auto"/>
                <w:sz w:val="21"/>
                <w:szCs w:val="21"/>
                <w:highlight w:val="none"/>
              </w:rPr>
            </w:pPr>
            <w:r>
              <w:rPr>
                <w:rFonts w:asciiTheme="minorEastAsia" w:hAnsiTheme="minorEastAsia"/>
                <w:color w:val="auto"/>
                <w:sz w:val="21"/>
                <w:szCs w:val="21"/>
                <w:highlight w:val="none"/>
              </w:rPr>
              <w:t>交付时间（以此为准）：服务期</w:t>
            </w:r>
            <w:r>
              <w:rPr>
                <w:rFonts w:asciiTheme="minorEastAsia" w:hAnsiTheme="minorEastAsia"/>
                <w:color w:val="auto"/>
                <w:sz w:val="21"/>
                <w:szCs w:val="21"/>
                <w:highlight w:val="none"/>
                <w:lang w:eastAsia="zh-CN"/>
              </w:rPr>
              <w:t>3</w:t>
            </w:r>
            <w:r>
              <w:rPr>
                <w:rFonts w:asciiTheme="minorEastAsia" w:hAnsiTheme="minorEastAsia"/>
                <w:color w:val="auto"/>
                <w:sz w:val="21"/>
                <w:szCs w:val="21"/>
                <w:highlight w:val="none"/>
              </w:rPr>
              <w:t>年</w:t>
            </w:r>
            <w:r>
              <w:rPr>
                <w:rFonts w:asciiTheme="minorEastAsia" w:hAnsiTheme="minorEastAsia"/>
                <w:color w:val="auto"/>
                <w:sz w:val="21"/>
                <w:szCs w:val="21"/>
                <w:highlight w:val="none"/>
                <w:lang w:eastAsia="zh-CN"/>
              </w:rPr>
              <w:t>，合同采用一年一签方式（即1＋1+1模式），实施单位与中标人签订合同</w:t>
            </w:r>
            <w:r>
              <w:rPr>
                <w:rFonts w:asciiTheme="minorEastAsia" w:hAnsiTheme="minorEastAsia"/>
                <w:color w:val="auto"/>
                <w:sz w:val="21"/>
                <w:szCs w:val="21"/>
                <w:highlight w:val="none"/>
              </w:rPr>
              <w:t>。</w:t>
            </w:r>
          </w:p>
        </w:tc>
      </w:tr>
    </w:tbl>
    <w:p w14:paraId="241E9F11">
      <w:pPr>
        <w:pStyle w:val="35"/>
        <w:spacing w:line="446" w:lineRule="exact"/>
        <w:ind w:firstLine="480"/>
        <w:rPr>
          <w:rFonts w:hint="default"/>
          <w:color w:val="auto"/>
          <w:sz w:val="24"/>
          <w:szCs w:val="24"/>
          <w:highlight w:val="none"/>
        </w:rPr>
      </w:pPr>
      <w:r>
        <w:rPr>
          <w:color w:val="auto"/>
          <w:sz w:val="24"/>
          <w:szCs w:val="24"/>
          <w:highlight w:val="none"/>
        </w:rPr>
        <w:t>履约保证金</w:t>
      </w:r>
    </w:p>
    <w:p w14:paraId="7619DFFE">
      <w:pPr>
        <w:pStyle w:val="35"/>
        <w:spacing w:line="446" w:lineRule="exact"/>
        <w:ind w:firstLine="480" w:firstLineChars="200"/>
        <w:rPr>
          <w:rFonts w:hint="default"/>
          <w:color w:val="auto"/>
          <w:sz w:val="24"/>
          <w:szCs w:val="24"/>
          <w:highlight w:val="none"/>
        </w:rPr>
      </w:pPr>
      <w:r>
        <w:rPr>
          <w:color w:val="auto"/>
          <w:sz w:val="24"/>
          <w:szCs w:val="24"/>
          <w:highlight w:val="none"/>
        </w:rPr>
        <w:t>采购包1：缴纳</w:t>
      </w:r>
    </w:p>
    <w:p w14:paraId="600805ED">
      <w:pPr>
        <w:snapToGrid w:val="0"/>
        <w:spacing w:line="580" w:lineRule="exact"/>
        <w:ind w:firstLine="640"/>
        <w:rPr>
          <w:color w:val="auto"/>
          <w:sz w:val="24"/>
          <w:highlight w:val="none"/>
        </w:rPr>
      </w:pPr>
      <w:r>
        <w:rPr>
          <w:rFonts w:hint="eastAsia" w:ascii="宋体" w:hAnsi="宋体" w:eastAsia="宋体" w:cs="宋体"/>
          <w:color w:val="auto"/>
          <w:kern w:val="0"/>
          <w:sz w:val="24"/>
          <w:highlight w:val="none"/>
          <w:lang w:eastAsia="zh-Hans"/>
        </w:rPr>
        <w:t>①中标通知书发出后，中标人应分别向实施单位缴纳年中标总价10%的履约保证金；履约保证金将在服务期满且中标人的合同义务已履行完毕后无息退还；②履约保证金可以以支票、汇票、本票、保函等非现金形式缴交。③在合同期内未出现违约情形及实施单位利益受损的情况下，合同到期时无息退还。如中标人违约，不予退还履约保证金，若造成实施单位经济损失的，实施单位有权向中标人追偿。</w:t>
      </w:r>
    </w:p>
    <w:p w14:paraId="1EF8E24A">
      <w:pPr>
        <w:pStyle w:val="35"/>
        <w:spacing w:line="446" w:lineRule="exact"/>
        <w:ind w:firstLine="480"/>
        <w:rPr>
          <w:rFonts w:hint="default"/>
          <w:color w:val="auto"/>
          <w:sz w:val="24"/>
          <w:szCs w:val="24"/>
          <w:highlight w:val="none"/>
        </w:rPr>
      </w:pPr>
      <w:r>
        <w:rPr>
          <w:color w:val="auto"/>
          <w:sz w:val="24"/>
          <w:szCs w:val="24"/>
          <w:highlight w:val="none"/>
        </w:rPr>
        <w:t>其他商务要求</w:t>
      </w:r>
    </w:p>
    <w:p w14:paraId="5706C156">
      <w:pPr>
        <w:spacing w:line="500" w:lineRule="exact"/>
        <w:ind w:firstLine="480" w:firstLineChars="200"/>
        <w:outlineLvl w:val="1"/>
        <w:rPr>
          <w:rFonts w:cs="仿宋" w:asciiTheme="minorEastAsia" w:hAnsiTheme="minorEastAsia"/>
          <w:color w:val="auto"/>
          <w:sz w:val="24"/>
          <w:highlight w:val="none"/>
        </w:rPr>
      </w:pPr>
      <w:r>
        <w:rPr>
          <w:rFonts w:hint="eastAsia" w:cs="仿宋" w:asciiTheme="minorEastAsia" w:hAnsiTheme="minorEastAsia"/>
          <w:color w:val="auto"/>
          <w:sz w:val="24"/>
          <w:highlight w:val="none"/>
        </w:rPr>
        <w:t>1、由各公园服务中心负责日常管理工作，并对社会化养护工作进行检查评分考核。（</w:t>
      </w:r>
      <w:r>
        <w:rPr>
          <w:rFonts w:hint="eastAsia" w:ascii="宋体" w:hAnsi="宋体" w:eastAsia="宋体" w:cs="宋体"/>
          <w:color w:val="auto"/>
          <w:sz w:val="24"/>
          <w:highlight w:val="none"/>
        </w:rPr>
        <w:t>考核评分表</w:t>
      </w:r>
      <w:r>
        <w:rPr>
          <w:rFonts w:hint="eastAsia" w:cs="仿宋" w:asciiTheme="minorEastAsia" w:hAnsiTheme="minorEastAsia"/>
          <w:color w:val="auto"/>
          <w:sz w:val="24"/>
          <w:highlight w:val="none"/>
        </w:rPr>
        <w:t>详见附件）</w:t>
      </w:r>
    </w:p>
    <w:p w14:paraId="4186103A">
      <w:pPr>
        <w:spacing w:line="500" w:lineRule="exact"/>
        <w:ind w:firstLine="480" w:firstLineChars="200"/>
        <w:outlineLvl w:val="1"/>
        <w:rPr>
          <w:rFonts w:cs="仿宋" w:asciiTheme="minorEastAsia" w:hAnsiTheme="minorEastAsia"/>
          <w:color w:val="auto"/>
          <w:sz w:val="24"/>
          <w:highlight w:val="none"/>
        </w:rPr>
      </w:pPr>
      <w:r>
        <w:rPr>
          <w:rFonts w:hint="eastAsia" w:cs="仿宋" w:asciiTheme="minorEastAsia" w:hAnsiTheme="minorEastAsia"/>
          <w:color w:val="auto"/>
          <w:sz w:val="24"/>
          <w:highlight w:val="none"/>
        </w:rPr>
        <w:t>2、扣分考评</w:t>
      </w:r>
    </w:p>
    <w:p w14:paraId="31176B94">
      <w:pPr>
        <w:spacing w:line="500" w:lineRule="exact"/>
        <w:ind w:firstLine="480" w:firstLineChars="200"/>
        <w:rPr>
          <w:rFonts w:cs="仿宋_GB2312" w:asciiTheme="minorEastAsia" w:hAnsiTheme="minorEastAsia"/>
          <w:color w:val="auto"/>
          <w:sz w:val="24"/>
          <w:highlight w:val="none"/>
        </w:rPr>
      </w:pPr>
      <w:r>
        <w:rPr>
          <w:rFonts w:hint="eastAsia" w:cs="仿宋" w:asciiTheme="minorEastAsia" w:hAnsiTheme="minorEastAsia"/>
          <w:color w:val="auto"/>
          <w:sz w:val="24"/>
          <w:highlight w:val="none"/>
        </w:rPr>
        <w:t>①公园按照考评审准，对扣分的问题进行记录，每月计算出平均扣分。考评满分为100分，</w:t>
      </w:r>
      <w:r>
        <w:rPr>
          <w:rFonts w:hint="eastAsia" w:cs="仿宋_GB2312" w:asciiTheme="minorEastAsia" w:hAnsiTheme="minorEastAsia"/>
          <w:color w:val="auto"/>
          <w:sz w:val="24"/>
          <w:highlight w:val="none"/>
        </w:rPr>
        <w:t>其中绿化养护30%，保洁20%，保安30%，设施设备维护10%，公厕10%。</w:t>
      </w:r>
    </w:p>
    <w:p w14:paraId="05627156">
      <w:pPr>
        <w:spacing w:line="500" w:lineRule="exact"/>
        <w:ind w:firstLine="480" w:firstLineChars="200"/>
        <w:rPr>
          <w:rFonts w:cs="宋体" w:asciiTheme="minorEastAsia" w:hAnsiTheme="minorEastAsia"/>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2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②</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考核平均分95分（含）以上的为优秀，不扣作业经费。</w:t>
      </w:r>
    </w:p>
    <w:p w14:paraId="3D357F5B">
      <w:pPr>
        <w:spacing w:line="500" w:lineRule="exact"/>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fldChar w:fldCharType="begin"/>
      </w:r>
      <w:r>
        <w:rPr>
          <w:rFonts w:hint="eastAsia" w:cs="宋体" w:asciiTheme="minorEastAsia" w:hAnsiTheme="minorEastAsia"/>
          <w:color w:val="auto"/>
          <w:sz w:val="24"/>
          <w:highlight w:val="none"/>
        </w:rPr>
        <w:instrText xml:space="preserve"> = 3 \* GB3 \* MERGEFORMAT </w:instrText>
      </w:r>
      <w:r>
        <w:rPr>
          <w:rFonts w:hint="eastAsia" w:cs="宋体" w:asciiTheme="minorEastAsia" w:hAnsiTheme="minorEastAsia"/>
          <w:color w:val="auto"/>
          <w:sz w:val="24"/>
          <w:highlight w:val="none"/>
        </w:rPr>
        <w:fldChar w:fldCharType="separate"/>
      </w:r>
      <w:r>
        <w:rPr>
          <w:rFonts w:hint="eastAsia" w:cs="宋体" w:asciiTheme="minorEastAsia" w:hAnsiTheme="minorEastAsia"/>
          <w:color w:val="auto"/>
          <w:sz w:val="24"/>
          <w:highlight w:val="none"/>
        </w:rPr>
        <w:t>③</w:t>
      </w:r>
      <w:r>
        <w:rPr>
          <w:rFonts w:hint="eastAsia" w:cs="宋体" w:asciiTheme="minorEastAsia" w:hAnsiTheme="minorEastAsia"/>
          <w:color w:val="auto"/>
          <w:sz w:val="24"/>
          <w:highlight w:val="none"/>
        </w:rPr>
        <w:fldChar w:fldCharType="end"/>
      </w:r>
      <w:r>
        <w:rPr>
          <w:rFonts w:hint="eastAsia" w:cs="宋体" w:asciiTheme="minorEastAsia" w:hAnsiTheme="minorEastAsia"/>
          <w:color w:val="auto"/>
          <w:sz w:val="24"/>
          <w:highlight w:val="none"/>
        </w:rPr>
        <w:t>对于当月平均得分在90(含)至95分的为良好，每低于95分，按照扣1分扣当月养护经费1%的标准进行养护经费扣除，(如93.5分，即(95-93.5)*1%*当月养护经费)。</w:t>
      </w:r>
    </w:p>
    <w:p w14:paraId="72062E0B">
      <w:pPr>
        <w:spacing w:line="500" w:lineRule="exact"/>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fldChar w:fldCharType="begin"/>
      </w:r>
      <w:r>
        <w:rPr>
          <w:rFonts w:hint="eastAsia" w:cs="宋体" w:asciiTheme="minorEastAsia" w:hAnsiTheme="minorEastAsia"/>
          <w:color w:val="auto"/>
          <w:sz w:val="24"/>
          <w:highlight w:val="none"/>
        </w:rPr>
        <w:instrText xml:space="preserve"> = 4 \* GB3 \* MERGEFORMAT </w:instrText>
      </w:r>
      <w:r>
        <w:rPr>
          <w:rFonts w:hint="eastAsia" w:cs="宋体" w:asciiTheme="minorEastAsia" w:hAnsiTheme="minorEastAsia"/>
          <w:color w:val="auto"/>
          <w:sz w:val="24"/>
          <w:highlight w:val="none"/>
        </w:rPr>
        <w:fldChar w:fldCharType="separate"/>
      </w:r>
      <w:r>
        <w:rPr>
          <w:rFonts w:hint="eastAsia" w:cs="宋体" w:asciiTheme="minorEastAsia" w:hAnsiTheme="minorEastAsia"/>
          <w:color w:val="auto"/>
          <w:sz w:val="24"/>
          <w:highlight w:val="none"/>
        </w:rPr>
        <w:t>④</w:t>
      </w:r>
      <w:r>
        <w:rPr>
          <w:rFonts w:hint="eastAsia" w:cs="宋体" w:asciiTheme="minorEastAsia" w:hAnsiTheme="minorEastAsia"/>
          <w:color w:val="auto"/>
          <w:sz w:val="24"/>
          <w:highlight w:val="none"/>
        </w:rPr>
        <w:fldChar w:fldCharType="end"/>
      </w:r>
      <w:r>
        <w:rPr>
          <w:rFonts w:hint="eastAsia" w:cs="宋体" w:asciiTheme="minorEastAsia" w:hAnsiTheme="minorEastAsia"/>
          <w:color w:val="auto"/>
          <w:sz w:val="24"/>
          <w:highlight w:val="none"/>
        </w:rPr>
        <w:t>对于当月平均得分在85(含)至90分的，每低于95分，按照扣1分扣当月养护经费1.5%的标准进行养护经费扣除,(如86.5分，即(95-86.5)*1.5%*当月养护经费)。</w:t>
      </w:r>
    </w:p>
    <w:p w14:paraId="47B7DD3B">
      <w:pPr>
        <w:spacing w:line="500" w:lineRule="exact"/>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fldChar w:fldCharType="begin"/>
      </w:r>
      <w:r>
        <w:rPr>
          <w:rFonts w:hint="eastAsia" w:cs="宋体" w:asciiTheme="minorEastAsia" w:hAnsiTheme="minorEastAsia"/>
          <w:color w:val="auto"/>
          <w:sz w:val="24"/>
          <w:highlight w:val="none"/>
        </w:rPr>
        <w:instrText xml:space="preserve"> = 5 \* GB3 \* MERGEFORMAT </w:instrText>
      </w:r>
      <w:r>
        <w:rPr>
          <w:rFonts w:hint="eastAsia" w:cs="宋体" w:asciiTheme="minorEastAsia" w:hAnsiTheme="minorEastAsia"/>
          <w:color w:val="auto"/>
          <w:sz w:val="24"/>
          <w:highlight w:val="none"/>
        </w:rPr>
        <w:fldChar w:fldCharType="separate"/>
      </w:r>
      <w:r>
        <w:rPr>
          <w:rFonts w:hint="eastAsia" w:cs="宋体" w:asciiTheme="minorEastAsia" w:hAnsiTheme="minorEastAsia"/>
          <w:color w:val="auto"/>
          <w:sz w:val="24"/>
          <w:highlight w:val="none"/>
        </w:rPr>
        <w:t>⑤</w:t>
      </w:r>
      <w:r>
        <w:rPr>
          <w:rFonts w:hint="eastAsia" w:cs="宋体" w:asciiTheme="minorEastAsia" w:hAnsiTheme="minorEastAsia"/>
          <w:color w:val="auto"/>
          <w:sz w:val="24"/>
          <w:highlight w:val="none"/>
        </w:rPr>
        <w:fldChar w:fldCharType="end"/>
      </w:r>
      <w:r>
        <w:rPr>
          <w:rFonts w:hint="eastAsia" w:cs="宋体" w:asciiTheme="minorEastAsia" w:hAnsiTheme="minorEastAsia"/>
          <w:color w:val="auto"/>
          <w:sz w:val="24"/>
          <w:highlight w:val="none"/>
        </w:rPr>
        <w:t>对于当月平均得分在85以下的，每低于95分部分，除按照扣1分扣当月养护经费2%的标准进行养护经费扣除外，再发整改通知书要求限期整改，并通报批评。</w:t>
      </w:r>
    </w:p>
    <w:p w14:paraId="7ED1635F">
      <w:pPr>
        <w:spacing w:line="500" w:lineRule="exact"/>
        <w:ind w:firstLine="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⑥对于对绿地失管、作业标准、要求、班次、质量和垃圾没达到随产随清等合同中有明确价款的作业项目，除按标准扣分外，按量直接扣除作业经费。</w:t>
      </w:r>
    </w:p>
    <w:p w14:paraId="0C063446">
      <w:pPr>
        <w:spacing w:line="500" w:lineRule="exact"/>
        <w:ind w:firstLine="200"/>
        <w:rPr>
          <w:rFonts w:cs="仿宋_GB2312" w:asciiTheme="minorEastAsia" w:hAnsiTheme="minorEastAsia"/>
          <w:b/>
          <w:bCs/>
          <w:color w:val="auto"/>
          <w:sz w:val="24"/>
          <w:highlight w:val="none"/>
        </w:rPr>
      </w:pPr>
      <w:r>
        <w:rPr>
          <w:rFonts w:hint="eastAsia" w:cs="仿宋_GB2312" w:asciiTheme="minorEastAsia" w:hAnsiTheme="minorEastAsia"/>
          <w:b/>
          <w:bCs/>
          <w:color w:val="auto"/>
          <w:sz w:val="24"/>
          <w:highlight w:val="none"/>
        </w:rPr>
        <w:t xml:space="preserve"> 2、重大事项处罚：</w:t>
      </w:r>
    </w:p>
    <w:p w14:paraId="72E702AB">
      <w:pPr>
        <w:spacing w:line="50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fldChar w:fldCharType="begin"/>
      </w:r>
      <w:r>
        <w:rPr>
          <w:rFonts w:hint="eastAsia" w:cs="仿宋" w:asciiTheme="minorEastAsia" w:hAnsiTheme="minorEastAsia"/>
          <w:color w:val="auto"/>
          <w:sz w:val="24"/>
          <w:highlight w:val="none"/>
        </w:rPr>
        <w:instrText xml:space="preserve"> = 1 \* GB3 \* MERGEFORMAT </w:instrText>
      </w:r>
      <w:r>
        <w:rPr>
          <w:rFonts w:hint="eastAsia" w:cs="仿宋" w:asciiTheme="minorEastAsia" w:hAnsiTheme="minorEastAsia"/>
          <w:color w:val="auto"/>
          <w:sz w:val="24"/>
          <w:highlight w:val="none"/>
        </w:rPr>
        <w:fldChar w:fldCharType="separate"/>
      </w:r>
      <w:r>
        <w:rPr>
          <w:rFonts w:hint="eastAsia" w:cs="仿宋" w:asciiTheme="minorEastAsia" w:hAnsiTheme="minorEastAsia"/>
          <w:color w:val="auto"/>
          <w:sz w:val="24"/>
          <w:highlight w:val="none"/>
        </w:rPr>
        <w:t>①</w:t>
      </w:r>
      <w:r>
        <w:rPr>
          <w:rFonts w:hint="eastAsia" w:cs="仿宋" w:asciiTheme="minorEastAsia" w:hAnsiTheme="minorEastAsia"/>
          <w:color w:val="auto"/>
          <w:sz w:val="24"/>
          <w:highlight w:val="none"/>
        </w:rPr>
        <w:fldChar w:fldCharType="end"/>
      </w:r>
      <w:r>
        <w:rPr>
          <w:rFonts w:hint="eastAsia" w:cs="仿宋" w:asciiTheme="minorEastAsia" w:hAnsiTheme="minorEastAsia"/>
          <w:color w:val="auto"/>
          <w:sz w:val="24"/>
          <w:highlight w:val="none"/>
        </w:rPr>
        <w:t>因工作不到位，受到区园林中心或区文明办通报批评，被区级领导点名或通报批评，区级新闻媒体曝光，区级重大活动保障不力，区级检查失责等问题，凡经查证属实，从当月经费中一次性扣除养护经费0.5万元。</w:t>
      </w:r>
    </w:p>
    <w:p w14:paraId="66A2038D">
      <w:pPr>
        <w:spacing w:line="50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fldChar w:fldCharType="begin"/>
      </w:r>
      <w:r>
        <w:rPr>
          <w:rFonts w:hint="eastAsia" w:cs="仿宋" w:asciiTheme="minorEastAsia" w:hAnsiTheme="minorEastAsia"/>
          <w:color w:val="auto"/>
          <w:sz w:val="24"/>
          <w:highlight w:val="none"/>
        </w:rPr>
        <w:instrText xml:space="preserve"> = 2 \* GB3 \* MERGEFORMAT </w:instrText>
      </w:r>
      <w:r>
        <w:rPr>
          <w:rFonts w:hint="eastAsia" w:cs="仿宋" w:asciiTheme="minorEastAsia" w:hAnsiTheme="minorEastAsia"/>
          <w:color w:val="auto"/>
          <w:sz w:val="24"/>
          <w:highlight w:val="none"/>
        </w:rPr>
        <w:fldChar w:fldCharType="separate"/>
      </w:r>
      <w:r>
        <w:rPr>
          <w:rFonts w:hint="eastAsia" w:cs="仿宋" w:asciiTheme="minorEastAsia" w:hAnsiTheme="minorEastAsia"/>
          <w:color w:val="auto"/>
          <w:sz w:val="24"/>
          <w:highlight w:val="none"/>
        </w:rPr>
        <w:t>②</w:t>
      </w:r>
      <w:r>
        <w:rPr>
          <w:rFonts w:hint="eastAsia" w:cs="仿宋" w:asciiTheme="minorEastAsia" w:hAnsiTheme="minorEastAsia"/>
          <w:color w:val="auto"/>
          <w:sz w:val="24"/>
          <w:highlight w:val="none"/>
        </w:rPr>
        <w:fldChar w:fldCharType="end"/>
      </w:r>
      <w:r>
        <w:rPr>
          <w:rFonts w:hint="eastAsia" w:cs="仿宋" w:asciiTheme="minorEastAsia" w:hAnsiTheme="minorEastAsia"/>
          <w:color w:val="auto"/>
          <w:sz w:val="24"/>
          <w:highlight w:val="none"/>
        </w:rPr>
        <w:t>因工作不到位，被市级领导点名或通报批评，市园林中心或市文明办通报批评，市级新闻媒体曝光，市级重大活动保障不力，市级检查失责、市级信访平台投诉等问题，凡经查证属实，从当月经费中一次性扣除养护经费1万元。</w:t>
      </w:r>
      <w:r>
        <w:rPr>
          <w:rFonts w:hint="eastAsia" w:cs="仿宋_GB2312" w:asciiTheme="minorEastAsia" w:hAnsiTheme="minorEastAsia"/>
          <w:b/>
          <w:bCs/>
          <w:color w:val="auto"/>
          <w:sz w:val="24"/>
          <w:highlight w:val="none"/>
        </w:rPr>
        <w:t>因管理不当发生森林火情，凡经查证属实，每发生一起从当月经费中一次性扣1万元。</w:t>
      </w:r>
    </w:p>
    <w:p w14:paraId="4F9EAFD5">
      <w:pPr>
        <w:spacing w:line="500" w:lineRule="exact"/>
        <w:ind w:firstLine="200"/>
        <w:rPr>
          <w:rFonts w:cs="仿宋_GB2312" w:asciiTheme="minorEastAsia" w:hAnsiTheme="minorEastAsia"/>
          <w:color w:val="auto"/>
          <w:sz w:val="24"/>
          <w:highlight w:val="none"/>
        </w:rPr>
      </w:pPr>
      <w:r>
        <w:rPr>
          <w:rFonts w:hint="eastAsia" w:cs="仿宋" w:asciiTheme="minorEastAsia" w:hAnsiTheme="minorEastAsia"/>
          <w:color w:val="auto"/>
          <w:sz w:val="24"/>
          <w:highlight w:val="none"/>
        </w:rPr>
        <w:fldChar w:fldCharType="begin"/>
      </w:r>
      <w:r>
        <w:rPr>
          <w:rFonts w:hint="eastAsia" w:cs="仿宋" w:asciiTheme="minorEastAsia" w:hAnsiTheme="minorEastAsia"/>
          <w:color w:val="auto"/>
          <w:sz w:val="24"/>
          <w:highlight w:val="none"/>
        </w:rPr>
        <w:instrText xml:space="preserve"> = 3 \* GB3 \* MERGEFORMAT </w:instrText>
      </w:r>
      <w:r>
        <w:rPr>
          <w:rFonts w:hint="eastAsia" w:cs="仿宋" w:asciiTheme="minorEastAsia" w:hAnsiTheme="minorEastAsia"/>
          <w:color w:val="auto"/>
          <w:sz w:val="24"/>
          <w:highlight w:val="none"/>
        </w:rPr>
        <w:fldChar w:fldCharType="separate"/>
      </w:r>
      <w:r>
        <w:rPr>
          <w:rFonts w:hint="eastAsia" w:cs="仿宋" w:asciiTheme="minorEastAsia" w:hAnsiTheme="minorEastAsia"/>
          <w:color w:val="auto"/>
          <w:sz w:val="24"/>
          <w:highlight w:val="none"/>
        </w:rPr>
        <w:t>③</w:t>
      </w:r>
      <w:r>
        <w:rPr>
          <w:rFonts w:hint="eastAsia" w:cs="仿宋" w:asciiTheme="minorEastAsia" w:hAnsiTheme="minorEastAsia"/>
          <w:color w:val="auto"/>
          <w:sz w:val="24"/>
          <w:highlight w:val="none"/>
        </w:rPr>
        <w:fldChar w:fldCharType="end"/>
      </w:r>
      <w:r>
        <w:rPr>
          <w:rFonts w:hint="eastAsia" w:cs="仿宋_GB2312" w:asciiTheme="minorEastAsia" w:hAnsiTheme="minorEastAsia"/>
          <w:color w:val="auto"/>
          <w:sz w:val="24"/>
          <w:highlight w:val="none"/>
        </w:rPr>
        <w:t>因工作不到位被省级领导点名或通报批评、省级新闻媒体曝光、省级重大活动保障不力、省级检查失责等问题，凡经查证属实,从当月经费中一次性2万元。</w:t>
      </w:r>
    </w:p>
    <w:p w14:paraId="52B39E85">
      <w:pPr>
        <w:spacing w:line="500" w:lineRule="exact"/>
        <w:ind w:firstLine="200"/>
        <w:rPr>
          <w:rFonts w:cs="仿宋_GB2312" w:asciiTheme="minorEastAsia" w:hAnsiTheme="minorEastAsia"/>
          <w:color w:val="auto"/>
          <w:sz w:val="24"/>
          <w:highlight w:val="none"/>
        </w:rPr>
      </w:pPr>
      <w:r>
        <w:rPr>
          <w:rFonts w:hint="eastAsia" w:ascii="宋体" w:hAnsi="宋体" w:eastAsia="宋体" w:cs="宋体"/>
          <w:color w:val="auto"/>
          <w:sz w:val="24"/>
          <w:highlight w:val="none"/>
        </w:rPr>
        <w:t>④</w:t>
      </w:r>
      <w:r>
        <w:rPr>
          <w:rFonts w:hint="eastAsia" w:cs="仿宋_GB2312" w:asciiTheme="minorEastAsia" w:hAnsiTheme="minorEastAsia"/>
          <w:color w:val="auto"/>
          <w:sz w:val="24"/>
          <w:highlight w:val="none"/>
        </w:rPr>
        <w:t>因工作不到位被国家级领导点名或通报批评、国家级新闻媒体曝光、国家级重大活动保障不力、国家级检查失责等问题，凡经查证属实，从当月经费中一次性3万元，并视情况解除本合同。</w:t>
      </w:r>
    </w:p>
    <w:p w14:paraId="20354C2C">
      <w:pPr>
        <w:spacing w:line="500" w:lineRule="exact"/>
        <w:ind w:firstLine="482" w:firstLineChars="200"/>
        <w:rPr>
          <w:rFonts w:hint="eastAsia" w:cs="仿宋_GB2312" w:asciiTheme="minorEastAsia" w:hAnsiTheme="minorEastAsia" w:eastAsiaTheme="minorEastAsia"/>
          <w:b/>
          <w:bCs/>
          <w:color w:val="auto"/>
          <w:sz w:val="24"/>
          <w:highlight w:val="none"/>
          <w:lang w:eastAsia="zh-CN"/>
        </w:rPr>
      </w:pPr>
      <w:r>
        <w:rPr>
          <w:rFonts w:hint="eastAsia" w:cs="仿宋_GB2312" w:asciiTheme="minorEastAsia" w:hAnsiTheme="minorEastAsia"/>
          <w:b/>
          <w:bCs/>
          <w:color w:val="auto"/>
          <w:sz w:val="24"/>
          <w:highlight w:val="none"/>
        </w:rPr>
        <w:t>注：所有重大事项经济处罚与考核评分表并行。</w:t>
      </w:r>
    </w:p>
    <w:p w14:paraId="48F208EE">
      <w:pPr>
        <w:spacing w:line="500" w:lineRule="exact"/>
        <w:ind w:firstLine="480" w:firstLineChars="200"/>
        <w:rPr>
          <w:rFonts w:cs="仿宋" w:asciiTheme="minorEastAsia" w:hAnsiTheme="minorEastAsia"/>
          <w:color w:val="auto"/>
          <w:sz w:val="24"/>
          <w:highlight w:val="none"/>
        </w:rPr>
      </w:pPr>
      <w:r>
        <w:rPr>
          <w:rFonts w:hint="eastAsia" w:cs="仿宋_GB2312" w:asciiTheme="minorEastAsia" w:hAnsiTheme="minorEastAsia"/>
          <w:color w:val="auto"/>
          <w:sz w:val="24"/>
          <w:highlight w:val="none"/>
        </w:rPr>
        <w:t xml:space="preserve"> </w:t>
      </w:r>
      <w:r>
        <w:rPr>
          <w:rFonts w:hint="eastAsia" w:cs="仿宋_GB2312" w:asciiTheme="minorEastAsia" w:hAnsiTheme="minorEastAsia"/>
          <w:b/>
          <w:bCs/>
          <w:color w:val="auto"/>
          <w:sz w:val="24"/>
          <w:highlight w:val="none"/>
        </w:rPr>
        <w:t>3、解除本合同</w:t>
      </w:r>
      <w:r>
        <w:rPr>
          <w:rFonts w:hint="eastAsia" w:cs="仿宋_GB2312" w:asciiTheme="minorEastAsia" w:hAnsiTheme="minorEastAsia"/>
          <w:color w:val="auto"/>
          <w:sz w:val="24"/>
          <w:highlight w:val="none"/>
        </w:rPr>
        <w:t>:1)</w:t>
      </w:r>
      <w:r>
        <w:rPr>
          <w:rFonts w:hint="eastAsia" w:cs="仿宋" w:asciiTheme="minorEastAsia" w:hAnsiTheme="minorEastAsia"/>
          <w:color w:val="auto"/>
          <w:sz w:val="24"/>
          <w:highlight w:val="none"/>
        </w:rPr>
        <w:t>解除本合同：一年内月考评分低于85分</w:t>
      </w:r>
      <w:r>
        <w:rPr>
          <w:rFonts w:hint="eastAsia" w:cs="仿宋_GB2312" w:asciiTheme="minorEastAsia" w:hAnsiTheme="minorEastAsia"/>
          <w:bCs/>
          <w:color w:val="auto"/>
          <w:sz w:val="24"/>
          <w:highlight w:val="none"/>
        </w:rPr>
        <w:t>（不含85分）</w:t>
      </w:r>
      <w:r>
        <w:rPr>
          <w:rFonts w:hint="eastAsia" w:cs="仿宋" w:asciiTheme="minorEastAsia" w:hAnsiTheme="minorEastAsia"/>
          <w:color w:val="auto"/>
          <w:sz w:val="24"/>
          <w:highlight w:val="none"/>
        </w:rPr>
        <w:t>连续两个月或累计3个月的，各公园有权在合同期内单方终止服务合同，中标单位还须赔偿给公园造成的损失。</w:t>
      </w:r>
    </w:p>
    <w:p w14:paraId="63228DBF">
      <w:pPr>
        <w:spacing w:line="500" w:lineRule="exact"/>
        <w:ind w:firstLine="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 xml:space="preserve">   2)</w:t>
      </w:r>
      <w:r>
        <w:rPr>
          <w:rFonts w:hint="eastAsia" w:cs="仿宋" w:asciiTheme="minorEastAsia" w:hAnsiTheme="minorEastAsia"/>
          <w:color w:val="auto"/>
          <w:sz w:val="24"/>
          <w:highlight w:val="none"/>
        </w:rPr>
        <w:t>合同履行期间，</w:t>
      </w:r>
      <w:r>
        <w:rPr>
          <w:rFonts w:hint="eastAsia" w:cs="仿宋_GB2312" w:asciiTheme="minorEastAsia" w:hAnsiTheme="minorEastAsia"/>
          <w:color w:val="auto"/>
          <w:sz w:val="24"/>
          <w:highlight w:val="none"/>
        </w:rPr>
        <w:t>若公园范围内连续发生森林火情，或单次火情过火面积超过1亩，公园管理方有权解除本合同，造成的损失由养护单位承担。</w:t>
      </w:r>
    </w:p>
    <w:p w14:paraId="25DDC9BD">
      <w:pPr>
        <w:spacing w:line="500" w:lineRule="exact"/>
        <w:ind w:firstLine="200"/>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 xml:space="preserve">   3)</w:t>
      </w:r>
      <w:r>
        <w:rPr>
          <w:rFonts w:hint="eastAsia" w:cs="仿宋" w:asciiTheme="minorEastAsia" w:hAnsiTheme="minorEastAsia"/>
          <w:color w:val="auto"/>
          <w:sz w:val="24"/>
          <w:highlight w:val="none"/>
        </w:rPr>
        <w:t>合同履行期间，</w:t>
      </w:r>
      <w:r>
        <w:rPr>
          <w:rFonts w:hint="eastAsia" w:cs="仿宋_GB2312" w:asciiTheme="minorEastAsia" w:hAnsiTheme="minorEastAsia"/>
          <w:color w:val="auto"/>
          <w:sz w:val="24"/>
          <w:highlight w:val="none"/>
        </w:rPr>
        <w:t>若因管理不当发生</w:t>
      </w:r>
      <w:r>
        <w:rPr>
          <w:rFonts w:hint="eastAsia" w:cs="仿宋" w:asciiTheme="minorEastAsia" w:hAnsiTheme="minorEastAsia"/>
          <w:color w:val="auto"/>
          <w:sz w:val="24"/>
          <w:highlight w:val="none"/>
        </w:rPr>
        <w:t>安全责任事故的，造成人员死亡的,经公园管理方核查，事故责任属于乙方的，</w:t>
      </w:r>
      <w:r>
        <w:rPr>
          <w:rFonts w:hint="eastAsia" w:cs="仿宋_GB2312" w:asciiTheme="minorEastAsia" w:hAnsiTheme="minorEastAsia"/>
          <w:color w:val="auto"/>
          <w:sz w:val="24"/>
          <w:highlight w:val="none"/>
        </w:rPr>
        <w:t>公园管理方有权解除本合同，造成的损失由养护单位承担。</w:t>
      </w:r>
    </w:p>
    <w:p w14:paraId="51FF9C0F">
      <w:pPr>
        <w:pStyle w:val="35"/>
        <w:spacing w:line="500" w:lineRule="exact"/>
        <w:jc w:val="both"/>
        <w:outlineLvl w:val="2"/>
        <w:rPr>
          <w:rFonts w:hint="default"/>
          <w:b/>
          <w:color w:val="auto"/>
          <w:sz w:val="24"/>
          <w:szCs w:val="24"/>
          <w:highlight w:val="none"/>
        </w:rPr>
      </w:pPr>
      <w:r>
        <w:rPr>
          <w:b/>
          <w:color w:val="auto"/>
          <w:sz w:val="24"/>
          <w:szCs w:val="24"/>
          <w:highlight w:val="none"/>
        </w:rPr>
        <w:t>四、其他事项</w:t>
      </w:r>
    </w:p>
    <w:p w14:paraId="3A28079D">
      <w:pPr>
        <w:pStyle w:val="35"/>
        <w:spacing w:line="500" w:lineRule="exact"/>
        <w:ind w:firstLine="480"/>
        <w:jc w:val="both"/>
        <w:rPr>
          <w:rFonts w:hint="default"/>
          <w:color w:val="auto"/>
          <w:sz w:val="24"/>
          <w:szCs w:val="24"/>
          <w:highlight w:val="none"/>
        </w:rPr>
      </w:pPr>
      <w:r>
        <w:rPr>
          <w:color w:val="auto"/>
          <w:sz w:val="24"/>
          <w:szCs w:val="24"/>
          <w:highlight w:val="none"/>
        </w:rPr>
        <w:t>1、除招标文件另有规定外，若出现有关法律、法规和规章有强制性规定但招标文件未列明的情形，则投标人应按照有关法律、法规和规章强制性规定执行。</w:t>
      </w:r>
    </w:p>
    <w:p w14:paraId="2ABCBA0E">
      <w:pPr>
        <w:pStyle w:val="35"/>
        <w:spacing w:line="500" w:lineRule="exact"/>
        <w:ind w:firstLine="480"/>
        <w:jc w:val="both"/>
        <w:rPr>
          <w:rFonts w:hint="default"/>
          <w:color w:val="auto"/>
          <w:sz w:val="24"/>
          <w:szCs w:val="24"/>
          <w:highlight w:val="none"/>
        </w:rPr>
      </w:pPr>
      <w:r>
        <w:rPr>
          <w:color w:val="auto"/>
          <w:sz w:val="24"/>
          <w:szCs w:val="24"/>
          <w:highlight w:val="none"/>
        </w:rPr>
        <w:t>2、其他：</w:t>
      </w:r>
    </w:p>
    <w:p w14:paraId="7E3A4F22">
      <w:pPr>
        <w:pStyle w:val="35"/>
        <w:spacing w:line="500" w:lineRule="exact"/>
        <w:ind w:firstLine="480" w:firstLineChars="200"/>
        <w:jc w:val="both"/>
        <w:rPr>
          <w:b/>
          <w:color w:val="auto"/>
          <w:sz w:val="36"/>
          <w:highlight w:val="none"/>
        </w:rPr>
      </w:pPr>
      <w:r>
        <w:rPr>
          <w:rFonts w:hint="eastAsia"/>
          <w:color w:val="auto"/>
          <w:sz w:val="24"/>
          <w:szCs w:val="24"/>
          <w:highlight w:val="none"/>
          <w:lang w:eastAsia="zh-CN"/>
        </w:rPr>
        <w:t>考核评分表详见附件</w:t>
      </w:r>
      <w:r>
        <w:rPr>
          <w:color w:val="auto"/>
          <w:sz w:val="24"/>
          <w:szCs w:val="24"/>
          <w:highlight w:val="none"/>
          <w:lang w:eastAsia="zh-CN"/>
        </w:rPr>
        <w:t>。</w:t>
      </w:r>
    </w:p>
    <w:p w14:paraId="7B804D76">
      <w:pPr>
        <w:pStyle w:val="35"/>
        <w:rPr>
          <w:rFonts w:hint="default"/>
          <w:color w:val="auto"/>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760967"/>
    </w:sdtPr>
    <w:sdtContent>
      <w:p w14:paraId="31F98F93">
        <w:pPr>
          <w:pStyle w:val="12"/>
          <w:jc w:val="center"/>
        </w:pPr>
        <w:r>
          <w:fldChar w:fldCharType="begin"/>
        </w:r>
        <w:r>
          <w:instrText xml:space="preserve">PAGE   \* MERGEFORMAT</w:instrText>
        </w:r>
        <w:r>
          <w:fldChar w:fldCharType="separate"/>
        </w:r>
        <w:r>
          <w:rPr>
            <w:lang w:val="zh-CN"/>
          </w:rPr>
          <w:t>71</w:t>
        </w:r>
        <w:r>
          <w:fldChar w:fldCharType="end"/>
        </w:r>
      </w:p>
    </w:sdtContent>
  </w:sdt>
  <w:p w14:paraId="65C161C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2394">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FC9"/>
    <w:multiLevelType w:val="singleLevel"/>
    <w:tmpl w:val="00000FC9"/>
    <w:lvl w:ilvl="0" w:tentative="0">
      <w:start w:val="1"/>
      <w:numFmt w:val="decimal"/>
      <w:lvlText w:val="%1)"/>
      <w:lvlJc w:val="left"/>
    </w:lvl>
  </w:abstractNum>
  <w:abstractNum w:abstractNumId="1">
    <w:nsid w:val="00001953"/>
    <w:multiLevelType w:val="singleLevel"/>
    <w:tmpl w:val="00001953"/>
    <w:lvl w:ilvl="0" w:tentative="0">
      <w:start w:val="1"/>
      <w:numFmt w:val="decimal"/>
      <w:lvlText w:val="%1)"/>
      <w:lvlJc w:val="left"/>
    </w:lvl>
  </w:abstractNum>
  <w:abstractNum w:abstractNumId="2">
    <w:nsid w:val="00005039"/>
    <w:multiLevelType w:val="singleLevel"/>
    <w:tmpl w:val="00005039"/>
    <w:lvl w:ilvl="0" w:tentative="0">
      <w:start w:val="1"/>
      <w:numFmt w:val="decimal"/>
      <w:lvlText w:val="%1)"/>
      <w:lvlJc w:val="left"/>
    </w:lvl>
  </w:abstractNum>
  <w:abstractNum w:abstractNumId="3">
    <w:nsid w:val="0000542C"/>
    <w:multiLevelType w:val="singleLevel"/>
    <w:tmpl w:val="0000542C"/>
    <w:lvl w:ilvl="0" w:tentative="0">
      <w:start w:val="22"/>
      <w:numFmt w:val="decimal"/>
      <w:lvlText w:val="%1)"/>
      <w:lvlJc w:val="left"/>
    </w:lvl>
  </w:abstractNum>
  <w:abstractNum w:abstractNumId="4">
    <w:nsid w:val="00006BCB"/>
    <w:multiLevelType w:val="singleLevel"/>
    <w:tmpl w:val="00006BCB"/>
    <w:lvl w:ilvl="0" w:tentative="0">
      <w:start w:val="1"/>
      <w:numFmt w:val="decimal"/>
      <w:lvlText w:val="%1)"/>
      <w:lvlJc w:val="left"/>
    </w:lvl>
  </w:abstractNum>
  <w:abstractNum w:abstractNumId="5">
    <w:nsid w:val="64770DE8"/>
    <w:multiLevelType w:val="singleLevel"/>
    <w:tmpl w:val="64770DE8"/>
    <w:lvl w:ilvl="0" w:tentative="0">
      <w:start w:val="6"/>
      <w:numFmt w:val="decimal"/>
      <w:suff w:val="nothing"/>
      <w:lvlText w:val="%1）"/>
      <w:lvlJc w:val="left"/>
    </w:lvl>
  </w:abstractNum>
  <w:abstractNum w:abstractNumId="6">
    <w:nsid w:val="6482E347"/>
    <w:multiLevelType w:val="singleLevel"/>
    <w:tmpl w:val="6482E347"/>
    <w:lvl w:ilvl="0" w:tentative="0">
      <w:start w:val="4"/>
      <w:numFmt w:val="decimal"/>
      <w:suff w:val="nothing"/>
      <w:lvlText w:val="（%1）"/>
      <w:lvlJc w:val="left"/>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ZjUyZGM0MTIxNmU0NjNjOTgxOGUxZjMxNjI2ZWIifQ=="/>
  </w:docVars>
  <w:rsids>
    <w:rsidRoot w:val="53B52B8D"/>
    <w:rsid w:val="000C145B"/>
    <w:rsid w:val="001F3D59"/>
    <w:rsid w:val="002023D4"/>
    <w:rsid w:val="002056C7"/>
    <w:rsid w:val="00215845"/>
    <w:rsid w:val="00222218"/>
    <w:rsid w:val="002739B0"/>
    <w:rsid w:val="002B2538"/>
    <w:rsid w:val="002B7EF1"/>
    <w:rsid w:val="002C2413"/>
    <w:rsid w:val="00314894"/>
    <w:rsid w:val="003B099F"/>
    <w:rsid w:val="00472AAF"/>
    <w:rsid w:val="005216F3"/>
    <w:rsid w:val="005551FE"/>
    <w:rsid w:val="005B0752"/>
    <w:rsid w:val="0061031C"/>
    <w:rsid w:val="0069398C"/>
    <w:rsid w:val="006D0218"/>
    <w:rsid w:val="006D376D"/>
    <w:rsid w:val="00775175"/>
    <w:rsid w:val="007E5C82"/>
    <w:rsid w:val="00832F97"/>
    <w:rsid w:val="00842391"/>
    <w:rsid w:val="00853141"/>
    <w:rsid w:val="008D33A3"/>
    <w:rsid w:val="00904A8E"/>
    <w:rsid w:val="00A751D1"/>
    <w:rsid w:val="00A8464F"/>
    <w:rsid w:val="00AA3503"/>
    <w:rsid w:val="00AA5E84"/>
    <w:rsid w:val="00B56143"/>
    <w:rsid w:val="00B91255"/>
    <w:rsid w:val="00C06672"/>
    <w:rsid w:val="00C56588"/>
    <w:rsid w:val="00C66E16"/>
    <w:rsid w:val="00C80E73"/>
    <w:rsid w:val="00CB6441"/>
    <w:rsid w:val="00E0425E"/>
    <w:rsid w:val="00E71D71"/>
    <w:rsid w:val="00F84B67"/>
    <w:rsid w:val="01855211"/>
    <w:rsid w:val="029D0331"/>
    <w:rsid w:val="0AF54E75"/>
    <w:rsid w:val="0B7D312D"/>
    <w:rsid w:val="0C921810"/>
    <w:rsid w:val="0E955FD0"/>
    <w:rsid w:val="114F6EE0"/>
    <w:rsid w:val="1198186D"/>
    <w:rsid w:val="11CA2E85"/>
    <w:rsid w:val="13875EB4"/>
    <w:rsid w:val="157C71FF"/>
    <w:rsid w:val="177F50ED"/>
    <w:rsid w:val="17C870C9"/>
    <w:rsid w:val="182607EE"/>
    <w:rsid w:val="1BDE157E"/>
    <w:rsid w:val="1ECE3967"/>
    <w:rsid w:val="1EEC679A"/>
    <w:rsid w:val="1F654D20"/>
    <w:rsid w:val="243902C9"/>
    <w:rsid w:val="251A36F0"/>
    <w:rsid w:val="294C2E25"/>
    <w:rsid w:val="29C83A7B"/>
    <w:rsid w:val="2D2E0549"/>
    <w:rsid w:val="2FD46D46"/>
    <w:rsid w:val="341628C4"/>
    <w:rsid w:val="373F23B4"/>
    <w:rsid w:val="42C32595"/>
    <w:rsid w:val="456213F8"/>
    <w:rsid w:val="459D2FEC"/>
    <w:rsid w:val="46AB4064"/>
    <w:rsid w:val="47A96CF5"/>
    <w:rsid w:val="4BC76710"/>
    <w:rsid w:val="4BF7205E"/>
    <w:rsid w:val="4D2E15F1"/>
    <w:rsid w:val="4D2F0305"/>
    <w:rsid w:val="4EAC1CF1"/>
    <w:rsid w:val="506F14E1"/>
    <w:rsid w:val="508368F2"/>
    <w:rsid w:val="50E81EB5"/>
    <w:rsid w:val="51586433"/>
    <w:rsid w:val="51D00A31"/>
    <w:rsid w:val="51EF3254"/>
    <w:rsid w:val="52C119A6"/>
    <w:rsid w:val="53B52B8D"/>
    <w:rsid w:val="53CA580A"/>
    <w:rsid w:val="551E5976"/>
    <w:rsid w:val="5600746C"/>
    <w:rsid w:val="5645306E"/>
    <w:rsid w:val="5695279C"/>
    <w:rsid w:val="597127B9"/>
    <w:rsid w:val="5A674353"/>
    <w:rsid w:val="5C286531"/>
    <w:rsid w:val="5E8078AC"/>
    <w:rsid w:val="600C6CAF"/>
    <w:rsid w:val="60476286"/>
    <w:rsid w:val="60E777BC"/>
    <w:rsid w:val="61E07EFC"/>
    <w:rsid w:val="6413098B"/>
    <w:rsid w:val="64284E3B"/>
    <w:rsid w:val="65C71020"/>
    <w:rsid w:val="68510A88"/>
    <w:rsid w:val="6A0F32F7"/>
    <w:rsid w:val="6AC92B28"/>
    <w:rsid w:val="6B2D042B"/>
    <w:rsid w:val="6B6F2D53"/>
    <w:rsid w:val="6BF54B38"/>
    <w:rsid w:val="6C021003"/>
    <w:rsid w:val="707F3874"/>
    <w:rsid w:val="77F79321"/>
    <w:rsid w:val="78253821"/>
    <w:rsid w:val="792E5E65"/>
    <w:rsid w:val="7B455FEF"/>
    <w:rsid w:val="7BC86ABA"/>
    <w:rsid w:val="7E00371E"/>
    <w:rsid w:val="7E721D7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1"/>
    <w:pPr>
      <w:autoSpaceDE w:val="0"/>
      <w:autoSpaceDN w:val="0"/>
      <w:jc w:val="left"/>
    </w:pPr>
    <w:rPr>
      <w:rFonts w:ascii="宋体" w:hAnsi="宋体"/>
      <w:kern w:val="0"/>
      <w:sz w:val="24"/>
      <w:lang w:eastAsia="en-US"/>
    </w:rPr>
  </w:style>
  <w:style w:type="paragraph" w:styleId="6">
    <w:name w:val="Normal Indent"/>
    <w:basedOn w:val="1"/>
    <w:next w:val="1"/>
    <w:qFormat/>
    <w:uiPriority w:val="0"/>
    <w:pPr>
      <w:ind w:firstLine="420"/>
    </w:pPr>
    <w:rPr>
      <w:rFonts w:ascii="Times New Roman" w:hAnsi="Times New Roman" w:eastAsia="宋体" w:cs="Times New Roman"/>
      <w:sz w:val="28"/>
      <w:szCs w:val="28"/>
    </w:rPr>
  </w:style>
  <w:style w:type="paragraph" w:styleId="7">
    <w:name w:val="Document Map"/>
    <w:basedOn w:val="1"/>
    <w:link w:val="40"/>
    <w:qFormat/>
    <w:uiPriority w:val="0"/>
    <w:pPr>
      <w:shd w:val="clear" w:color="auto" w:fill="000080"/>
    </w:pPr>
    <w:rPr>
      <w:rFonts w:ascii="Times New Roman" w:hAnsi="Times New Roman" w:eastAsia="宋体" w:cs="Times New Roman"/>
      <w:sz w:val="28"/>
      <w:szCs w:val="28"/>
    </w:rPr>
  </w:style>
  <w:style w:type="paragraph" w:styleId="8">
    <w:name w:val="annotation text"/>
    <w:basedOn w:val="1"/>
    <w:link w:val="29"/>
    <w:qFormat/>
    <w:uiPriority w:val="0"/>
    <w:pPr>
      <w:jc w:val="left"/>
    </w:pPr>
  </w:style>
  <w:style w:type="paragraph" w:styleId="9">
    <w:name w:val="Body Text Indent"/>
    <w:basedOn w:val="1"/>
    <w:next w:val="10"/>
    <w:link w:val="30"/>
    <w:qFormat/>
    <w:uiPriority w:val="0"/>
    <w:pPr>
      <w:spacing w:line="360" w:lineRule="auto"/>
      <w:ind w:firstLine="400" w:firstLineChars="200"/>
    </w:pPr>
    <w:rPr>
      <w:rFonts w:ascii="Times New Roman" w:hAnsi="Times New Roman" w:eastAsia="宋体"/>
      <w:kern w:val="0"/>
      <w:sz w:val="24"/>
      <w:szCs w:val="28"/>
    </w:rPr>
  </w:style>
  <w:style w:type="paragraph" w:styleId="10">
    <w:name w:val="envelope return"/>
    <w:basedOn w:val="1"/>
    <w:qFormat/>
    <w:uiPriority w:val="0"/>
    <w:pPr>
      <w:snapToGrid w:val="0"/>
      <w:spacing w:line="360" w:lineRule="auto"/>
    </w:pPr>
    <w:rPr>
      <w:rFonts w:ascii="Arial" w:hAnsi="Arial"/>
      <w:sz w:val="24"/>
    </w:rPr>
  </w:style>
  <w:style w:type="paragraph" w:styleId="11">
    <w:name w:val="Balloon Text"/>
    <w:basedOn w:val="1"/>
    <w:link w:val="31"/>
    <w:qFormat/>
    <w:uiPriority w:val="0"/>
    <w:rPr>
      <w:sz w:val="18"/>
      <w:szCs w:val="18"/>
    </w:rPr>
  </w:style>
  <w:style w:type="paragraph" w:styleId="12">
    <w:name w:val="footer"/>
    <w:basedOn w:val="1"/>
    <w:link w:val="32"/>
    <w:qFormat/>
    <w:uiPriority w:val="99"/>
    <w:pPr>
      <w:tabs>
        <w:tab w:val="center" w:pos="4153"/>
        <w:tab w:val="right" w:pos="8306"/>
      </w:tabs>
      <w:snapToGrid w:val="0"/>
      <w:jc w:val="left"/>
    </w:pPr>
    <w:rPr>
      <w:sz w:val="18"/>
      <w:szCs w:val="18"/>
    </w:rPr>
  </w:style>
  <w:style w:type="paragraph" w:styleId="13">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next w:val="15"/>
    <w:qFormat/>
    <w:uiPriority w:val="0"/>
    <w:pPr>
      <w:spacing w:before="100" w:beforeAutospacing="1" w:after="100" w:afterAutospacing="1"/>
      <w:jc w:val="left"/>
    </w:pPr>
    <w:rPr>
      <w:rFonts w:cs="Times New Roman"/>
      <w:kern w:val="0"/>
      <w:sz w:val="24"/>
    </w:rPr>
  </w:style>
  <w:style w:type="paragraph" w:customStyle="1" w:styleId="15">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z w:val="24"/>
      <w:szCs w:val="20"/>
    </w:rPr>
  </w:style>
  <w:style w:type="paragraph" w:styleId="16">
    <w:name w:val="annotation subject"/>
    <w:basedOn w:val="8"/>
    <w:next w:val="8"/>
    <w:link w:val="34"/>
    <w:qFormat/>
    <w:uiPriority w:val="0"/>
    <w:rPr>
      <w:b/>
      <w:bCs/>
    </w:rPr>
  </w:style>
  <w:style w:type="paragraph" w:styleId="17">
    <w:name w:val="Body Text First Indent 2"/>
    <w:basedOn w:val="9"/>
    <w:next w:val="1"/>
    <w:link w:val="48"/>
    <w:qFormat/>
    <w:uiPriority w:val="99"/>
    <w:pPr>
      <w:spacing w:after="120" w:line="240" w:lineRule="auto"/>
      <w:ind w:left="420" w:leftChars="200" w:firstLine="200"/>
    </w:pPr>
    <w:rPr>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character" w:styleId="25">
    <w:name w:val="annotation reference"/>
    <w:basedOn w:val="20"/>
    <w:qFormat/>
    <w:uiPriority w:val="0"/>
    <w:rPr>
      <w:sz w:val="21"/>
      <w:szCs w:val="21"/>
    </w:rPr>
  </w:style>
  <w:style w:type="character" w:customStyle="1" w:styleId="26">
    <w:name w:val="正文文本 Char"/>
    <w:basedOn w:val="20"/>
    <w:link w:val="2"/>
    <w:qFormat/>
    <w:uiPriority w:val="1"/>
    <w:rPr>
      <w:rFonts w:ascii="宋体" w:hAnsi="宋体" w:eastAsiaTheme="minorEastAsia" w:cstheme="minorBidi"/>
      <w:sz w:val="24"/>
      <w:szCs w:val="24"/>
      <w:lang w:eastAsia="en-US"/>
    </w:rPr>
  </w:style>
  <w:style w:type="character" w:customStyle="1" w:styleId="27">
    <w:name w:val="标题 2 Char"/>
    <w:basedOn w:val="20"/>
    <w:link w:val="4"/>
    <w:qFormat/>
    <w:uiPriority w:val="0"/>
    <w:rPr>
      <w:rFonts w:asciiTheme="majorHAnsi" w:hAnsiTheme="majorHAnsi" w:eastAsiaTheme="majorEastAsia" w:cstheme="majorBidi"/>
      <w:b/>
      <w:bCs/>
      <w:kern w:val="2"/>
      <w:sz w:val="32"/>
      <w:szCs w:val="32"/>
    </w:rPr>
  </w:style>
  <w:style w:type="character" w:customStyle="1" w:styleId="28">
    <w:name w:val="标题 3 Char"/>
    <w:basedOn w:val="20"/>
    <w:link w:val="5"/>
    <w:qFormat/>
    <w:uiPriority w:val="0"/>
    <w:rPr>
      <w:rFonts w:ascii="宋体" w:hAnsi="宋体"/>
      <w:b/>
      <w:bCs/>
      <w:sz w:val="27"/>
      <w:szCs w:val="27"/>
    </w:rPr>
  </w:style>
  <w:style w:type="character" w:customStyle="1" w:styleId="29">
    <w:name w:val="批注文字 Char"/>
    <w:basedOn w:val="20"/>
    <w:link w:val="8"/>
    <w:qFormat/>
    <w:uiPriority w:val="0"/>
    <w:rPr>
      <w:rFonts w:asciiTheme="minorHAnsi" w:hAnsiTheme="minorHAnsi" w:eastAsiaTheme="minorEastAsia" w:cstheme="minorBidi"/>
      <w:kern w:val="2"/>
      <w:sz w:val="21"/>
      <w:szCs w:val="24"/>
    </w:rPr>
  </w:style>
  <w:style w:type="character" w:customStyle="1" w:styleId="30">
    <w:name w:val="正文文本缩进 Char"/>
    <w:basedOn w:val="20"/>
    <w:link w:val="9"/>
    <w:qFormat/>
    <w:uiPriority w:val="0"/>
    <w:rPr>
      <w:rFonts w:cstheme="minorBidi"/>
      <w:sz w:val="24"/>
      <w:szCs w:val="28"/>
    </w:rPr>
  </w:style>
  <w:style w:type="character" w:customStyle="1" w:styleId="31">
    <w:name w:val="批注框文本 Char"/>
    <w:basedOn w:val="20"/>
    <w:link w:val="11"/>
    <w:qFormat/>
    <w:uiPriority w:val="0"/>
    <w:rPr>
      <w:rFonts w:asciiTheme="minorHAnsi" w:hAnsiTheme="minorHAnsi" w:eastAsiaTheme="minorEastAsia" w:cstheme="minorBidi"/>
      <w:kern w:val="2"/>
      <w:sz w:val="18"/>
      <w:szCs w:val="18"/>
    </w:rPr>
  </w:style>
  <w:style w:type="character" w:customStyle="1" w:styleId="32">
    <w:name w:val="页脚 Char"/>
    <w:basedOn w:val="20"/>
    <w:link w:val="12"/>
    <w:qFormat/>
    <w:uiPriority w:val="99"/>
    <w:rPr>
      <w:kern w:val="2"/>
      <w:sz w:val="18"/>
      <w:szCs w:val="18"/>
    </w:rPr>
  </w:style>
  <w:style w:type="character" w:customStyle="1" w:styleId="33">
    <w:name w:val="页眉 Char"/>
    <w:basedOn w:val="20"/>
    <w:link w:val="13"/>
    <w:qFormat/>
    <w:uiPriority w:val="0"/>
    <w:rPr>
      <w:kern w:val="2"/>
      <w:sz w:val="18"/>
      <w:szCs w:val="18"/>
    </w:rPr>
  </w:style>
  <w:style w:type="character" w:customStyle="1" w:styleId="34">
    <w:name w:val="批注主题 Char"/>
    <w:basedOn w:val="29"/>
    <w:link w:val="16"/>
    <w:qFormat/>
    <w:uiPriority w:val="0"/>
    <w:rPr>
      <w:rFonts w:asciiTheme="minorHAnsi" w:hAnsiTheme="minorHAnsi" w:eastAsiaTheme="minorEastAsia" w:cstheme="minorBidi"/>
      <w:b/>
      <w:bCs/>
      <w:kern w:val="2"/>
      <w:sz w:val="21"/>
      <w:szCs w:val="24"/>
    </w:rPr>
  </w:style>
  <w:style w:type="paragraph" w:customStyle="1" w:styleId="35">
    <w:name w:val="null3"/>
    <w:hidden/>
    <w:qFormat/>
    <w:uiPriority w:val="0"/>
    <w:rPr>
      <w:rFonts w:hint="eastAsia" w:asciiTheme="minorHAnsi" w:hAnsiTheme="minorHAnsi" w:eastAsiaTheme="minorEastAsia" w:cstheme="minorBidi"/>
      <w:lang w:val="en-US" w:eastAsia="zh-Hans" w:bidi="ar-SA"/>
    </w:rPr>
  </w:style>
  <w:style w:type="paragraph" w:customStyle="1" w:styleId="36">
    <w:name w:val="列出段落1"/>
    <w:basedOn w:val="1"/>
    <w:qFormat/>
    <w:uiPriority w:val="0"/>
    <w:pPr>
      <w:ind w:firstLine="420" w:firstLineChars="200"/>
    </w:pPr>
    <w:rPr>
      <w:rFonts w:ascii="Times New Roman" w:hAnsi="Times New Roman" w:eastAsia="仿宋_GB2312" w:cs="Times New Roman"/>
    </w:rPr>
  </w:style>
  <w:style w:type="character" w:customStyle="1" w:styleId="37">
    <w:name w:val="font01"/>
    <w:qFormat/>
    <w:uiPriority w:val="0"/>
    <w:rPr>
      <w:rFonts w:hint="eastAsia" w:ascii="楷体" w:hAnsi="楷体" w:eastAsia="楷体" w:cs="楷体"/>
      <w:color w:val="000000"/>
      <w:sz w:val="21"/>
      <w:szCs w:val="21"/>
      <w:u w:val="none"/>
    </w:rPr>
  </w:style>
  <w:style w:type="character" w:customStyle="1" w:styleId="38">
    <w:name w:val="font11"/>
    <w:qFormat/>
    <w:uiPriority w:val="0"/>
    <w:rPr>
      <w:rFonts w:hint="eastAsia" w:ascii="楷体" w:hAnsi="楷体" w:eastAsia="楷体" w:cs="楷体"/>
      <w:b/>
      <w:color w:val="000000"/>
      <w:sz w:val="21"/>
      <w:szCs w:val="21"/>
      <w:u w:val="none"/>
    </w:rPr>
  </w:style>
  <w:style w:type="paragraph" w:customStyle="1" w:styleId="39">
    <w:name w:val="_Style 2"/>
    <w:basedOn w:val="1"/>
    <w:qFormat/>
    <w:uiPriority w:val="34"/>
    <w:pPr>
      <w:ind w:firstLine="420"/>
    </w:pPr>
    <w:rPr>
      <w:rFonts w:ascii="Times New Roman" w:hAnsi="Times New Roman" w:eastAsia="宋体" w:cs="Times New Roman"/>
      <w:sz w:val="28"/>
      <w:szCs w:val="28"/>
    </w:rPr>
  </w:style>
  <w:style w:type="character" w:customStyle="1" w:styleId="40">
    <w:name w:val="文档结构图 Char"/>
    <w:basedOn w:val="20"/>
    <w:link w:val="7"/>
    <w:qFormat/>
    <w:uiPriority w:val="0"/>
    <w:rPr>
      <w:kern w:val="2"/>
      <w:sz w:val="28"/>
      <w:szCs w:val="28"/>
      <w:shd w:val="clear" w:color="auto" w:fill="000080"/>
    </w:rPr>
  </w:style>
  <w:style w:type="paragraph" w:customStyle="1" w:styleId="41">
    <w:name w:val="_Style 1"/>
    <w:basedOn w:val="1"/>
    <w:qFormat/>
    <w:uiPriority w:val="34"/>
    <w:pPr>
      <w:ind w:firstLine="420"/>
    </w:pPr>
    <w:rPr>
      <w:rFonts w:ascii="Times New Roman" w:hAnsi="Times New Roman" w:eastAsia="宋体" w:cs="Times New Roman"/>
      <w:sz w:val="28"/>
      <w:szCs w:val="28"/>
    </w:rPr>
  </w:style>
  <w:style w:type="paragraph" w:customStyle="1" w:styleId="42">
    <w:name w:val="列出段落11"/>
    <w:basedOn w:val="1"/>
    <w:qFormat/>
    <w:uiPriority w:val="0"/>
    <w:pPr>
      <w:ind w:firstLine="420"/>
    </w:pPr>
    <w:rPr>
      <w:rFonts w:ascii="Times New Roman" w:hAnsi="Times New Roman" w:eastAsia="宋体" w:cs="Times New Roman"/>
      <w:sz w:val="28"/>
      <w:szCs w:val="28"/>
    </w:rPr>
  </w:style>
  <w:style w:type="paragraph" w:customStyle="1" w:styleId="43">
    <w:name w:val="List Paragraph1"/>
    <w:basedOn w:val="1"/>
    <w:qFormat/>
    <w:uiPriority w:val="34"/>
    <w:pPr>
      <w:ind w:firstLine="420"/>
    </w:pPr>
    <w:rPr>
      <w:rFonts w:ascii="Times New Roman" w:hAnsi="Times New Roman" w:eastAsia="宋体" w:cs="Times New Roman"/>
      <w:sz w:val="28"/>
      <w:szCs w:val="28"/>
    </w:rPr>
  </w:style>
  <w:style w:type="paragraph" w:customStyle="1" w:styleId="44">
    <w:name w:val="表格"/>
    <w:basedOn w:val="1"/>
    <w:qFormat/>
    <w:uiPriority w:val="0"/>
    <w:pPr>
      <w:jc w:val="left"/>
    </w:pPr>
    <w:rPr>
      <w:rFonts w:ascii="Times New Roman" w:hAnsi="Times New Roman" w:eastAsia="宋体" w:cs="Times New Roman"/>
      <w:szCs w:val="28"/>
      <w:lang w:val="zh-CN"/>
    </w:rPr>
  </w:style>
  <w:style w:type="paragraph" w:customStyle="1" w:styleId="45">
    <w:name w:val="Table Paragraph"/>
    <w:basedOn w:val="1"/>
    <w:qFormat/>
    <w:uiPriority w:val="1"/>
    <w:pPr>
      <w:autoSpaceDE w:val="0"/>
      <w:autoSpaceDN w:val="0"/>
      <w:jc w:val="left"/>
    </w:pPr>
    <w:rPr>
      <w:rFonts w:ascii="楷体" w:hAnsi="楷体" w:eastAsia="楷体" w:cs="楷体"/>
      <w:kern w:val="0"/>
      <w:sz w:val="22"/>
      <w:szCs w:val="22"/>
      <w:lang w:eastAsia="en-US"/>
    </w:rPr>
  </w:style>
  <w:style w:type="table" w:customStyle="1" w:styleId="46">
    <w:name w:val="Table Normal"/>
    <w:unhideWhenUsed/>
    <w:qFormat/>
    <w:uiPriority w:val="0"/>
    <w:tblPr>
      <w:tblCellMar>
        <w:top w:w="0" w:type="dxa"/>
        <w:left w:w="0" w:type="dxa"/>
        <w:bottom w:w="0" w:type="dxa"/>
        <w:right w:w="0" w:type="dxa"/>
      </w:tblCellMar>
    </w:tblPr>
  </w:style>
  <w:style w:type="character" w:customStyle="1" w:styleId="47">
    <w:name w:val="标题 1 Char"/>
    <w:basedOn w:val="20"/>
    <w:link w:val="3"/>
    <w:qFormat/>
    <w:uiPriority w:val="0"/>
    <w:rPr>
      <w:rFonts w:asciiTheme="minorHAnsi" w:hAnsiTheme="minorHAnsi" w:eastAsiaTheme="minorEastAsia" w:cstheme="minorBidi"/>
      <w:b/>
      <w:bCs/>
      <w:kern w:val="44"/>
      <w:sz w:val="44"/>
      <w:szCs w:val="44"/>
    </w:rPr>
  </w:style>
  <w:style w:type="character" w:customStyle="1" w:styleId="48">
    <w:name w:val="正文首行缩进 2 Char"/>
    <w:basedOn w:val="30"/>
    <w:link w:val="17"/>
    <w:qFormat/>
    <w:uiPriority w:val="99"/>
    <w:rPr>
      <w:rFonts w:cstheme="minorBidi"/>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23737</Words>
  <Characters>24616</Characters>
  <Lines>582</Lines>
  <Paragraphs>164</Paragraphs>
  <TotalTime>7</TotalTime>
  <ScaleCrop>false</ScaleCrop>
  <LinksUpToDate>false</LinksUpToDate>
  <CharactersWithSpaces>24825</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LENIDD</cp:lastModifiedBy>
  <cp:lastPrinted>2023-06-08T08:30:00Z</cp:lastPrinted>
  <dcterms:modified xsi:type="dcterms:W3CDTF">2026-06-04T09:40:56Z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1B0554AD36A944EB9D878AA4C5901159_12</vt:lpwstr>
  </property>
</Properties>
</file>