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00452">
      <w:pPr>
        <w:widowControl/>
        <w:spacing w:line="360" w:lineRule="auto"/>
        <w:jc w:val="center"/>
        <w:outlineLvl w:val="0"/>
        <w:rPr>
          <w:rFonts w:ascii="宋体" w:hAnsi="宋体" w:eastAsia="宋体"/>
          <w:b/>
          <w:bCs/>
          <w:kern w:val="0"/>
          <w:sz w:val="32"/>
          <w:szCs w:val="32"/>
        </w:rPr>
      </w:pPr>
      <w:r>
        <w:rPr>
          <w:rFonts w:ascii="宋体" w:hAnsi="宋体" w:eastAsia="宋体"/>
          <w:b/>
          <w:bCs/>
          <w:kern w:val="0"/>
          <w:sz w:val="32"/>
          <w:szCs w:val="32"/>
        </w:rPr>
        <w:t>招标内容及要求</w:t>
      </w:r>
    </w:p>
    <w:p w14:paraId="13C9D7EC">
      <w:pPr>
        <w:widowControl/>
        <w:spacing w:line="360" w:lineRule="auto"/>
        <w:jc w:val="both"/>
        <w:outlineLvl w:val="0"/>
        <w:rPr>
          <w:rFonts w:ascii="宋体" w:hAnsi="宋体" w:eastAsia="宋体"/>
          <w:b/>
          <w:bCs/>
          <w:kern w:val="0"/>
          <w:sz w:val="32"/>
          <w:szCs w:val="32"/>
        </w:rPr>
      </w:pPr>
    </w:p>
    <w:p w14:paraId="171823D2">
      <w:pPr>
        <w:numPr>
          <w:ilvl w:val="0"/>
          <w:numId w:val="1"/>
        </w:numPr>
        <w:spacing w:line="400" w:lineRule="exact"/>
        <w:rPr>
          <w:rFonts w:hint="eastAsia" w:ascii="宋体" w:hAnsi="宋体"/>
          <w:b/>
          <w:sz w:val="24"/>
          <w:szCs w:val="24"/>
        </w:rPr>
      </w:pPr>
      <w:r>
        <w:rPr>
          <w:rFonts w:hint="eastAsia" w:ascii="宋体" w:hAnsi="宋体"/>
          <w:b/>
          <w:sz w:val="24"/>
          <w:szCs w:val="24"/>
        </w:rPr>
        <w:t>项目概况</w:t>
      </w:r>
      <w:r>
        <w:rPr>
          <w:rFonts w:hint="eastAsia" w:ascii="宋体" w:hAnsi="宋体"/>
          <w:b/>
          <w:sz w:val="24"/>
          <w:szCs w:val="24"/>
          <w:lang w:val="en-US" w:eastAsia="zh-CN"/>
        </w:rPr>
        <w:t xml:space="preserve"> </w:t>
      </w:r>
    </w:p>
    <w:p w14:paraId="4F1B8359">
      <w:pPr>
        <w:numPr>
          <w:ilvl w:val="0"/>
          <w:numId w:val="0"/>
        </w:numPr>
        <w:spacing w:line="400" w:lineRule="exact"/>
        <w:rPr>
          <w:rFonts w:hint="eastAsia" w:ascii="宋体" w:hAnsi="宋体"/>
          <w:sz w:val="24"/>
          <w:szCs w:val="24"/>
        </w:rPr>
      </w:pPr>
      <w:r>
        <w:rPr>
          <w:rFonts w:hint="eastAsia" w:ascii="宋体" w:hAnsi="宋体"/>
          <w:sz w:val="24"/>
          <w:szCs w:val="24"/>
        </w:rPr>
        <w:t>1、服务名称：</w:t>
      </w:r>
      <w:r>
        <w:rPr>
          <w:rFonts w:hint="eastAsia" w:ascii="宋体" w:hAnsi="宋体"/>
          <w:sz w:val="24"/>
          <w:szCs w:val="24"/>
          <w:lang w:val="en-US" w:eastAsia="zh-CN"/>
        </w:rPr>
        <w:t>2026年</w:t>
      </w:r>
      <w:r>
        <w:rPr>
          <w:rFonts w:hint="eastAsia" w:ascii="宋体" w:hAnsi="宋体"/>
          <w:sz w:val="24"/>
          <w:szCs w:val="24"/>
        </w:rPr>
        <w:t>鼓楼</w:t>
      </w:r>
      <w:r>
        <w:rPr>
          <w:rFonts w:hint="eastAsia" w:ascii="宋体" w:hAnsi="宋体"/>
          <w:sz w:val="24"/>
          <w:szCs w:val="24"/>
          <w:lang w:eastAsia="zh-CN"/>
        </w:rPr>
        <w:t>区</w:t>
      </w:r>
      <w:r>
        <w:rPr>
          <w:rFonts w:hint="eastAsia" w:ascii="宋体" w:hAnsi="宋体"/>
          <w:sz w:val="24"/>
          <w:szCs w:val="24"/>
        </w:rPr>
        <w:t>机关</w:t>
      </w:r>
      <w:r>
        <w:rPr>
          <w:rFonts w:hint="eastAsia" w:ascii="宋体" w:hAnsi="宋体"/>
          <w:sz w:val="24"/>
          <w:szCs w:val="24"/>
          <w:lang w:eastAsia="zh-CN"/>
        </w:rPr>
        <w:t>智能</w:t>
      </w:r>
      <w:r>
        <w:rPr>
          <w:rFonts w:hint="eastAsia" w:ascii="宋体" w:hAnsi="宋体"/>
          <w:sz w:val="24"/>
          <w:szCs w:val="24"/>
        </w:rPr>
        <w:t>立体停车</w:t>
      </w:r>
      <w:r>
        <w:rPr>
          <w:rFonts w:hint="eastAsia" w:ascii="宋体" w:hAnsi="宋体"/>
          <w:sz w:val="24"/>
          <w:szCs w:val="24"/>
          <w:lang w:eastAsia="zh-CN"/>
        </w:rPr>
        <w:t>库机动车辆停车场责任</w:t>
      </w:r>
      <w:r>
        <w:rPr>
          <w:rFonts w:hint="eastAsia" w:ascii="宋体" w:hAnsi="宋体"/>
          <w:sz w:val="24"/>
          <w:szCs w:val="24"/>
        </w:rPr>
        <w:t>保险服务项目</w:t>
      </w:r>
    </w:p>
    <w:p w14:paraId="347B7AA9">
      <w:pPr>
        <w:spacing w:line="400" w:lineRule="exact"/>
        <w:rPr>
          <w:rFonts w:hint="eastAsia" w:ascii="宋体" w:hAnsi="宋体"/>
          <w:sz w:val="24"/>
          <w:szCs w:val="24"/>
        </w:rPr>
      </w:pPr>
      <w:r>
        <w:rPr>
          <w:rFonts w:hint="eastAsia" w:ascii="宋体" w:hAnsi="宋体"/>
          <w:sz w:val="24"/>
          <w:szCs w:val="24"/>
        </w:rPr>
        <w:t>2、服务地址：福建省福州市鼓楼区津泰路98号</w:t>
      </w:r>
    </w:p>
    <w:p w14:paraId="11E883B4">
      <w:pPr>
        <w:spacing w:line="400" w:lineRule="exact"/>
        <w:rPr>
          <w:rFonts w:hint="eastAsia" w:ascii="宋体" w:hAnsi="宋体"/>
          <w:sz w:val="24"/>
          <w:szCs w:val="24"/>
        </w:rPr>
      </w:pPr>
      <w:r>
        <w:rPr>
          <w:rFonts w:hint="eastAsia" w:ascii="宋体" w:hAnsi="宋体"/>
          <w:sz w:val="24"/>
          <w:szCs w:val="24"/>
        </w:rPr>
        <w:t>3、服务期限：1年</w:t>
      </w:r>
    </w:p>
    <w:p w14:paraId="7A035DF8">
      <w:pPr>
        <w:spacing w:line="400" w:lineRule="exact"/>
        <w:rPr>
          <w:rFonts w:hint="eastAsia" w:ascii="宋体" w:hAnsi="宋体"/>
          <w:b/>
          <w:sz w:val="24"/>
          <w:szCs w:val="24"/>
        </w:rPr>
      </w:pPr>
      <w:r>
        <w:rPr>
          <w:rFonts w:hint="eastAsia" w:ascii="宋体" w:hAnsi="宋体"/>
          <w:b/>
          <w:sz w:val="24"/>
          <w:szCs w:val="24"/>
        </w:rPr>
        <w:t>二、技术和服务要求</w:t>
      </w:r>
      <w:r>
        <w:rPr>
          <w:rFonts w:hint="eastAsia" w:ascii="宋体" w:hAnsi="宋体"/>
          <w:b/>
          <w:sz w:val="24"/>
          <w:szCs w:val="24"/>
          <w:lang w:val="en-US" w:eastAsia="zh-CN"/>
        </w:rPr>
        <w:t xml:space="preserve"> </w:t>
      </w:r>
    </w:p>
    <w:p w14:paraId="5DE132DA">
      <w:pPr>
        <w:spacing w:line="400" w:lineRule="exact"/>
        <w:rPr>
          <w:rFonts w:hint="eastAsia" w:ascii="宋体" w:hAnsi="宋体"/>
          <w:b/>
          <w:sz w:val="24"/>
          <w:szCs w:val="24"/>
        </w:rPr>
      </w:pPr>
      <w:r>
        <w:rPr>
          <w:rFonts w:hint="eastAsia" w:ascii="宋体" w:hAnsi="宋体"/>
          <w:b/>
          <w:sz w:val="24"/>
          <w:szCs w:val="24"/>
        </w:rPr>
        <w:t>1、</w:t>
      </w:r>
      <w:r>
        <w:rPr>
          <w:rFonts w:hint="eastAsia" w:ascii="宋体" w:hAnsi="宋体"/>
          <w:b/>
          <w:sz w:val="24"/>
          <w:szCs w:val="24"/>
          <w:lang w:eastAsia="zh-CN"/>
        </w:rPr>
        <w:t>停车场情况</w:t>
      </w:r>
    </w:p>
    <w:p w14:paraId="797059E7">
      <w:pPr>
        <w:spacing w:line="400" w:lineRule="exact"/>
        <w:rPr>
          <w:rFonts w:hint="eastAsia" w:ascii="宋体" w:hAnsi="宋体"/>
          <w:sz w:val="24"/>
          <w:szCs w:val="24"/>
        </w:rPr>
      </w:pPr>
      <w:r>
        <w:rPr>
          <w:rFonts w:hint="eastAsia" w:ascii="宋体" w:hAnsi="宋体"/>
          <w:sz w:val="24"/>
          <w:szCs w:val="24"/>
        </w:rPr>
        <w:t>1.1、</w:t>
      </w:r>
      <w:r>
        <w:rPr>
          <w:rFonts w:hint="eastAsia" w:ascii="宋体" w:hAnsi="宋体"/>
          <w:sz w:val="24"/>
          <w:szCs w:val="24"/>
          <w:lang w:eastAsia="zh-CN"/>
        </w:rPr>
        <w:t>车库类型</w:t>
      </w:r>
      <w:r>
        <w:rPr>
          <w:rFonts w:hint="eastAsia" w:ascii="宋体" w:hAnsi="宋体"/>
          <w:sz w:val="24"/>
          <w:szCs w:val="24"/>
        </w:rPr>
        <w:t>：垂直升降类机械式停车</w:t>
      </w:r>
      <w:r>
        <w:rPr>
          <w:rFonts w:hint="eastAsia" w:ascii="宋体" w:hAnsi="宋体"/>
          <w:sz w:val="24"/>
          <w:szCs w:val="24"/>
          <w:lang w:eastAsia="zh-CN"/>
        </w:rPr>
        <w:t>场</w:t>
      </w:r>
    </w:p>
    <w:p w14:paraId="3F98AABE">
      <w:pPr>
        <w:spacing w:line="400" w:lineRule="exact"/>
        <w:rPr>
          <w:rFonts w:hint="eastAsia" w:ascii="宋体" w:hAnsi="宋体"/>
          <w:sz w:val="24"/>
          <w:szCs w:val="24"/>
        </w:rPr>
      </w:pPr>
      <w:r>
        <w:rPr>
          <w:rFonts w:hint="eastAsia" w:ascii="宋体" w:hAnsi="宋体"/>
          <w:sz w:val="24"/>
          <w:szCs w:val="24"/>
        </w:rPr>
        <w:t>1.2、停车总数：</w:t>
      </w:r>
      <w:r>
        <w:rPr>
          <w:rFonts w:hint="eastAsia" w:ascii="宋体" w:hAnsi="宋体"/>
          <w:sz w:val="24"/>
          <w:szCs w:val="24"/>
          <w:lang w:val="en-US" w:eastAsia="zh-CN"/>
        </w:rPr>
        <w:t>10层共计</w:t>
      </w:r>
      <w:r>
        <w:rPr>
          <w:rFonts w:hint="eastAsia" w:ascii="宋体" w:hAnsi="宋体"/>
          <w:sz w:val="24"/>
          <w:szCs w:val="24"/>
        </w:rPr>
        <w:t>306车位</w:t>
      </w:r>
    </w:p>
    <w:p w14:paraId="5421AD0D">
      <w:pPr>
        <w:spacing w:line="400" w:lineRule="exact"/>
        <w:rPr>
          <w:rFonts w:hint="eastAsia" w:ascii="宋体" w:hAnsi="宋体"/>
          <w:b/>
          <w:sz w:val="24"/>
          <w:szCs w:val="24"/>
          <w:lang w:val="en-US" w:eastAsia="zh-CN"/>
        </w:rPr>
      </w:pPr>
      <w:r>
        <w:rPr>
          <w:rFonts w:hint="eastAsia" w:ascii="宋体" w:hAnsi="宋体"/>
          <w:b/>
          <w:sz w:val="24"/>
          <w:szCs w:val="24"/>
          <w:lang w:val="en-US" w:eastAsia="zh-CN"/>
        </w:rPr>
        <w:t>2.保险内容：</w:t>
      </w:r>
    </w:p>
    <w:p w14:paraId="367311D4">
      <w:pPr>
        <w:spacing w:line="400" w:lineRule="exact"/>
        <w:ind w:firstLine="482" w:firstLineChars="200"/>
        <w:rPr>
          <w:rFonts w:hint="default" w:ascii="宋体" w:hAnsi="宋体"/>
          <w:b/>
          <w:sz w:val="24"/>
          <w:szCs w:val="24"/>
          <w:lang w:val="en-US" w:eastAsia="zh-CN"/>
        </w:rPr>
      </w:pPr>
      <w:r>
        <w:rPr>
          <w:rFonts w:hint="eastAsia" w:ascii="宋体" w:hAnsi="宋体"/>
          <w:b/>
          <w:sz w:val="24"/>
          <w:szCs w:val="24"/>
          <w:lang w:val="en-US" w:eastAsia="zh-CN"/>
        </w:rPr>
        <w:t>立体车库管理运营过程中发生的车辆损失等事故给第三方造成的赔偿责任，包括停车场内发生的人身伤亡、车辆入场后发生火灾、爆炸、盗抢、因停车设备造成的碰撞、剐蹭、坠</w:t>
      </w:r>
      <w:bookmarkStart w:id="4" w:name="_GoBack"/>
      <w:bookmarkEnd w:id="4"/>
      <w:r>
        <w:rPr>
          <w:rFonts w:hint="eastAsia" w:ascii="宋体" w:hAnsi="宋体"/>
          <w:b/>
          <w:sz w:val="24"/>
          <w:szCs w:val="24"/>
          <w:lang w:val="en-US" w:eastAsia="zh-CN"/>
        </w:rPr>
        <w:t>落等损伤。</w:t>
      </w:r>
    </w:p>
    <w:p w14:paraId="327608EF">
      <w:pPr>
        <w:numPr>
          <w:ilvl w:val="-1"/>
          <w:numId w:val="0"/>
        </w:numPr>
        <w:spacing w:line="400" w:lineRule="exact"/>
        <w:ind w:leftChars="0"/>
        <w:rPr>
          <w:rFonts w:hint="eastAsia" w:ascii="宋体" w:hAnsi="宋体"/>
          <w:b/>
          <w:bCs w:val="0"/>
          <w:sz w:val="24"/>
          <w:szCs w:val="24"/>
          <w:lang w:val="en-US" w:eastAsia="zh-CN"/>
        </w:rPr>
      </w:pPr>
      <w:r>
        <w:rPr>
          <w:rFonts w:hint="eastAsia" w:ascii="宋体" w:hAnsi="宋体"/>
          <w:b/>
          <w:bCs w:val="0"/>
          <w:sz w:val="24"/>
          <w:szCs w:val="24"/>
          <w:lang w:val="en-US" w:eastAsia="zh-CN"/>
        </w:rPr>
        <w:t>3.服务内容</w:t>
      </w:r>
    </w:p>
    <w:p w14:paraId="51F28863">
      <w:pPr>
        <w:numPr>
          <w:ilvl w:val="0"/>
          <w:numId w:val="0"/>
        </w:numPr>
        <w:spacing w:line="360" w:lineRule="auto"/>
        <w:ind w:leftChars="0"/>
        <w:rPr>
          <w:rFonts w:hint="eastAsia" w:ascii="宋体" w:hAnsi="宋体"/>
          <w:b w:val="0"/>
          <w:bCs/>
          <w:sz w:val="24"/>
          <w:lang w:val="en-US" w:eastAsia="zh-CN"/>
        </w:rPr>
      </w:pPr>
      <w:r>
        <w:rPr>
          <w:rFonts w:hint="eastAsia" w:ascii="宋体" w:hAnsi="宋体"/>
          <w:b w:val="0"/>
          <w:bCs/>
          <w:sz w:val="24"/>
          <w:lang w:val="en-US" w:eastAsia="zh-CN"/>
        </w:rPr>
        <w:t>3.1</w:t>
      </w:r>
      <w:r>
        <w:rPr>
          <w:rFonts w:hint="eastAsia" w:ascii="宋体" w:hAnsi="宋体"/>
          <w:b w:val="0"/>
          <w:bCs/>
          <w:sz w:val="24"/>
        </w:rPr>
        <w:t>上门培训服务</w:t>
      </w:r>
    </w:p>
    <w:p w14:paraId="407AA220">
      <w:pPr>
        <w:spacing w:line="360" w:lineRule="auto"/>
        <w:ind w:left="120" w:leftChars="57" w:firstLine="480" w:firstLineChars="200"/>
        <w:rPr>
          <w:rFonts w:hint="eastAsia" w:ascii="宋体" w:hAnsi="宋体"/>
          <w:sz w:val="24"/>
        </w:rPr>
      </w:pPr>
      <w:r>
        <w:rPr>
          <w:rFonts w:hint="eastAsia" w:ascii="宋体" w:hAnsi="宋体"/>
          <w:sz w:val="24"/>
        </w:rPr>
        <w:t>在本合同有效期内，对安全管理人员、保险负责人员、抵押债务人员和经营管理人员等进行专业培训，包括保险合同内容介绍、保险索赔流程、风险分析、风险管控与预防、防灾防损经验介绍、案例分析、索赔处理等方面，采取集中学习、座谈讲课等形式。服务结束后提交培训总结报告，同时成立由内外部专家组成的风险管控专属专家库，随时根据培训项目的安排调度相关的专家进行授课。</w:t>
      </w:r>
      <w:r>
        <w:rPr>
          <w:rFonts w:hint="eastAsia" w:ascii="宋体" w:hAnsi="宋体"/>
          <w:sz w:val="24"/>
          <w:szCs w:val="20"/>
        </w:rPr>
        <w:t>具体举办时间和地点由双方共同协商确定。</w:t>
      </w:r>
    </w:p>
    <w:p w14:paraId="1217B358">
      <w:pPr>
        <w:numPr>
          <w:ilvl w:val="0"/>
          <w:numId w:val="0"/>
        </w:numPr>
        <w:spacing w:line="360" w:lineRule="auto"/>
        <w:ind w:leftChars="0"/>
        <w:rPr>
          <w:rFonts w:hint="eastAsia" w:ascii="宋体" w:hAnsi="宋体"/>
          <w:b w:val="0"/>
          <w:bCs/>
          <w:sz w:val="24"/>
          <w:lang w:val="en-US" w:eastAsia="zh-CN"/>
        </w:rPr>
      </w:pPr>
      <w:r>
        <w:rPr>
          <w:rFonts w:hint="eastAsia" w:ascii="宋体" w:hAnsi="宋体"/>
          <w:b w:val="0"/>
          <w:bCs/>
          <w:sz w:val="24"/>
          <w:lang w:val="en-US" w:eastAsia="zh-CN"/>
        </w:rPr>
        <w:t>2.2</w:t>
      </w:r>
      <w:r>
        <w:rPr>
          <w:rFonts w:hint="eastAsia" w:ascii="宋体" w:hAnsi="宋体"/>
          <w:b w:val="0"/>
          <w:bCs/>
          <w:sz w:val="24"/>
        </w:rPr>
        <w:t>微信便捷理赔</w:t>
      </w:r>
    </w:p>
    <w:p w14:paraId="42E7720F">
      <w:pPr>
        <w:spacing w:line="360" w:lineRule="auto"/>
        <w:ind w:firstLine="480" w:firstLineChars="200"/>
        <w:rPr>
          <w:rFonts w:hint="eastAsia" w:ascii="宋体" w:hAnsi="宋体"/>
          <w:sz w:val="24"/>
        </w:rPr>
      </w:pPr>
      <w:r>
        <w:rPr>
          <w:rFonts w:hint="eastAsia" w:ascii="宋体" w:hAnsi="宋体"/>
          <w:sz w:val="24"/>
        </w:rPr>
        <w:t>微信群具有沟通便捷、快速等特点，能极大程度地减少案件中各个环节的沟通时间，提高理赔工作效率，</w:t>
      </w:r>
      <w:r>
        <w:rPr>
          <w:rFonts w:hint="eastAsia" w:ascii="宋体" w:hAnsi="宋体"/>
          <w:sz w:val="24"/>
          <w:lang w:eastAsia="zh-CN"/>
        </w:rPr>
        <w:t>保险人</w:t>
      </w:r>
      <w:r>
        <w:rPr>
          <w:rFonts w:hint="eastAsia" w:ascii="宋体" w:hAnsi="宋体"/>
          <w:sz w:val="24"/>
        </w:rPr>
        <w:t>将建立本项目联络群，会将业主和负责保险的工作人员及</w:t>
      </w:r>
      <w:r>
        <w:rPr>
          <w:rFonts w:hint="eastAsia" w:ascii="宋体" w:hAnsi="宋体"/>
          <w:sz w:val="24"/>
          <w:lang w:eastAsia="zh-CN"/>
        </w:rPr>
        <w:t>保险人</w:t>
      </w:r>
      <w:r>
        <w:rPr>
          <w:rFonts w:hint="eastAsia" w:ascii="宋体" w:hAnsi="宋体"/>
          <w:sz w:val="24"/>
        </w:rPr>
        <w:t>案件处理流程各个节点的负责人邀请进入该群组，保证案件处理时效性。同时</w:t>
      </w:r>
      <w:r>
        <w:rPr>
          <w:rFonts w:hint="eastAsia" w:ascii="宋体" w:hAnsi="宋体"/>
          <w:sz w:val="24"/>
          <w:lang w:eastAsia="zh-CN"/>
        </w:rPr>
        <w:t>保险人</w:t>
      </w:r>
      <w:r>
        <w:rPr>
          <w:rFonts w:hint="eastAsia" w:ascii="宋体" w:hAnsi="宋体"/>
          <w:sz w:val="24"/>
        </w:rPr>
        <w:t>会在微信群及时发送各自然灾害到来时的防灾防损预警。</w:t>
      </w:r>
    </w:p>
    <w:p w14:paraId="719B8771">
      <w:pPr>
        <w:numPr>
          <w:ilvl w:val="0"/>
          <w:numId w:val="0"/>
        </w:numPr>
        <w:spacing w:line="360" w:lineRule="auto"/>
        <w:ind w:leftChars="0"/>
        <w:rPr>
          <w:rFonts w:hint="eastAsia" w:ascii="宋体" w:hAnsi="宋体"/>
          <w:b w:val="0"/>
          <w:bCs/>
          <w:sz w:val="24"/>
          <w:lang w:val="en-US" w:eastAsia="zh-CN"/>
        </w:rPr>
      </w:pPr>
      <w:r>
        <w:rPr>
          <w:rFonts w:hint="eastAsia" w:ascii="宋体" w:hAnsi="宋体"/>
          <w:b w:val="0"/>
          <w:bCs/>
          <w:sz w:val="24"/>
          <w:lang w:val="en-US" w:eastAsia="zh-CN"/>
        </w:rPr>
        <w:t>2.3</w:t>
      </w:r>
      <w:r>
        <w:rPr>
          <w:rFonts w:hint="eastAsia" w:ascii="宋体" w:hAnsi="宋体"/>
          <w:b w:val="0"/>
          <w:bCs/>
          <w:sz w:val="24"/>
        </w:rPr>
        <w:t>重大事故快速响应服务</w:t>
      </w:r>
    </w:p>
    <w:p w14:paraId="352B8B2D">
      <w:pPr>
        <w:spacing w:line="360" w:lineRule="auto"/>
        <w:ind w:firstLine="480" w:firstLineChars="200"/>
        <w:rPr>
          <w:rFonts w:hint="eastAsia" w:ascii="宋体" w:hAnsi="宋体"/>
          <w:sz w:val="24"/>
        </w:rPr>
      </w:pPr>
      <w:r>
        <w:rPr>
          <w:rFonts w:hint="eastAsia" w:ascii="宋体" w:hAnsi="宋体"/>
          <w:sz w:val="24"/>
        </w:rPr>
        <w:t>如遇到突发重大事故，譬如发生社会影响较大的案件，</w:t>
      </w:r>
      <w:r>
        <w:rPr>
          <w:rFonts w:hint="eastAsia" w:ascii="宋体" w:hAnsi="宋体"/>
          <w:sz w:val="24"/>
          <w:lang w:eastAsia="zh-CN"/>
        </w:rPr>
        <w:t>保险人</w:t>
      </w:r>
      <w:r>
        <w:rPr>
          <w:rFonts w:hint="eastAsia" w:ascii="宋体" w:hAnsi="宋体"/>
          <w:sz w:val="24"/>
        </w:rPr>
        <w:t>即刻成立应急小组，在现场协助被保险人实施紧急救助，抢救被困人员，协调医疗资源在最短时间内协助被保险人做好现场抢救、紧急转运和住院医疗工作。</w:t>
      </w:r>
    </w:p>
    <w:p w14:paraId="7DB3C1B4">
      <w:pPr>
        <w:spacing w:line="360" w:lineRule="auto"/>
        <w:ind w:firstLine="480" w:firstLineChars="200"/>
        <w:rPr>
          <w:rFonts w:hint="eastAsia" w:ascii="宋体" w:hAnsi="宋体"/>
          <w:sz w:val="24"/>
        </w:rPr>
      </w:pPr>
      <w:r>
        <w:rPr>
          <w:rFonts w:hint="eastAsia" w:ascii="宋体" w:hAnsi="宋体"/>
          <w:sz w:val="24"/>
        </w:rPr>
        <w:t>通过理赔事故预付赔款，在第一时间按照约定划拨预付赔款，协助客户解决先期救援保障资金。</w:t>
      </w:r>
    </w:p>
    <w:p w14:paraId="40F4B99A">
      <w:pPr>
        <w:widowControl/>
        <w:spacing w:line="360" w:lineRule="auto"/>
        <w:rPr>
          <w:rFonts w:hint="eastAsia" w:ascii="宋体" w:hAnsi="宋体"/>
          <w:b/>
          <w:bCs/>
          <w:sz w:val="24"/>
          <w:lang w:val="en-US" w:eastAsia="zh-CN"/>
        </w:rPr>
      </w:pPr>
      <w:r>
        <w:rPr>
          <w:rFonts w:hint="eastAsia" w:ascii="宋体" w:hAnsi="宋体"/>
          <w:b/>
          <w:bCs/>
          <w:sz w:val="24"/>
          <w:lang w:val="en-US" w:eastAsia="zh-CN"/>
        </w:rPr>
        <w:t>3、</w:t>
      </w:r>
      <w:r>
        <w:rPr>
          <w:rFonts w:hint="eastAsia" w:ascii="宋体" w:hAnsi="宋体"/>
          <w:b/>
          <w:bCs/>
          <w:sz w:val="24"/>
        </w:rPr>
        <w:t>服务承诺制定</w:t>
      </w:r>
    </w:p>
    <w:p w14:paraId="11704D9C">
      <w:pPr>
        <w:numPr>
          <w:ilvl w:val="0"/>
          <w:numId w:val="0"/>
        </w:numPr>
        <w:spacing w:line="360" w:lineRule="auto"/>
        <w:ind w:leftChars="0"/>
        <w:rPr>
          <w:rFonts w:hint="eastAsia" w:ascii="宋体" w:hAnsi="宋体"/>
          <w:b w:val="0"/>
          <w:bCs w:val="0"/>
          <w:sz w:val="24"/>
          <w:lang w:val="en-US" w:eastAsia="zh-CN"/>
        </w:rPr>
      </w:pPr>
      <w:r>
        <w:rPr>
          <w:rFonts w:hint="eastAsia" w:ascii="宋体" w:hAnsi="宋体"/>
          <w:b w:val="0"/>
          <w:bCs w:val="0"/>
          <w:sz w:val="24"/>
          <w:lang w:val="en-US" w:eastAsia="zh-CN"/>
        </w:rPr>
        <w:t>3.1</w:t>
      </w:r>
      <w:r>
        <w:rPr>
          <w:rFonts w:hint="eastAsia" w:ascii="宋体" w:hAnsi="宋体"/>
          <w:b w:val="0"/>
          <w:bCs w:val="0"/>
          <w:sz w:val="24"/>
        </w:rPr>
        <w:t>首问负责，提高效率</w:t>
      </w:r>
    </w:p>
    <w:p w14:paraId="1E284C5A">
      <w:pPr>
        <w:spacing w:line="360" w:lineRule="auto"/>
        <w:ind w:firstLine="480" w:firstLineChars="200"/>
        <w:rPr>
          <w:rFonts w:hint="eastAsia" w:ascii="宋体" w:hAnsi="宋体"/>
          <w:bCs/>
          <w:sz w:val="24"/>
          <w:lang w:eastAsia="zh-CN"/>
        </w:rPr>
      </w:pPr>
      <w:r>
        <w:rPr>
          <w:rFonts w:hint="eastAsia" w:ascii="宋体" w:hAnsi="宋体"/>
          <w:bCs/>
          <w:sz w:val="24"/>
          <w:lang w:eastAsia="zh-CN"/>
        </w:rPr>
        <w:t>保险人</w:t>
      </w:r>
      <w:r>
        <w:rPr>
          <w:rFonts w:hint="eastAsia" w:ascii="宋体" w:hAnsi="宋体"/>
          <w:bCs/>
          <w:sz w:val="24"/>
        </w:rPr>
        <w:t>在理赔服务中实施首问责任制，被咨询的在岗员工为首问责任人，不论是否在自己职责范围，都要给出险客户满意答复，帮助被保险人及时解决问题和需求，不推诿扯皮。</w:t>
      </w:r>
    </w:p>
    <w:p w14:paraId="115FB945">
      <w:pPr>
        <w:numPr>
          <w:ilvl w:val="0"/>
          <w:numId w:val="0"/>
        </w:numPr>
        <w:spacing w:line="360" w:lineRule="auto"/>
        <w:ind w:leftChars="0"/>
        <w:rPr>
          <w:rFonts w:hint="eastAsia" w:ascii="宋体" w:hAnsi="宋体"/>
          <w:b w:val="0"/>
          <w:bCs/>
          <w:sz w:val="24"/>
          <w:lang w:val="en-US" w:eastAsia="zh-CN"/>
        </w:rPr>
      </w:pPr>
      <w:r>
        <w:rPr>
          <w:rFonts w:hint="eastAsia" w:ascii="宋体" w:hAnsi="宋体"/>
          <w:b w:val="0"/>
          <w:bCs/>
          <w:sz w:val="24"/>
          <w:lang w:val="en-US" w:eastAsia="zh-CN"/>
        </w:rPr>
        <w:t>3.2</w:t>
      </w:r>
      <w:r>
        <w:rPr>
          <w:rFonts w:hint="eastAsia" w:ascii="宋体" w:hAnsi="宋体"/>
          <w:b w:val="0"/>
          <w:bCs/>
          <w:sz w:val="24"/>
        </w:rPr>
        <w:t>第一时间抢修、抢救授权</w:t>
      </w:r>
    </w:p>
    <w:p w14:paraId="30FF7EE2">
      <w:pPr>
        <w:spacing w:line="360" w:lineRule="auto"/>
        <w:ind w:firstLine="480" w:firstLineChars="200"/>
        <w:rPr>
          <w:rFonts w:hint="eastAsia" w:ascii="宋体" w:hAnsi="宋体"/>
          <w:sz w:val="24"/>
        </w:rPr>
      </w:pPr>
      <w:r>
        <w:rPr>
          <w:rFonts w:hint="eastAsia" w:ascii="宋体" w:hAnsi="宋体"/>
          <w:sz w:val="24"/>
        </w:rPr>
        <w:t>保险事故发生后，在理赔人员未到达现场之前，出险单位可根据实际情况在与理赔人员沟通后进行现场拍照、录像并立即进行抢修、抢救，理赔时以被保险人出险记录与影像资料为依据。</w:t>
      </w:r>
    </w:p>
    <w:p w14:paraId="3161508C">
      <w:pPr>
        <w:numPr>
          <w:ilvl w:val="0"/>
          <w:numId w:val="0"/>
        </w:numPr>
        <w:spacing w:line="360" w:lineRule="auto"/>
        <w:ind w:leftChars="0"/>
        <w:rPr>
          <w:rFonts w:hint="eastAsia" w:ascii="宋体" w:hAnsi="宋体"/>
          <w:b w:val="0"/>
          <w:bCs/>
          <w:sz w:val="24"/>
          <w:lang w:val="en-US" w:eastAsia="zh-CN"/>
        </w:rPr>
      </w:pPr>
      <w:r>
        <w:rPr>
          <w:rFonts w:hint="eastAsia" w:ascii="宋体" w:hAnsi="宋体"/>
          <w:b w:val="0"/>
          <w:bCs/>
          <w:sz w:val="24"/>
          <w:lang w:val="en-US" w:eastAsia="zh-CN"/>
        </w:rPr>
        <w:t>3.3</w:t>
      </w:r>
      <w:r>
        <w:rPr>
          <w:rFonts w:hint="eastAsia" w:ascii="宋体" w:hAnsi="宋体"/>
          <w:b w:val="0"/>
          <w:bCs/>
          <w:sz w:val="24"/>
        </w:rPr>
        <w:t>法律服务</w:t>
      </w:r>
    </w:p>
    <w:p w14:paraId="4A677260">
      <w:pPr>
        <w:spacing w:line="360" w:lineRule="auto"/>
        <w:ind w:firstLine="480" w:firstLineChars="200"/>
        <w:rPr>
          <w:rFonts w:hint="eastAsia" w:ascii="宋体" w:hAnsi="宋体"/>
          <w:sz w:val="24"/>
        </w:rPr>
      </w:pPr>
      <w:r>
        <w:rPr>
          <w:rFonts w:hint="eastAsia" w:ascii="宋体" w:hAnsi="宋体"/>
          <w:sz w:val="24"/>
        </w:rPr>
        <w:t>对于第三方向被保险人提出的索赔，如被保险人有需求，我们将在事故发生之初就及时介入调解处理，提供处理建议和法律咨询服务，防止事件扩大。</w:t>
      </w:r>
    </w:p>
    <w:p w14:paraId="2305D266">
      <w:pPr>
        <w:spacing w:line="360" w:lineRule="auto"/>
        <w:rPr>
          <w:rFonts w:hint="eastAsia" w:ascii="宋体" w:hAnsi="宋体"/>
          <w:b w:val="0"/>
          <w:bCs/>
          <w:sz w:val="24"/>
          <w:lang w:val="en-US" w:eastAsia="zh-CN"/>
        </w:rPr>
      </w:pPr>
      <w:r>
        <w:rPr>
          <w:rFonts w:hint="eastAsia" w:ascii="宋体" w:hAnsi="宋体"/>
          <w:b w:val="0"/>
          <w:bCs/>
          <w:sz w:val="24"/>
          <w:lang w:val="en-US" w:eastAsia="zh-CN"/>
        </w:rPr>
        <w:t>3.4</w:t>
      </w:r>
      <w:r>
        <w:rPr>
          <w:rFonts w:hint="eastAsia" w:ascii="宋体" w:hAnsi="宋体"/>
          <w:b w:val="0"/>
          <w:bCs/>
          <w:color w:val="000000"/>
          <w:sz w:val="24"/>
        </w:rPr>
        <w:t>出险/赔付信息短信通知</w:t>
      </w:r>
    </w:p>
    <w:p w14:paraId="5E84FBFF">
      <w:pPr>
        <w:spacing w:line="360" w:lineRule="auto"/>
        <w:ind w:firstLine="480" w:firstLineChars="200"/>
        <w:rPr>
          <w:rFonts w:hint="eastAsia" w:ascii="宋体" w:hAnsi="宋体"/>
          <w:bCs/>
          <w:sz w:val="24"/>
          <w:lang w:eastAsia="zh-CN"/>
        </w:rPr>
      </w:pPr>
      <w:r>
        <w:rPr>
          <w:rFonts w:hint="eastAsia" w:ascii="宋体" w:hAnsi="宋体"/>
          <w:bCs/>
          <w:sz w:val="24"/>
          <w:lang w:eastAsia="zh-CN"/>
        </w:rPr>
        <w:t>通过</w:t>
      </w:r>
      <w:r>
        <w:rPr>
          <w:rFonts w:hint="eastAsia" w:ascii="宋体" w:hAnsi="宋体"/>
          <w:bCs/>
          <w:sz w:val="24"/>
        </w:rPr>
        <w:t>短信通知平台，在出险及赔款支付后，自动通过短信将相关信息发送给客户，方便客户在第一时间获悉查勘及赔款支付信息,及时掌握赔案理赔情况。</w:t>
      </w:r>
    </w:p>
    <w:p w14:paraId="1CF5E27D">
      <w:pPr>
        <w:widowControl/>
        <w:shd w:val="clear" w:color="auto" w:fill="FFFFFF"/>
        <w:spacing w:line="400" w:lineRule="exact"/>
        <w:jc w:val="left"/>
        <w:rPr>
          <w:rFonts w:ascii="宋体" w:hAnsi="宋体"/>
          <w:b/>
          <w:bCs w:val="0"/>
          <w:kern w:val="0"/>
          <w:sz w:val="24"/>
          <w:szCs w:val="24"/>
        </w:rPr>
      </w:pPr>
      <w:r>
        <w:rPr>
          <w:rFonts w:ascii="宋体" w:hAnsi="宋体"/>
          <w:b/>
          <w:bCs w:val="0"/>
          <w:kern w:val="0"/>
          <w:sz w:val="24"/>
          <w:szCs w:val="24"/>
        </w:rPr>
        <w:t>三、</w:t>
      </w:r>
      <w:r>
        <w:rPr>
          <w:rFonts w:hint="eastAsia" w:ascii="宋体" w:hAnsi="宋体"/>
          <w:b/>
          <w:bCs w:val="0"/>
          <w:kern w:val="0"/>
          <w:sz w:val="24"/>
          <w:szCs w:val="24"/>
          <w:lang w:eastAsia="zh-CN"/>
        </w:rPr>
        <w:t>中标人责任和义务</w:t>
      </w:r>
    </w:p>
    <w:p w14:paraId="1012C6EA">
      <w:pPr>
        <w:pStyle w:val="14"/>
        <w:numPr>
          <w:ilvl w:val="0"/>
          <w:numId w:val="0"/>
        </w:numPr>
        <w:spacing w:line="360" w:lineRule="auto"/>
        <w:ind w:leftChars="0"/>
        <w:rPr>
          <w:rFonts w:hint="eastAsia" w:ascii="宋体" w:hAnsi="宋体"/>
          <w:b/>
          <w:bCs w:val="0"/>
          <w:sz w:val="24"/>
          <w:lang w:val="en-US" w:eastAsia="zh-CN"/>
        </w:rPr>
      </w:pPr>
      <w:r>
        <w:rPr>
          <w:rFonts w:hint="eastAsia" w:ascii="宋体" w:hAnsi="宋体"/>
          <w:b/>
          <w:bCs w:val="0"/>
          <w:sz w:val="24"/>
          <w:lang w:val="en-US" w:eastAsia="zh-CN"/>
        </w:rPr>
        <w:t>1、</w:t>
      </w:r>
      <w:r>
        <w:rPr>
          <w:rFonts w:hint="eastAsia" w:ascii="宋体" w:hAnsi="宋体"/>
          <w:b/>
          <w:bCs w:val="0"/>
          <w:sz w:val="24"/>
        </w:rPr>
        <w:t>出险报案</w:t>
      </w:r>
    </w:p>
    <w:p w14:paraId="4AEEF566">
      <w:pPr>
        <w:spacing w:line="360" w:lineRule="auto"/>
        <w:ind w:firstLine="480" w:firstLineChars="200"/>
        <w:rPr>
          <w:rFonts w:hint="eastAsia" w:ascii="宋体" w:hAnsi="宋体"/>
          <w:sz w:val="24"/>
        </w:rPr>
      </w:pPr>
      <w:r>
        <w:rPr>
          <w:rFonts w:hint="eastAsia" w:ascii="宋体" w:hAnsi="宋体"/>
          <w:sz w:val="24"/>
        </w:rPr>
        <w:t>设立本项目24小时保险索赔服务专线电话、实时联络群，服务小组成员随时可接受报案并提供即时到位的理赔服务指引。</w:t>
      </w:r>
    </w:p>
    <w:p w14:paraId="7E128E27">
      <w:pPr>
        <w:spacing w:line="360" w:lineRule="auto"/>
        <w:ind w:firstLine="480" w:firstLineChars="200"/>
        <w:rPr>
          <w:rFonts w:hint="eastAsia" w:ascii="宋体" w:hAnsi="宋体"/>
          <w:sz w:val="24"/>
        </w:rPr>
      </w:pPr>
      <w:r>
        <w:rPr>
          <w:rFonts w:hint="eastAsia" w:ascii="宋体" w:hAnsi="宋体"/>
          <w:sz w:val="24"/>
        </w:rPr>
        <w:t>a.</w:t>
      </w:r>
      <w:r>
        <w:rPr>
          <w:rFonts w:hint="eastAsia" w:ascii="宋体" w:hAnsi="宋体"/>
          <w:sz w:val="24"/>
          <w:lang w:eastAsia="zh-CN"/>
        </w:rPr>
        <w:t>设立</w:t>
      </w:r>
      <w:r>
        <w:rPr>
          <w:rFonts w:hint="eastAsia" w:ascii="宋体" w:hAnsi="宋体"/>
          <w:sz w:val="24"/>
        </w:rPr>
        <w:t>24小时全国统一服务专线；</w:t>
      </w:r>
    </w:p>
    <w:p w14:paraId="4B25F53C">
      <w:pPr>
        <w:pStyle w:val="14"/>
        <w:spacing w:line="360" w:lineRule="auto"/>
        <w:ind w:firstLine="480"/>
        <w:rPr>
          <w:rFonts w:hint="eastAsia" w:ascii="宋体" w:hAnsi="宋体" w:eastAsia="宋体"/>
          <w:sz w:val="24"/>
        </w:rPr>
      </w:pPr>
      <w:r>
        <w:rPr>
          <w:rFonts w:hint="eastAsia" w:ascii="宋体" w:hAnsi="宋体" w:eastAsia="宋体"/>
          <w:sz w:val="24"/>
        </w:rPr>
        <w:t>b.直接拨打本项目服务团队理赔指定联系人电话报案；</w:t>
      </w:r>
    </w:p>
    <w:p w14:paraId="41C47EBC">
      <w:pPr>
        <w:spacing w:line="360" w:lineRule="auto"/>
        <w:ind w:firstLine="475" w:firstLineChars="198"/>
        <w:rPr>
          <w:rFonts w:hint="eastAsia" w:ascii="宋体" w:hAnsi="宋体"/>
          <w:sz w:val="24"/>
        </w:rPr>
      </w:pPr>
      <w:r>
        <w:rPr>
          <w:rFonts w:hint="eastAsia" w:ascii="宋体" w:hAnsi="宋体"/>
          <w:sz w:val="24"/>
        </w:rPr>
        <w:t>c.可采取现场报案、电话报案、短信报案、传真报案、电子邮件等多种报案方式。</w:t>
      </w:r>
    </w:p>
    <w:p w14:paraId="3CBD74CD">
      <w:pPr>
        <w:pStyle w:val="14"/>
        <w:numPr>
          <w:ilvl w:val="0"/>
          <w:numId w:val="0"/>
        </w:numPr>
        <w:spacing w:line="360" w:lineRule="auto"/>
        <w:ind w:leftChars="0"/>
        <w:rPr>
          <w:rFonts w:hint="eastAsia" w:ascii="宋体" w:hAnsi="宋体"/>
          <w:b/>
          <w:bCs w:val="0"/>
          <w:sz w:val="24"/>
          <w:lang w:val="en-US" w:eastAsia="zh-CN"/>
        </w:rPr>
      </w:pPr>
      <w:bookmarkStart w:id="0" w:name="_Toc390864976"/>
      <w:bookmarkStart w:id="1" w:name="_Toc391304876"/>
      <w:bookmarkStart w:id="2" w:name="_Toc391236425"/>
      <w:bookmarkStart w:id="3" w:name="_Toc391284997"/>
      <w:r>
        <w:rPr>
          <w:rFonts w:hint="eastAsia" w:ascii="宋体" w:hAnsi="宋体"/>
          <w:b/>
          <w:bCs w:val="0"/>
          <w:sz w:val="24"/>
          <w:lang w:val="en-US" w:eastAsia="zh-CN"/>
        </w:rPr>
        <w:t>2、</w:t>
      </w:r>
      <w:r>
        <w:rPr>
          <w:rFonts w:hint="eastAsia" w:ascii="宋体" w:hAnsi="宋体"/>
          <w:b/>
          <w:bCs w:val="0"/>
          <w:sz w:val="24"/>
        </w:rPr>
        <w:t>现场查勘</w:t>
      </w:r>
      <w:bookmarkEnd w:id="0"/>
      <w:bookmarkEnd w:id="1"/>
      <w:bookmarkEnd w:id="2"/>
      <w:bookmarkEnd w:id="3"/>
    </w:p>
    <w:p w14:paraId="743EF729">
      <w:pPr>
        <w:spacing w:line="360" w:lineRule="auto"/>
        <w:ind w:firstLine="480" w:firstLineChars="200"/>
        <w:rPr>
          <w:rFonts w:hint="eastAsia" w:ascii="宋体" w:hAnsi="宋体"/>
          <w:sz w:val="24"/>
        </w:rPr>
      </w:pPr>
      <w:r>
        <w:rPr>
          <w:rFonts w:hint="eastAsia" w:ascii="宋体" w:hAnsi="宋体"/>
          <w:sz w:val="24"/>
        </w:rPr>
        <w:t>服务小组成员接到报案后，安排现场理赔服务人员/查勘人员在</w:t>
      </w:r>
      <w:r>
        <w:rPr>
          <w:rFonts w:hint="eastAsia" w:ascii="宋体" w:hAnsi="宋体"/>
          <w:sz w:val="24"/>
          <w:lang w:val="en-US" w:eastAsia="zh-CN"/>
        </w:rPr>
        <w:t>1</w:t>
      </w:r>
      <w:r>
        <w:rPr>
          <w:rFonts w:hint="eastAsia" w:ascii="宋体" w:hAnsi="宋体"/>
          <w:sz w:val="24"/>
        </w:rPr>
        <w:t>小时内到达现场，进行保险事故损失查勘及收取相关资料。</w:t>
      </w:r>
    </w:p>
    <w:p w14:paraId="112FBE18">
      <w:pPr>
        <w:spacing w:line="360" w:lineRule="auto"/>
        <w:ind w:firstLine="480" w:firstLineChars="200"/>
        <w:rPr>
          <w:rFonts w:hint="eastAsia" w:ascii="宋体" w:hAnsi="宋体"/>
          <w:sz w:val="24"/>
        </w:rPr>
      </w:pPr>
      <w:r>
        <w:rPr>
          <w:rFonts w:hint="eastAsia" w:ascii="宋体" w:hAnsi="宋体"/>
          <w:sz w:val="24"/>
        </w:rPr>
        <w:t>现场查勘人员到达事故现场后，将开展以下工作：</w:t>
      </w:r>
    </w:p>
    <w:p w14:paraId="01C845E6">
      <w:pPr>
        <w:pStyle w:val="14"/>
        <w:numPr>
          <w:ilvl w:val="0"/>
          <w:numId w:val="2"/>
        </w:numPr>
        <w:spacing w:line="360" w:lineRule="auto"/>
        <w:ind w:firstLineChars="0"/>
        <w:rPr>
          <w:rFonts w:hint="eastAsia" w:ascii="宋体" w:hAnsi="宋体"/>
          <w:sz w:val="24"/>
        </w:rPr>
      </w:pPr>
      <w:r>
        <w:rPr>
          <w:rFonts w:hint="eastAsia" w:ascii="宋体" w:hAnsi="宋体"/>
          <w:sz w:val="24"/>
        </w:rPr>
        <w:t>协助被保险人做好事故发生中或发生后的施救工作；</w:t>
      </w:r>
    </w:p>
    <w:p w14:paraId="2E348154">
      <w:pPr>
        <w:pStyle w:val="14"/>
        <w:numPr>
          <w:ilvl w:val="0"/>
          <w:numId w:val="2"/>
        </w:numPr>
        <w:spacing w:line="360" w:lineRule="auto"/>
        <w:ind w:firstLineChars="0"/>
        <w:rPr>
          <w:rFonts w:hint="eastAsia" w:ascii="宋体" w:hAnsi="宋体"/>
          <w:sz w:val="24"/>
        </w:rPr>
      </w:pPr>
      <w:r>
        <w:rPr>
          <w:rFonts w:hint="eastAsia" w:ascii="宋体" w:hAnsi="宋体"/>
          <w:sz w:val="24"/>
        </w:rPr>
        <w:t>与被保险人共同进行事故现场调查并拍照记录；</w:t>
      </w:r>
    </w:p>
    <w:p w14:paraId="03F78E58">
      <w:pPr>
        <w:pStyle w:val="14"/>
        <w:numPr>
          <w:ilvl w:val="0"/>
          <w:numId w:val="2"/>
        </w:numPr>
        <w:spacing w:line="360" w:lineRule="auto"/>
        <w:ind w:firstLineChars="0"/>
        <w:rPr>
          <w:rFonts w:hint="eastAsia" w:ascii="宋体" w:hAnsi="宋体"/>
          <w:sz w:val="24"/>
        </w:rPr>
      </w:pPr>
      <w:r>
        <w:rPr>
          <w:rFonts w:hint="eastAsia" w:ascii="宋体" w:hAnsi="宋体"/>
          <w:sz w:val="24"/>
        </w:rPr>
        <w:t>了解事故发生经过、原因；清点受损财产情况；</w:t>
      </w:r>
    </w:p>
    <w:p w14:paraId="6D4FB744">
      <w:pPr>
        <w:pStyle w:val="14"/>
        <w:numPr>
          <w:ilvl w:val="0"/>
          <w:numId w:val="2"/>
        </w:numPr>
        <w:spacing w:line="360" w:lineRule="auto"/>
        <w:ind w:firstLineChars="0"/>
        <w:rPr>
          <w:rFonts w:hint="eastAsia" w:ascii="宋体" w:hAnsi="宋体"/>
          <w:sz w:val="24"/>
        </w:rPr>
      </w:pPr>
      <w:r>
        <w:rPr>
          <w:rFonts w:hint="eastAsia" w:ascii="宋体" w:hAnsi="宋体"/>
          <w:sz w:val="24"/>
        </w:rPr>
        <w:t>了解事故前后施救措施及方案；</w:t>
      </w:r>
    </w:p>
    <w:p w14:paraId="294569DE">
      <w:pPr>
        <w:pStyle w:val="14"/>
        <w:numPr>
          <w:ilvl w:val="0"/>
          <w:numId w:val="2"/>
        </w:numPr>
        <w:spacing w:line="360" w:lineRule="auto"/>
        <w:ind w:firstLineChars="0"/>
        <w:rPr>
          <w:rFonts w:hint="eastAsia" w:ascii="宋体" w:hAnsi="宋体"/>
          <w:sz w:val="24"/>
        </w:rPr>
      </w:pPr>
      <w:r>
        <w:rPr>
          <w:rFonts w:hint="eastAsia" w:ascii="宋体" w:hAnsi="宋体"/>
          <w:sz w:val="24"/>
        </w:rPr>
        <w:t>与被保险人对现场查勘记录进行签字确认等。</w:t>
      </w:r>
    </w:p>
    <w:p w14:paraId="156C3CD8">
      <w:pPr>
        <w:pStyle w:val="15"/>
        <w:keepNext w:val="0"/>
        <w:keepLines w:val="0"/>
        <w:pageBreakBefore w:val="0"/>
        <w:kinsoku/>
        <w:wordWrap/>
        <w:overflowPunct/>
        <w:topLinePunct w:val="0"/>
        <w:autoSpaceDE/>
        <w:autoSpaceDN/>
        <w:bidi w:val="0"/>
        <w:spacing w:beforeAutospacing="0" w:afterAutospacing="0" w:line="360" w:lineRule="auto"/>
        <w:jc w:val="left"/>
        <w:outlineLvl w:val="2"/>
        <w:rPr>
          <w:rFonts w:hint="eastAsia" w:ascii="宋体" w:hAnsi="宋体"/>
          <w:b/>
          <w:sz w:val="24"/>
          <w:szCs w:val="24"/>
          <w:lang w:val="en-US" w:eastAsia="zh-CN"/>
        </w:rPr>
      </w:pPr>
      <w:r>
        <w:rPr>
          <w:rFonts w:hint="eastAsia" w:ascii="宋体" w:hAnsi="宋体"/>
          <w:b/>
          <w:sz w:val="24"/>
          <w:szCs w:val="24"/>
          <w:lang w:val="en-US" w:eastAsia="zh-CN"/>
        </w:rPr>
        <w:t>3、</w:t>
      </w:r>
      <w:r>
        <w:rPr>
          <w:rFonts w:hint="eastAsia" w:ascii="宋体" w:hAnsi="宋体" w:eastAsia="宋体"/>
          <w:b/>
          <w:sz w:val="24"/>
          <w:szCs w:val="24"/>
          <w:lang w:val="en-US" w:eastAsia="zh-CN"/>
        </w:rPr>
        <w:t>理赔材料收集</w:t>
      </w:r>
    </w:p>
    <w:p w14:paraId="6A01B5FA">
      <w:pPr>
        <w:pStyle w:val="14"/>
        <w:numPr>
          <w:ilvl w:val="0"/>
          <w:numId w:val="0"/>
        </w:numPr>
        <w:spacing w:line="360" w:lineRule="auto"/>
        <w:ind w:firstLine="480" w:firstLineChars="200"/>
        <w:rPr>
          <w:rFonts w:hint="eastAsia" w:ascii="宋体" w:hAnsi="宋体" w:eastAsia="宋体"/>
          <w:sz w:val="24"/>
        </w:rPr>
      </w:pPr>
      <w:r>
        <w:rPr>
          <w:rFonts w:hint="eastAsia" w:ascii="宋体" w:hAnsi="宋体" w:eastAsia="宋体"/>
          <w:sz w:val="24"/>
        </w:rPr>
        <w:t>在收到被保险人或其代表报案后，理赔服务团队将向被保险人提供专业的赔案处理意见，并提供书面的“索赔指引及清单”。</w:t>
      </w:r>
    </w:p>
    <w:p w14:paraId="426C4F9D">
      <w:pPr>
        <w:pStyle w:val="14"/>
        <w:numPr>
          <w:ilvl w:val="0"/>
          <w:numId w:val="0"/>
        </w:numPr>
        <w:spacing w:line="360" w:lineRule="auto"/>
        <w:ind w:firstLine="480" w:firstLineChars="200"/>
        <w:rPr>
          <w:rFonts w:hint="eastAsia" w:ascii="宋体" w:hAnsi="宋体" w:eastAsia="宋体"/>
          <w:sz w:val="24"/>
        </w:rPr>
      </w:pPr>
      <w:r>
        <w:rPr>
          <w:rFonts w:hint="eastAsia" w:ascii="宋体" w:hAnsi="宋体" w:eastAsia="宋体"/>
          <w:sz w:val="24"/>
        </w:rPr>
        <w:t>在被保险人准备有关索赔资料的过程中，</w:t>
      </w:r>
      <w:r>
        <w:rPr>
          <w:rFonts w:hint="eastAsia" w:ascii="宋体" w:hAnsi="宋体" w:eastAsia="宋体"/>
          <w:sz w:val="24"/>
          <w:lang w:eastAsia="zh-CN"/>
        </w:rPr>
        <w:t>可</w:t>
      </w:r>
      <w:r>
        <w:rPr>
          <w:rFonts w:hint="eastAsia" w:ascii="宋体" w:hAnsi="宋体" w:eastAsia="宋体"/>
          <w:sz w:val="24"/>
        </w:rPr>
        <w:t>根据被保险人的要求提供上门协助服务。在具体案件处理中，根据赔案的具体情况，实事求是，特事特办，尽可能减少对索赔材料的要求。此外，不要求被保险人提供任何并非处理项目赔案所需的索赔文件、单据或其他材料。</w:t>
      </w:r>
    </w:p>
    <w:p w14:paraId="0B38570D">
      <w:pPr>
        <w:spacing w:line="360" w:lineRule="auto"/>
        <w:rPr>
          <w:rFonts w:hint="eastAsia" w:ascii="宋体" w:hAnsi="宋体"/>
          <w:b/>
          <w:bCs/>
          <w:sz w:val="24"/>
        </w:rPr>
      </w:pPr>
      <w:r>
        <w:rPr>
          <w:rFonts w:hint="eastAsia" w:ascii="宋体" w:hAnsi="宋体"/>
          <w:b/>
          <w:bCs/>
          <w:sz w:val="24"/>
        </w:rPr>
        <w:t xml:space="preserve"> </w:t>
      </w:r>
      <w:r>
        <w:rPr>
          <w:rFonts w:hint="eastAsia" w:ascii="宋体" w:hAnsi="宋体"/>
          <w:b/>
          <w:bCs/>
          <w:sz w:val="24"/>
          <w:lang w:val="en-US" w:eastAsia="zh-CN"/>
        </w:rPr>
        <w:t>4、</w:t>
      </w:r>
      <w:r>
        <w:rPr>
          <w:rFonts w:hint="eastAsia" w:ascii="宋体" w:hAnsi="宋体"/>
          <w:b/>
          <w:bCs/>
          <w:sz w:val="24"/>
        </w:rPr>
        <w:t>重大灾害应急预案制定情况</w:t>
      </w:r>
    </w:p>
    <w:p w14:paraId="3D2F3ED1">
      <w:pPr>
        <w:pStyle w:val="10"/>
        <w:spacing w:line="360" w:lineRule="auto"/>
        <w:ind w:firstLine="480" w:firstLineChars="200"/>
        <w:rPr>
          <w:rFonts w:hint="eastAsia" w:ascii="宋体" w:hAnsi="宋体"/>
          <w:sz w:val="24"/>
          <w:szCs w:val="24"/>
        </w:rPr>
      </w:pPr>
      <w:r>
        <w:rPr>
          <w:rFonts w:hint="eastAsia" w:ascii="宋体" w:hAnsi="宋体"/>
          <w:sz w:val="24"/>
          <w:szCs w:val="24"/>
        </w:rPr>
        <w:t>为</w:t>
      </w:r>
      <w:r>
        <w:rPr>
          <w:rFonts w:hint="eastAsia" w:ascii="宋体" w:hAnsi="宋体"/>
          <w:sz w:val="24"/>
        </w:rPr>
        <w:t>保险服务项目</w:t>
      </w:r>
      <w:r>
        <w:rPr>
          <w:rFonts w:hint="eastAsia" w:ascii="宋体" w:hAnsi="宋体"/>
          <w:sz w:val="24"/>
          <w:szCs w:val="24"/>
        </w:rPr>
        <w:t>安排重大灾害应急预案，针对各种性质的重大灾害事件，贯彻统一领导、分级负责、反应及时、措施果断、依靠科学、加强合作的原则，充分利用和发挥已有资源，确保调查、报告、处置等环节的紧密衔接，及时应对，保证对重大灾害性事件的有效、快速处置。一旦发生重大灾害事件，</w:t>
      </w:r>
      <w:r>
        <w:rPr>
          <w:rFonts w:hint="eastAsia" w:ascii="宋体" w:hAnsi="宋体"/>
          <w:sz w:val="24"/>
          <w:szCs w:val="24"/>
          <w:lang w:eastAsia="zh-CN"/>
        </w:rPr>
        <w:t>保险人</w:t>
      </w:r>
      <w:r>
        <w:rPr>
          <w:rFonts w:hint="eastAsia" w:ascii="宋体" w:hAnsi="宋体"/>
          <w:sz w:val="24"/>
          <w:szCs w:val="24"/>
        </w:rPr>
        <w:t>将立即激活并启动应急预案，成立重大灾害应急处理指挥小组。</w:t>
      </w:r>
    </w:p>
    <w:p w14:paraId="09383124">
      <w:pPr>
        <w:spacing w:line="360" w:lineRule="auto"/>
        <w:rPr>
          <w:rFonts w:hint="eastAsia" w:ascii="宋体" w:hAnsi="宋体"/>
          <w:b/>
          <w:bCs/>
          <w:sz w:val="24"/>
          <w:lang w:val="en-US" w:eastAsia="zh-CN"/>
        </w:rPr>
      </w:pPr>
      <w:r>
        <w:rPr>
          <w:rFonts w:hint="eastAsia" w:ascii="宋体" w:hAnsi="宋体"/>
          <w:b/>
          <w:bCs/>
          <w:sz w:val="24"/>
          <w:lang w:val="en-US" w:eastAsia="zh-CN"/>
        </w:rPr>
        <w:t>5、</w:t>
      </w:r>
      <w:r>
        <w:rPr>
          <w:rFonts w:hint="eastAsia" w:ascii="宋体" w:hAnsi="宋体"/>
          <w:b/>
          <w:bCs/>
          <w:sz w:val="24"/>
        </w:rPr>
        <w:t>赔款的结案时效情况</w:t>
      </w:r>
    </w:p>
    <w:p w14:paraId="71EA2766">
      <w:pPr>
        <w:keepNext w:val="0"/>
        <w:keepLines w:val="0"/>
        <w:pageBreakBefore w:val="0"/>
        <w:kinsoku/>
        <w:overflowPunct/>
        <w:topLinePunct w:val="0"/>
        <w:bidi w:val="0"/>
        <w:spacing w:beforeAutospacing="0" w:afterAutospacing="0" w:line="360" w:lineRule="auto"/>
        <w:ind w:firstLine="480" w:firstLineChars="200"/>
        <w:jc w:val="left"/>
        <w:outlineLvl w:val="9"/>
        <w:rPr>
          <w:rFonts w:hint="eastAsia" w:ascii="宋体" w:hAnsi="宋体" w:eastAsia="宋体"/>
          <w:color w:val="000000"/>
          <w:sz w:val="24"/>
        </w:rPr>
      </w:pPr>
      <w:r>
        <w:rPr>
          <w:rFonts w:hint="eastAsia" w:ascii="宋体" w:hAnsi="宋体" w:eastAsia="宋体"/>
          <w:color w:val="000000"/>
          <w:sz w:val="24"/>
        </w:rPr>
        <w:t>对于本项目的报案及索赔申请，实行理赔时限制，尽快缮制赔案。</w:t>
      </w:r>
      <w:r>
        <w:rPr>
          <w:rFonts w:hint="eastAsia" w:ascii="宋体" w:hAnsi="宋体"/>
          <w:bCs/>
          <w:sz w:val="24"/>
        </w:rPr>
        <w:t>收到被保险人或者受益人的赔偿或者给付保险金的请求且相应索赔资料齐全后</w:t>
      </w:r>
      <w:r>
        <w:rPr>
          <w:rFonts w:hint="eastAsia" w:ascii="宋体" w:hAnsi="宋体"/>
          <w:bCs/>
          <w:sz w:val="24"/>
          <w:lang w:eastAsia="zh-CN"/>
        </w:rPr>
        <w:t>，</w:t>
      </w:r>
      <w:r>
        <w:rPr>
          <w:rFonts w:hint="eastAsia" w:ascii="宋体" w:hAnsi="宋体" w:eastAsia="宋体"/>
          <w:color w:val="000000"/>
          <w:sz w:val="24"/>
        </w:rPr>
        <w:t>对于属保险责任范围内的损失</w:t>
      </w:r>
      <w:r>
        <w:rPr>
          <w:rFonts w:hint="eastAsia" w:ascii="宋体" w:hAnsi="宋体" w:eastAsia="宋体"/>
          <w:color w:val="000000"/>
          <w:sz w:val="24"/>
          <w:lang w:val="en-US" w:eastAsia="zh-CN"/>
        </w:rPr>
        <w:t>且理赔材料齐全的情况下，</w:t>
      </w:r>
      <w:r>
        <w:rPr>
          <w:rFonts w:hint="eastAsia" w:ascii="宋体" w:hAnsi="宋体" w:eastAsia="宋体"/>
          <w:color w:val="000000"/>
          <w:sz w:val="24"/>
        </w:rPr>
        <w:t>在下列期限内支付赔款：</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7"/>
        <w:gridCol w:w="3368"/>
      </w:tblGrid>
      <w:tr w14:paraId="682F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7" w:type="dxa"/>
            <w:vAlign w:val="center"/>
          </w:tcPr>
          <w:p w14:paraId="2B9D0EA4">
            <w:pPr>
              <w:keepNext w:val="0"/>
              <w:keepLines w:val="0"/>
              <w:pageBreakBefore w:val="0"/>
              <w:kinsoku/>
              <w:wordWrap/>
              <w:overflowPunct/>
              <w:topLinePunct w:val="0"/>
              <w:bidi w:val="0"/>
              <w:spacing w:beforeAutospacing="0" w:afterAutospacing="0" w:line="360" w:lineRule="auto"/>
              <w:ind w:right="0" w:rightChars="0"/>
              <w:jc w:val="center"/>
              <w:outlineLvl w:val="9"/>
              <w:rPr>
                <w:rFonts w:hint="eastAsia" w:ascii="宋体" w:hAnsi="宋体" w:eastAsia="宋体"/>
                <w:b/>
                <w:bCs/>
                <w:kern w:val="0"/>
                <w:sz w:val="24"/>
                <w:szCs w:val="24"/>
                <w:lang w:eastAsia="zh-CN"/>
              </w:rPr>
            </w:pPr>
            <w:r>
              <w:rPr>
                <w:rFonts w:hint="eastAsia" w:ascii="宋体" w:hAnsi="宋体" w:eastAsia="宋体"/>
                <w:b/>
                <w:bCs/>
                <w:kern w:val="0"/>
                <w:sz w:val="24"/>
                <w:szCs w:val="24"/>
                <w:lang w:eastAsia="zh-CN"/>
              </w:rPr>
              <w:t>赔付设置</w:t>
            </w:r>
          </w:p>
        </w:tc>
        <w:tc>
          <w:tcPr>
            <w:tcW w:w="3368" w:type="dxa"/>
            <w:vAlign w:val="center"/>
          </w:tcPr>
          <w:p w14:paraId="45B285EE">
            <w:pPr>
              <w:keepNext w:val="0"/>
              <w:keepLines w:val="0"/>
              <w:pageBreakBefore w:val="0"/>
              <w:kinsoku/>
              <w:wordWrap/>
              <w:overflowPunct/>
              <w:topLinePunct w:val="0"/>
              <w:bidi w:val="0"/>
              <w:spacing w:beforeAutospacing="0" w:afterAutospacing="0" w:line="360" w:lineRule="auto"/>
              <w:ind w:right="0" w:rightChars="0"/>
              <w:jc w:val="center"/>
              <w:outlineLvl w:val="9"/>
              <w:rPr>
                <w:rFonts w:hint="eastAsia" w:ascii="宋体" w:hAnsi="宋体" w:eastAsia="宋体"/>
                <w:b/>
                <w:bCs/>
                <w:kern w:val="0"/>
                <w:sz w:val="24"/>
                <w:szCs w:val="24"/>
                <w:lang w:val="en-US" w:eastAsia="zh-CN"/>
              </w:rPr>
            </w:pPr>
            <w:r>
              <w:rPr>
                <w:rFonts w:hint="eastAsia" w:ascii="宋体" w:hAnsi="宋体" w:eastAsia="宋体"/>
                <w:b/>
                <w:bCs/>
                <w:kern w:val="0"/>
                <w:sz w:val="24"/>
                <w:szCs w:val="24"/>
                <w:lang w:val="en-US" w:eastAsia="zh-CN"/>
              </w:rPr>
              <w:t>结案时效</w:t>
            </w:r>
          </w:p>
        </w:tc>
      </w:tr>
      <w:tr w14:paraId="04F5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7" w:type="dxa"/>
            <w:vAlign w:val="center"/>
          </w:tcPr>
          <w:p w14:paraId="2565E1E5">
            <w:pPr>
              <w:keepNext w:val="0"/>
              <w:keepLines w:val="0"/>
              <w:pageBreakBefore w:val="0"/>
              <w:kinsoku/>
              <w:wordWrap/>
              <w:overflowPunct/>
              <w:topLinePunct w:val="0"/>
              <w:bidi w:val="0"/>
              <w:spacing w:beforeAutospacing="0" w:afterAutospacing="0" w:line="360" w:lineRule="auto"/>
              <w:ind w:right="0" w:rightChars="0"/>
              <w:jc w:val="center"/>
              <w:outlineLvl w:val="9"/>
              <w:rPr>
                <w:rFonts w:hint="eastAsia" w:ascii="宋体" w:hAnsi="宋体" w:eastAsia="宋体"/>
                <w:kern w:val="0"/>
                <w:sz w:val="24"/>
                <w:szCs w:val="24"/>
              </w:rPr>
            </w:pPr>
            <w:r>
              <w:rPr>
                <w:rFonts w:hint="eastAsia" w:ascii="宋体" w:hAnsi="宋体" w:eastAsia="宋体"/>
                <w:kern w:val="0"/>
                <w:sz w:val="24"/>
                <w:szCs w:val="24"/>
              </w:rPr>
              <w:t>人民币</w:t>
            </w:r>
            <w:r>
              <w:rPr>
                <w:rFonts w:hint="eastAsia" w:ascii="宋体" w:hAnsi="宋体" w:eastAsia="宋体"/>
                <w:kern w:val="0"/>
                <w:sz w:val="24"/>
                <w:szCs w:val="24"/>
                <w:lang w:val="en-US" w:eastAsia="zh-CN"/>
              </w:rPr>
              <w:t>10</w:t>
            </w:r>
            <w:r>
              <w:rPr>
                <w:rFonts w:hint="eastAsia" w:ascii="宋体" w:hAnsi="宋体" w:eastAsia="宋体"/>
                <w:kern w:val="0"/>
                <w:sz w:val="24"/>
                <w:szCs w:val="24"/>
              </w:rPr>
              <w:t>0</w:t>
            </w:r>
            <w:r>
              <w:rPr>
                <w:rFonts w:hint="eastAsia" w:ascii="宋体" w:hAnsi="宋体" w:eastAsia="宋体"/>
                <w:kern w:val="0"/>
                <w:sz w:val="24"/>
                <w:szCs w:val="24"/>
                <w:lang w:val="en-US" w:eastAsia="zh-CN"/>
              </w:rPr>
              <w:t>00</w:t>
            </w:r>
            <w:r>
              <w:rPr>
                <w:rFonts w:hint="eastAsia" w:ascii="宋体" w:hAnsi="宋体" w:eastAsia="宋体"/>
                <w:kern w:val="0"/>
                <w:sz w:val="24"/>
                <w:szCs w:val="24"/>
              </w:rPr>
              <w:t>元</w:t>
            </w:r>
            <w:r>
              <w:rPr>
                <w:rFonts w:hint="eastAsia" w:ascii="宋体" w:hAnsi="宋体" w:eastAsia="宋体"/>
                <w:kern w:val="0"/>
                <w:sz w:val="24"/>
                <w:szCs w:val="24"/>
                <w:lang w:eastAsia="zh-CN"/>
              </w:rPr>
              <w:t>（含）</w:t>
            </w:r>
            <w:r>
              <w:rPr>
                <w:rFonts w:hint="eastAsia" w:ascii="宋体" w:hAnsi="宋体" w:eastAsia="宋体"/>
                <w:kern w:val="0"/>
                <w:sz w:val="24"/>
                <w:szCs w:val="24"/>
              </w:rPr>
              <w:t>以下赔案</w:t>
            </w:r>
          </w:p>
        </w:tc>
        <w:tc>
          <w:tcPr>
            <w:tcW w:w="3368" w:type="dxa"/>
            <w:vAlign w:val="center"/>
          </w:tcPr>
          <w:p w14:paraId="11D6989B">
            <w:pPr>
              <w:keepNext w:val="0"/>
              <w:keepLines w:val="0"/>
              <w:pageBreakBefore w:val="0"/>
              <w:kinsoku/>
              <w:wordWrap/>
              <w:overflowPunct/>
              <w:topLinePunct w:val="0"/>
              <w:bidi w:val="0"/>
              <w:spacing w:beforeAutospacing="0" w:afterAutospacing="0" w:line="360" w:lineRule="auto"/>
              <w:ind w:right="0" w:rightChars="0"/>
              <w:jc w:val="center"/>
              <w:outlineLvl w:val="9"/>
              <w:rPr>
                <w:rFonts w:hint="eastAsia" w:ascii="宋体" w:hAnsi="宋体" w:eastAsia="宋体"/>
                <w:kern w:val="0"/>
                <w:sz w:val="24"/>
                <w:szCs w:val="24"/>
                <w:lang w:val="en-US" w:eastAsia="zh-CN"/>
              </w:rPr>
            </w:pPr>
            <w:r>
              <w:rPr>
                <w:rFonts w:hint="eastAsia" w:ascii="宋体" w:hAnsi="宋体" w:eastAsia="宋体"/>
                <w:kern w:val="0"/>
                <w:sz w:val="24"/>
                <w:szCs w:val="24"/>
                <w:lang w:val="en-US" w:eastAsia="zh-CN"/>
              </w:rPr>
              <w:t>1</w:t>
            </w:r>
            <w:r>
              <w:rPr>
                <w:rFonts w:hint="eastAsia" w:ascii="宋体" w:hAnsi="宋体" w:eastAsia="宋体"/>
                <w:kern w:val="0"/>
                <w:sz w:val="24"/>
                <w:szCs w:val="24"/>
              </w:rPr>
              <w:t>个工作日内结案并支付</w:t>
            </w:r>
          </w:p>
        </w:tc>
      </w:tr>
      <w:tr w14:paraId="7B66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7" w:type="dxa"/>
            <w:vAlign w:val="center"/>
          </w:tcPr>
          <w:p w14:paraId="3CDCCE00">
            <w:pPr>
              <w:keepNext w:val="0"/>
              <w:keepLines w:val="0"/>
              <w:pageBreakBefore w:val="0"/>
              <w:kinsoku/>
              <w:wordWrap/>
              <w:overflowPunct/>
              <w:topLinePunct w:val="0"/>
              <w:bidi w:val="0"/>
              <w:spacing w:beforeAutospacing="0" w:afterAutospacing="0" w:line="360" w:lineRule="auto"/>
              <w:ind w:right="0" w:rightChars="0"/>
              <w:jc w:val="center"/>
              <w:outlineLvl w:val="9"/>
              <w:rPr>
                <w:rFonts w:hint="eastAsia" w:ascii="宋体" w:hAnsi="宋体" w:eastAsia="宋体"/>
                <w:kern w:val="0"/>
                <w:sz w:val="24"/>
                <w:szCs w:val="24"/>
              </w:rPr>
            </w:pPr>
            <w:r>
              <w:rPr>
                <w:rFonts w:hint="eastAsia" w:ascii="宋体" w:hAnsi="宋体" w:eastAsia="宋体"/>
                <w:kern w:val="0"/>
                <w:sz w:val="24"/>
                <w:szCs w:val="24"/>
              </w:rPr>
              <w:t>人民币1</w:t>
            </w:r>
            <w:r>
              <w:rPr>
                <w:rFonts w:hint="eastAsia" w:ascii="宋体" w:hAnsi="宋体" w:eastAsia="宋体"/>
                <w:kern w:val="0"/>
                <w:sz w:val="24"/>
                <w:szCs w:val="24"/>
                <w:lang w:val="en-US" w:eastAsia="zh-CN"/>
              </w:rPr>
              <w:t>0</w:t>
            </w:r>
            <w:r>
              <w:rPr>
                <w:rFonts w:hint="eastAsia" w:ascii="宋体" w:hAnsi="宋体" w:eastAsia="宋体"/>
                <w:kern w:val="0"/>
                <w:sz w:val="24"/>
                <w:szCs w:val="24"/>
              </w:rPr>
              <w:t>0</w:t>
            </w:r>
            <w:r>
              <w:rPr>
                <w:rFonts w:hint="eastAsia" w:ascii="宋体" w:hAnsi="宋体" w:eastAsia="宋体"/>
                <w:kern w:val="0"/>
                <w:sz w:val="24"/>
                <w:szCs w:val="24"/>
                <w:lang w:val="en-US" w:eastAsia="zh-CN"/>
              </w:rPr>
              <w:t>00</w:t>
            </w:r>
            <w:r>
              <w:rPr>
                <w:rFonts w:hint="eastAsia" w:ascii="宋体" w:hAnsi="宋体" w:eastAsia="宋体"/>
                <w:kern w:val="0"/>
                <w:sz w:val="24"/>
                <w:szCs w:val="24"/>
              </w:rPr>
              <w:t>元</w:t>
            </w:r>
            <w:r>
              <w:rPr>
                <w:rFonts w:hint="eastAsia" w:ascii="宋体" w:hAnsi="宋体" w:eastAsia="宋体"/>
                <w:kern w:val="0"/>
                <w:sz w:val="24"/>
                <w:szCs w:val="24"/>
                <w:lang w:val="en-US" w:eastAsia="zh-CN"/>
              </w:rPr>
              <w:t>-30000元</w:t>
            </w:r>
            <w:r>
              <w:rPr>
                <w:rFonts w:hint="eastAsia" w:ascii="宋体" w:hAnsi="宋体" w:eastAsia="宋体"/>
                <w:kern w:val="0"/>
                <w:sz w:val="24"/>
                <w:szCs w:val="24"/>
              </w:rPr>
              <w:t>赔案</w:t>
            </w:r>
          </w:p>
        </w:tc>
        <w:tc>
          <w:tcPr>
            <w:tcW w:w="3368" w:type="dxa"/>
            <w:vAlign w:val="center"/>
          </w:tcPr>
          <w:p w14:paraId="192249ED">
            <w:pPr>
              <w:keepNext w:val="0"/>
              <w:keepLines w:val="0"/>
              <w:pageBreakBefore w:val="0"/>
              <w:kinsoku/>
              <w:wordWrap/>
              <w:overflowPunct/>
              <w:topLinePunct w:val="0"/>
              <w:bidi w:val="0"/>
              <w:spacing w:beforeAutospacing="0" w:afterAutospacing="0" w:line="360" w:lineRule="auto"/>
              <w:ind w:right="0" w:rightChars="0"/>
              <w:jc w:val="center"/>
              <w:outlineLvl w:val="9"/>
              <w:rPr>
                <w:rFonts w:hint="eastAsia" w:ascii="宋体" w:hAnsi="宋体" w:eastAsia="宋体"/>
                <w:kern w:val="0"/>
                <w:sz w:val="24"/>
                <w:szCs w:val="24"/>
                <w:lang w:val="en-US" w:eastAsia="zh-CN"/>
              </w:rPr>
            </w:pPr>
            <w:r>
              <w:rPr>
                <w:rFonts w:hint="eastAsia" w:ascii="宋体" w:hAnsi="宋体" w:eastAsia="宋体"/>
                <w:kern w:val="0"/>
                <w:sz w:val="24"/>
                <w:szCs w:val="24"/>
                <w:lang w:val="en-US" w:eastAsia="zh-CN"/>
              </w:rPr>
              <w:t>3</w:t>
            </w:r>
            <w:r>
              <w:rPr>
                <w:rFonts w:hint="eastAsia" w:ascii="宋体" w:hAnsi="宋体" w:eastAsia="宋体"/>
                <w:kern w:val="0"/>
                <w:sz w:val="24"/>
                <w:szCs w:val="24"/>
              </w:rPr>
              <w:t>个工作日内结案并支付</w:t>
            </w:r>
          </w:p>
        </w:tc>
      </w:tr>
      <w:tr w14:paraId="16E2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37" w:type="dxa"/>
            <w:vAlign w:val="center"/>
          </w:tcPr>
          <w:p w14:paraId="718E1D35">
            <w:pPr>
              <w:keepNext w:val="0"/>
              <w:keepLines w:val="0"/>
              <w:pageBreakBefore w:val="0"/>
              <w:kinsoku/>
              <w:wordWrap/>
              <w:overflowPunct/>
              <w:topLinePunct w:val="0"/>
              <w:bidi w:val="0"/>
              <w:spacing w:beforeAutospacing="0" w:afterAutospacing="0" w:line="360" w:lineRule="auto"/>
              <w:ind w:right="0" w:rightChars="0"/>
              <w:jc w:val="center"/>
              <w:outlineLvl w:val="9"/>
              <w:rPr>
                <w:rFonts w:hint="eastAsia" w:ascii="宋体" w:hAnsi="宋体" w:eastAsia="宋体"/>
                <w:kern w:val="0"/>
                <w:sz w:val="24"/>
                <w:szCs w:val="24"/>
              </w:rPr>
            </w:pPr>
            <w:r>
              <w:rPr>
                <w:rFonts w:hint="eastAsia" w:ascii="宋体" w:hAnsi="宋体" w:eastAsia="宋体"/>
                <w:kern w:val="0"/>
                <w:sz w:val="24"/>
                <w:szCs w:val="24"/>
              </w:rPr>
              <w:t>人民币</w:t>
            </w:r>
            <w:r>
              <w:rPr>
                <w:rFonts w:hint="eastAsia" w:ascii="宋体" w:hAnsi="宋体" w:eastAsia="宋体"/>
                <w:kern w:val="0"/>
                <w:sz w:val="24"/>
                <w:szCs w:val="24"/>
                <w:lang w:val="en-US" w:eastAsia="zh-CN"/>
              </w:rPr>
              <w:t>30</w:t>
            </w:r>
            <w:r>
              <w:rPr>
                <w:rFonts w:hint="eastAsia" w:ascii="宋体" w:hAnsi="宋体" w:eastAsia="宋体"/>
                <w:kern w:val="0"/>
                <w:sz w:val="24"/>
                <w:szCs w:val="24"/>
              </w:rPr>
              <w:t>0</w:t>
            </w:r>
            <w:r>
              <w:rPr>
                <w:rFonts w:hint="eastAsia" w:ascii="宋体" w:hAnsi="宋体" w:eastAsia="宋体"/>
                <w:kern w:val="0"/>
                <w:sz w:val="24"/>
                <w:szCs w:val="24"/>
                <w:lang w:val="en-US" w:eastAsia="zh-CN"/>
              </w:rPr>
              <w:t>00元</w:t>
            </w:r>
            <w:r>
              <w:rPr>
                <w:rFonts w:hint="eastAsia" w:ascii="宋体" w:hAnsi="宋体" w:eastAsia="宋体"/>
                <w:kern w:val="0"/>
                <w:sz w:val="24"/>
                <w:szCs w:val="24"/>
              </w:rPr>
              <w:t>以</w:t>
            </w:r>
            <w:r>
              <w:rPr>
                <w:rFonts w:hint="eastAsia" w:ascii="宋体" w:hAnsi="宋体" w:eastAsia="宋体"/>
                <w:kern w:val="0"/>
                <w:sz w:val="24"/>
                <w:szCs w:val="24"/>
                <w:lang w:eastAsia="zh-CN"/>
              </w:rPr>
              <w:t>上</w:t>
            </w:r>
            <w:r>
              <w:rPr>
                <w:rFonts w:hint="eastAsia" w:ascii="宋体" w:hAnsi="宋体" w:eastAsia="宋体"/>
                <w:kern w:val="0"/>
                <w:sz w:val="24"/>
                <w:szCs w:val="24"/>
              </w:rPr>
              <w:t>赔案</w:t>
            </w:r>
          </w:p>
        </w:tc>
        <w:tc>
          <w:tcPr>
            <w:tcW w:w="3368" w:type="dxa"/>
            <w:vAlign w:val="center"/>
          </w:tcPr>
          <w:p w14:paraId="5A756F98">
            <w:pPr>
              <w:keepNext w:val="0"/>
              <w:keepLines w:val="0"/>
              <w:pageBreakBefore w:val="0"/>
              <w:kinsoku/>
              <w:wordWrap/>
              <w:overflowPunct/>
              <w:topLinePunct w:val="0"/>
              <w:bidi w:val="0"/>
              <w:spacing w:beforeAutospacing="0" w:afterAutospacing="0" w:line="360" w:lineRule="auto"/>
              <w:ind w:right="0" w:rightChars="0"/>
              <w:jc w:val="center"/>
              <w:outlineLvl w:val="9"/>
              <w:rPr>
                <w:rFonts w:hint="eastAsia" w:ascii="宋体" w:hAnsi="宋体" w:eastAsia="宋体"/>
                <w:kern w:val="0"/>
                <w:sz w:val="24"/>
                <w:szCs w:val="24"/>
                <w:lang w:val="en-US" w:eastAsia="zh-CN"/>
              </w:rPr>
            </w:pPr>
            <w:r>
              <w:rPr>
                <w:rFonts w:hint="eastAsia" w:ascii="宋体" w:hAnsi="宋体" w:eastAsia="宋体"/>
                <w:kern w:val="0"/>
                <w:sz w:val="24"/>
                <w:szCs w:val="24"/>
                <w:lang w:val="en-US" w:eastAsia="zh-CN"/>
              </w:rPr>
              <w:t>5</w:t>
            </w:r>
            <w:r>
              <w:rPr>
                <w:rFonts w:hint="eastAsia" w:ascii="宋体" w:hAnsi="宋体" w:eastAsia="宋体"/>
                <w:kern w:val="0"/>
                <w:sz w:val="24"/>
                <w:szCs w:val="24"/>
              </w:rPr>
              <w:t>个工作日内结案并支付</w:t>
            </w:r>
          </w:p>
        </w:tc>
      </w:tr>
    </w:tbl>
    <w:p w14:paraId="67F75F33">
      <w:pPr>
        <w:spacing w:line="360" w:lineRule="auto"/>
        <w:ind w:firstLine="480" w:firstLineChars="200"/>
        <w:rPr>
          <w:rFonts w:hint="eastAsia" w:ascii="宋体" w:hAnsi="宋体"/>
          <w:bCs/>
          <w:sz w:val="24"/>
          <w:lang w:eastAsia="zh-CN"/>
        </w:rPr>
      </w:pPr>
      <w:r>
        <w:rPr>
          <w:rFonts w:hint="eastAsia" w:ascii="宋体" w:hAnsi="宋体"/>
          <w:bCs/>
          <w:sz w:val="24"/>
          <w:lang w:eastAsia="zh-CN"/>
        </w:rPr>
        <w:t>保险人</w:t>
      </w:r>
      <w:r>
        <w:rPr>
          <w:rFonts w:hint="eastAsia" w:ascii="宋体" w:hAnsi="宋体"/>
          <w:bCs/>
          <w:sz w:val="24"/>
        </w:rPr>
        <w:t>认为全部或部分责任不属于保险责任，在核定之日起</w:t>
      </w:r>
      <w:r>
        <w:rPr>
          <w:rFonts w:hint="eastAsia" w:ascii="宋体" w:hAnsi="宋体"/>
          <w:bCs/>
          <w:sz w:val="24"/>
          <w:lang w:val="en-US" w:eastAsia="zh-CN"/>
        </w:rPr>
        <w:t>3</w:t>
      </w:r>
      <w:r>
        <w:rPr>
          <w:rFonts w:hint="eastAsia" w:ascii="宋体" w:hAnsi="宋体"/>
          <w:bCs/>
          <w:sz w:val="24"/>
        </w:rPr>
        <w:t>个工作日内向被保险人发出书面拒绝赔偿或拒付保险赔偿金的通知，并附载明拒赔依据；若</w:t>
      </w:r>
      <w:r>
        <w:rPr>
          <w:rFonts w:hint="eastAsia" w:ascii="宋体" w:hAnsi="宋体"/>
          <w:bCs/>
          <w:sz w:val="24"/>
          <w:lang w:eastAsia="zh-CN"/>
        </w:rPr>
        <w:t>保险人</w:t>
      </w:r>
      <w:r>
        <w:rPr>
          <w:rFonts w:hint="eastAsia" w:ascii="宋体" w:hAnsi="宋体"/>
          <w:bCs/>
          <w:sz w:val="24"/>
        </w:rPr>
        <w:t>未在上述时间内签发书面拒赔通知或未载明拒赔依据，则视同保险双方就事故责任或赔偿结果达成一致，保险人应根据规定履行赔偿或给付保险金义务。</w:t>
      </w:r>
    </w:p>
    <w:p w14:paraId="6AB85B91">
      <w:pPr>
        <w:pStyle w:val="14"/>
        <w:spacing w:line="360" w:lineRule="auto"/>
        <w:ind w:left="0" w:leftChars="0" w:firstLine="0" w:firstLineChars="0"/>
        <w:jc w:val="left"/>
        <w:rPr>
          <w:rFonts w:hint="eastAsia" w:ascii="宋体" w:hAnsi="宋体"/>
          <w:b/>
          <w:bCs/>
          <w:sz w:val="24"/>
          <w:lang w:val="en-US" w:eastAsia="zh-CN"/>
        </w:rPr>
      </w:pPr>
      <w:r>
        <w:rPr>
          <w:rFonts w:hint="eastAsia" w:ascii="宋体" w:hAnsi="宋体"/>
          <w:b/>
          <w:bCs/>
          <w:sz w:val="24"/>
          <w:lang w:val="en-US" w:eastAsia="zh-CN"/>
        </w:rPr>
        <w:t>6、</w:t>
      </w:r>
      <w:r>
        <w:rPr>
          <w:rFonts w:hint="eastAsia" w:ascii="宋体" w:hAnsi="宋体"/>
          <w:b/>
          <w:bCs/>
          <w:sz w:val="24"/>
        </w:rPr>
        <w:t>疑难案件通融赔付处理制定情况</w:t>
      </w:r>
    </w:p>
    <w:p w14:paraId="32F22841">
      <w:pPr>
        <w:pStyle w:val="14"/>
        <w:spacing w:line="360" w:lineRule="auto"/>
        <w:ind w:firstLine="480"/>
        <w:rPr>
          <w:rFonts w:hint="eastAsia" w:ascii="宋体" w:hAnsi="宋体"/>
          <w:bCs/>
          <w:sz w:val="24"/>
          <w:lang w:eastAsia="zh-CN"/>
        </w:rPr>
      </w:pPr>
      <w:r>
        <w:rPr>
          <w:rFonts w:hint="eastAsia" w:ascii="宋体" w:hAnsi="宋体"/>
          <w:bCs/>
          <w:sz w:val="24"/>
          <w:lang w:eastAsia="zh-CN"/>
        </w:rPr>
        <w:t>保险人</w:t>
      </w:r>
      <w:r>
        <w:rPr>
          <w:rFonts w:hint="eastAsia" w:ascii="宋体" w:hAnsi="宋体"/>
          <w:bCs/>
          <w:sz w:val="24"/>
        </w:rPr>
        <w:t>从合法、合理的角度，本着尊重事实的态度，快速、公正、谨慎地处理每一个理赔案件，保障被保险人的利益。对于复杂、疑难案件，建立和完善案件会商机制，理赔服务小组主动邀请相关人员举行会晤、协调会商，形成案件处理的共同意见。</w:t>
      </w:r>
    </w:p>
    <w:p w14:paraId="2235C0BC">
      <w:pPr>
        <w:spacing w:line="360" w:lineRule="auto"/>
        <w:ind w:firstLine="480" w:firstLineChars="200"/>
        <w:rPr>
          <w:rFonts w:hint="eastAsia" w:ascii="宋体" w:hAnsi="宋体"/>
          <w:bCs/>
          <w:sz w:val="24"/>
        </w:rPr>
      </w:pPr>
      <w:r>
        <w:rPr>
          <w:rFonts w:hint="eastAsia" w:ascii="宋体" w:hAnsi="宋体"/>
          <w:bCs/>
          <w:sz w:val="24"/>
        </w:rPr>
        <w:t>对于预估损失金额超过50万人民币的保险事故，或双方对事故责任认定、赔款金额确定存在争议或经双方认为需委请公估公司时应被保险人要求，</w:t>
      </w:r>
      <w:r>
        <w:rPr>
          <w:rFonts w:hint="eastAsia" w:ascii="宋体" w:hAnsi="宋体"/>
          <w:bCs/>
          <w:sz w:val="24"/>
          <w:lang w:eastAsia="zh-CN"/>
        </w:rPr>
        <w:t>保险人</w:t>
      </w:r>
      <w:r>
        <w:rPr>
          <w:rFonts w:hint="eastAsia" w:ascii="宋体" w:hAnsi="宋体"/>
          <w:bCs/>
          <w:sz w:val="24"/>
        </w:rPr>
        <w:t>同意与其共同委请双方指定的国内获得保险公估营业许可的公估公司进行损失理算，并由保险公司承担有关公估费用。</w:t>
      </w:r>
    </w:p>
    <w:p w14:paraId="2499AEE5">
      <w:pPr>
        <w:spacing w:line="400" w:lineRule="exact"/>
        <w:rPr>
          <w:rFonts w:hint="eastAsia" w:ascii="宋体" w:hAnsi="宋体"/>
          <w:bCs/>
          <w:sz w:val="24"/>
        </w:rPr>
      </w:pPr>
      <w:r>
        <w:rPr>
          <w:rFonts w:hint="eastAsia" w:ascii="宋体" w:hAnsi="宋体"/>
          <w:bCs/>
          <w:sz w:val="24"/>
        </w:rPr>
        <w:t>如</w:t>
      </w:r>
      <w:r>
        <w:rPr>
          <w:rFonts w:hint="eastAsia" w:ascii="宋体" w:hAnsi="宋体"/>
          <w:bCs/>
          <w:sz w:val="24"/>
          <w:lang w:eastAsia="zh-CN"/>
        </w:rPr>
        <w:t>保险人</w:t>
      </w:r>
      <w:r>
        <w:rPr>
          <w:rFonts w:hint="eastAsia" w:ascii="宋体" w:hAnsi="宋体"/>
          <w:bCs/>
          <w:sz w:val="24"/>
        </w:rPr>
        <w:t>已和公估公司签有合作协议并为本项目提供保险</w:t>
      </w:r>
      <w:r>
        <w:rPr>
          <w:rFonts w:hint="eastAsia" w:ascii="宋体" w:hAnsi="宋体"/>
          <w:bCs/>
          <w:sz w:val="24"/>
          <w:lang w:eastAsia="zh-CN"/>
        </w:rPr>
        <w:t>公估</w:t>
      </w:r>
      <w:r>
        <w:rPr>
          <w:rFonts w:hint="eastAsia" w:ascii="宋体" w:hAnsi="宋体"/>
          <w:bCs/>
          <w:sz w:val="24"/>
        </w:rPr>
        <w:t>服务的或未签有协议但未经被保险人同意便聘请公估公司的，被保险人有权不认同该公司的服务及公估报告。公估报告将同时提交给保险公司、被保险人各一份</w:t>
      </w:r>
      <w:r>
        <w:rPr>
          <w:rFonts w:hint="eastAsia" w:ascii="宋体" w:hAnsi="宋体"/>
          <w:sz w:val="24"/>
          <w:szCs w:val="24"/>
        </w:rPr>
        <w:t>。</w:t>
      </w:r>
    </w:p>
    <w:p w14:paraId="66FC85EF">
      <w:pPr>
        <w:spacing w:line="400" w:lineRule="exact"/>
        <w:rPr>
          <w:rFonts w:hint="eastAsia" w:ascii="宋体" w:hAnsi="宋体"/>
          <w:b/>
          <w:sz w:val="24"/>
          <w:szCs w:val="24"/>
        </w:rPr>
      </w:pPr>
      <w:r>
        <w:rPr>
          <w:rFonts w:hint="eastAsia" w:ascii="宋体" w:hAnsi="宋体"/>
          <w:b/>
          <w:sz w:val="24"/>
          <w:szCs w:val="24"/>
        </w:rPr>
        <w:t>四、其他事项</w:t>
      </w:r>
    </w:p>
    <w:p w14:paraId="1F01524E">
      <w:pPr>
        <w:spacing w:line="400" w:lineRule="exact"/>
        <w:rPr>
          <w:rFonts w:hint="eastAsia" w:ascii="宋体" w:hAnsi="宋体"/>
          <w:sz w:val="24"/>
          <w:szCs w:val="24"/>
        </w:rPr>
      </w:pPr>
      <w:r>
        <w:rPr>
          <w:rFonts w:hint="eastAsia" w:ascii="宋体" w:hAnsi="宋体"/>
          <w:sz w:val="24"/>
          <w:szCs w:val="24"/>
        </w:rPr>
        <w:t>1、除招标文件另有规定外，若出现有关法律、法规和规章有强制性规定但招标文件未列明的情形，则投标人应按照有关法律、法规和规章强制性规定执行。</w:t>
      </w:r>
    </w:p>
    <w:p w14:paraId="1C9083B4">
      <w:pPr>
        <w:spacing w:line="400" w:lineRule="exact"/>
        <w:rPr>
          <w:rFonts w:hint="eastAsia" w:ascii="宋体" w:hAnsi="宋体"/>
          <w:sz w:val="24"/>
          <w:szCs w:val="24"/>
        </w:rPr>
      </w:pPr>
      <w:r>
        <w:rPr>
          <w:rFonts w:hint="eastAsia" w:ascii="宋体" w:hAnsi="宋体"/>
          <w:sz w:val="24"/>
          <w:szCs w:val="24"/>
        </w:rPr>
        <w:t>2、其他：</w:t>
      </w:r>
    </w:p>
    <w:p w14:paraId="5988FAC1">
      <w:pPr>
        <w:spacing w:line="400" w:lineRule="exact"/>
        <w:rPr>
          <w:rFonts w:hint="eastAsia" w:ascii="宋体" w:hAnsi="宋体"/>
          <w:sz w:val="24"/>
          <w:szCs w:val="24"/>
        </w:rPr>
      </w:pPr>
      <w:r>
        <w:rPr>
          <w:rFonts w:hint="eastAsia" w:ascii="宋体" w:hAnsi="宋体"/>
          <w:sz w:val="24"/>
          <w:szCs w:val="24"/>
        </w:rPr>
        <w:t>2.1投标人须按合同包投标，对同一合同包内所有内容投标时必须完整。评标与中标以合同包为单位。中标人应按合同规定履行全部的义务和承担全部的责任。中标人不得将项目进行转包或分包。</w:t>
      </w:r>
    </w:p>
    <w:p w14:paraId="177285BE">
      <w:pPr>
        <w:spacing w:line="400" w:lineRule="exact"/>
        <w:rPr>
          <w:rFonts w:hint="eastAsia" w:ascii="宋体" w:hAnsi="宋体"/>
          <w:sz w:val="24"/>
          <w:szCs w:val="24"/>
        </w:rPr>
      </w:pPr>
      <w:r>
        <w:rPr>
          <w:rFonts w:hint="eastAsia" w:ascii="宋体" w:hAnsi="宋体"/>
          <w:sz w:val="24"/>
          <w:szCs w:val="24"/>
        </w:rPr>
        <w:t>2.2本招标文件未明确的其它约定事项或条款，待采购人与中标人签订合同时，由双方协商订立。</w:t>
      </w:r>
    </w:p>
    <w:p w14:paraId="41151225">
      <w:pPr>
        <w:spacing w:line="400" w:lineRule="exact"/>
        <w:rPr>
          <w:rFonts w:hint="eastAsia" w:ascii="宋体" w:hAnsi="宋体"/>
          <w:sz w:val="24"/>
          <w:szCs w:val="24"/>
        </w:rPr>
        <w:sectPr>
          <w:footerReference r:id="rId4" w:type="first"/>
          <w:footerReference r:id="rId3" w:type="default"/>
          <w:pgSz w:w="11906" w:h="16838"/>
          <w:pgMar w:top="1440" w:right="1080" w:bottom="1440" w:left="1080" w:header="851" w:footer="992" w:gutter="0"/>
          <w:cols w:space="720" w:num="1"/>
          <w:titlePg/>
          <w:docGrid w:type="lines" w:linePitch="312" w:charSpace="0"/>
        </w:sectPr>
      </w:pPr>
      <w:r>
        <w:rPr>
          <w:rFonts w:hint="eastAsia" w:ascii="宋体" w:hAnsi="宋体"/>
          <w:sz w:val="24"/>
          <w:szCs w:val="24"/>
        </w:rPr>
        <w:t>3、投标人须提供承诺书</w:t>
      </w:r>
      <w:r>
        <w:rPr>
          <w:rFonts w:hint="eastAsia" w:ascii="宋体" w:hAnsi="宋体"/>
          <w:sz w:val="24"/>
          <w:szCs w:val="24"/>
          <w:lang w:val="en-US" w:eastAsia="zh-CN"/>
        </w:rPr>
        <w:t xml:space="preserve"> </w:t>
      </w:r>
    </w:p>
    <w:p w14:paraId="7DA7554E">
      <w:pPr>
        <w:widowControl/>
        <w:shd w:val="clear" w:color="auto" w:fill="FFFFFF"/>
        <w:spacing w:after="120" w:line="336" w:lineRule="atLeast"/>
        <w:jc w:val="left"/>
        <w:rPr>
          <w:rFonts w:hint="eastAsia" w:ascii="宋体" w:hAnsi="宋体"/>
          <w:sz w:val="24"/>
          <w:szCs w:val="24"/>
        </w:rPr>
      </w:pPr>
      <w:r>
        <w:rPr>
          <w:rFonts w:hint="eastAsia" w:ascii="宋体" w:hAnsi="宋体"/>
          <w:sz w:val="24"/>
          <w:szCs w:val="24"/>
        </w:rPr>
        <w:t>附件1：</w:t>
      </w:r>
      <w:r>
        <w:rPr>
          <w:rFonts w:hint="eastAsia" w:ascii="宋体" w:hAnsi="宋体"/>
          <w:sz w:val="24"/>
          <w:szCs w:val="24"/>
          <w:lang w:eastAsia="zh-CN"/>
        </w:rPr>
        <w:t>承诺函</w:t>
      </w:r>
    </w:p>
    <w:p w14:paraId="59846781">
      <w:pPr>
        <w:keepNext w:val="0"/>
        <w:keepLines w:val="0"/>
        <w:pageBreakBefore w:val="0"/>
        <w:widowControl/>
        <w:kinsoku/>
        <w:overflowPunct/>
        <w:topLinePunct w:val="0"/>
        <w:autoSpaceDE/>
        <w:autoSpaceDN/>
        <w:bidi w:val="0"/>
        <w:snapToGrid/>
        <w:spacing w:line="440" w:lineRule="exact"/>
        <w:jc w:val="center"/>
        <w:rPr>
          <w:rFonts w:hint="eastAsia" w:ascii="方正小标宋简体" w:hAnsi="方正小标宋简体" w:eastAsia="方正小标宋简体"/>
          <w:b w:val="0"/>
          <w:bCs w:val="0"/>
          <w:color w:val="000000"/>
          <w:sz w:val="44"/>
          <w:szCs w:val="44"/>
          <w:lang w:val="zh-CN"/>
        </w:rPr>
      </w:pPr>
      <w:r>
        <w:rPr>
          <w:rFonts w:hint="eastAsia" w:ascii="方正小标宋简体" w:hAnsi="方正小标宋简体" w:eastAsia="方正小标宋简体"/>
          <w:b w:val="0"/>
          <w:bCs w:val="0"/>
          <w:color w:val="000000"/>
          <w:sz w:val="44"/>
          <w:szCs w:val="44"/>
          <w:lang w:val="zh-CN"/>
        </w:rPr>
        <w:t>承诺函</w:t>
      </w:r>
    </w:p>
    <w:p w14:paraId="6CA9DF7C">
      <w:pPr>
        <w:keepNext w:val="0"/>
        <w:keepLines w:val="0"/>
        <w:pageBreakBefore w:val="0"/>
        <w:widowControl/>
        <w:kinsoku/>
        <w:overflowPunct/>
        <w:topLinePunct w:val="0"/>
        <w:autoSpaceDE/>
        <w:autoSpaceDN/>
        <w:bidi w:val="0"/>
        <w:snapToGrid/>
        <w:spacing w:line="440" w:lineRule="exact"/>
        <w:jc w:val="center"/>
        <w:rPr>
          <w:rFonts w:hint="eastAsia" w:ascii="仿宋" w:hAnsi="仿宋" w:eastAsia="仿宋"/>
          <w:color w:val="000000"/>
          <w:sz w:val="36"/>
          <w:szCs w:val="36"/>
          <w:lang w:val="zh-CN"/>
        </w:rPr>
      </w:pPr>
    </w:p>
    <w:p w14:paraId="4E99BAAE">
      <w:pPr>
        <w:pStyle w:val="12"/>
        <w:keepNext w:val="0"/>
        <w:keepLines w:val="0"/>
        <w:pageBreakBefore w:val="0"/>
        <w:widowControl/>
        <w:shd w:val="clear" w:color="auto" w:fill="FFFFFF"/>
        <w:kinsoku/>
        <w:wordWrap w:val="0"/>
        <w:overflowPunct/>
        <w:topLinePunct w:val="0"/>
        <w:autoSpaceDE/>
        <w:autoSpaceDN/>
        <w:bidi w:val="0"/>
        <w:snapToGrid/>
        <w:spacing w:after="150" w:line="440" w:lineRule="exact"/>
        <w:ind w:firstLine="640" w:firstLineChars="200"/>
        <w:rPr>
          <w:rFonts w:hint="eastAsia" w:ascii="仿宋" w:hAnsi="仿宋" w:eastAsia="仿宋"/>
          <w:color w:val="000000"/>
          <w:sz w:val="32"/>
          <w:szCs w:val="32"/>
          <w:shd w:val="clear" w:color="auto" w:fill="FFFFFF"/>
        </w:rPr>
      </w:pPr>
    </w:p>
    <w:p w14:paraId="31C57D76">
      <w:pPr>
        <w:pStyle w:val="12"/>
        <w:keepNext w:val="0"/>
        <w:keepLines w:val="0"/>
        <w:pageBreakBefore w:val="0"/>
        <w:widowControl/>
        <w:shd w:val="clear" w:color="auto" w:fill="FFFFFF"/>
        <w:kinsoku/>
        <w:wordWrap w:val="0"/>
        <w:overflowPunct/>
        <w:topLinePunct w:val="0"/>
        <w:autoSpaceDE/>
        <w:autoSpaceDN/>
        <w:bidi w:val="0"/>
        <w:snapToGrid/>
        <w:spacing w:after="150" w:line="560" w:lineRule="exact"/>
        <w:rPr>
          <w:rFonts w:hint="eastAsia" w:ascii="仿宋_GB2312" w:hAnsi="仿宋_GB2312" w:eastAsia="仿宋_GB2312"/>
          <w:color w:val="000000"/>
          <w:sz w:val="32"/>
          <w:szCs w:val="32"/>
          <w:shd w:val="clear" w:color="auto" w:fill="FFFFFF"/>
          <w:lang w:val="en-US" w:eastAsia="zh-CN"/>
        </w:rPr>
      </w:pPr>
      <w:r>
        <w:rPr>
          <w:rFonts w:hint="eastAsia" w:ascii="仿宋_GB2312" w:hAnsi="仿宋_GB2312" w:eastAsia="仿宋_GB2312"/>
          <w:color w:val="000000"/>
          <w:sz w:val="32"/>
          <w:szCs w:val="32"/>
          <w:shd w:val="clear" w:color="auto" w:fill="FFFFFF"/>
          <w:lang w:val="en-US" w:eastAsia="zh-CN"/>
        </w:rPr>
        <w:t>致：</w:t>
      </w:r>
      <w:r>
        <w:rPr>
          <w:rFonts w:hint="eastAsia" w:ascii="仿宋_GB2312" w:hAnsi="仿宋_GB2312" w:eastAsia="仿宋_GB2312"/>
          <w:color w:val="000000"/>
          <w:sz w:val="32"/>
          <w:szCs w:val="32"/>
          <w:u w:val="single"/>
          <w:shd w:val="clear" w:color="auto" w:fill="FFFFFF"/>
          <w:lang w:val="en-US" w:eastAsia="zh-CN"/>
        </w:rPr>
        <w:t xml:space="preserve"> 福州市</w:t>
      </w:r>
      <w:r>
        <w:rPr>
          <w:rFonts w:hint="eastAsia" w:ascii="仿宋_GB2312" w:hAnsi="仿宋_GB2312" w:eastAsia="仿宋_GB2312"/>
          <w:color w:val="000000"/>
          <w:sz w:val="32"/>
          <w:szCs w:val="32"/>
          <w:u w:val="single"/>
          <w:shd w:val="clear" w:color="auto" w:fill="FFFFFF"/>
        </w:rPr>
        <w:t>鼓楼区机关事务服务中心</w:t>
      </w:r>
      <w:r>
        <w:rPr>
          <w:rFonts w:hint="eastAsia" w:ascii="仿宋_GB2312" w:hAnsi="仿宋_GB2312" w:eastAsia="仿宋_GB2312"/>
          <w:color w:val="000000"/>
          <w:sz w:val="32"/>
          <w:szCs w:val="32"/>
          <w:u w:val="single"/>
          <w:shd w:val="clear" w:color="auto" w:fill="FFFFFF"/>
          <w:lang w:val="en-US" w:eastAsia="zh-CN"/>
        </w:rPr>
        <w:t xml:space="preserve"> </w:t>
      </w:r>
    </w:p>
    <w:p w14:paraId="141F50D5">
      <w:pPr>
        <w:pStyle w:val="12"/>
        <w:keepNext w:val="0"/>
        <w:keepLines w:val="0"/>
        <w:pageBreakBefore w:val="0"/>
        <w:widowControl/>
        <w:numPr>
          <w:ilvl w:val="0"/>
          <w:numId w:val="0"/>
        </w:numPr>
        <w:shd w:val="clear" w:color="auto" w:fill="FFFFFF"/>
        <w:kinsoku/>
        <w:wordWrap w:val="0"/>
        <w:overflowPunct/>
        <w:topLinePunct w:val="0"/>
        <w:autoSpaceDE/>
        <w:autoSpaceDN/>
        <w:bidi w:val="0"/>
        <w:snapToGrid/>
        <w:spacing w:after="150" w:line="560" w:lineRule="exact"/>
        <w:ind w:left="0" w:leftChars="0" w:firstLine="736" w:firstLineChars="230"/>
        <w:rPr>
          <w:rFonts w:hint="eastAsia" w:ascii="仿宋_GB2312" w:hAnsi="仿宋_GB2312" w:eastAsia="仿宋_GB2312"/>
          <w:color w:val="000000"/>
          <w:sz w:val="32"/>
          <w:shd w:val="clear" w:color="auto" w:fill="FFFFFF"/>
          <w:lang w:val="en-US" w:eastAsia="zh-CN"/>
        </w:rPr>
      </w:pPr>
      <w:r>
        <w:rPr>
          <w:rFonts w:hint="eastAsia" w:ascii="仿宋_GB2312" w:hAnsi="仿宋_GB2312" w:eastAsia="仿宋_GB2312"/>
          <w:color w:val="000000"/>
          <w:sz w:val="32"/>
          <w:szCs w:val="32"/>
          <w:shd w:val="clear" w:color="auto" w:fill="FFFFFF"/>
          <w:lang w:eastAsia="zh-CN"/>
        </w:rPr>
        <w:t>我司</w:t>
      </w:r>
      <w:r>
        <w:rPr>
          <w:rFonts w:hint="eastAsia" w:ascii="仿宋_GB2312" w:hAnsi="仿宋_GB2312" w:eastAsia="仿宋_GB2312"/>
          <w:color w:val="000000"/>
          <w:sz w:val="32"/>
          <w:szCs w:val="32"/>
          <w:shd w:val="clear" w:color="auto" w:fill="FFFFFF"/>
          <w:lang w:val="en-US" w:eastAsia="zh-CN"/>
        </w:rPr>
        <w:t>承诺满足《中华人民共和国政府采购法》第二十二条规定：供应商参加政府采购活动应当具备的条件的前提下。</w:t>
      </w:r>
      <w:r>
        <w:rPr>
          <w:rFonts w:hint="eastAsia" w:ascii="仿宋_GB2312" w:hAnsi="仿宋_GB2312" w:eastAsia="仿宋_GB2312"/>
          <w:color w:val="000000"/>
          <w:sz w:val="32"/>
          <w:szCs w:val="32"/>
          <w:shd w:val="clear" w:color="auto" w:fill="FFFFFF"/>
          <w:lang w:eastAsia="zh-CN"/>
        </w:rPr>
        <w:t>承诺完全符合和满足贵单位于202</w:t>
      </w:r>
      <w:r>
        <w:rPr>
          <w:rFonts w:hint="eastAsia" w:ascii="仿宋_GB2312" w:hAnsi="仿宋_GB2312" w:eastAsia="仿宋_GB2312"/>
          <w:color w:val="000000"/>
          <w:sz w:val="32"/>
          <w:szCs w:val="32"/>
          <w:shd w:val="clear" w:color="auto" w:fill="FFFFFF"/>
          <w:lang w:val="en-US" w:eastAsia="zh-CN"/>
        </w:rPr>
        <w:t>6</w:t>
      </w:r>
      <w:r>
        <w:rPr>
          <w:rFonts w:hint="eastAsia" w:ascii="仿宋_GB2312" w:hAnsi="仿宋_GB2312" w:eastAsia="仿宋_GB2312"/>
          <w:color w:val="000000"/>
          <w:sz w:val="32"/>
          <w:szCs w:val="32"/>
          <w:shd w:val="clear" w:color="auto" w:fill="FFFFFF"/>
          <w:lang w:eastAsia="zh-CN"/>
        </w:rPr>
        <w:t>年在鼓楼区政务网公布的“</w:t>
      </w:r>
      <w:r>
        <w:rPr>
          <w:rFonts w:hint="eastAsia" w:ascii="仿宋_GB2312" w:hAnsi="仿宋_GB2312" w:eastAsia="仿宋_GB2312"/>
          <w:color w:val="000000"/>
          <w:sz w:val="32"/>
          <w:szCs w:val="32"/>
          <w:shd w:val="clear" w:color="auto" w:fill="FFFFFF"/>
          <w:lang w:val="en-US" w:eastAsia="zh-CN"/>
        </w:rPr>
        <w:t>2026年</w:t>
      </w:r>
      <w:r>
        <w:rPr>
          <w:rFonts w:hint="eastAsia" w:ascii="仿宋_GB2312" w:hAnsi="仿宋_GB2312" w:eastAsia="仿宋_GB2312"/>
          <w:color w:val="000000"/>
          <w:sz w:val="32"/>
          <w:szCs w:val="32"/>
          <w:shd w:val="clear" w:color="auto" w:fill="FFFFFF"/>
          <w:lang w:eastAsia="zh-CN"/>
        </w:rPr>
        <w:t>鼓楼区机关智能立体停车库机动车辆停车场责任保险服务项目</w:t>
      </w:r>
      <w:r>
        <w:rPr>
          <w:rFonts w:hint="eastAsia" w:ascii="仿宋_GB2312" w:hAnsi="仿宋_GB2312" w:eastAsia="仿宋_GB2312"/>
          <w:color w:val="000000"/>
          <w:sz w:val="32"/>
          <w:shd w:val="clear" w:color="auto" w:fill="FFFFFF"/>
          <w:lang w:val="en-US" w:eastAsia="zh-CN"/>
        </w:rPr>
        <w:t>”招标要求。若承诺不实，自愿承担法律责任。</w:t>
      </w:r>
    </w:p>
    <w:p w14:paraId="40CCAF5B">
      <w:pPr>
        <w:pStyle w:val="12"/>
        <w:keepNext w:val="0"/>
        <w:keepLines w:val="0"/>
        <w:pageBreakBefore w:val="0"/>
        <w:widowControl/>
        <w:numPr>
          <w:ilvl w:val="0"/>
          <w:numId w:val="0"/>
        </w:numPr>
        <w:shd w:val="clear" w:color="auto" w:fill="FFFFFF"/>
        <w:kinsoku/>
        <w:wordWrap w:val="0"/>
        <w:overflowPunct/>
        <w:topLinePunct w:val="0"/>
        <w:autoSpaceDE/>
        <w:autoSpaceDN/>
        <w:bidi w:val="0"/>
        <w:snapToGrid/>
        <w:spacing w:after="150" w:line="560" w:lineRule="exact"/>
        <w:ind w:leftChars="200" w:firstLine="320" w:firstLineChars="100"/>
        <w:rPr>
          <w:rFonts w:hint="eastAsia" w:ascii="仿宋_GB2312" w:hAnsi="仿宋_GB2312" w:eastAsia="仿宋_GB2312"/>
          <w:color w:val="000000"/>
          <w:sz w:val="32"/>
          <w:szCs w:val="32"/>
          <w:shd w:val="clear" w:color="auto" w:fill="FFFFFF"/>
          <w:lang w:val="en-US" w:eastAsia="zh-CN"/>
        </w:rPr>
      </w:pPr>
      <w:r>
        <w:rPr>
          <w:rFonts w:hint="eastAsia" w:ascii="仿宋_GB2312" w:hAnsi="仿宋_GB2312" w:eastAsia="仿宋_GB2312"/>
          <w:color w:val="000000"/>
          <w:sz w:val="32"/>
          <w:szCs w:val="32"/>
          <w:shd w:val="clear" w:color="auto" w:fill="FFFFFF"/>
          <w:lang w:val="en-US" w:eastAsia="zh-CN"/>
        </w:rPr>
        <w:t xml:space="preserve">特此承诺  </w:t>
      </w:r>
    </w:p>
    <w:p w14:paraId="60BE5CEC">
      <w:pPr>
        <w:pStyle w:val="12"/>
        <w:keepNext w:val="0"/>
        <w:keepLines w:val="0"/>
        <w:pageBreakBefore w:val="0"/>
        <w:widowControl/>
        <w:numPr>
          <w:ilvl w:val="0"/>
          <w:numId w:val="0"/>
        </w:numPr>
        <w:shd w:val="clear" w:color="auto" w:fill="FFFFFF"/>
        <w:kinsoku/>
        <w:wordWrap w:val="0"/>
        <w:overflowPunct/>
        <w:topLinePunct w:val="0"/>
        <w:autoSpaceDE/>
        <w:autoSpaceDN/>
        <w:bidi w:val="0"/>
        <w:snapToGrid/>
        <w:spacing w:after="150" w:line="560" w:lineRule="exact"/>
        <w:rPr>
          <w:rFonts w:hint="eastAsia" w:ascii="仿宋_GB2312" w:hAnsi="仿宋_GB2312" w:eastAsia="仿宋_GB2312"/>
          <w:color w:val="000000"/>
          <w:sz w:val="32"/>
          <w:szCs w:val="32"/>
          <w:shd w:val="clear" w:color="auto" w:fill="FFFFFF"/>
          <w:lang w:val="en-US" w:eastAsia="zh-CN"/>
        </w:rPr>
      </w:pPr>
    </w:p>
    <w:p w14:paraId="58539587">
      <w:pPr>
        <w:pStyle w:val="12"/>
        <w:keepNext w:val="0"/>
        <w:keepLines w:val="0"/>
        <w:pageBreakBefore w:val="0"/>
        <w:widowControl/>
        <w:numPr>
          <w:ilvl w:val="0"/>
          <w:numId w:val="0"/>
        </w:numPr>
        <w:shd w:val="clear" w:color="auto" w:fill="FFFFFF"/>
        <w:kinsoku/>
        <w:wordWrap w:val="0"/>
        <w:overflowPunct/>
        <w:topLinePunct w:val="0"/>
        <w:autoSpaceDE/>
        <w:autoSpaceDN/>
        <w:bidi w:val="0"/>
        <w:snapToGrid/>
        <w:spacing w:after="150" w:line="560" w:lineRule="exact"/>
        <w:ind w:left="0" w:leftChars="0" w:firstLine="4960" w:firstLineChars="1550"/>
        <w:rPr>
          <w:rFonts w:hint="eastAsia" w:ascii="仿宋_GB2312" w:hAnsi="仿宋_GB2312" w:eastAsia="仿宋_GB2312"/>
          <w:color w:val="000000"/>
          <w:sz w:val="32"/>
          <w:szCs w:val="32"/>
          <w:shd w:val="clear" w:color="auto" w:fill="FFFFFF"/>
          <w:lang w:val="en-US" w:eastAsia="zh-CN"/>
        </w:rPr>
      </w:pPr>
      <w:r>
        <w:rPr>
          <w:rFonts w:hint="eastAsia" w:ascii="仿宋_GB2312" w:hAnsi="仿宋_GB2312" w:eastAsia="仿宋_GB2312"/>
          <w:color w:val="000000"/>
          <w:sz w:val="32"/>
          <w:szCs w:val="32"/>
          <w:shd w:val="clear" w:color="auto" w:fill="FFFFFF"/>
          <w:lang w:val="en-US" w:eastAsia="zh-CN"/>
        </w:rPr>
        <w:t>承诺企业(盖章)：</w:t>
      </w:r>
    </w:p>
    <w:p w14:paraId="6A1C8305">
      <w:pPr>
        <w:pStyle w:val="12"/>
        <w:keepNext w:val="0"/>
        <w:keepLines w:val="0"/>
        <w:pageBreakBefore w:val="0"/>
        <w:widowControl/>
        <w:numPr>
          <w:ilvl w:val="0"/>
          <w:numId w:val="0"/>
        </w:numPr>
        <w:shd w:val="clear" w:color="auto" w:fill="FFFFFF"/>
        <w:kinsoku/>
        <w:wordWrap w:val="0"/>
        <w:overflowPunct/>
        <w:topLinePunct w:val="0"/>
        <w:autoSpaceDE/>
        <w:autoSpaceDN/>
        <w:bidi w:val="0"/>
        <w:snapToGrid/>
        <w:spacing w:after="150" w:line="560" w:lineRule="exact"/>
        <w:ind w:left="0" w:leftChars="0" w:firstLine="4960" w:firstLineChars="1550"/>
        <w:rPr>
          <w:rFonts w:hint="eastAsia" w:ascii="仿宋_GB2312" w:hAnsi="仿宋_GB2312" w:eastAsia="仿宋_GB2312"/>
          <w:color w:val="000000"/>
          <w:sz w:val="32"/>
          <w:szCs w:val="32"/>
          <w:shd w:val="clear" w:color="auto" w:fill="FFFFFF"/>
          <w:lang w:val="en-US" w:eastAsia="zh-CN"/>
        </w:rPr>
      </w:pPr>
      <w:r>
        <w:rPr>
          <w:rFonts w:hint="eastAsia" w:ascii="仿宋_GB2312" w:hAnsi="仿宋_GB2312" w:eastAsia="仿宋_GB2312"/>
          <w:color w:val="000000"/>
          <w:sz w:val="32"/>
          <w:szCs w:val="32"/>
          <w:shd w:val="clear" w:color="auto" w:fill="FFFFFF"/>
          <w:lang w:val="en-US" w:eastAsia="zh-CN"/>
        </w:rPr>
        <w:t>承诺人：</w:t>
      </w:r>
    </w:p>
    <w:p w14:paraId="0E440854">
      <w:pPr>
        <w:pStyle w:val="12"/>
        <w:keepNext w:val="0"/>
        <w:keepLines w:val="0"/>
        <w:pageBreakBefore w:val="0"/>
        <w:widowControl/>
        <w:numPr>
          <w:ilvl w:val="0"/>
          <w:numId w:val="0"/>
        </w:numPr>
        <w:shd w:val="clear" w:color="auto" w:fill="FFFFFF"/>
        <w:kinsoku/>
        <w:wordWrap w:val="0"/>
        <w:overflowPunct/>
        <w:topLinePunct w:val="0"/>
        <w:autoSpaceDE/>
        <w:autoSpaceDN/>
        <w:bidi w:val="0"/>
        <w:snapToGrid/>
        <w:spacing w:after="150" w:line="560" w:lineRule="exact"/>
        <w:ind w:left="0" w:leftChars="0" w:firstLine="4960" w:firstLineChars="1550"/>
        <w:rPr>
          <w:rFonts w:hint="eastAsia" w:ascii="仿宋_GB2312" w:hAnsi="仿宋_GB2312" w:eastAsia="仿宋_GB2312"/>
          <w:color w:val="000000"/>
          <w:sz w:val="32"/>
          <w:szCs w:val="32"/>
          <w:shd w:val="clear" w:color="auto" w:fill="FFFFFF"/>
          <w:lang w:val="en-US" w:eastAsia="zh-CN"/>
        </w:rPr>
      </w:pPr>
      <w:r>
        <w:rPr>
          <w:rFonts w:hint="eastAsia" w:ascii="仿宋_GB2312" w:hAnsi="仿宋_GB2312" w:eastAsia="仿宋_GB2312"/>
          <w:color w:val="000000"/>
          <w:sz w:val="32"/>
          <w:szCs w:val="32"/>
          <w:shd w:val="clear" w:color="auto" w:fill="FFFFFF"/>
          <w:lang w:val="en-US" w:eastAsia="zh-CN"/>
        </w:rPr>
        <w:t>手机：</w:t>
      </w:r>
    </w:p>
    <w:p w14:paraId="61EFB38B">
      <w:pPr>
        <w:pStyle w:val="12"/>
        <w:keepNext w:val="0"/>
        <w:keepLines w:val="0"/>
        <w:pageBreakBefore w:val="0"/>
        <w:widowControl/>
        <w:numPr>
          <w:ilvl w:val="0"/>
          <w:numId w:val="0"/>
        </w:numPr>
        <w:shd w:val="clear" w:color="auto" w:fill="FFFFFF"/>
        <w:kinsoku/>
        <w:wordWrap w:val="0"/>
        <w:overflowPunct/>
        <w:topLinePunct w:val="0"/>
        <w:autoSpaceDE/>
        <w:autoSpaceDN/>
        <w:bidi w:val="0"/>
        <w:snapToGrid/>
        <w:spacing w:after="150" w:line="560" w:lineRule="exact"/>
        <w:ind w:left="0" w:leftChars="0" w:firstLine="4960" w:firstLineChars="1550"/>
        <w:rPr>
          <w:rFonts w:hint="eastAsia" w:ascii="仿宋_GB2312" w:hAnsi="仿宋_GB2312" w:eastAsia="仿宋_GB2312"/>
          <w:color w:val="000000"/>
          <w:sz w:val="32"/>
          <w:szCs w:val="32"/>
          <w:shd w:val="clear" w:color="auto" w:fill="FFFFFF"/>
          <w:lang w:val="en-US" w:eastAsia="zh-CN"/>
        </w:rPr>
      </w:pPr>
      <w:r>
        <w:rPr>
          <w:rFonts w:hint="eastAsia" w:ascii="仿宋_GB2312" w:hAnsi="仿宋_GB2312" w:eastAsia="仿宋_GB2312"/>
          <w:color w:val="000000"/>
          <w:sz w:val="32"/>
          <w:szCs w:val="32"/>
          <w:shd w:val="clear" w:color="auto" w:fill="FFFFFF"/>
          <w:lang w:val="en-US" w:eastAsia="zh-CN"/>
        </w:rPr>
        <w:t>日期：</w:t>
      </w: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F5C5">
    <w:pPr>
      <w:pStyle w:val="11"/>
      <w:tabs>
        <w:tab w:val="clear" w:pos="4153"/>
        <w:tab w:val="clear" w:pos="8306"/>
      </w:tabs>
      <w:jc w:val="center"/>
    </w:pPr>
    <w:r>
      <w:fldChar w:fldCharType="begin"/>
    </w:r>
    <w:r>
      <w:instrText xml:space="preserve"> PAGE   \* MERGEFORMAT </w:instrText>
    </w:r>
    <w:r>
      <w:fldChar w:fldCharType="separate"/>
    </w:r>
    <w:r>
      <w:rPr>
        <w:lang w:val="zh-CN"/>
      </w:rPr>
      <w:t>39</w:t>
    </w:r>
    <w:r>
      <w:rPr>
        <w:lang w:val="zh-CN"/>
      </w:rPr>
      <w:fldChar w:fldCharType="end"/>
    </w:r>
  </w:p>
  <w:p w14:paraId="4FFDF457">
    <w:pPr>
      <w:pStyle w:val="1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404F4">
    <w:pPr>
      <w:pStyle w:val="11"/>
      <w:tabs>
        <w:tab w:val="clear" w:pos="4153"/>
        <w:tab w:val="clear" w:pos="8306"/>
      </w:tabs>
      <w:jc w:val="center"/>
    </w:pPr>
    <w:r>
      <w:fldChar w:fldCharType="begin"/>
    </w:r>
    <w:r>
      <w:instrText xml:space="preserve"> PAGE   \* MERGEFORMAT </w:instrText>
    </w:r>
    <w:r>
      <w:fldChar w:fldCharType="separate"/>
    </w:r>
    <w:r>
      <w:rPr>
        <w:lang w:val="zh-CN"/>
      </w:rPr>
      <w:t>40</w:t>
    </w:r>
    <w:r>
      <w:rPr>
        <w:lang w:val="zh-CN"/>
      </w:rPr>
      <w:fldChar w:fldCharType="end"/>
    </w:r>
  </w:p>
  <w:p w14:paraId="426ED958">
    <w:pPr>
      <w:pStyle w:val="11"/>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9226">
    <w:pPr>
      <w:pStyle w:val="11"/>
      <w:tabs>
        <w:tab w:val="clear" w:pos="4153"/>
        <w:tab w:val="clear" w:pos="8306"/>
      </w:tabs>
      <w:jc w:val="center"/>
    </w:pPr>
    <w:r>
      <w:fldChar w:fldCharType="begin"/>
    </w:r>
    <w:r>
      <w:instrText xml:space="preserve"> PAGE   \* MERGEFORMAT </w:instrText>
    </w:r>
    <w:r>
      <w:fldChar w:fldCharType="separate"/>
    </w:r>
    <w:r>
      <w:rPr>
        <w:lang w:val="zh-CN"/>
      </w:rPr>
      <w:t>42</w:t>
    </w:r>
    <w:r>
      <w:rPr>
        <w:lang w:val="zh-CN"/>
      </w:rPr>
      <w:fldChar w:fldCharType="end"/>
    </w:r>
  </w:p>
  <w:p w14:paraId="55B4ADB6">
    <w:pPr>
      <w:pStyle w:val="11"/>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94FD1"/>
    <w:multiLevelType w:val="singleLevel"/>
    <w:tmpl w:val="80894FD1"/>
    <w:lvl w:ilvl="0" w:tentative="0">
      <w:start w:val="1"/>
      <w:numFmt w:val="chineseCounting"/>
      <w:suff w:val="nothing"/>
      <w:lvlText w:val="%1、"/>
      <w:lvlJc w:val="left"/>
      <w:rPr>
        <w:rFonts w:hint="eastAsia"/>
      </w:rPr>
    </w:lvl>
  </w:abstractNum>
  <w:abstractNum w:abstractNumId="1">
    <w:nsid w:val="75F61FC2"/>
    <w:multiLevelType w:val="multilevel"/>
    <w:tmpl w:val="75F61FC2"/>
    <w:lvl w:ilvl="0" w:tentative="0">
      <w:start w:val="1"/>
      <w:numFmt w:val="bullet"/>
      <w:lvlText w:val=""/>
      <w:lvlJc w:val="left"/>
      <w:pPr>
        <w:ind w:left="900" w:hanging="420"/>
      </w:pPr>
      <w:rPr>
        <w:rFonts w:ascii="Wingdings" w:hAnsi="Wingdings"/>
      </w:rPr>
    </w:lvl>
    <w:lvl w:ilvl="1" w:tentative="0">
      <w:start w:val="1"/>
      <w:numFmt w:val="bullet"/>
      <w:lvlText w:val=""/>
      <w:lvlJc w:val="left"/>
      <w:pPr>
        <w:ind w:left="1320" w:hanging="420"/>
      </w:pPr>
      <w:rPr>
        <w:rFonts w:ascii="Wingdings" w:hAnsi="Wingdings"/>
      </w:rPr>
    </w:lvl>
    <w:lvl w:ilvl="2" w:tentative="0">
      <w:start w:val="1"/>
      <w:numFmt w:val="bullet"/>
      <w:lvlText w:val=""/>
      <w:lvlJc w:val="left"/>
      <w:pPr>
        <w:ind w:left="1740" w:hanging="420"/>
      </w:pPr>
      <w:rPr>
        <w:rFonts w:ascii="Wingdings" w:hAnsi="Wingdings"/>
      </w:rPr>
    </w:lvl>
    <w:lvl w:ilvl="3" w:tentative="0">
      <w:start w:val="1"/>
      <w:numFmt w:val="bullet"/>
      <w:lvlText w:val=""/>
      <w:lvlJc w:val="left"/>
      <w:pPr>
        <w:ind w:left="2160" w:hanging="420"/>
      </w:pPr>
      <w:rPr>
        <w:rFonts w:ascii="Wingdings" w:hAnsi="Wingdings"/>
      </w:rPr>
    </w:lvl>
    <w:lvl w:ilvl="4" w:tentative="0">
      <w:start w:val="1"/>
      <w:numFmt w:val="bullet"/>
      <w:lvlText w:val=""/>
      <w:lvlJc w:val="left"/>
      <w:pPr>
        <w:ind w:left="2580" w:hanging="420"/>
      </w:pPr>
      <w:rPr>
        <w:rFonts w:ascii="Wingdings" w:hAnsi="Wingdings"/>
      </w:rPr>
    </w:lvl>
    <w:lvl w:ilvl="5" w:tentative="0">
      <w:start w:val="1"/>
      <w:numFmt w:val="bullet"/>
      <w:lvlText w:val=""/>
      <w:lvlJc w:val="left"/>
      <w:pPr>
        <w:ind w:left="3000" w:hanging="420"/>
      </w:pPr>
      <w:rPr>
        <w:rFonts w:ascii="Wingdings" w:hAnsi="Wingdings"/>
      </w:rPr>
    </w:lvl>
    <w:lvl w:ilvl="6" w:tentative="0">
      <w:start w:val="1"/>
      <w:numFmt w:val="bullet"/>
      <w:lvlText w:val=""/>
      <w:lvlJc w:val="left"/>
      <w:pPr>
        <w:ind w:left="3420" w:hanging="420"/>
      </w:pPr>
      <w:rPr>
        <w:rFonts w:ascii="Wingdings" w:hAnsi="Wingdings"/>
      </w:rPr>
    </w:lvl>
    <w:lvl w:ilvl="7" w:tentative="0">
      <w:start w:val="1"/>
      <w:numFmt w:val="bullet"/>
      <w:lvlText w:val=""/>
      <w:lvlJc w:val="left"/>
      <w:pPr>
        <w:ind w:left="3840" w:hanging="420"/>
      </w:pPr>
      <w:rPr>
        <w:rFonts w:ascii="Wingdings" w:hAnsi="Wingdings"/>
      </w:rPr>
    </w:lvl>
    <w:lvl w:ilvl="8" w:tentative="0">
      <w:start w:val="1"/>
      <w:numFmt w:val="bullet"/>
      <w:lvlText w:val=""/>
      <w:lvlJc w:val="left"/>
      <w:pPr>
        <w:ind w:left="426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651CD"/>
    <w:rsid w:val="1F1324A8"/>
    <w:rsid w:val="3D9C64E4"/>
    <w:rsid w:val="6C1B2948"/>
    <w:rsid w:val="6C2D248D"/>
    <w:rsid w:val="73C23C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31"/>
    <w:basedOn w:val="1"/>
    <w:qFormat/>
    <w:uiPriority w:val="0"/>
    <w:pPr>
      <w:keepNext/>
      <w:keepLines/>
      <w:spacing w:before="260" w:after="260" w:line="416" w:lineRule="auto"/>
      <w:outlineLvl w:val="2"/>
    </w:pPr>
    <w:rPr>
      <w:b/>
      <w:bCs/>
      <w:sz w:val="32"/>
      <w:szCs w:val="32"/>
    </w:rPr>
  </w:style>
  <w:style w:type="character" w:customStyle="1" w:styleId="5">
    <w:name w:val="默认段落字体1"/>
    <w:link w:val="1"/>
    <w:semiHidden/>
    <w:qFormat/>
    <w:uiPriority w:val="0"/>
  </w:style>
  <w:style w:type="table" w:customStyle="1" w:styleId="6">
    <w:name w:val="普通表格1"/>
    <w:semiHidden/>
    <w:qFormat/>
    <w:uiPriority w:val="0"/>
  </w:style>
  <w:style w:type="paragraph" w:customStyle="1" w:styleId="7">
    <w:name w:val="正文缩进1"/>
    <w:basedOn w:val="1"/>
    <w:qFormat/>
    <w:uiPriority w:val="0"/>
    <w:pPr>
      <w:ind w:firstLine="420"/>
    </w:pPr>
    <w:rPr>
      <w:szCs w:val="20"/>
    </w:rPr>
  </w:style>
  <w:style w:type="paragraph" w:customStyle="1" w:styleId="8">
    <w:name w:val="样式 标题 3 + (中文) 黑体 小四 非加粗 段前: 7.8 磅 段后: 0 磅 行距: 固定值 20 磅"/>
    <w:basedOn w:val="4"/>
    <w:qFormat/>
    <w:uiPriority w:val="0"/>
    <w:pPr>
      <w:spacing w:before="0" w:after="0" w:line="400" w:lineRule="exact"/>
    </w:pPr>
    <w:rPr>
      <w:rFonts w:eastAsia="黑体"/>
      <w:sz w:val="24"/>
      <w:szCs w:val="20"/>
    </w:rPr>
  </w:style>
  <w:style w:type="paragraph" w:customStyle="1" w:styleId="9">
    <w:name w:val="正文文本缩进1"/>
    <w:basedOn w:val="1"/>
    <w:qFormat/>
    <w:uiPriority w:val="0"/>
    <w:pPr>
      <w:spacing w:line="720" w:lineRule="exact"/>
      <w:ind w:firstLine="601"/>
    </w:pPr>
    <w:rPr>
      <w:rFonts w:ascii="宋体" w:hAnsi="宋体"/>
      <w:sz w:val="24"/>
    </w:rPr>
  </w:style>
  <w:style w:type="paragraph" w:customStyle="1" w:styleId="10">
    <w:name w:val="纯文本1"/>
    <w:basedOn w:val="1"/>
    <w:qFormat/>
    <w:uiPriority w:val="0"/>
    <w:rPr>
      <w:rFonts w:ascii="宋体" w:hAnsi="Courier New"/>
      <w:szCs w:val="20"/>
    </w:rPr>
  </w:style>
  <w:style w:type="paragraph" w:customStyle="1" w:styleId="11">
    <w:name w:val="页脚1"/>
    <w:basedOn w:val="1"/>
    <w:qFormat/>
    <w:uiPriority w:val="0"/>
    <w:pPr>
      <w:tabs>
        <w:tab w:val="center" w:pos="4153"/>
        <w:tab w:val="right" w:pos="8306"/>
      </w:tabs>
      <w:snapToGrid w:val="0"/>
      <w:jc w:val="left"/>
    </w:pPr>
    <w:rPr>
      <w:sz w:val="18"/>
      <w:szCs w:val="18"/>
    </w:rPr>
  </w:style>
  <w:style w:type="paragraph" w:customStyle="1" w:styleId="12">
    <w:name w:val="普通(网站)1"/>
    <w:basedOn w:val="1"/>
    <w:qFormat/>
    <w:uiPriority w:val="0"/>
    <w:pPr>
      <w:jc w:val="left"/>
    </w:pPr>
    <w:rPr>
      <w:kern w:val="0"/>
      <w:sz w:val="18"/>
      <w:szCs w:val="18"/>
    </w:rPr>
  </w:style>
  <w:style w:type="paragraph" w:customStyle="1" w:styleId="13">
    <w:name w:val="正文首行缩进 21"/>
    <w:basedOn w:val="9"/>
    <w:qFormat/>
    <w:uiPriority w:val="0"/>
    <w:pPr>
      <w:ind w:firstLine="420" w:firstLineChars="200"/>
    </w:pPr>
  </w:style>
  <w:style w:type="paragraph" w:customStyle="1" w:styleId="14">
    <w:name w:val="列出段落1"/>
    <w:basedOn w:val="1"/>
    <w:qFormat/>
    <w:uiPriority w:val="0"/>
    <w:pPr>
      <w:ind w:firstLine="420" w:firstLineChars="200"/>
    </w:pPr>
    <w:rPr>
      <w:rFonts w:ascii="Calibri" w:hAnsi="Calibri" w:eastAsia="宋体"/>
    </w:rPr>
  </w:style>
  <w:style w:type="paragraph" w:customStyle="1" w:styleId="15">
    <w:name w:val="正文 New"/>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2795</Words>
  <Characters>2855</Characters>
  <Lines>0</Lines>
  <Paragraphs>0</Paragraphs>
  <TotalTime>20</TotalTime>
  <ScaleCrop>false</ScaleCrop>
  <LinksUpToDate>false</LinksUpToDate>
  <CharactersWithSpaces>2863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2026-03-17T01:12:00Z</dcterms:created>
  <dc:creator>1983</dc:creator>
  <cp:lastModifiedBy>1983</cp:lastModifiedBy>
  <cp:lastPrinted>2026-03-18T02:21:00Z</cp:lastPrinted>
  <dcterms:modified xsi:type="dcterms:W3CDTF">2026-03-25T06:58:33Z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eyJoZGlkIjoiYTE5ODJiNWVmNjg4YmZmMzQ3YzUxNTkyODg1N2M4ZGMiLCJ1c2VySWQiOiIyNjEyMDQ4OTEifQ==</vt:lpwstr>
  </property>
  <property fmtid="{D5CDD505-2E9C-101B-9397-08002B2CF9AE}" pid="3" name="KSOProductBuildVer">
    <vt:lpwstr>2052-12.1.0.25225</vt:lpwstr>
  </property>
  <property fmtid="{D5CDD505-2E9C-101B-9397-08002B2CF9AE}" pid="4" name="ICV">
    <vt:lpwstr>FA02952913C44544948E9A950ECAF041_13</vt:lpwstr>
  </property>
</Properties>
</file>