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52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520" w:lineRule="exact"/>
        <w:ind w:left="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66F10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52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绿植租摆养护服务报价单</w:t>
      </w:r>
    </w:p>
    <w:bookmarkEnd w:id="3"/>
    <w:p w14:paraId="52D7D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已充分知悉本项目询价采购公告全部内容、服务标准及相关要求，自愿参与本次询价报价，现将报价及服务承诺如下：</w:t>
      </w:r>
    </w:p>
    <w:p w14:paraId="03C50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sz w:val="32"/>
          <w:szCs w:val="32"/>
        </w:rPr>
        <w:t>一、项目报价</w:t>
      </w:r>
      <w:bookmarkEnd w:id="0"/>
    </w:p>
    <w:p w14:paraId="6C447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本项目为一年总价包干方式，</w:t>
      </w:r>
      <w:r>
        <w:rPr>
          <w:rFonts w:hint="eastAsia" w:ascii="仿宋_GB2312" w:hAnsi="仿宋_GB2312" w:eastAsia="仿宋_GB2312" w:cs="仿宋_GB2312"/>
          <w:sz w:val="32"/>
          <w:szCs w:val="32"/>
        </w:rPr>
        <w:t>最高限价：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元，报价不超出预算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包含绿植租赁、绿植更换、日常养护、人工、耗材、药剂、运输、税费、售后应急等全部费用，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无任何隐性收费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4661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年度总报价：人民币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元整）</w:t>
      </w:r>
    </w:p>
    <w:p w14:paraId="68388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1" w:name="heading_1"/>
      <w:r>
        <w:rPr>
          <w:rFonts w:hint="eastAsia" w:ascii="黑体" w:hAnsi="黑体" w:eastAsia="黑体" w:cs="黑体"/>
          <w:sz w:val="32"/>
          <w:szCs w:val="32"/>
        </w:rPr>
        <w:t>二、服务承诺</w:t>
      </w:r>
      <w:bookmarkEnd w:id="1"/>
    </w:p>
    <w:p w14:paraId="0CF76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采购公告要求提供办公区域绿植租摆及养护服务，绿植摆放美观、整洁、常绿、无病虫害，适配机关办公环境。每周不少于2次上门养护，做好浇水、除尘、修枝、松土、施肥、病虫害防治等工作，保持办公绿植常年美观整洁。对枯萎、黄叶、老化、病损绿植做到及时免费更换同规格优质绿植，保证整体景观效果。</w:t>
      </w:r>
    </w:p>
    <w:p w14:paraId="66AF2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本报价为全包闭口价，合同期内不再向采购人收取任何额外费用。完全响应采购公告所有条款，若中标将严格履约，不转包、不分包。</w:t>
      </w:r>
    </w:p>
    <w:p w14:paraId="21C6A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" w:name="heading_2"/>
      <w:r>
        <w:rPr>
          <w:rFonts w:hint="eastAsia" w:ascii="黑体" w:hAnsi="黑体" w:eastAsia="黑体" w:cs="黑体"/>
          <w:sz w:val="32"/>
          <w:szCs w:val="32"/>
        </w:rPr>
        <w:t>三、其他说明</w:t>
      </w:r>
      <w:bookmarkEnd w:id="2"/>
    </w:p>
    <w:p w14:paraId="7E540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报价真实有效，一经提交即视为完全认可本次询价全部采购要求，自愿接受采购单位评审结果及合同约束。</w:t>
      </w:r>
    </w:p>
    <w:p w14:paraId="54165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198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供应商名称（盖章）：</w:t>
      </w:r>
    </w:p>
    <w:p w14:paraId="16BF8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法定代表人/授权代表人（签字）：</w:t>
      </w:r>
    </w:p>
    <w:p w14:paraId="7450D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16D9C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B658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E46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230D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556</Words>
  <Characters>654</Characters>
  <TotalTime>6</TotalTime>
  <ScaleCrop>false</ScaleCrop>
  <LinksUpToDate>false</LinksUpToDate>
  <CharactersWithSpaces>654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2026-10-30T00:50:00Z</dcterms:created>
  <dc:creator>Apache POI</dc:creator>
  <cp:lastModifiedBy>李念祖</cp:lastModifiedBy>
  <dcterms:modified xsi:type="dcterms:W3CDTF">2026-10-30T01:01:00Z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{"Label":"1","ContentProducer":"001191110102MACQD9K64010000","ProduceID":"7702256909508430847","ReservedCode1":"","ContentPropagator":"","PropagateID":"","ReservedCode2":""}</vt:lpwstr>
  </property>
  <property fmtid="{D5CDD505-2E9C-101B-9397-08002B2CF9AE}" pid="3" name="KSOTemplateDocerSaveRecord">
    <vt:lpwstr>eyJoZGlkIjoiYjRlNzcwZDZlYThkYjRiZDg0ZmI3M2EwY2ExMzA2OWEiLCJ1c2VySWQiOiIyNDk0MTQ2NDUifQ==</vt:lpwstr>
  </property>
  <property fmtid="{D5CDD505-2E9C-101B-9397-08002B2CF9AE}" pid="4" name="KSOProductBuildVer">
    <vt:lpwstr>2052-12.1.0.29161</vt:lpwstr>
  </property>
  <property fmtid="{D5CDD505-2E9C-101B-9397-08002B2CF9AE}" pid="5" name="ICV">
    <vt:lpwstr>FBC1710107D249A286D500880A9E9012_13</vt:lpwstr>
  </property>
</Properties>
</file>