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8"/>
          <w:szCs w:val="48"/>
          <w:lang w:eastAsia="zh-CN"/>
        </w:rPr>
      </w:pPr>
      <w:r>
        <w:rPr>
          <w:rFonts w:hint="eastAsia" w:ascii="黑体" w:hAnsi="黑体" w:eastAsia="黑体" w:cs="黑体"/>
          <w:sz w:val="48"/>
          <w:szCs w:val="48"/>
        </w:rPr>
        <w:t>龙台山一日游</w:t>
      </w:r>
      <w:r>
        <w:rPr>
          <w:rFonts w:hint="eastAsia" w:ascii="黑体" w:hAnsi="黑体" w:eastAsia="黑体" w:cs="黑体"/>
          <w:sz w:val="48"/>
          <w:szCs w:val="48"/>
          <w:lang w:eastAsia="zh-CN"/>
        </w:rPr>
        <w:t>要求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sz w:val="32"/>
          <w:szCs w:val="32"/>
          <w:lang w:val="en-US" w:eastAsia="zh-CN"/>
        </w:rPr>
      </w:pPr>
      <w:r>
        <w:rPr>
          <w:rFonts w:hint="eastAsia"/>
          <w:sz w:val="32"/>
          <w:szCs w:val="32"/>
          <w:lang w:eastAsia="zh-CN"/>
        </w:rPr>
        <w:t>出游时间：于</w:t>
      </w:r>
      <w:r>
        <w:rPr>
          <w:rFonts w:hint="eastAsia"/>
          <w:sz w:val="32"/>
          <w:szCs w:val="32"/>
          <w:lang w:val="en-US" w:eastAsia="zh-CN"/>
        </w:rPr>
        <w:t>3月—至4月间。（具体由中标后决定）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default"/>
          <w:sz w:val="32"/>
          <w:szCs w:val="32"/>
          <w:lang w:val="en-US" w:eastAsia="zh-CN"/>
        </w:rPr>
      </w:pPr>
      <w:r>
        <w:rPr>
          <w:rFonts w:hint="eastAsia"/>
          <w:sz w:val="32"/>
          <w:szCs w:val="32"/>
          <w:lang w:val="en-US" w:eastAsia="zh-CN"/>
        </w:rPr>
        <w:t>活动具体要求：</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32"/>
          <w:szCs w:val="32"/>
          <w:lang w:val="en-US" w:eastAsia="zh-CN"/>
        </w:rPr>
      </w:pPr>
      <w:r>
        <w:rPr>
          <w:rFonts w:hint="eastAsia"/>
          <w:sz w:val="32"/>
          <w:szCs w:val="32"/>
          <w:lang w:val="en-US" w:eastAsia="zh-CN"/>
        </w:rPr>
        <w:t>往返均需舒适豪华大巴车接送，每部车需配一名工作人员保障行程的安全与应对突发事件。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32"/>
          <w:szCs w:val="32"/>
          <w:lang w:val="en-US" w:eastAsia="zh-CN"/>
        </w:rPr>
      </w:pPr>
      <w:r>
        <w:rPr>
          <w:rFonts w:hint="eastAsia"/>
          <w:sz w:val="32"/>
          <w:szCs w:val="32"/>
          <w:lang w:val="en-US" w:eastAsia="zh-CN"/>
        </w:rPr>
        <w:t>承接方中标后应在一日内在费用标准内（按拟预算总额65</w:t>
      </w:r>
      <w:r>
        <w:rPr>
          <w:rFonts w:hint="default"/>
          <w:sz w:val="32"/>
          <w:szCs w:val="32"/>
          <w:lang w:val="en-US" w:eastAsia="zh-CN"/>
        </w:rPr>
        <w:t>4</w:t>
      </w:r>
      <w:r>
        <w:rPr>
          <w:rFonts w:hint="eastAsia"/>
          <w:sz w:val="32"/>
          <w:szCs w:val="32"/>
          <w:lang w:val="en-US" w:eastAsia="zh-CN"/>
        </w:rPr>
        <w:t>00元，300元\人，总报名人数为21</w:t>
      </w:r>
      <w:r>
        <w:rPr>
          <w:rFonts w:hint="default"/>
          <w:sz w:val="32"/>
          <w:szCs w:val="32"/>
          <w:lang w:val="en-US" w:eastAsia="zh-CN"/>
        </w:rPr>
        <w:t>8</w:t>
      </w:r>
      <w:r>
        <w:rPr>
          <w:rFonts w:hint="eastAsia"/>
          <w:sz w:val="32"/>
          <w:szCs w:val="32"/>
          <w:lang w:val="en-US" w:eastAsia="zh-CN"/>
        </w:rPr>
        <w:t>人）拟定出合理的旅行方案供我方选择。实际结算费用按活动当天实际参加人数进行结算费用。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32"/>
          <w:szCs w:val="32"/>
          <w:lang w:val="en-US" w:eastAsia="zh-CN"/>
        </w:rPr>
      </w:pPr>
      <w:r>
        <w:rPr>
          <w:rFonts w:hint="eastAsia"/>
          <w:sz w:val="32"/>
          <w:szCs w:val="32"/>
          <w:lang w:val="en-US" w:eastAsia="zh-CN"/>
        </w:rPr>
        <w:t>到达景区内承接方需配备专职导游及工作人员至少5人以上来保证本次服务全程服务质量。（工作人员的餐费及景区费用需承接方自理）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32"/>
          <w:szCs w:val="32"/>
        </w:rPr>
      </w:pPr>
      <w:r>
        <w:rPr>
          <w:rFonts w:hint="eastAsia"/>
          <w:sz w:val="32"/>
          <w:szCs w:val="32"/>
          <w:lang w:val="en-US" w:eastAsia="zh-CN"/>
        </w:rPr>
        <w:t>为保障用餐服务品质，要求午餐应定于每8至９人一桌，最多不可多于10人。午餐标准应按每人50元的标准拟定具体的菜单可供我方好中选优进行选择。该一日游行程中另可按每人20元标准提供我方点心、水或饮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32"/>
          <w:szCs w:val="32"/>
        </w:rPr>
      </w:pPr>
      <w:r>
        <w:rPr>
          <w:rFonts w:hint="eastAsia"/>
          <w:sz w:val="32"/>
          <w:szCs w:val="32"/>
          <w:lang w:eastAsia="zh-CN"/>
        </w:rPr>
        <w:t>本一日游购买的服务应含每个出行人员的人身旅游保险。办理的保险应选择有资质且理赔有保障的保险公司。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pPr>
      <w:r>
        <w:rPr>
          <w:rFonts w:hint="eastAsia"/>
          <w:sz w:val="32"/>
          <w:szCs w:val="32"/>
          <w:lang w:val="en-US" w:eastAsia="zh-CN"/>
        </w:rPr>
        <w:t>6、承接方应组织团队在景区内进行由我单位认可的不过于激烈与冒险的拓展活动，开展活动应当配备一定人数的专业教练组织进行，应在一日游行程中写上具体开展活动的具体项目，教练与工作人员并应尽相应的保护参与人员安全的责任，如在开展项目的过程中其未能尽到其职责出现任何后果由承接方负全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4C4BE"/>
    <w:multiLevelType w:val="singleLevel"/>
    <w:tmpl w:val="0F44C4BE"/>
    <w:lvl w:ilvl="0" w:tentative="0">
      <w:start w:val="1"/>
      <w:numFmt w:val="chineseCounting"/>
      <w:suff w:val="nothing"/>
      <w:lvlText w:val="%1、"/>
      <w:lvlJc w:val="left"/>
      <w:rPr>
        <w:rFonts w:hint="eastAsia"/>
      </w:rPr>
    </w:lvl>
  </w:abstractNum>
  <w:abstractNum w:abstractNumId="1">
    <w:nsid w:val="1FB7795C"/>
    <w:multiLevelType w:val="singleLevel"/>
    <w:tmpl w:val="1FB7795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A7D40"/>
    <w:rsid w:val="18B44DA5"/>
    <w:rsid w:val="641C6491"/>
    <w:rsid w:val="746A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2022-03-07T02:43:00Z</dcterms:created>
  <dc:creator>Administrator</dc:creator>
  <cp:lastModifiedBy>Administrator</cp:lastModifiedBy>
  <dcterms:modified xsi:type="dcterms:W3CDTF">2022-03-08T01:14:06Z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5CD5060F0ED54853A5ED14C238293754</vt:lpwstr>
  </property>
</Properties>
</file>