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E7020">
      <w:pPr>
        <w:spacing w:line="64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bCs/>
          <w:sz w:val="44"/>
          <w:szCs w:val="44"/>
        </w:rPr>
        <w:t>福州市鼓楼区市场监督管理局</w:t>
      </w:r>
    </w:p>
    <w:p w14:paraId="3B3687C7">
      <w:pPr>
        <w:spacing w:line="640"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行政处罚决定书</w:t>
      </w:r>
    </w:p>
    <w:p w14:paraId="7641C76C">
      <w:pPr>
        <w:snapToGrid w:val="0"/>
        <w:spacing w:beforeLines="100" w:afterLines="100" w:line="560" w:lineRule="exact"/>
        <w:jc w:val="center"/>
        <w:rPr>
          <w:rFonts w:ascii="仿宋" w:hAnsi="仿宋" w:eastAsia="仿宋" w:cs="仿宋_GB2312"/>
          <w:sz w:val="32"/>
          <w:szCs w:val="32"/>
          <w:lang w:val="zh-CN"/>
        </w:rPr>
      </w:pPr>
      <w:r>
        <w:rPr>
          <w:rFonts w:hint="eastAsia" w:ascii="仿宋" w:hAnsi="仿宋" w:eastAsia="仿宋" w:cs="仿宋_GB2312"/>
          <w:sz w:val="32"/>
          <w:szCs w:val="32"/>
          <w:lang w:val="zh-CN"/>
        </w:rPr>
        <w:t xml:space="preserve"> 榕鼓市监处罚〔 2025 〕69</w:t>
      </w:r>
      <w:r>
        <w:rPr>
          <w:rFonts w:ascii="仿宋" w:hAnsi="仿宋" w:eastAsia="仿宋" w:cs="仿宋_GB2312"/>
          <w:sz w:val="32"/>
          <w:szCs w:val="32"/>
          <w:lang w:val="zh-CN"/>
        </w:rPr>
        <w:t xml:space="preserve"> </w:t>
      </w:r>
      <w:r>
        <w:rPr>
          <w:rFonts w:hint="eastAsia" w:ascii="仿宋" w:hAnsi="仿宋" w:eastAsia="仿宋" w:cs="仿宋_GB2312"/>
          <w:sz w:val="32"/>
          <w:szCs w:val="32"/>
          <w:lang w:val="zh-CN"/>
        </w:rPr>
        <w:t>号</w:t>
      </w:r>
      <w:r>
        <w:rPr>
          <w:rFonts w:ascii="仿宋" w:hAnsi="仿宋" w:eastAsia="仿宋" w:cs="仿宋_GB2312"/>
          <w:sz w:val="32"/>
          <w:szCs w:val="32"/>
          <w:lang w:val="zh-CN"/>
        </w:rPr>
        <w:pict>
          <v:shape id="_x0000_s1026" o:spid="_x0000_s1026" o:spt="32" type="#_x0000_t32" style="position:absolute;left:0pt;margin-left:2pt;margin-top:1638pt;height:0.1pt;width:453.7pt;z-index:251659264;mso-width-relative:page;mso-height-relative:page;" filled="f" coordsize="21600,21600">
            <v:path arrowok="t"/>
            <v:fill on="f" focussize="0,0"/>
            <v:stroke weight="1.5pt" endcap="square"/>
            <v:imagedata o:title=""/>
            <o:lock v:ext="edit"/>
          </v:shape>
        </w:pict>
      </w:r>
    </w:p>
    <w:p w14:paraId="4B90CC59">
      <w:pPr>
        <w:spacing w:line="480" w:lineRule="exact"/>
        <w:rPr>
          <w:rFonts w:ascii="仿宋" w:hAnsi="仿宋" w:eastAsia="仿宋" w:cs="仿宋_GB2312"/>
          <w:sz w:val="32"/>
          <w:szCs w:val="32"/>
        </w:rPr>
      </w:pPr>
      <w:r>
        <w:rPr>
          <w:rFonts w:hint="eastAsia" w:ascii="仿宋" w:hAnsi="仿宋" w:eastAsia="仿宋" w:cs="仿宋_GB2312"/>
          <w:b/>
          <w:sz w:val="32"/>
          <w:szCs w:val="32"/>
        </w:rPr>
        <w:t>当事人：</w:t>
      </w:r>
      <w:r>
        <w:rPr>
          <w:rFonts w:hint="eastAsia" w:ascii="仿宋" w:hAnsi="仿宋" w:eastAsia="仿宋" w:cs="仿宋_GB2312"/>
          <w:sz w:val="32"/>
          <w:szCs w:val="32"/>
          <w:lang w:val="zh-CN"/>
        </w:rPr>
        <w:t>福州市鼓楼区东街丁光平纺织品商行</w:t>
      </w:r>
    </w:p>
    <w:p w14:paraId="26DBFAC3">
      <w:pPr>
        <w:spacing w:line="480" w:lineRule="exact"/>
        <w:rPr>
          <w:rFonts w:ascii="仿宋" w:hAnsi="仿宋" w:eastAsia="仿宋" w:cs="仿宋"/>
          <w:sz w:val="32"/>
          <w:szCs w:val="32"/>
        </w:rPr>
      </w:pPr>
      <w:r>
        <w:rPr>
          <w:rFonts w:hint="eastAsia" w:ascii="仿宋" w:hAnsi="仿宋" w:eastAsia="仿宋" w:cs="仿宋_GB2312"/>
          <w:b/>
          <w:sz w:val="32"/>
          <w:szCs w:val="32"/>
        </w:rPr>
        <w:t>主体资格证照名称：</w:t>
      </w:r>
      <w:r>
        <w:rPr>
          <w:rFonts w:hint="eastAsia" w:ascii="仿宋" w:hAnsi="仿宋" w:eastAsia="仿宋" w:cs="仿宋_GB2312"/>
          <w:sz w:val="32"/>
          <w:szCs w:val="32"/>
          <w:lang w:val="zh-CN"/>
        </w:rPr>
        <w:t>营业执照</w:t>
      </w:r>
    </w:p>
    <w:p w14:paraId="759B9714">
      <w:pPr>
        <w:spacing w:line="480" w:lineRule="exact"/>
        <w:rPr>
          <w:rFonts w:ascii="仿宋" w:hAnsi="仿宋" w:eastAsia="仿宋" w:cs="仿宋_GB2312"/>
          <w:sz w:val="32"/>
          <w:szCs w:val="32"/>
          <w:lang w:val="zh-CN"/>
        </w:rPr>
      </w:pPr>
      <w:r>
        <w:rPr>
          <w:rFonts w:hint="eastAsia" w:ascii="仿宋" w:hAnsi="仿宋" w:eastAsia="仿宋" w:cs="仿宋_GB2312"/>
          <w:b/>
          <w:sz w:val="32"/>
          <w:szCs w:val="32"/>
        </w:rPr>
        <w:t>统一社会信用代码：</w:t>
      </w:r>
      <w:r>
        <w:rPr>
          <w:rFonts w:hint="eastAsia" w:ascii="仿宋" w:hAnsi="仿宋" w:eastAsia="仿宋" w:cs="仿宋_GB2312"/>
          <w:sz w:val="32"/>
          <w:szCs w:val="32"/>
          <w:lang w:val="zh-CN"/>
        </w:rPr>
        <w:t>92350102MA33Q73X5K</w:t>
      </w:r>
    </w:p>
    <w:p w14:paraId="3E06D5D2">
      <w:pPr>
        <w:snapToGrid w:val="0"/>
        <w:spacing w:line="480" w:lineRule="exact"/>
        <w:jc w:val="left"/>
        <w:rPr>
          <w:rFonts w:ascii="仿宋" w:hAnsi="仿宋" w:eastAsia="仿宋" w:cs="仿宋_GB2312"/>
          <w:sz w:val="32"/>
          <w:szCs w:val="32"/>
          <w:lang w:val="zh-CN"/>
        </w:rPr>
      </w:pPr>
      <w:r>
        <w:rPr>
          <w:rFonts w:hint="eastAsia" w:ascii="仿宋" w:hAnsi="仿宋" w:eastAsia="仿宋" w:cs="仿宋_GB2312"/>
          <w:b/>
          <w:sz w:val="32"/>
          <w:szCs w:val="32"/>
        </w:rPr>
        <w:t>经营场所：</w:t>
      </w:r>
      <w:r>
        <w:rPr>
          <w:rFonts w:hint="eastAsia" w:ascii="仿宋" w:hAnsi="仿宋" w:eastAsia="仿宋" w:cs="仿宋_GB2312"/>
          <w:sz w:val="32"/>
          <w:szCs w:val="32"/>
          <w:lang w:val="zh-CN"/>
        </w:rPr>
        <w:t>福建省福州市鼓楼区东街83号</w:t>
      </w:r>
    </w:p>
    <w:p w14:paraId="205123C7">
      <w:pPr>
        <w:spacing w:line="480" w:lineRule="exact"/>
        <w:rPr>
          <w:rFonts w:ascii="仿宋" w:hAnsi="仿宋" w:eastAsia="仿宋" w:cs="仿宋_GB2312"/>
          <w:sz w:val="32"/>
          <w:szCs w:val="32"/>
        </w:rPr>
      </w:pPr>
      <w:r>
        <w:rPr>
          <w:rFonts w:hint="eastAsia" w:ascii="仿宋" w:hAnsi="仿宋" w:eastAsia="仿宋" w:cs="仿宋_GB2312"/>
          <w:b/>
          <w:sz w:val="32"/>
          <w:szCs w:val="32"/>
        </w:rPr>
        <w:t>经营者：</w:t>
      </w:r>
      <w:r>
        <w:rPr>
          <w:rFonts w:hint="eastAsia" w:ascii="仿宋" w:hAnsi="仿宋" w:eastAsia="仿宋" w:cs="仿宋_GB2312"/>
          <w:sz w:val="32"/>
          <w:szCs w:val="32"/>
          <w:lang w:val="zh-CN"/>
        </w:rPr>
        <w:t>丁光平</w:t>
      </w:r>
    </w:p>
    <w:p w14:paraId="27A0DBE4">
      <w:pPr>
        <w:spacing w:line="480" w:lineRule="exact"/>
        <w:rPr>
          <w:rFonts w:ascii="仿宋" w:hAnsi="仿宋" w:eastAsia="仿宋" w:cs="仿宋_GB2312"/>
          <w:sz w:val="32"/>
          <w:szCs w:val="32"/>
        </w:rPr>
      </w:pPr>
      <w:r>
        <w:rPr>
          <w:rFonts w:hint="eastAsia" w:ascii="仿宋" w:hAnsi="仿宋" w:eastAsia="仿宋" w:cs="仿宋_GB2312"/>
          <w:b/>
          <w:sz w:val="32"/>
          <w:szCs w:val="32"/>
        </w:rPr>
        <w:t>身份证件号码：</w:t>
      </w:r>
      <w:r>
        <w:rPr>
          <w:rFonts w:hint="eastAsia" w:ascii="仿宋" w:hAnsi="仿宋" w:eastAsia="仿宋" w:cs="仿宋_GB2312"/>
          <w:sz w:val="32"/>
          <w:szCs w:val="32"/>
          <w:lang w:val="zh-CN"/>
        </w:rPr>
        <w:t>350***5953</w:t>
      </w:r>
    </w:p>
    <w:p w14:paraId="347F8419">
      <w:pPr>
        <w:spacing w:line="480" w:lineRule="exact"/>
        <w:ind w:firstLine="640" w:firstLineChars="200"/>
        <w:rPr>
          <w:rFonts w:ascii="仿宋" w:hAnsi="仿宋" w:eastAsia="仿宋" w:cs="仿宋_GB2312"/>
          <w:sz w:val="32"/>
          <w:szCs w:val="32"/>
          <w:lang w:val="zh-CN"/>
        </w:rPr>
      </w:pPr>
      <w:r>
        <w:rPr>
          <w:rFonts w:ascii="仿宋" w:hAnsi="仿宋" w:eastAsia="仿宋" w:cs="仿宋_GB2312"/>
          <w:sz w:val="32"/>
          <w:szCs w:val="32"/>
          <w:lang w:val="zh-CN"/>
        </w:rPr>
        <w:t>202</w:t>
      </w:r>
      <w:r>
        <w:rPr>
          <w:rFonts w:hint="eastAsia" w:ascii="仿宋" w:hAnsi="仿宋" w:eastAsia="仿宋" w:cs="仿宋_GB2312"/>
          <w:sz w:val="32"/>
          <w:szCs w:val="32"/>
          <w:lang w:val="zh-CN"/>
        </w:rPr>
        <w:t>4年11月15日，我局收到福州市鼓楼区人民检察院《线索移送函》，建议我局依法对丁光平买卖国家机关证件牟利转让福州市鼓楼区东街丁光平纺织品商行营业执照的行为予以行政处罚。</w:t>
      </w:r>
    </w:p>
    <w:p w14:paraId="3706A391">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经初步审查，当事人</w:t>
      </w:r>
      <w:bookmarkStart w:id="0" w:name="_GoBack"/>
      <w:bookmarkEnd w:id="0"/>
      <w:r>
        <w:rPr>
          <w:rFonts w:hint="eastAsia" w:ascii="仿宋" w:hAnsi="仿宋" w:eastAsia="仿宋" w:cs="仿宋_GB2312"/>
          <w:sz w:val="32"/>
          <w:szCs w:val="32"/>
          <w:lang w:val="zh-CN"/>
        </w:rPr>
        <w:t>的行为涉嫌构成转让营业执照行为，依据</w:t>
      </w:r>
      <w:r>
        <w:rPr>
          <w:rFonts w:ascii="仿宋" w:hAnsi="仿宋" w:eastAsia="仿宋" w:cs="仿宋_GB2312"/>
          <w:sz w:val="32"/>
          <w:szCs w:val="32"/>
          <w:lang w:val="zh-CN"/>
        </w:rPr>
        <w:t>《个体工商户条例》第二十二</w:t>
      </w:r>
      <w:r>
        <w:rPr>
          <w:rFonts w:hint="eastAsia" w:ascii="仿宋" w:hAnsi="仿宋" w:eastAsia="仿宋" w:cs="仿宋_GB2312"/>
          <w:sz w:val="32"/>
          <w:szCs w:val="32"/>
          <w:lang w:val="zh-CN"/>
        </w:rPr>
        <w:t>条的规定，应当予以处罚。经领导批准，我局于</w:t>
      </w:r>
      <w:r>
        <w:rPr>
          <w:rFonts w:ascii="仿宋" w:hAnsi="仿宋" w:eastAsia="仿宋" w:cs="仿宋_GB2312"/>
          <w:sz w:val="32"/>
          <w:szCs w:val="32"/>
          <w:lang w:val="zh-CN"/>
        </w:rPr>
        <w:t>202</w:t>
      </w:r>
      <w:r>
        <w:rPr>
          <w:rFonts w:hint="eastAsia" w:ascii="仿宋" w:hAnsi="仿宋" w:eastAsia="仿宋" w:cs="仿宋_GB2312"/>
          <w:sz w:val="32"/>
          <w:szCs w:val="32"/>
          <w:lang w:val="zh-CN"/>
        </w:rPr>
        <w:t>4年</w:t>
      </w:r>
      <w:r>
        <w:rPr>
          <w:rFonts w:ascii="仿宋" w:hAnsi="仿宋" w:eastAsia="仿宋" w:cs="仿宋_GB2312"/>
          <w:sz w:val="32"/>
          <w:szCs w:val="32"/>
          <w:lang w:val="zh-CN"/>
        </w:rPr>
        <w:t>1</w:t>
      </w:r>
      <w:r>
        <w:rPr>
          <w:rFonts w:hint="eastAsia" w:ascii="仿宋" w:hAnsi="仿宋" w:eastAsia="仿宋" w:cs="仿宋_GB2312"/>
          <w:sz w:val="32"/>
          <w:szCs w:val="32"/>
          <w:lang w:val="zh-CN"/>
        </w:rPr>
        <w:t>2月4日立案调查。</w:t>
      </w:r>
    </w:p>
    <w:p w14:paraId="2D2E8D2B">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2024年11月25日，我局向福州市鼓楼区东街丁光平纺织品商行经营场所、经营者丁光平发出《询问通知书》（鼓市监（东街）询通〔2024〕010、011号）。截至本案调查终结，经营者丁光平未到本局接受询问调查，亦未在规定期限内向我局提供相关证据材料。</w:t>
      </w:r>
    </w:p>
    <w:p w14:paraId="7D49C657">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2024年12月12日，我局东街市场所执法人员对福州市鼓楼区东街丁光平纺织品商行登记的经营场所福建省福州市鼓楼区东街83号进行现场核查，现场未见福州市鼓楼区东街丁光平纺织品商行在该经营场所从事经营活动，也未见有该个体工商户的相关招牌,该地址为中庚青年广场。</w:t>
      </w:r>
    </w:p>
    <w:p w14:paraId="7D5CB655">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本案调查期间我局未采取行政强制措施。</w:t>
      </w:r>
    </w:p>
    <w:p w14:paraId="2A7DAB64">
      <w:pPr>
        <w:spacing w:line="480" w:lineRule="exact"/>
        <w:ind w:firstLine="643" w:firstLineChars="200"/>
        <w:rPr>
          <w:rFonts w:ascii="仿宋" w:hAnsi="仿宋" w:eastAsia="仿宋" w:cs="仿宋_GB2312"/>
          <w:sz w:val="32"/>
          <w:szCs w:val="32"/>
          <w:lang w:val="zh-CN"/>
        </w:rPr>
      </w:pPr>
      <w:r>
        <w:rPr>
          <w:rFonts w:hint="eastAsia" w:ascii="仿宋" w:hAnsi="仿宋" w:eastAsia="仿宋" w:cs="仿宋_GB2312"/>
          <w:b/>
          <w:bCs/>
          <w:sz w:val="32"/>
          <w:szCs w:val="32"/>
        </w:rPr>
        <w:t>经查，</w:t>
      </w:r>
      <w:r>
        <w:rPr>
          <w:rFonts w:hint="eastAsia" w:ascii="仿宋" w:hAnsi="仿宋" w:eastAsia="仿宋" w:cs="仿宋_GB2312"/>
          <w:sz w:val="32"/>
          <w:szCs w:val="32"/>
          <w:lang w:val="zh-CN"/>
        </w:rPr>
        <w:t>执法人员通过福建省市场监管智慧应用一体化平台查询获知：经营者丁光平于2020年4月10日设立登记个体工商户福州市鼓楼区东街丁光平纺织品商行，</w:t>
      </w:r>
      <w:r>
        <w:rPr>
          <w:rFonts w:ascii="仿宋" w:hAnsi="仿宋" w:eastAsia="仿宋" w:cs="仿宋_GB2312"/>
          <w:sz w:val="32"/>
          <w:szCs w:val="32"/>
          <w:lang w:val="zh-CN"/>
        </w:rPr>
        <w:t>经营场所</w:t>
      </w:r>
      <w:r>
        <w:rPr>
          <w:rFonts w:hint="eastAsia" w:ascii="仿宋" w:hAnsi="仿宋" w:eastAsia="仿宋" w:cs="仿宋_GB2312"/>
          <w:sz w:val="32"/>
          <w:szCs w:val="32"/>
          <w:lang w:val="zh-CN"/>
        </w:rPr>
        <w:t>为福建省福州市鼓楼区东街83号。</w:t>
      </w:r>
    </w:p>
    <w:p w14:paraId="2466EF9E">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2024年12月12日，执法人员对当事人福州市鼓楼区东街丁光平纺织品商行登记的经营场所福建省福州市鼓楼区东街83号进行现场核查，现场未见福州市鼓楼区东街丁光平纺织品商行在该经营场所从事经营活动，也未见有该个体工商户的相关招牌。通过电话也无法联系当事人。</w:t>
      </w:r>
    </w:p>
    <w:p w14:paraId="56D04C67">
      <w:pPr>
        <w:spacing w:line="480" w:lineRule="exact"/>
        <w:ind w:firstLine="640" w:firstLineChars="200"/>
        <w:rPr>
          <w:rFonts w:ascii="仿宋" w:hAnsi="仿宋" w:eastAsia="仿宋" w:cs="仿宋_GB2312"/>
          <w:sz w:val="32"/>
          <w:szCs w:val="32"/>
          <w:lang w:val="zh-CN"/>
        </w:rPr>
      </w:pPr>
      <w:r>
        <w:rPr>
          <w:rFonts w:ascii="仿宋" w:hAnsi="仿宋" w:eastAsia="仿宋" w:cs="仿宋_GB2312"/>
          <w:sz w:val="32"/>
          <w:szCs w:val="32"/>
          <w:lang w:val="zh-CN"/>
        </w:rPr>
        <w:t>20</w:t>
      </w:r>
      <w:r>
        <w:rPr>
          <w:rFonts w:hint="eastAsia" w:ascii="仿宋" w:hAnsi="仿宋" w:eastAsia="仿宋" w:cs="仿宋_GB2312"/>
          <w:sz w:val="32"/>
          <w:szCs w:val="32"/>
          <w:lang w:val="zh-CN"/>
        </w:rPr>
        <w:t>20年4月至2020年5月期间，丁光平利用其本人的身份证信息到福州市鼓楼区市场监督管理局注册了名为“福州市鼓楼区东街丁光平纺织商行”的等多家个体工商户，并利用上述个体户资料到银行办理了银行对公账户，并将上述材料卖给他人从中获利。</w:t>
      </w:r>
      <w:r>
        <w:rPr>
          <w:rFonts w:ascii="仿宋" w:hAnsi="仿宋" w:eastAsia="仿宋" w:cs="仿宋_GB2312"/>
          <w:sz w:val="32"/>
          <w:szCs w:val="32"/>
          <w:lang w:val="zh-CN"/>
        </w:rPr>
        <w:t>2021</w:t>
      </w:r>
      <w:r>
        <w:rPr>
          <w:rFonts w:hint="eastAsia" w:ascii="仿宋" w:hAnsi="仿宋" w:eastAsia="仿宋" w:cs="仿宋_GB2312"/>
          <w:sz w:val="32"/>
          <w:szCs w:val="32"/>
          <w:lang w:val="zh-CN"/>
        </w:rPr>
        <w:t>年4月29日，丁光平因犯买卖国家机关证件罪，被福州市鼓楼区人民法院判处拘役四个月，缓刑五个月，并处罚金人民币二千元，上缴国库。以上事实在福州市鼓楼区人民检察院《线索移送函》、福建省福州市鼓楼区人民法院《刑事判决书》（</w:t>
      </w:r>
      <w:r>
        <w:rPr>
          <w:rFonts w:ascii="仿宋" w:hAnsi="仿宋" w:eastAsia="仿宋" w:cs="仿宋_GB2312"/>
          <w:sz w:val="32"/>
          <w:szCs w:val="32"/>
          <w:lang w:val="zh-CN"/>
        </w:rPr>
        <w:t>2021</w:t>
      </w:r>
      <w:r>
        <w:rPr>
          <w:rFonts w:hint="eastAsia" w:ascii="仿宋" w:hAnsi="仿宋" w:eastAsia="仿宋" w:cs="仿宋_GB2312"/>
          <w:sz w:val="32"/>
          <w:szCs w:val="32"/>
          <w:lang w:val="zh-CN"/>
        </w:rPr>
        <w:t>）闽</w:t>
      </w:r>
      <w:r>
        <w:rPr>
          <w:rFonts w:ascii="仿宋" w:hAnsi="仿宋" w:eastAsia="仿宋" w:cs="仿宋_GB2312"/>
          <w:sz w:val="32"/>
          <w:szCs w:val="32"/>
          <w:lang w:val="zh-CN"/>
        </w:rPr>
        <w:t>010</w:t>
      </w:r>
      <w:r>
        <w:rPr>
          <w:rFonts w:hint="eastAsia" w:ascii="仿宋" w:hAnsi="仿宋" w:eastAsia="仿宋" w:cs="仿宋_GB2312"/>
          <w:sz w:val="32"/>
          <w:szCs w:val="32"/>
          <w:lang w:val="zh-CN"/>
        </w:rPr>
        <w:t>2刑初297号中予以载明。</w:t>
      </w:r>
    </w:p>
    <w:p w14:paraId="511CD1F0">
      <w:pPr>
        <w:spacing w:line="480" w:lineRule="exact"/>
        <w:ind w:firstLine="643" w:firstLineChars="200"/>
        <w:rPr>
          <w:rFonts w:ascii="仿宋" w:hAnsi="仿宋" w:eastAsia="仿宋" w:cs="仿宋_GB2312"/>
          <w:b/>
          <w:bCs/>
          <w:color w:val="000000"/>
          <w:sz w:val="32"/>
          <w:szCs w:val="32"/>
          <w:u w:val="single"/>
        </w:rPr>
      </w:pPr>
      <w:r>
        <w:rPr>
          <w:rFonts w:hint="eastAsia" w:ascii="仿宋" w:hAnsi="仿宋" w:eastAsia="仿宋" w:cs="仿宋_GB2312"/>
          <w:b/>
          <w:bCs/>
          <w:color w:val="000000"/>
          <w:sz w:val="32"/>
          <w:szCs w:val="32"/>
        </w:rPr>
        <w:t>上述事实，主要有以下证据证明：</w:t>
      </w:r>
    </w:p>
    <w:p w14:paraId="5B0E8F03">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1、从福建省市场监管智慧应用一体化平台调取的个体工商户登记基本信息表1份，证明当事人主体资质；</w:t>
      </w:r>
      <w:r>
        <w:rPr>
          <w:rFonts w:ascii="仿宋" w:hAnsi="仿宋" w:eastAsia="仿宋" w:cs="仿宋_GB2312"/>
          <w:sz w:val="32"/>
          <w:szCs w:val="32"/>
          <w:lang w:val="zh-CN"/>
        </w:rPr>
        <w:t xml:space="preserve"> </w:t>
      </w:r>
    </w:p>
    <w:p w14:paraId="6FE996B1">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w:t>
      </w:r>
      <w:r>
        <w:rPr>
          <w:rFonts w:ascii="仿宋" w:hAnsi="仿宋" w:eastAsia="仿宋" w:cs="仿宋_GB2312"/>
          <w:sz w:val="32"/>
          <w:szCs w:val="32"/>
          <w:lang w:val="zh-CN"/>
        </w:rPr>
        <w:t>福州市</w:t>
      </w:r>
      <w:r>
        <w:rPr>
          <w:rFonts w:hint="eastAsia" w:ascii="仿宋" w:hAnsi="仿宋" w:eastAsia="仿宋" w:cs="仿宋_GB2312"/>
          <w:sz w:val="32"/>
          <w:szCs w:val="32"/>
          <w:lang w:val="zh-CN"/>
        </w:rPr>
        <w:t>鼓楼</w:t>
      </w:r>
      <w:r>
        <w:rPr>
          <w:rFonts w:ascii="仿宋" w:hAnsi="仿宋" w:eastAsia="仿宋" w:cs="仿宋_GB2312"/>
          <w:sz w:val="32"/>
          <w:szCs w:val="32"/>
          <w:lang w:val="zh-CN"/>
        </w:rPr>
        <w:t>区人民检察院</w:t>
      </w:r>
      <w:r>
        <w:rPr>
          <w:rFonts w:hint="eastAsia" w:ascii="仿宋" w:hAnsi="仿宋" w:eastAsia="仿宋" w:cs="仿宋_GB2312"/>
          <w:sz w:val="32"/>
          <w:szCs w:val="32"/>
          <w:lang w:val="zh-CN"/>
        </w:rPr>
        <w:t>《线索移送函》、福建省福州市鼓楼区人民法院刑事判决书（（2021）闽0102刑初297号复印件各1份，证明案件来源及当事人以牟利为目的转让营业执照的违法事实；</w:t>
      </w:r>
    </w:p>
    <w:p w14:paraId="00A71A58">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3、《询问通知书》（鼓市监（东街）询通〔2024〕10、11号）及邮件详情、轨迹打印件各两份，证明无法联系当事人；</w:t>
      </w:r>
    </w:p>
    <w:p w14:paraId="2C82B29F">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4、实地核查记录表、现场笔录各1份、见证人身份证明复印件1份，证明当事人未在登记的经营场所开展经营活动；</w:t>
      </w:r>
    </w:p>
    <w:p w14:paraId="55998C63">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上述证据均有当事人或办案人员签名、盖章确认。</w:t>
      </w:r>
    </w:p>
    <w:p w14:paraId="50173D41">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2025年2月21日，我局依法向当事人公告送达了《福州市鼓楼区市场监督管理局行政处罚告知书》（鼓市监（东街）罚告[2025]10号），告知其拟作出行政处罚的事实、理由、依据、处罚内容及依法享有陈述、申辩和申请听证的权利。当事人在法定期限内未提出陈述、申辩和听证。</w:t>
      </w:r>
    </w:p>
    <w:p w14:paraId="7F5BB726">
      <w:pPr>
        <w:spacing w:line="480" w:lineRule="exact"/>
        <w:ind w:firstLine="602" w:firstLineChars="200"/>
        <w:rPr>
          <w:rFonts w:ascii="仿宋" w:hAnsi="仿宋" w:eastAsia="仿宋"/>
          <w:sz w:val="30"/>
          <w:szCs w:val="30"/>
        </w:rPr>
      </w:pPr>
      <w:r>
        <w:rPr>
          <w:rFonts w:hint="eastAsia" w:ascii="仿宋" w:hAnsi="仿宋" w:eastAsia="仿宋"/>
          <w:b/>
          <w:sz w:val="30"/>
          <w:szCs w:val="30"/>
        </w:rPr>
        <w:t>我局认为，</w:t>
      </w:r>
      <w:r>
        <w:rPr>
          <w:rFonts w:hint="eastAsia" w:ascii="仿宋" w:hAnsi="仿宋" w:eastAsia="仿宋" w:cs="仿宋_GB2312"/>
          <w:sz w:val="32"/>
          <w:szCs w:val="32"/>
          <w:lang w:val="zh-CN"/>
        </w:rPr>
        <w:t>当事人牟利转让营业执照的违法事实成立，其行为已构成《个体工商户条例》(2016修订)第二十二条“</w:t>
      </w:r>
      <w:r>
        <w:rPr>
          <w:rFonts w:hint="eastAsia" w:ascii="仿宋" w:hAnsi="仿宋" w:eastAsia="仿宋" w:cs="宋体"/>
          <w:sz w:val="30"/>
          <w:szCs w:val="30"/>
        </w:rPr>
        <w:t>个体工商户提交虚假材料骗取注册登记，或者伪造、涂改、出租、出借、转让营业执照的，由登记机关责令改正，处</w:t>
      </w:r>
      <w:r>
        <w:rPr>
          <w:rFonts w:ascii="仿宋" w:hAnsi="仿宋" w:eastAsia="仿宋" w:cs="宋体"/>
          <w:sz w:val="30"/>
          <w:szCs w:val="30"/>
        </w:rPr>
        <w:t>4000</w:t>
      </w:r>
      <w:r>
        <w:rPr>
          <w:rFonts w:hint="eastAsia" w:ascii="仿宋" w:hAnsi="仿宋" w:eastAsia="仿宋" w:cs="宋体"/>
          <w:sz w:val="30"/>
          <w:szCs w:val="30"/>
        </w:rPr>
        <w:t>元以下的罚款；情节严重的，撤销注册登记或者吊销营业执照。</w:t>
      </w:r>
      <w:r>
        <w:rPr>
          <w:rFonts w:hint="eastAsia" w:ascii="仿宋" w:hAnsi="仿宋" w:eastAsia="仿宋" w:cs="仿宋_GB2312"/>
          <w:sz w:val="32"/>
          <w:szCs w:val="32"/>
          <w:lang w:val="zh-CN"/>
        </w:rPr>
        <w:t>”所指的“转让营业执照”行为，应根据《个体工商户条例》(2016修订)第二十二条的规定予以处罚。</w:t>
      </w:r>
    </w:p>
    <w:p w14:paraId="4C0CD994">
      <w:pPr>
        <w:spacing w:line="480" w:lineRule="exact"/>
        <w:ind w:firstLine="602" w:firstLineChars="200"/>
        <w:rPr>
          <w:rFonts w:ascii="仿宋" w:hAnsi="仿宋" w:eastAsia="仿宋"/>
          <w:b/>
          <w:bCs/>
          <w:sz w:val="30"/>
          <w:szCs w:val="30"/>
        </w:rPr>
      </w:pPr>
      <w:r>
        <w:rPr>
          <w:rFonts w:hint="eastAsia" w:ascii="仿宋" w:hAnsi="仿宋" w:eastAsia="仿宋"/>
          <w:b/>
          <w:bCs/>
          <w:sz w:val="30"/>
          <w:szCs w:val="30"/>
        </w:rPr>
        <w:t>自由裁量理由等其他需要说明的事项：</w:t>
      </w:r>
    </w:p>
    <w:p w14:paraId="5C435DE8">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鉴于当事人经营者不以经营为目的，而以自己名义办理并转让营业执照，存在明知故犯情形，严重扰乱市场经济秩序，并因此涉刑，适用《福建省市场监督管理局行政处罚裁量权适用规则》第十三条第三项规定，予以从重处罚。</w:t>
      </w:r>
    </w:p>
    <w:p w14:paraId="1795DA6C">
      <w:pPr>
        <w:spacing w:line="480" w:lineRule="exact"/>
        <w:ind w:firstLine="643" w:firstLineChars="200"/>
        <w:rPr>
          <w:rFonts w:ascii="仿宋" w:hAnsi="仿宋" w:eastAsia="仿宋" w:cs="仿宋_GB2312"/>
          <w:sz w:val="32"/>
          <w:szCs w:val="32"/>
          <w:lang w:val="zh-CN"/>
        </w:rPr>
      </w:pPr>
      <w:r>
        <w:rPr>
          <w:rFonts w:hint="eastAsia" w:ascii="仿宋" w:hAnsi="仿宋" w:eastAsia="仿宋" w:cs="仿宋"/>
          <w:b/>
          <w:color w:val="000000"/>
          <w:sz w:val="32"/>
          <w:szCs w:val="32"/>
        </w:rPr>
        <w:t>综上，</w:t>
      </w:r>
      <w:r>
        <w:rPr>
          <w:rFonts w:hint="eastAsia" w:ascii="仿宋" w:hAnsi="仿宋" w:eastAsia="仿宋" w:cs="仿宋_GB2312"/>
          <w:sz w:val="32"/>
          <w:szCs w:val="32"/>
          <w:lang w:val="zh-CN"/>
        </w:rPr>
        <w:t>当事人转让营业执照的行为，其违法事实成立，违反了《个体工商户条例》第二十二条的规定，构成转让营业执照违法行为。根据《个体工商户条例》第二十二条的规定，决定对该违法行为处罚如下：吊销福州市鼓楼区东街丁光平纺织商行营业执照。</w:t>
      </w:r>
    </w:p>
    <w:p w14:paraId="68CF3DBE">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如对本行政处罚决定不服，可以在收到本决定书之日起六十日内向福州市鼓楼区人民政府申请复议，也可以在六个月内依法向福州市晋安区人民法院提起行政诉讼。行政复议或者行政诉讼期间，本行政处罚决定不停止执行。</w:t>
      </w:r>
    </w:p>
    <w:p w14:paraId="1F83A62C">
      <w:pPr>
        <w:spacing w:line="480" w:lineRule="exact"/>
        <w:ind w:firstLine="640" w:firstLineChars="200"/>
        <w:jc w:val="right"/>
        <w:rPr>
          <w:rFonts w:ascii="仿宋" w:hAnsi="仿宋" w:eastAsia="仿宋" w:cs="仿宋_GB2312"/>
          <w:sz w:val="32"/>
          <w:szCs w:val="32"/>
          <w:lang w:val="zh-CN"/>
        </w:rPr>
      </w:pPr>
    </w:p>
    <w:p w14:paraId="74850340">
      <w:pPr>
        <w:spacing w:line="480" w:lineRule="exact"/>
        <w:ind w:firstLine="640" w:firstLineChars="200"/>
        <w:jc w:val="right"/>
        <w:rPr>
          <w:rFonts w:ascii="仿宋" w:hAnsi="仿宋" w:eastAsia="仿宋" w:cs="仿宋_GB2312"/>
          <w:sz w:val="32"/>
          <w:szCs w:val="32"/>
          <w:lang w:val="zh-CN"/>
        </w:rPr>
      </w:pPr>
    </w:p>
    <w:p w14:paraId="2D400997">
      <w:pPr>
        <w:spacing w:line="480" w:lineRule="exact"/>
        <w:ind w:firstLine="640" w:firstLineChars="200"/>
        <w:jc w:val="right"/>
        <w:rPr>
          <w:rFonts w:ascii="仿宋" w:hAnsi="仿宋" w:eastAsia="仿宋" w:cs="仿宋_GB2312"/>
          <w:sz w:val="32"/>
          <w:szCs w:val="32"/>
          <w:lang w:val="zh-CN"/>
        </w:rPr>
      </w:pPr>
      <w:r>
        <w:rPr>
          <w:rFonts w:hint="eastAsia" w:ascii="仿宋" w:hAnsi="仿宋" w:eastAsia="仿宋" w:cs="仿宋_GB2312"/>
          <w:sz w:val="32"/>
          <w:szCs w:val="32"/>
          <w:lang w:val="zh-CN"/>
        </w:rPr>
        <w:t>福州市鼓楼区市场监督管理局</w:t>
      </w:r>
    </w:p>
    <w:p w14:paraId="3DBF2830">
      <w:pPr>
        <w:wordWrap w:val="0"/>
        <w:spacing w:line="480" w:lineRule="exact"/>
        <w:ind w:firstLine="640" w:firstLineChars="200"/>
        <w:jc w:val="right"/>
        <w:rPr>
          <w:rFonts w:ascii="仿宋" w:hAnsi="仿宋" w:eastAsia="仿宋" w:cs="仿宋_GB2312"/>
          <w:sz w:val="32"/>
          <w:szCs w:val="32"/>
          <w:lang w:val="zh-CN"/>
        </w:rPr>
      </w:pPr>
      <w:r>
        <w:rPr>
          <w:rFonts w:ascii="仿宋" w:hAnsi="仿宋" w:eastAsia="仿宋" w:cs="仿宋_GB2312"/>
          <w:sz w:val="32"/>
          <w:szCs w:val="32"/>
          <w:lang w:val="zh-CN"/>
        </w:rPr>
        <w:t xml:space="preserve">                     </w:t>
      </w:r>
      <w:r>
        <w:rPr>
          <w:rFonts w:hint="eastAsia" w:ascii="仿宋" w:hAnsi="仿宋" w:eastAsia="仿宋" w:cs="仿宋_GB2312"/>
          <w:sz w:val="32"/>
          <w:szCs w:val="32"/>
          <w:lang w:val="zh-CN"/>
        </w:rPr>
        <w:t xml:space="preserve">  </w:t>
      </w:r>
      <w:r>
        <w:rPr>
          <w:rFonts w:ascii="仿宋" w:hAnsi="仿宋" w:eastAsia="仿宋" w:cs="仿宋_GB2312"/>
          <w:sz w:val="32"/>
          <w:szCs w:val="32"/>
          <w:lang w:val="zh-CN"/>
        </w:rPr>
        <w:t xml:space="preserve">  </w:t>
      </w:r>
      <w:r>
        <w:rPr>
          <w:rFonts w:hint="eastAsia" w:ascii="仿宋" w:hAnsi="仿宋" w:eastAsia="仿宋" w:cs="仿宋_GB2312"/>
          <w:sz w:val="32"/>
          <w:szCs w:val="32"/>
          <w:lang w:val="zh-CN"/>
        </w:rPr>
        <w:t xml:space="preserve"> 2025  年 4 月 2 日  </w:t>
      </w:r>
    </w:p>
    <w:p w14:paraId="3F75234C">
      <w:pPr>
        <w:spacing w:line="570" w:lineRule="exact"/>
        <w:ind w:firstLine="150" w:firstLineChars="50"/>
        <w:rPr>
          <w:rFonts w:ascii="仿宋" w:hAnsi="仿宋" w:eastAsia="仿宋" w:cs="仿宋_GB2312"/>
          <w:sz w:val="32"/>
          <w:szCs w:val="32"/>
        </w:rPr>
      </w:pPr>
      <w:r>
        <w:rPr>
          <w:rFonts w:hint="eastAsia" w:ascii="黑体" w:hAnsi="黑体" w:eastAsia="黑体" w:cs="黑体"/>
          <w:sz w:val="30"/>
          <w:szCs w:val="30"/>
        </w:rPr>
        <w:t>（市场监督管理部门将依法向社会公开本行政处罚决定信息）</w:t>
      </w:r>
    </w:p>
    <w:sectPr>
      <w:pgSz w:w="11906" w:h="16838"/>
      <w:pgMar w:top="1304" w:right="1797" w:bottom="130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U1ZDhlNTcxNzBlYmQwYzJmNzI0YmE2NWU4N2Y5NjkifQ=="/>
  </w:docVars>
  <w:rsids>
    <w:rsidRoot w:val="515B71D1"/>
    <w:rsid w:val="00004670"/>
    <w:rsid w:val="000264B2"/>
    <w:rsid w:val="000446B2"/>
    <w:rsid w:val="00045464"/>
    <w:rsid w:val="0007534A"/>
    <w:rsid w:val="0009625D"/>
    <w:rsid w:val="00127C7A"/>
    <w:rsid w:val="0013070E"/>
    <w:rsid w:val="001A090F"/>
    <w:rsid w:val="001B6055"/>
    <w:rsid w:val="002272CD"/>
    <w:rsid w:val="00231A4D"/>
    <w:rsid w:val="00242D84"/>
    <w:rsid w:val="00272B83"/>
    <w:rsid w:val="0028084A"/>
    <w:rsid w:val="002C3584"/>
    <w:rsid w:val="00320D5A"/>
    <w:rsid w:val="00324B36"/>
    <w:rsid w:val="00393C43"/>
    <w:rsid w:val="003E3398"/>
    <w:rsid w:val="003F2DB3"/>
    <w:rsid w:val="00400367"/>
    <w:rsid w:val="00447DBB"/>
    <w:rsid w:val="00465224"/>
    <w:rsid w:val="00476148"/>
    <w:rsid w:val="004935E4"/>
    <w:rsid w:val="00512BB1"/>
    <w:rsid w:val="00595013"/>
    <w:rsid w:val="005A02C9"/>
    <w:rsid w:val="005B2E26"/>
    <w:rsid w:val="005C5E1E"/>
    <w:rsid w:val="00600D8C"/>
    <w:rsid w:val="00605F66"/>
    <w:rsid w:val="006951F8"/>
    <w:rsid w:val="006C494E"/>
    <w:rsid w:val="006E4E09"/>
    <w:rsid w:val="006E6A9D"/>
    <w:rsid w:val="00700AC4"/>
    <w:rsid w:val="00751230"/>
    <w:rsid w:val="00767CF7"/>
    <w:rsid w:val="00770897"/>
    <w:rsid w:val="00780F9A"/>
    <w:rsid w:val="00785913"/>
    <w:rsid w:val="00790862"/>
    <w:rsid w:val="007B53B9"/>
    <w:rsid w:val="008366C0"/>
    <w:rsid w:val="008D495F"/>
    <w:rsid w:val="00931F3C"/>
    <w:rsid w:val="00971F00"/>
    <w:rsid w:val="009C6C7E"/>
    <w:rsid w:val="009D2BE4"/>
    <w:rsid w:val="009F6FBC"/>
    <w:rsid w:val="00A22BA0"/>
    <w:rsid w:val="00A72A8D"/>
    <w:rsid w:val="00AB0294"/>
    <w:rsid w:val="00AD4EF8"/>
    <w:rsid w:val="00AE24D8"/>
    <w:rsid w:val="00B01767"/>
    <w:rsid w:val="00B46B22"/>
    <w:rsid w:val="00B7525C"/>
    <w:rsid w:val="00BC5ECF"/>
    <w:rsid w:val="00BD0AD8"/>
    <w:rsid w:val="00C44868"/>
    <w:rsid w:val="00C63DE6"/>
    <w:rsid w:val="00C8762F"/>
    <w:rsid w:val="00CC0A20"/>
    <w:rsid w:val="00CC30B6"/>
    <w:rsid w:val="00D87B28"/>
    <w:rsid w:val="00D918E5"/>
    <w:rsid w:val="00DD0710"/>
    <w:rsid w:val="00DE45A9"/>
    <w:rsid w:val="00E02442"/>
    <w:rsid w:val="00E16AFC"/>
    <w:rsid w:val="00E93A51"/>
    <w:rsid w:val="00EF66A0"/>
    <w:rsid w:val="00F36D7D"/>
    <w:rsid w:val="00F91174"/>
    <w:rsid w:val="01A12AA5"/>
    <w:rsid w:val="05F82B2A"/>
    <w:rsid w:val="08E53E93"/>
    <w:rsid w:val="094C2838"/>
    <w:rsid w:val="103E0E9A"/>
    <w:rsid w:val="12853FD0"/>
    <w:rsid w:val="12F87A0B"/>
    <w:rsid w:val="147223D9"/>
    <w:rsid w:val="1585244F"/>
    <w:rsid w:val="16BB1B57"/>
    <w:rsid w:val="16C25CB0"/>
    <w:rsid w:val="1797673A"/>
    <w:rsid w:val="21A171CD"/>
    <w:rsid w:val="244978BE"/>
    <w:rsid w:val="2E6E7857"/>
    <w:rsid w:val="2F7A48F6"/>
    <w:rsid w:val="2F947791"/>
    <w:rsid w:val="31BB576D"/>
    <w:rsid w:val="33333B55"/>
    <w:rsid w:val="33AF799B"/>
    <w:rsid w:val="3848736B"/>
    <w:rsid w:val="41BB09B9"/>
    <w:rsid w:val="448078B5"/>
    <w:rsid w:val="44882476"/>
    <w:rsid w:val="45422BC4"/>
    <w:rsid w:val="47F33272"/>
    <w:rsid w:val="487572AE"/>
    <w:rsid w:val="49C425C9"/>
    <w:rsid w:val="4DF153E9"/>
    <w:rsid w:val="4F7A3E56"/>
    <w:rsid w:val="515B71D1"/>
    <w:rsid w:val="54890697"/>
    <w:rsid w:val="55613E0B"/>
    <w:rsid w:val="55891CF6"/>
    <w:rsid w:val="558F3308"/>
    <w:rsid w:val="595654B6"/>
    <w:rsid w:val="595C5BBA"/>
    <w:rsid w:val="59F263B7"/>
    <w:rsid w:val="5BB835F6"/>
    <w:rsid w:val="5C670974"/>
    <w:rsid w:val="5DC22DF2"/>
    <w:rsid w:val="5F285F79"/>
    <w:rsid w:val="5FEB63E1"/>
    <w:rsid w:val="64D13E09"/>
    <w:rsid w:val="65524B0A"/>
    <w:rsid w:val="65543463"/>
    <w:rsid w:val="65C32030"/>
    <w:rsid w:val="65DB6C2E"/>
    <w:rsid w:val="6821545C"/>
    <w:rsid w:val="754F51DA"/>
    <w:rsid w:val="779D0AF5"/>
    <w:rsid w:val="79004B1D"/>
    <w:rsid w:val="7A4B7DD7"/>
    <w:rsid w:val="7F37591B"/>
    <w:rsid w:val="7FD87953"/>
    <w:rsid w:val="7FDDB593"/>
    <w:rsid w:val="7FFD2317"/>
    <w:rsid w:val="ADE79E44"/>
    <w:rsid w:val="BFEFECFC"/>
    <w:rsid w:val="DBB75165"/>
    <w:rsid w:val="EBD64F54"/>
    <w:rsid w:val="EF7F0D11"/>
    <w:rsid w:val="F75756F8"/>
    <w:rsid w:val="F7BF6D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locked/>
    <w:uiPriority w:val="99"/>
    <w:rPr>
      <w:rFonts w:ascii="Calibri" w:hAnsi="Calibri" w:eastAsia="宋体" w:cs="Times New Roman"/>
      <w:kern w:val="2"/>
      <w:sz w:val="18"/>
      <w:szCs w:val="18"/>
    </w:rPr>
  </w:style>
  <w:style w:type="character" w:customStyle="1" w:styleId="8">
    <w:name w:val="页脚 Char"/>
    <w:basedOn w:val="6"/>
    <w:link w:val="3"/>
    <w:qFormat/>
    <w:locked/>
    <w:uiPriority w:val="99"/>
    <w:rPr>
      <w:rFonts w:ascii="Calibri" w:hAnsi="Calibri" w:eastAsia="宋体" w:cs="Times New Roman"/>
      <w:kern w:val="2"/>
      <w:sz w:val="18"/>
      <w:szCs w:val="18"/>
    </w:rPr>
  </w:style>
  <w:style w:type="character" w:customStyle="1" w:styleId="9">
    <w:name w:val="日期 Char"/>
    <w:basedOn w:val="6"/>
    <w:link w:val="2"/>
    <w:semiHidden/>
    <w:qFormat/>
    <w:uiPriority w:val="99"/>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0686D-89DF-4F97-87B3-857363D8246A}">
  <ds:schemaRefs/>
</ds:datastoreItem>
</file>

<file path=docProps/app.xml><?xml version="1.0" encoding="utf-8"?>
<Properties xmlns="http://schemas.openxmlformats.org/officeDocument/2006/extended-properties" xmlns:vt="http://schemas.openxmlformats.org/officeDocument/2006/docPropsVTypes">
  <Template>Normal.dotm</Template>
  <Company>福州市鼓楼区政府机关单位</Company>
  <Pages>4</Pages>
  <Words>311</Words>
  <Characters>1779</Characters>
  <Lines>14</Lines>
  <Paragraphs>4</Paragraphs>
  <TotalTime>311</TotalTime>
  <ScaleCrop>false</ScaleCrop>
  <LinksUpToDate>false</LinksUpToDate>
  <CharactersWithSpaces>2086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2019-03-30T09:03:00Z</dcterms:created>
  <dc:creator>薛文惠</dc:creator>
  <cp:lastModifiedBy>吴洪萱</cp:lastModifiedBy>
  <cp:lastPrinted>2025-04-07T15:53:00Z</cp:lastPrinted>
  <dcterms:modified xsi:type="dcterms:W3CDTF">2026-04-13T16:58:04Z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FB0ADE88FD64802E32643B65E058FFE1</vt:lpwstr>
  </property>
</Properties>
</file>