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70233">
      <w:pPr>
        <w:spacing w:line="440"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福州市鼓楼区市场监督管理局</w:t>
      </w:r>
    </w:p>
    <w:p w14:paraId="3ABC7060">
      <w:pPr>
        <w:spacing w:line="440"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列入严重违法失信名单决定书</w:t>
      </w:r>
    </w:p>
    <w:p w14:paraId="4E3FFF58">
      <w:pPr>
        <w:pStyle w:val="6"/>
        <w:spacing w:after="0" w:afterAutospacing="0" w:line="560" w:lineRule="atLeast"/>
        <w:ind w:firstLine="640"/>
        <w:jc w:val="center"/>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榕鼓市监（东街）严〔2025〕1号</w:t>
      </w:r>
      <w:r>
        <w:rPr>
          <w:rFonts w:ascii="仿宋_GB2312" w:hAnsi="仿宋_GB2312" w:eastAsia="仿宋_GB2312" w:cs="仿宋_GB2312"/>
          <w:color w:val="000000"/>
          <w:sz w:val="32"/>
          <w:szCs w:val="32"/>
        </w:rPr>
        <w:t> </w:t>
      </w:r>
    </w:p>
    <w:p w14:paraId="12811E7A">
      <w:pPr>
        <w:pStyle w:val="6"/>
        <w:spacing w:before="0" w:beforeAutospacing="0" w:after="0" w:afterAutospacing="0" w:line="440" w:lineRule="exact"/>
        <w:textAlignment w:val="baseline"/>
        <w:rPr>
          <w:kern w:val="2"/>
          <w:sz w:val="30"/>
          <w:szCs w:val="30"/>
        </w:rPr>
      </w:pPr>
      <w:r>
        <w:rPr>
          <w:rFonts w:hint="eastAsia"/>
          <w:kern w:val="2"/>
          <w:sz w:val="30"/>
          <w:szCs w:val="30"/>
        </w:rPr>
        <w:t>当事人：</w:t>
      </w:r>
      <w:r>
        <w:rPr>
          <w:rFonts w:hint="eastAsia" w:ascii="仿宋" w:hAnsi="仿宋" w:eastAsia="仿宋" w:cs="Times New Roman"/>
          <w:kern w:val="2"/>
          <w:sz w:val="30"/>
          <w:szCs w:val="30"/>
        </w:rPr>
        <w:t>福州市鼓楼区博振书店</w:t>
      </w:r>
    </w:p>
    <w:p w14:paraId="177026C6">
      <w:pPr>
        <w:pStyle w:val="6"/>
        <w:spacing w:before="0" w:beforeAutospacing="0" w:after="0" w:afterAutospacing="0" w:line="440" w:lineRule="exact"/>
        <w:textAlignment w:val="baseline"/>
        <w:rPr>
          <w:kern w:val="2"/>
          <w:sz w:val="30"/>
          <w:szCs w:val="30"/>
        </w:rPr>
      </w:pPr>
      <w:r>
        <w:rPr>
          <w:rFonts w:hint="eastAsia"/>
          <w:kern w:val="2"/>
          <w:sz w:val="30"/>
          <w:szCs w:val="30"/>
        </w:rPr>
        <w:t>主体资格证照名称：</w:t>
      </w:r>
      <w:r>
        <w:rPr>
          <w:rFonts w:hint="eastAsia" w:ascii="仿宋" w:hAnsi="仿宋" w:eastAsia="仿宋" w:cs="Times New Roman"/>
          <w:kern w:val="2"/>
          <w:sz w:val="30"/>
          <w:szCs w:val="30"/>
        </w:rPr>
        <w:t>营业执照</w:t>
      </w:r>
    </w:p>
    <w:p w14:paraId="16ECBDEA">
      <w:pPr>
        <w:pStyle w:val="6"/>
        <w:spacing w:before="0" w:beforeAutospacing="0" w:after="0" w:afterAutospacing="0" w:line="440" w:lineRule="exact"/>
        <w:textAlignment w:val="baseline"/>
        <w:rPr>
          <w:kern w:val="2"/>
          <w:sz w:val="30"/>
          <w:szCs w:val="30"/>
        </w:rPr>
      </w:pPr>
      <w:r>
        <w:rPr>
          <w:rFonts w:hint="eastAsia"/>
          <w:kern w:val="2"/>
          <w:sz w:val="30"/>
          <w:szCs w:val="30"/>
        </w:rPr>
        <w:t>统一</w:t>
      </w:r>
      <w:r>
        <w:rPr>
          <w:rFonts w:hint="eastAsia"/>
          <w:kern w:val="2"/>
          <w:sz w:val="30"/>
          <w:szCs w:val="30"/>
          <w:lang w:eastAsia="zh-CN"/>
        </w:rPr>
        <w:t>社会</w:t>
      </w:r>
      <w:bookmarkStart w:id="0" w:name="_GoBack"/>
      <w:bookmarkEnd w:id="0"/>
      <w:r>
        <w:rPr>
          <w:rFonts w:hint="eastAsia"/>
          <w:kern w:val="2"/>
          <w:sz w:val="30"/>
          <w:szCs w:val="30"/>
        </w:rPr>
        <w:t>信用代码：</w:t>
      </w:r>
      <w:r>
        <w:rPr>
          <w:rFonts w:hint="eastAsia" w:ascii="仿宋" w:hAnsi="仿宋" w:eastAsia="仿宋" w:cs="Times New Roman"/>
          <w:kern w:val="2"/>
          <w:sz w:val="30"/>
          <w:szCs w:val="30"/>
        </w:rPr>
        <w:t>92350102MA335UTH8G</w:t>
      </w:r>
    </w:p>
    <w:p w14:paraId="1F60682E">
      <w:pPr>
        <w:pStyle w:val="6"/>
        <w:spacing w:before="0" w:beforeAutospacing="0" w:after="0" w:afterAutospacing="0" w:line="440" w:lineRule="exact"/>
        <w:textAlignment w:val="baseline"/>
        <w:rPr>
          <w:kern w:val="2"/>
          <w:sz w:val="30"/>
          <w:szCs w:val="30"/>
        </w:rPr>
      </w:pPr>
      <w:r>
        <w:rPr>
          <w:rFonts w:hint="eastAsia"/>
          <w:kern w:val="2"/>
          <w:sz w:val="30"/>
          <w:szCs w:val="30"/>
        </w:rPr>
        <w:t>住  所：</w:t>
      </w:r>
      <w:r>
        <w:rPr>
          <w:rFonts w:hint="eastAsia" w:ascii="仿宋" w:hAnsi="仿宋" w:eastAsia="仿宋" w:cs="Times New Roman"/>
          <w:kern w:val="2"/>
          <w:sz w:val="30"/>
          <w:szCs w:val="30"/>
        </w:rPr>
        <w:t>福建省福州市鼓楼区东街街道津泰路268号津泰新大都2#、3#楼连接体2层06店面-1</w:t>
      </w:r>
    </w:p>
    <w:p w14:paraId="6028AE72">
      <w:pPr>
        <w:pStyle w:val="6"/>
        <w:spacing w:before="0" w:beforeAutospacing="0" w:after="0" w:afterAutospacing="0" w:line="440" w:lineRule="exact"/>
        <w:textAlignment w:val="baseline"/>
        <w:rPr>
          <w:kern w:val="2"/>
          <w:sz w:val="30"/>
          <w:szCs w:val="30"/>
        </w:rPr>
      </w:pPr>
      <w:r>
        <w:rPr>
          <w:rFonts w:hint="eastAsia"/>
          <w:kern w:val="2"/>
          <w:sz w:val="30"/>
          <w:szCs w:val="30"/>
        </w:rPr>
        <w:t>法定代表人：</w:t>
      </w:r>
      <w:r>
        <w:rPr>
          <w:rFonts w:hint="eastAsia" w:ascii="仿宋" w:hAnsi="仿宋" w:eastAsia="仿宋" w:cs="Times New Roman"/>
          <w:kern w:val="2"/>
          <w:sz w:val="30"/>
          <w:szCs w:val="30"/>
        </w:rPr>
        <w:t>肖振波</w:t>
      </w:r>
    </w:p>
    <w:p w14:paraId="74EF53F3">
      <w:pPr>
        <w:pStyle w:val="6"/>
        <w:spacing w:before="0" w:beforeAutospacing="0" w:after="0" w:afterAutospacing="0" w:line="440" w:lineRule="exact"/>
        <w:textAlignment w:val="baseline"/>
        <w:rPr>
          <w:rFonts w:ascii="仿宋" w:hAnsi="仿宋" w:eastAsia="仿宋" w:cs="Times New Roman"/>
          <w:kern w:val="2"/>
          <w:sz w:val="30"/>
          <w:szCs w:val="30"/>
        </w:rPr>
      </w:pPr>
      <w:r>
        <w:rPr>
          <w:rFonts w:hint="eastAsia"/>
          <w:kern w:val="2"/>
          <w:sz w:val="30"/>
          <w:szCs w:val="30"/>
        </w:rPr>
        <w:t>身份证件号码：</w:t>
      </w:r>
      <w:r>
        <w:rPr>
          <w:rFonts w:hint="eastAsia" w:ascii="仿宋" w:hAnsi="仿宋" w:eastAsia="仿宋" w:cs="Times New Roman"/>
          <w:kern w:val="2"/>
          <w:sz w:val="30"/>
          <w:szCs w:val="30"/>
        </w:rPr>
        <w:t>350***1010</w:t>
      </w:r>
    </w:p>
    <w:p w14:paraId="6F0E8DB2">
      <w:pPr>
        <w:pStyle w:val="6"/>
        <w:spacing w:before="0" w:beforeAutospacing="0" w:after="0" w:afterAutospacing="0" w:line="440" w:lineRule="exact"/>
        <w:textAlignment w:val="baseline"/>
        <w:rPr>
          <w:kern w:val="2"/>
          <w:sz w:val="30"/>
          <w:szCs w:val="30"/>
        </w:rPr>
      </w:pPr>
      <w:r>
        <w:rPr>
          <w:rFonts w:hint="eastAsia"/>
          <w:kern w:val="2"/>
          <w:sz w:val="30"/>
          <w:szCs w:val="30"/>
        </w:rPr>
        <w:t>联系电话：</w:t>
      </w:r>
      <w:r>
        <w:rPr>
          <w:rFonts w:hint="eastAsia" w:ascii="仿宋" w:hAnsi="仿宋" w:eastAsia="仿宋" w:cs="Times New Roman"/>
          <w:kern w:val="2"/>
          <w:sz w:val="30"/>
          <w:szCs w:val="30"/>
        </w:rPr>
        <w:t xml:space="preserve">131***8 </w:t>
      </w:r>
      <w:r>
        <w:rPr>
          <w:rFonts w:hint="eastAsia"/>
          <w:kern w:val="2"/>
          <w:sz w:val="30"/>
          <w:szCs w:val="30"/>
        </w:rPr>
        <w:t xml:space="preserve">    </w:t>
      </w:r>
    </w:p>
    <w:p w14:paraId="32358274">
      <w:pPr>
        <w:widowControl/>
        <w:snapToGrid w:val="0"/>
        <w:spacing w:line="560" w:lineRule="exact"/>
        <w:ind w:firstLine="600" w:firstLineChars="200"/>
        <w:jc w:val="left"/>
        <w:rPr>
          <w:rFonts w:ascii="仿宋" w:hAnsi="仿宋" w:eastAsia="仿宋"/>
          <w:sz w:val="30"/>
          <w:szCs w:val="30"/>
        </w:rPr>
      </w:pPr>
      <w:r>
        <w:rPr>
          <w:rFonts w:hint="eastAsia" w:ascii="仿宋" w:hAnsi="仿宋" w:eastAsia="仿宋"/>
          <w:sz w:val="30"/>
          <w:szCs w:val="30"/>
        </w:rPr>
        <w:t>经查，你（单位）非法转让营业执照的行为违反了《个体工商户条例》(2016修订)第二十二条的规定，根据《个体工商户条例》(2016修订)第二十二条的规定，我局吊销你（单位）的营业执照。依据《市场监督管理严重违法失信名单管理办法》规定，现决定将你（单位）列入严重违法失信名单，通过国家企业信用信息公示系统公示，并实施相应管理措施。</w:t>
      </w:r>
    </w:p>
    <w:p w14:paraId="4C5C77C2">
      <w:pPr>
        <w:widowControl/>
        <w:snapToGrid w:val="0"/>
        <w:spacing w:line="560" w:lineRule="exact"/>
        <w:ind w:firstLine="600" w:firstLineChars="200"/>
        <w:jc w:val="left"/>
        <w:rPr>
          <w:rFonts w:ascii="仿宋" w:hAnsi="仿宋" w:eastAsia="仿宋"/>
          <w:sz w:val="30"/>
          <w:szCs w:val="30"/>
        </w:rPr>
      </w:pPr>
      <w:r>
        <w:rPr>
          <w:rFonts w:hint="eastAsia" w:ascii="仿宋" w:hAnsi="仿宋" w:eastAsia="仿宋"/>
          <w:sz w:val="30"/>
          <w:szCs w:val="30"/>
        </w:rPr>
        <w:t>你（单位）如不服本决定，可以自收到本决定书之日起六十日内向福州市鼓楼区人民政府申请行政复议；也可以在六个月内向福州市晋安区人民法院提起行政诉讼。</w:t>
      </w:r>
      <w:r>
        <w:rPr>
          <w:rFonts w:hint="eastAsia" w:ascii="宋体" w:hAnsi="宋体" w:cs="宋体"/>
          <w:sz w:val="30"/>
          <w:szCs w:val="30"/>
        </w:rPr>
        <w:t>   </w:t>
      </w:r>
    </w:p>
    <w:p w14:paraId="1C37C67D">
      <w:pPr>
        <w:pStyle w:val="6"/>
        <w:spacing w:before="0" w:beforeAutospacing="0" w:after="0" w:afterAutospacing="0" w:line="560" w:lineRule="exact"/>
        <w:ind w:left="210" w:firstLine="640"/>
        <w:jc w:val="right"/>
        <w:textAlignment w:val="baseline"/>
        <w:rPr>
          <w:rFonts w:ascii="仿宋" w:hAnsi="仿宋" w:eastAsia="仿宋" w:cs="Times New Roman"/>
          <w:kern w:val="2"/>
          <w:sz w:val="30"/>
          <w:szCs w:val="30"/>
        </w:rPr>
      </w:pPr>
      <w:r>
        <w:rPr>
          <w:rFonts w:ascii="仿宋" w:hAnsi="仿宋" w:eastAsia="仿宋" w:cs="Times New Roman"/>
          <w:kern w:val="2"/>
          <w:sz w:val="30"/>
          <w:szCs w:val="30"/>
        </w:rPr>
        <w:t> </w:t>
      </w:r>
    </w:p>
    <w:p w14:paraId="7FD244B8">
      <w:pPr>
        <w:pStyle w:val="6"/>
        <w:spacing w:before="0" w:beforeAutospacing="0" w:after="0" w:afterAutospacing="0" w:line="560" w:lineRule="exact"/>
        <w:ind w:left="210" w:firstLine="640"/>
        <w:jc w:val="right"/>
        <w:textAlignment w:val="baseline"/>
        <w:rPr>
          <w:rFonts w:ascii="仿宋" w:hAnsi="仿宋" w:eastAsia="仿宋" w:cs="Times New Roman"/>
          <w:kern w:val="2"/>
          <w:sz w:val="30"/>
          <w:szCs w:val="30"/>
        </w:rPr>
      </w:pPr>
      <w:r>
        <w:rPr>
          <w:rFonts w:ascii="仿宋" w:hAnsi="仿宋" w:eastAsia="仿宋" w:cs="Times New Roman"/>
          <w:kern w:val="2"/>
          <w:sz w:val="30"/>
          <w:szCs w:val="30"/>
        </w:rPr>
        <w:t> </w:t>
      </w:r>
      <w:r>
        <w:rPr>
          <w:rFonts w:hint="eastAsia" w:ascii="仿宋" w:hAnsi="仿宋" w:eastAsia="仿宋" w:cs="Times New Roman"/>
          <w:kern w:val="2"/>
          <w:sz w:val="30"/>
          <w:szCs w:val="30"/>
        </w:rPr>
        <w:t>福州市鼓楼区市场监督管理局 </w:t>
      </w:r>
    </w:p>
    <w:p w14:paraId="649E20B8">
      <w:pPr>
        <w:pStyle w:val="6"/>
        <w:wordWrap w:val="0"/>
        <w:spacing w:before="240" w:beforeAutospacing="0" w:after="0" w:afterAutospacing="0" w:line="560" w:lineRule="exact"/>
        <w:ind w:left="210" w:firstLine="640"/>
        <w:jc w:val="right"/>
        <w:textAlignment w:val="baseline"/>
        <w:rPr>
          <w:sz w:val="30"/>
          <w:szCs w:val="30"/>
        </w:rPr>
      </w:pPr>
      <w:r>
        <w:rPr>
          <w:rFonts w:hint="eastAsia" w:ascii="仿宋" w:hAnsi="仿宋" w:eastAsia="仿宋" w:cs="Times New Roman"/>
          <w:kern w:val="2"/>
          <w:sz w:val="30"/>
          <w:szCs w:val="30"/>
        </w:rPr>
        <w:t xml:space="preserve">                    </w:t>
      </w:r>
      <w:r>
        <w:rPr>
          <w:rFonts w:hint="eastAsia" w:ascii="仿宋" w:hAnsi="仿宋" w:eastAsia="仿宋"/>
          <w:sz w:val="30"/>
          <w:szCs w:val="30"/>
        </w:rPr>
        <w:t xml:space="preserve">2025 年 4 月 2日      </w:t>
      </w:r>
    </w:p>
    <w:p w14:paraId="002C0125">
      <w:pPr>
        <w:spacing w:line="440" w:lineRule="exact"/>
        <w:jc w:val="center"/>
        <w:rPr>
          <w:rFonts w:ascii="方正小标宋_GBK" w:hAnsi="方正小标宋_GBK" w:eastAsia="方正小标宋_GBK" w:cs="方正小标宋_GBK"/>
          <w:sz w:val="30"/>
          <w:szCs w:val="30"/>
        </w:rPr>
      </w:pPr>
    </w:p>
    <w:p w14:paraId="3AA59B21">
      <w:pPr>
        <w:spacing w:line="440" w:lineRule="exact"/>
        <w:jc w:val="left"/>
        <w:rPr>
          <w:rFonts w:ascii="黑体" w:hAnsi="黑体" w:eastAsia="黑体" w:cs="黑体"/>
          <w:bCs/>
          <w:color w:val="000000"/>
          <w:sz w:val="44"/>
          <w:szCs w:val="44"/>
        </w:rPr>
      </w:pPr>
      <w:r>
        <w:rPr>
          <w:rFonts w:hint="eastAsia" w:ascii="方正小标宋_GBK" w:hAnsi="方正小标宋_GBK" w:eastAsia="方正小标宋_GBK" w:cs="方正小标宋_GBK"/>
          <w:sz w:val="30"/>
          <w:szCs w:val="30"/>
        </w:rPr>
        <w:t>本决定作出前已告知你（单位）拟作出的决定内容及事实、理由、依据，并告知你（单位）有权进行陈述和申辩。</w:t>
      </w:r>
    </w:p>
    <w:p w14:paraId="23896CEF">
      <w:pPr>
        <w:tabs>
          <w:tab w:val="left" w:pos="748"/>
        </w:tabs>
        <w:jc w:val="center"/>
      </w:pPr>
      <w:r>
        <w:rPr>
          <w:sz w:val="18"/>
        </w:rPr>
        <w:pict>
          <v:line id="_x0000_s1026" o:spid="_x0000_s1026" o:spt="20" style="position:absolute;left:0pt;margin-left:0pt;margin-top:1638.35pt;height:0.1pt;width:453.75pt;z-index:251659264;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mCmri+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hiaBMwuGGn73&#10;6fuPj19+3n6m9e7bVzZLIg0eK4q9tutw3KFfh8R43waT/sSF7bOwh5Owch+ZoMOLy3k5Ly84E+Sb&#10;lZdZ9+L+rg8YX0pnWDJqrpVNtKGC3SuMlI9Cf4ekY23ZUPPnT+fURQE0g/iBDOOJBdou30SnVXOj&#10;tE7xGLrNtQ5sB2kK8pc4EepfYSnFCrAf47JrnI9eQvPCNiwePOlj6VnwVICRDWda0itKFgFCFUHp&#10;cyIptbZUQZJ1FDJZG9ccqBtbH1TXkw5Z+RxD3c/1Hic1jdef+4x0/zq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gpq4vgBAADlAwAADgAAAAAAAAABACAAAAAmAQAAZHJzL2Uyb0RvYy54&#10;bWxQSwUGAAAAAAYABgBZAQAAkAUAAAAA&#10;">
            <v:path arrowok="t"/>
            <v:fill focussize="0,0"/>
            <v:stroke weight="0.737007874015748pt" endcap="square"/>
            <v:imagedata o:title=""/>
            <o:lock v:ext="edit"/>
          </v:line>
        </w:pict>
      </w:r>
      <w:r>
        <w:rPr>
          <w:rFonts w:hint="eastAsia"/>
          <w:sz w:val="24"/>
          <w:szCs w:val="30"/>
        </w:rPr>
        <w:t>（本文书一式两份，一份送达，一份归档</w:t>
      </w:r>
      <w:r>
        <w:rPr>
          <w:rFonts w:hint="eastAsia" w:ascii="Times New Roman" w:hAnsi="Times New Roman" w:eastAsia="仿宋_GB2312" w:cs="仿宋"/>
          <w:color w:val="000000"/>
          <w:sz w:val="24"/>
          <w:szCs w:val="32"/>
        </w:rPr>
        <w:t>。</w:t>
      </w:r>
      <w:r>
        <w:rPr>
          <w:rFonts w:hint="eastAsia"/>
          <w:sz w:val="24"/>
          <w:szCs w:val="30"/>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U1ZDhlNTcxNzBlYmQwYzJmNzI0YmE2NWU4N2Y5NjkifQ=="/>
  </w:docVars>
  <w:rsids>
    <w:rsidRoot w:val="002F21F5"/>
    <w:rsid w:val="0021463E"/>
    <w:rsid w:val="002B3FED"/>
    <w:rsid w:val="002F21F5"/>
    <w:rsid w:val="005D0ED5"/>
    <w:rsid w:val="00640610"/>
    <w:rsid w:val="007C3B61"/>
    <w:rsid w:val="0089274F"/>
    <w:rsid w:val="008A2CBA"/>
    <w:rsid w:val="00C32B98"/>
    <w:rsid w:val="00D61F20"/>
    <w:rsid w:val="00DF32C0"/>
    <w:rsid w:val="00F932BB"/>
    <w:rsid w:val="032E7384"/>
    <w:rsid w:val="053D630D"/>
    <w:rsid w:val="098F272F"/>
    <w:rsid w:val="0CAD2F47"/>
    <w:rsid w:val="0E8E2940"/>
    <w:rsid w:val="126B7A30"/>
    <w:rsid w:val="289F0773"/>
    <w:rsid w:val="2C336DF4"/>
    <w:rsid w:val="328D6C47"/>
    <w:rsid w:val="37232D66"/>
    <w:rsid w:val="40716FF3"/>
    <w:rsid w:val="417C4536"/>
    <w:rsid w:val="42165DE4"/>
    <w:rsid w:val="4A466330"/>
    <w:rsid w:val="4A9E2D10"/>
    <w:rsid w:val="56EF7931"/>
    <w:rsid w:val="5CE3659C"/>
    <w:rsid w:val="68EC05DF"/>
    <w:rsid w:val="F9F869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Plain Text"/>
    <w:basedOn w:val="1"/>
    <w:qFormat/>
    <w:uiPriority w:val="99"/>
    <w:rPr>
      <w:rFonts w:ascii="宋体" w:hAnsi="Courier New" w:cs="宋体"/>
      <w:szCs w:val="21"/>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8"/>
    <w:link w:val="5"/>
    <w:qFormat/>
    <w:uiPriority w:val="0"/>
    <w:rPr>
      <w:rFonts w:ascii="Calibri" w:hAnsi="Calibri" w:eastAsia="宋体" w:cs="Times New Roman"/>
      <w:kern w:val="2"/>
      <w:sz w:val="18"/>
      <w:szCs w:val="18"/>
    </w:rPr>
  </w:style>
  <w:style w:type="character" w:customStyle="1" w:styleId="10">
    <w:name w:val="页脚 Char"/>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84</Words>
  <Characters>484</Characters>
  <Lines>4</Lines>
  <Paragraphs>1</Paragraphs>
  <TotalTime>46</TotalTime>
  <ScaleCrop>false</ScaleCrop>
  <LinksUpToDate>false</LinksUpToDate>
  <CharactersWithSpaces>567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2022-03-17T09:10:00Z</dcterms:created>
  <dc:creator>hp</dc:creator>
  <cp:lastModifiedBy>吴洪萱</cp:lastModifiedBy>
  <cp:lastPrinted>2025-03-25T09:19:00Z</cp:lastPrinted>
  <dcterms:modified xsi:type="dcterms:W3CDTF">2026-03-25T11:27:40Z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13EC2C0E707F4693877F4CC5BED2DE93</vt:lpwstr>
  </property>
</Properties>
</file>