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福州市鼓楼区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市场监督管理局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拟列入严重违法失信名单告知书</w:t>
      </w:r>
    </w:p>
    <w:p>
      <w:pPr>
        <w:spacing w:line="440" w:lineRule="exact"/>
        <w:jc w:val="center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eastAsia="zh-CN"/>
        </w:rPr>
        <w:t>鼓</w:t>
      </w:r>
      <w:r>
        <w:rPr>
          <w:rFonts w:hint="eastAsia" w:ascii="仿宋_GB2312" w:hAnsi="仿宋_GB2312" w:cs="仿宋_GB2312"/>
          <w:sz w:val="30"/>
          <w:szCs w:val="30"/>
        </w:rPr>
        <w:t>市监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（鼓西）列严告</w:t>
      </w:r>
      <w:r>
        <w:rPr>
          <w:rFonts w:hint="eastAsia" w:ascii="仿宋_GB2312" w:hAnsi="仿宋_GB2312" w:cs="仿宋_GB2312"/>
          <w:sz w:val="30"/>
          <w:szCs w:val="30"/>
        </w:rPr>
        <w:t>〔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cs="仿宋_GB2312"/>
          <w:sz w:val="30"/>
          <w:szCs w:val="30"/>
        </w:rPr>
        <w:t>〕第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z w:val="30"/>
          <w:szCs w:val="30"/>
        </w:rPr>
        <w:t>号</w:t>
      </w:r>
    </w:p>
    <w:p>
      <w:pPr>
        <w:spacing w:line="440" w:lineRule="exact"/>
        <w:jc w:val="center"/>
        <w:rPr>
          <w:rFonts w:asci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widowControl/>
        <w:spacing w:line="440" w:lineRule="exact"/>
        <w:textAlignment w:val="baseline"/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福州市鼓楼区漫秀花卉店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（统一社会信用代码92350102MA338AMW</w:t>
      </w:r>
    </w:p>
    <w:p>
      <w:pPr>
        <w:widowControl/>
        <w:spacing w:line="440" w:lineRule="exact"/>
        <w:textAlignment w:val="baseline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8U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）/刘锦彰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：</w:t>
      </w:r>
    </w:p>
    <w:p>
      <w:pPr>
        <w:widowControl/>
        <w:snapToGrid w:val="0"/>
        <w:spacing w:line="440" w:lineRule="exact"/>
        <w:ind w:firstLine="600" w:firstLineChars="200"/>
        <w:jc w:val="left"/>
        <w:rPr>
          <w:rFonts w:asci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>经查，你单位</w:t>
      </w:r>
      <w:r>
        <w:rPr>
          <w:rFonts w:hint="eastAsia" w:ascii="仿宋_GB2312" w:hAnsi="仿宋_GB2312" w:cs="仿宋_GB2312"/>
          <w:color w:val="000000"/>
          <w:sz w:val="30"/>
          <w:szCs w:val="30"/>
          <w:u w:val="single"/>
          <w:lang w:val="en-US" w:eastAsia="zh-CN"/>
        </w:rPr>
        <w:t>转让营业执照的违法事实成立，违反了《个体工商户条例》（2016年修订）第二十二条的规定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。依据《市场监督管理严重违法失信名单管理办法》规定，</w:t>
      </w:r>
      <w:r>
        <w:rPr>
          <w:rFonts w:hint="eastAsia" w:ascii="仿宋_GB2312" w:hAnsi="仿宋_GB2312" w:cs="仿宋_GB2312"/>
          <w:bCs/>
          <w:color w:val="000000"/>
          <w:sz w:val="30"/>
          <w:szCs w:val="30"/>
        </w:rPr>
        <w:t>拟将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你（单位）</w:t>
      </w:r>
      <w:r>
        <w:rPr>
          <w:rFonts w:hint="eastAsia" w:ascii="仿宋_GB2312" w:hAnsi="仿宋_GB2312" w:cs="仿宋_GB2312"/>
          <w:bCs/>
          <w:color w:val="000000"/>
          <w:sz w:val="30"/>
          <w:szCs w:val="30"/>
        </w:rPr>
        <w:t>列入严重违法失信名单，通过国家企业信用信息公示系统公示，并实施以下管理措施：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（一）依据法律、行政法规和党中央、国务院政策文件，在审查行政许可、资质、资格、委托承担政府采购项目、工程招投标时作为重要考量因素；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（二）列为重点监管对象，提高检查频次，依法严格监管；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（三）不适用告知承诺制；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（四）不予授予市场监督管理部门荣誉称号等表彰奖励；</w:t>
      </w:r>
    </w:p>
    <w:p>
      <w:pPr>
        <w:spacing w:line="44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（五）法律、行政法规和党中央、国务院政策文件规定的其他管理措施。</w:t>
      </w:r>
    </w:p>
    <w:p>
      <w:pPr>
        <w:widowControl/>
        <w:spacing w:line="440" w:lineRule="exact"/>
        <w:ind w:firstLine="64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依据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《市场监督管理严重违法失信名单管理办法》第十三条的规定，</w:t>
      </w:r>
      <w:r>
        <w:rPr>
          <w:rFonts w:hint="eastAsia" w:ascii="仿宋_GB2312" w:hAnsi="仿宋_GB2312" w:cs="仿宋_GB2312"/>
          <w:sz w:val="30"/>
          <w:szCs w:val="30"/>
        </w:rPr>
        <w:t>你单位有权进行陈述、申辩，并可以要求听证。自收到本告知书之日起五个工作日内未行使陈述、申辩权，未要求听证的，视为放弃此权利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。</w:t>
      </w:r>
    </w:p>
    <w:p>
      <w:pPr>
        <w:spacing w:line="44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cs="仿宋_GB2312"/>
          <w:sz w:val="30"/>
          <w:szCs w:val="30"/>
        </w:rPr>
        <w:t>联系人：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林雪平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联系电话：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0591-87513374</w:t>
      </w:r>
    </w:p>
    <w:p>
      <w:pPr>
        <w:spacing w:line="440" w:lineRule="exact"/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联系地址：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福州市鼓楼区西二环北路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322号金达楼二楼鼓西市场监督管理所</w:t>
      </w:r>
      <w:bookmarkStart w:id="0" w:name="_GoBack"/>
      <w:bookmarkEnd w:id="0"/>
    </w:p>
    <w:p>
      <w:pPr>
        <w:spacing w:line="440" w:lineRule="exact"/>
        <w:rPr>
          <w:rFonts w:ascii="仿宋_GB2312" w:eastAsia="仿宋_GB2312" w:cs="仿宋_GB2312"/>
          <w:sz w:val="30"/>
          <w:szCs w:val="30"/>
        </w:rPr>
      </w:pPr>
    </w:p>
    <w:p>
      <w:pPr>
        <w:spacing w:line="440" w:lineRule="exact"/>
        <w:ind w:firstLine="601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仿宋_GB2312" w:cs="仿宋_GB2312"/>
          <w:color w:val="000000"/>
          <w:sz w:val="30"/>
          <w:szCs w:val="30"/>
          <w:lang w:eastAsia="zh-CN"/>
        </w:rPr>
        <w:t>福州市鼓楼区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市场监督管理局</w:t>
      </w:r>
    </w:p>
    <w:p>
      <w:pPr>
        <w:spacing w:line="440" w:lineRule="exact"/>
        <w:ind w:firstLine="601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cs="仿宋_GB2312"/>
          <w:color w:val="000000"/>
          <w:sz w:val="30"/>
          <w:szCs w:val="30"/>
        </w:rPr>
        <w:t xml:space="preserve">                        </w:t>
      </w:r>
    </w:p>
    <w:p>
      <w:pPr>
        <w:spacing w:line="440" w:lineRule="exact"/>
        <w:ind w:firstLine="601"/>
        <w:jc w:val="center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cs="仿宋_GB2312"/>
          <w:color w:val="000000"/>
          <w:sz w:val="30"/>
          <w:szCs w:val="30"/>
        </w:rPr>
        <w:t xml:space="preserve">                      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年</w:t>
      </w:r>
      <w:r>
        <w:rPr>
          <w:rFonts w:ascii="仿宋_GB2312" w:hAnsi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日</w:t>
      </w:r>
    </w:p>
    <w:p>
      <w:pPr>
        <w:spacing w:line="440" w:lineRule="exact"/>
        <w:rPr>
          <w:rFonts w:ascii="黑体" w:hAnsi="黑体" w:eastAsia="黑体" w:cs="黑体"/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angal">
    <w:panose1 w:val="02040503050203030202"/>
    <w:charset w:val="00"/>
    <w:family w:val="swiss"/>
    <w:pitch w:val="default"/>
    <w:sig w:usb0="00008003" w:usb1="00000000" w:usb2="00000000" w:usb3="00000000" w:csb0="0000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F64B2"/>
    <w:rsid w:val="00CE6DB2"/>
    <w:rsid w:val="08B52030"/>
    <w:rsid w:val="21613C0A"/>
    <w:rsid w:val="26041E94"/>
    <w:rsid w:val="28CC63F1"/>
    <w:rsid w:val="3E2502C4"/>
    <w:rsid w:val="43FA240D"/>
    <w:rsid w:val="484F64B2"/>
    <w:rsid w:val="4C567762"/>
    <w:rsid w:val="5FF87E9F"/>
    <w:rsid w:val="60243052"/>
    <w:rsid w:val="6E474466"/>
    <w:rsid w:val="6E5613D0"/>
    <w:rsid w:val="725638F3"/>
    <w:rsid w:val="795E1C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2025-02-07T00:33:00Z</dcterms:created>
  <dc:creator>邱宜铃</dc:creator>
  <cp:lastModifiedBy>林雪平</cp:lastModifiedBy>
  <cp:lastPrinted>2025-03-12T09:07:00Z</cp:lastPrinted>
  <dcterms:modified xsi:type="dcterms:W3CDTF">2025-03-13T04:07:33Z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