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冷库参数要求</w:t>
      </w:r>
    </w:p>
    <w:tbl>
      <w:tblPr>
        <w:tblStyle w:val="7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82"/>
        <w:gridCol w:w="2549"/>
        <w:gridCol w:w="2549"/>
        <w:gridCol w:w="711"/>
        <w:gridCol w:w="368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冷库1参数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冷库2参数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冷库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23立方米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13立方米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外形尺寸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净面积≥13平方米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净面积≥5平方米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库温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2℃-8℃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冷库位置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鼓楼区公共卫生综合服务大楼地下负一楼，冷库占地面积2850mm*3680mm，层高3200mm，与冷库2背靠背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鼓楼区公共卫生综合服务大楼地下负一楼，冷库占地面积2850mm*2200mm，层高3200mm，与冷库1背靠背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应急按钮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锁具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电箱上应急按钮专用锁具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。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套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后补门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外开式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隐藏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门，带有自限温电伴热丝。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带有应急机械开锁门装置 ，保证在内部也可以打开冷库门。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扇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地笼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冷库专用地笼，垫高≥60mm，含四周收口处理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防滑地面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3mm厚防滑压花铝板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库体附件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线管端口需密封处理，做密封和隔热保温处理。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缓冲区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面积1500mm*2000mm，与冷库同高，作为疫苗进库前的低温缓冲区。缓冲区需合理设置功能分区，包含工作区、置物区、不合格疫苗放置区及更衣区。工作区配备不锈钢工作台、置物区和不合格疫苗放置区需配备定制可调节专用货架，更衣区根据空间大小配备置衣架或置衣挂钩。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间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制冷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制冷机组：采用全封闭制冷机组功率≥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HP。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一用一备。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压缩机具备低噪音性能：压缩机具有平滑的声音频谱和柔和的声音质量。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须满足全年内冷库内温度均满足设计要求。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制冷剂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新型环保冷媒。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制冷机组：采用全封闭制冷机组功率≥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HP。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一用一备。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压缩机具备低噪音性能：压缩机具有平滑的声音频谱和柔和的声音质量。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须满足全年内冷库内温度均满足设计要求。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制冷剂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新型环保冷媒。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冷风机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采用吊顶式侧出风后回风式，高效换热紫铜管。智能分析自动和感应除霜，有霜即除，无霜不除，更加节能，利于库内温度稳定性。热气融霜技术或电热自动化霜技术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电气控制系统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电缆、电器件及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适用电压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专用电缆从电箱引至冷库处，电源上不能单独一条供电系统，可连接备用发电机。电压需保证与现场电路连通后能正常运行。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具备过热、过载、缺相、系统高低压多种保护装置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温度控制系统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(1)自带运行程序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故障代码显示。排气温度高保护、开停机保护（防止频繁启停）、报警记录、显示等功能。两套机组故障自动切换运转。在2℃~8℃任意调节。有设计合理的温度自动监控、控制系统。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(2)冷库应控制在5℃(允许偏离-2℃～2℃)且温度分布均匀。支持故障推送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远程报警、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手机和电脑端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多人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远程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管理等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冷库温度监测数据应能实时上传手机和电脑端，支持历史记录查询功能，历史温度记录原则上应保存至少10年。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温度监测控制系统需保证网络连接，如有需要可配备手机流量卡。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运行模式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蒸发风机运行模式可调：与压缩机同步或持续运转或持续运转融霜时停止等功能选择。超温限报警值可调、压缩机延时时间可调、化霜滴水时间可调、报警延时可调。有库温校正功能，温度分辩率0.1℃。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库内照明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库内灯具采用防潮、防撞LED冷库灯，光照度需达到150勒克斯。库门前开关按钮控制。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显示屏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旗舰版大型数码显示面板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货架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定制专用可调节货架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安装及调试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应保证所有设备的安装调试，直至在满足以上各项需求的基础上可正常运行。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排水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负一至负二楼排水系统施工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监控</w:t>
            </w:r>
          </w:p>
        </w:tc>
        <w:tc>
          <w:tcPr>
            <w:tcW w:w="50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冷库需配备监控探头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税金</w:t>
            </w:r>
          </w:p>
        </w:tc>
        <w:tc>
          <w:tcPr>
            <w:tcW w:w="5098" w:type="dxa"/>
            <w:gridSpan w:val="2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/>
    <w:p>
      <w:pPr>
        <w:pStyle w:val="2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售后服务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503" w:tblpY="90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冷库安装后，提供使用培训，并提供使用说明书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冷库交付使用日期起，免费保修期为一年，不包含人为损坏维修费用。保修期内，接到报修通知后应在2小时内上门维修。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提供每年一次的预防性维护、设备状况检修和温度校准服务。</w:t>
            </w:r>
          </w:p>
        </w:tc>
      </w:tr>
    </w:tbl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snapToGrid/>
        <w:spacing w:before="0" w:beforeAutospacing="0" w:after="12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lang w:val="en"/>
        </w:rPr>
      </w:pPr>
    </w:p>
    <w:sectPr>
      <w:pgSz w:w="11906" w:h="16838"/>
      <w:pgMar w:top="1440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NGNjZTUzYTAwNzY4MzY3YWU5YWRjNTdhY2U1YzAifQ=="/>
  </w:docVars>
  <w:rsids>
    <w:rsidRoot w:val="00E24549"/>
    <w:rsid w:val="001E6916"/>
    <w:rsid w:val="00380D8D"/>
    <w:rsid w:val="009251BA"/>
    <w:rsid w:val="00B1293F"/>
    <w:rsid w:val="00E24549"/>
    <w:rsid w:val="035A691A"/>
    <w:rsid w:val="07390B6C"/>
    <w:rsid w:val="079A266E"/>
    <w:rsid w:val="0B111A2E"/>
    <w:rsid w:val="0F07103E"/>
    <w:rsid w:val="142E55F9"/>
    <w:rsid w:val="17921C6F"/>
    <w:rsid w:val="1CFB59F0"/>
    <w:rsid w:val="22D12B11"/>
    <w:rsid w:val="25193092"/>
    <w:rsid w:val="280A74D8"/>
    <w:rsid w:val="28A20DAC"/>
    <w:rsid w:val="2AC74A9B"/>
    <w:rsid w:val="2BA73863"/>
    <w:rsid w:val="32CD630B"/>
    <w:rsid w:val="33D71CB0"/>
    <w:rsid w:val="364B2EFA"/>
    <w:rsid w:val="3BA45E60"/>
    <w:rsid w:val="410D5520"/>
    <w:rsid w:val="41AA44C3"/>
    <w:rsid w:val="512C54B3"/>
    <w:rsid w:val="554B0695"/>
    <w:rsid w:val="5B3B539C"/>
    <w:rsid w:val="5C5671FB"/>
    <w:rsid w:val="5F6C1E5A"/>
    <w:rsid w:val="7EAB427F"/>
    <w:rsid w:val="7F4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0">
    <w:name w:val="标题 1 字符"/>
    <w:basedOn w:val="8"/>
    <w:link w:val="3"/>
    <w:qFormat/>
    <w:uiPriority w:val="9"/>
    <w:rPr>
      <w:rFonts w:ascii="宋体" w:hAnsi="宋体" w:eastAsia="宋体" w:cs="宋体"/>
      <w:kern w:val="36"/>
      <w:szCs w:val="21"/>
    </w:rPr>
  </w:style>
  <w:style w:type="character" w:customStyle="1" w:styleId="11">
    <w:name w:val="share1"/>
    <w:basedOn w:val="8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1930</Words>
  <Characters>2477</Characters>
  <Lines>8</Lines>
  <Paragraphs>2</Paragraphs>
  <TotalTime>48</TotalTime>
  <ScaleCrop>false</ScaleCrop>
  <LinksUpToDate>false</LinksUpToDate>
  <CharactersWithSpaces>2524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2022-10-06T09:43:00Z</dcterms:created>
  <dc:creator>马 可</dc:creator>
  <cp:lastModifiedBy>WPS_1643518185</cp:lastModifiedBy>
  <cp:lastPrinted>2022-10-25T02:41:00Z</cp:lastPrinted>
  <dcterms:modified xsi:type="dcterms:W3CDTF">2023-11-02T07:51:12Z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FB79F4C1DC0E428AB0B8339B404FC761</vt:lpwstr>
  </property>
</Properties>
</file>