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F19B00">
      <w:pPr>
        <w:ind w:left="0" w:leftChars="0" w:firstLine="0" w:firstLineChars="0"/>
        <w:rPr>
          <w:rFonts w:hint="eastAsia" w:ascii="仿宋_GB2312" w:hAnsi="仿宋_GB2312" w:eastAsia="仿宋_GB2312" w:cs="仿宋_GB2312"/>
          <w:color w:val="auto"/>
          <w:sz w:val="36"/>
          <w:szCs w:val="36"/>
          <w:lang w:eastAsia="zh-CN"/>
        </w:rPr>
      </w:pPr>
      <w:r>
        <w:rPr>
          <w:rFonts w:hint="eastAsia" w:ascii="仿宋_GB2312" w:hAnsi="仿宋_GB2312" w:eastAsia="仿宋_GB2312" w:cs="仿宋_GB2312"/>
          <w:color w:val="auto"/>
          <w:sz w:val="36"/>
          <w:szCs w:val="36"/>
          <w:lang w:eastAsia="zh-CN"/>
        </w:rPr>
        <w:drawing>
          <wp:anchor distT="0" distB="0" distL="114300" distR="114300" simplePos="0" relativeHeight="251711488" behindDoc="0" locked="0" layoutInCell="1" allowOverlap="1">
            <wp:simplePos x="0" y="0"/>
            <wp:positionH relativeFrom="column">
              <wp:posOffset>-243840</wp:posOffset>
            </wp:positionH>
            <wp:positionV relativeFrom="paragraph">
              <wp:posOffset>39370</wp:posOffset>
            </wp:positionV>
            <wp:extent cx="6109970" cy="8639810"/>
            <wp:effectExtent l="0" t="0" r="1270" b="1270"/>
            <wp:wrapNone/>
            <wp:docPr id="60" name="图片 60" descr="报告表及其他材料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报告表及其他材料_01"/>
                    <pic:cNvPicPr>
                      <a:picLocks noChangeAspect="1"/>
                    </pic:cNvPicPr>
                  </pic:nvPicPr>
                  <pic:blipFill>
                    <a:blip r:embed="rId19"/>
                    <a:stretch>
                      <a:fillRect/>
                    </a:stretch>
                  </pic:blipFill>
                  <pic:spPr>
                    <a:xfrm>
                      <a:off x="0" y="0"/>
                      <a:ext cx="6109970" cy="8639810"/>
                    </a:xfrm>
                    <a:prstGeom prst="rect">
                      <a:avLst/>
                    </a:prstGeom>
                  </pic:spPr>
                </pic:pic>
              </a:graphicData>
            </a:graphic>
          </wp:anchor>
        </w:drawing>
      </w:r>
    </w:p>
    <w:p w14:paraId="40C61116">
      <w:pPr>
        <w:ind w:left="0" w:leftChars="0" w:firstLine="0" w:firstLineChars="0"/>
        <w:rPr>
          <w:rFonts w:ascii="仿宋_GB2312" w:hAnsi="仿宋_GB2312" w:eastAsia="仿宋_GB2312" w:cs="仿宋_GB2312"/>
          <w:color w:val="auto"/>
          <w:sz w:val="36"/>
          <w:szCs w:val="36"/>
        </w:rPr>
      </w:pPr>
    </w:p>
    <w:p w14:paraId="19ACA98A">
      <w:pPr>
        <w:rPr>
          <w:rFonts w:hint="eastAsia" w:ascii="仿宋_GB2312" w:hAnsi="仿宋_GB2312" w:eastAsia="仿宋_GB2312" w:cs="仿宋_GB2312"/>
          <w:color w:val="auto"/>
          <w:sz w:val="36"/>
          <w:szCs w:val="36"/>
        </w:rPr>
      </w:pPr>
    </w:p>
    <w:p w14:paraId="10493B0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outlineLvl w:val="0"/>
        <w:rPr>
          <w:rFonts w:hint="eastAsia" w:ascii="方正小标宋_GBK" w:eastAsia="方正小标宋_GBK"/>
          <w:bCs/>
          <w:color w:val="auto"/>
          <w:sz w:val="72"/>
          <w:szCs w:val="72"/>
        </w:rPr>
      </w:pPr>
      <w:bookmarkStart w:id="0" w:name="_Toc31"/>
      <w:r>
        <w:rPr>
          <w:rFonts w:hint="eastAsia" w:ascii="方正小标宋_GBK" w:eastAsia="方正小标宋_GBK"/>
          <w:bCs/>
          <w:color w:val="auto"/>
          <w:sz w:val="72"/>
          <w:szCs w:val="72"/>
        </w:rPr>
        <w:t>建设项目环境影响报告表</w:t>
      </w:r>
      <w:bookmarkEnd w:id="0"/>
    </w:p>
    <w:p w14:paraId="51D2F65C">
      <w:pPr>
        <w:keepNext w:val="0"/>
        <w:keepLines w:val="0"/>
        <w:pageBreakBefore w:val="0"/>
        <w:widowControl w:val="0"/>
        <w:kinsoku/>
        <w:wordWrap/>
        <w:overflowPunct/>
        <w:topLinePunct w:val="0"/>
        <w:autoSpaceDE/>
        <w:autoSpaceDN/>
        <w:bidi w:val="0"/>
        <w:adjustRightInd w:val="0"/>
        <w:snapToGrid w:val="0"/>
        <w:spacing w:before="192" w:beforeLines="80"/>
        <w:ind w:firstLine="0" w:firstLineChars="0"/>
        <w:jc w:val="center"/>
        <w:textAlignment w:val="auto"/>
        <w:rPr>
          <w:rFonts w:hint="eastAsia" w:ascii="楷体_GB2312" w:eastAsia="楷体_GB2312"/>
          <w:bCs/>
          <w:color w:val="auto"/>
          <w:sz w:val="48"/>
          <w:szCs w:val="48"/>
        </w:rPr>
      </w:pPr>
      <w:r>
        <w:rPr>
          <w:rFonts w:hint="eastAsia" w:ascii="楷体_GB2312" w:eastAsia="楷体_GB2312"/>
          <w:bCs/>
          <w:color w:val="auto"/>
          <w:sz w:val="48"/>
          <w:szCs w:val="48"/>
        </w:rPr>
        <w:t>（污染影响类）</w:t>
      </w:r>
    </w:p>
    <w:p w14:paraId="6F1ABFFA">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eastAsia" w:ascii="华文仿宋" w:hAnsi="华文仿宋" w:eastAsia="华文仿宋" w:cs="华文仿宋"/>
          <w:color w:val="auto"/>
          <w:kern w:val="44"/>
          <w:sz w:val="44"/>
          <w:szCs w:val="44"/>
        </w:rPr>
      </w:pPr>
    </w:p>
    <w:p w14:paraId="387294FE">
      <w:pPr>
        <w:keepNext w:val="0"/>
        <w:keepLines w:val="0"/>
        <w:pageBreakBefore w:val="0"/>
        <w:widowControl w:val="0"/>
        <w:kinsoku/>
        <w:wordWrap/>
        <w:overflowPunct/>
        <w:topLinePunct w:val="0"/>
        <w:autoSpaceDE/>
        <w:autoSpaceDN/>
        <w:bidi w:val="0"/>
        <w:ind w:firstLine="0" w:firstLineChars="0"/>
        <w:textAlignment w:val="auto"/>
        <w:rPr>
          <w:rFonts w:eastAsia="仿宋"/>
          <w:color w:val="auto"/>
          <w:sz w:val="44"/>
          <w:szCs w:val="44"/>
        </w:rPr>
      </w:pPr>
    </w:p>
    <w:p w14:paraId="2C0DD911">
      <w:pPr>
        <w:rPr>
          <w:color w:val="auto"/>
        </w:rPr>
      </w:pPr>
    </w:p>
    <w:p w14:paraId="18DEC3FC">
      <w:pPr>
        <w:rPr>
          <w:color w:val="auto"/>
        </w:rPr>
      </w:pPr>
    </w:p>
    <w:p w14:paraId="4C5E78F1">
      <w:pPr>
        <w:keepNext w:val="0"/>
        <w:keepLines w:val="0"/>
        <w:pageBreakBefore w:val="0"/>
        <w:widowControl w:val="0"/>
        <w:kinsoku/>
        <w:wordWrap/>
        <w:overflowPunct/>
        <w:topLinePunct w:val="0"/>
        <w:autoSpaceDE/>
        <w:autoSpaceDN/>
        <w:bidi w:val="0"/>
        <w:ind w:firstLine="0" w:firstLineChars="0"/>
        <w:textAlignment w:val="auto"/>
        <w:rPr>
          <w:rFonts w:eastAsia="仿宋"/>
          <w:color w:val="auto"/>
          <w:sz w:val="44"/>
          <w:szCs w:val="44"/>
        </w:rPr>
      </w:pPr>
    </w:p>
    <w:p w14:paraId="0F47DFB2">
      <w:pPr>
        <w:keepNext w:val="0"/>
        <w:keepLines w:val="0"/>
        <w:pageBreakBefore w:val="0"/>
        <w:widowControl w:val="0"/>
        <w:kinsoku/>
        <w:wordWrap/>
        <w:overflowPunct/>
        <w:topLinePunct w:val="0"/>
        <w:autoSpaceDE/>
        <w:autoSpaceDN/>
        <w:bidi w:val="0"/>
        <w:adjustRightInd/>
        <w:snapToGrid/>
        <w:spacing w:line="360" w:lineRule="auto"/>
        <w:ind w:left="480" w:leftChars="200" w:right="480" w:rightChars="200" w:firstLine="0" w:firstLineChars="0"/>
        <w:textAlignment w:val="auto"/>
        <w:rPr>
          <w:rFonts w:hint="default" w:ascii="仿宋_GB2312" w:eastAsia="仿宋_GB2312"/>
          <w:color w:val="auto"/>
          <w:sz w:val="32"/>
          <w:szCs w:val="32"/>
          <w:u w:val="single"/>
          <w:lang w:val="en-US" w:eastAsia="zh-CN"/>
        </w:rPr>
      </w:pPr>
      <w:r>
        <w:rPr>
          <w:rFonts w:hint="eastAsia" w:ascii="仿宋_GB2312" w:eastAsia="仿宋_GB2312"/>
          <w:color w:val="auto"/>
          <w:sz w:val="32"/>
          <w:szCs w:val="32"/>
        </w:rPr>
        <w:t>项目名称：</w:t>
      </w:r>
      <w:r>
        <w:rPr>
          <w:rFonts w:hint="eastAsia" w:ascii="仿宋_GB2312" w:eastAsia="仿宋_GB2312"/>
          <w:color w:val="auto"/>
          <w:sz w:val="32"/>
          <w:szCs w:val="32"/>
          <w:u w:val="single"/>
          <w:lang w:eastAsia="zh-CN"/>
        </w:rPr>
        <w:t>福州星耀眼科医院项目</w:t>
      </w:r>
      <w:r>
        <w:rPr>
          <w:rFonts w:hint="eastAsia" w:ascii="仿宋_GB2312" w:eastAsia="仿宋_GB2312"/>
          <w:color w:val="auto"/>
          <w:sz w:val="32"/>
          <w:szCs w:val="32"/>
          <w:u w:val="single"/>
          <w:lang w:val="en-US" w:eastAsia="zh-CN"/>
        </w:rPr>
        <w:t xml:space="preserve">                     </w:t>
      </w:r>
    </w:p>
    <w:p w14:paraId="2842407F">
      <w:pPr>
        <w:keepNext w:val="0"/>
        <w:keepLines w:val="0"/>
        <w:pageBreakBefore w:val="0"/>
        <w:widowControl w:val="0"/>
        <w:kinsoku/>
        <w:wordWrap/>
        <w:overflowPunct/>
        <w:topLinePunct w:val="0"/>
        <w:autoSpaceDE/>
        <w:autoSpaceDN/>
        <w:bidi w:val="0"/>
        <w:adjustRightInd/>
        <w:snapToGrid/>
        <w:spacing w:line="360" w:lineRule="auto"/>
        <w:ind w:left="480" w:leftChars="200" w:right="480" w:rightChars="200" w:firstLine="0" w:firstLineChars="0"/>
        <w:textAlignment w:val="auto"/>
        <w:rPr>
          <w:rFonts w:hint="default" w:ascii="仿宋_GB2312" w:eastAsia="仿宋_GB2312"/>
          <w:color w:val="auto"/>
          <w:sz w:val="32"/>
          <w:szCs w:val="32"/>
          <w:u w:val="single"/>
          <w:lang w:val="en-US" w:eastAsia="zh-CN"/>
        </w:rPr>
      </w:pPr>
      <w:r>
        <w:rPr>
          <w:rFonts w:hint="eastAsia" w:ascii="仿宋_GB2312" w:eastAsia="仿宋_GB2312"/>
          <w:color w:val="auto"/>
          <w:sz w:val="32"/>
          <w:szCs w:val="32"/>
        </w:rPr>
        <w:t>建设单位（盖章）：</w:t>
      </w:r>
      <w:r>
        <w:rPr>
          <w:rFonts w:hint="eastAsia" w:ascii="仿宋_GB2312" w:eastAsia="仿宋_GB2312"/>
          <w:color w:val="auto"/>
          <w:sz w:val="32"/>
          <w:szCs w:val="32"/>
          <w:u w:val="single"/>
          <w:lang w:eastAsia="zh-CN"/>
        </w:rPr>
        <w:t>福州星耀眼科医院有限公司</w:t>
      </w:r>
      <w:r>
        <w:rPr>
          <w:rFonts w:hint="eastAsia" w:ascii="仿宋_GB2312" w:eastAsia="仿宋_GB2312"/>
          <w:color w:val="auto"/>
          <w:sz w:val="32"/>
          <w:szCs w:val="32"/>
          <w:u w:val="single"/>
          <w:lang w:val="en-US" w:eastAsia="zh-CN"/>
        </w:rPr>
        <w:t xml:space="preserve">         </w:t>
      </w:r>
    </w:p>
    <w:p w14:paraId="56239E1C">
      <w:pPr>
        <w:keepNext w:val="0"/>
        <w:keepLines w:val="0"/>
        <w:pageBreakBefore w:val="0"/>
        <w:widowControl w:val="0"/>
        <w:kinsoku/>
        <w:wordWrap/>
        <w:overflowPunct/>
        <w:topLinePunct w:val="0"/>
        <w:autoSpaceDE/>
        <w:autoSpaceDN/>
        <w:bidi w:val="0"/>
        <w:adjustRightInd/>
        <w:snapToGrid/>
        <w:spacing w:line="360" w:lineRule="auto"/>
        <w:ind w:left="480" w:leftChars="200" w:right="480" w:rightChars="200" w:firstLine="0" w:firstLineChars="0"/>
        <w:textAlignment w:val="auto"/>
        <w:rPr>
          <w:rFonts w:hint="default" w:ascii="仿宋_GB2312" w:eastAsia="仿宋_GB2312"/>
          <w:color w:val="auto"/>
          <w:sz w:val="32"/>
          <w:szCs w:val="32"/>
          <w:u w:val="single"/>
          <w:lang w:val="en-US" w:eastAsia="zh-CN"/>
        </w:rPr>
      </w:pPr>
      <w:r>
        <w:rPr>
          <w:rFonts w:hint="eastAsia" w:ascii="仿宋_GB2312" w:eastAsia="仿宋_GB2312"/>
          <w:color w:val="auto"/>
          <w:sz w:val="32"/>
          <w:szCs w:val="32"/>
        </w:rPr>
        <w:t>编制日期：</w:t>
      </w:r>
      <w:r>
        <w:rPr>
          <w:rFonts w:hint="eastAsia" w:ascii="仿宋_GB2312" w:eastAsia="仿宋_GB2312"/>
          <w:color w:val="auto"/>
          <w:sz w:val="32"/>
          <w:szCs w:val="32"/>
          <w:u w:val="single"/>
        </w:rPr>
        <w:t>202</w:t>
      </w:r>
      <w:r>
        <w:rPr>
          <w:rFonts w:hint="eastAsia" w:ascii="仿宋_GB2312" w:eastAsia="仿宋_GB2312"/>
          <w:color w:val="auto"/>
          <w:sz w:val="32"/>
          <w:szCs w:val="32"/>
          <w:u w:val="single"/>
          <w:lang w:val="en-US" w:eastAsia="zh-CN"/>
        </w:rPr>
        <w:t>6</w:t>
      </w:r>
      <w:r>
        <w:rPr>
          <w:rFonts w:hint="eastAsia" w:ascii="仿宋_GB2312" w:eastAsia="仿宋_GB2312"/>
          <w:color w:val="auto"/>
          <w:sz w:val="32"/>
          <w:szCs w:val="32"/>
          <w:u w:val="single"/>
        </w:rPr>
        <w:t>年</w:t>
      </w:r>
      <w:r>
        <w:rPr>
          <w:rFonts w:hint="eastAsia" w:ascii="仿宋_GB2312" w:eastAsia="仿宋_GB2312"/>
          <w:color w:val="auto"/>
          <w:sz w:val="32"/>
          <w:szCs w:val="32"/>
          <w:u w:val="single"/>
          <w:lang w:val="en-US" w:eastAsia="zh-CN"/>
        </w:rPr>
        <w:t>4</w:t>
      </w:r>
      <w:r>
        <w:rPr>
          <w:rFonts w:hint="eastAsia" w:ascii="仿宋_GB2312" w:eastAsia="仿宋_GB2312"/>
          <w:color w:val="auto"/>
          <w:sz w:val="32"/>
          <w:szCs w:val="32"/>
          <w:u w:val="single"/>
        </w:rPr>
        <w:t>月</w:t>
      </w:r>
      <w:bookmarkStart w:id="1" w:name="_Hlk57884087"/>
      <w:r>
        <w:rPr>
          <w:rFonts w:hint="eastAsia" w:ascii="仿宋_GB2312" w:eastAsia="仿宋_GB2312"/>
          <w:color w:val="auto"/>
          <w:sz w:val="32"/>
          <w:szCs w:val="32"/>
          <w:u w:val="single"/>
          <w:lang w:val="en-US" w:eastAsia="zh-CN"/>
        </w:rPr>
        <w:t xml:space="preserve">                               </w:t>
      </w:r>
    </w:p>
    <w:p w14:paraId="2ABDF3C8">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textAlignment w:val="auto"/>
        <w:rPr>
          <w:rFonts w:ascii="仿宋_GB2312" w:eastAsia="仿宋_GB2312"/>
          <w:color w:val="auto"/>
          <w:sz w:val="36"/>
          <w:szCs w:val="36"/>
        </w:rPr>
      </w:pPr>
    </w:p>
    <w:p w14:paraId="7CF04058">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textAlignment w:val="auto"/>
        <w:rPr>
          <w:rFonts w:ascii="仿宋_GB2312" w:eastAsia="仿宋_GB2312"/>
          <w:color w:val="auto"/>
          <w:sz w:val="36"/>
          <w:szCs w:val="36"/>
        </w:rPr>
      </w:pPr>
    </w:p>
    <w:p w14:paraId="54A89FBC">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textAlignment w:val="auto"/>
        <w:rPr>
          <w:rFonts w:hint="eastAsia" w:ascii="仿宋_GB2312" w:eastAsia="仿宋_GB2312"/>
          <w:color w:val="auto"/>
          <w:sz w:val="36"/>
          <w:szCs w:val="36"/>
        </w:rPr>
      </w:pPr>
    </w:p>
    <w:bookmarkEnd w:id="1"/>
    <w:p w14:paraId="1CEFE439">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jc w:val="center"/>
        <w:textAlignment w:val="auto"/>
        <w:rPr>
          <w:rFonts w:hint="eastAsia" w:ascii="楷体_GB2312" w:eastAsia="楷体_GB2312"/>
          <w:color w:val="auto"/>
          <w:sz w:val="36"/>
          <w:szCs w:val="36"/>
        </w:rPr>
      </w:pPr>
      <w:r>
        <w:rPr>
          <w:rFonts w:hint="eastAsia" w:ascii="楷体_GB2312" w:eastAsia="楷体_GB2312"/>
          <w:color w:val="auto"/>
          <w:sz w:val="36"/>
          <w:szCs w:val="36"/>
        </w:rPr>
        <w:t>中华人民共和国生态环境部制</w:t>
      </w:r>
    </w:p>
    <w:p w14:paraId="2D792B3A">
      <w:pPr>
        <w:adjustRightInd w:val="0"/>
        <w:snapToGrid w:val="0"/>
        <w:spacing w:line="288" w:lineRule="auto"/>
        <w:rPr>
          <w:rFonts w:hint="eastAsia" w:ascii="Calibri" w:hAnsi="Calibri" w:eastAsia="宋体" w:cs="Times New Roman"/>
          <w:color w:val="auto"/>
          <w:lang w:eastAsia="zh-CN"/>
        </w:rPr>
      </w:pPr>
    </w:p>
    <w:p w14:paraId="2F6918B8">
      <w:pPr>
        <w:adjustRightInd w:val="0"/>
        <w:snapToGrid w:val="0"/>
        <w:spacing w:line="288" w:lineRule="auto"/>
        <w:rPr>
          <w:rFonts w:hint="eastAsia" w:ascii="仿宋_GB2312" w:eastAsia="仿宋_GB2312"/>
          <w:color w:val="auto"/>
          <w:sz w:val="36"/>
          <w:szCs w:val="36"/>
          <w:lang w:eastAsia="zh-CN"/>
        </w:rPr>
        <w:sectPr>
          <w:headerReference r:id="rId5" w:type="default"/>
          <w:footerReference r:id="rId6" w:type="default"/>
          <w:pgSz w:w="11906" w:h="16838"/>
          <w:pgMar w:top="1417" w:right="1417" w:bottom="1417" w:left="1417" w:header="851" w:footer="1077" w:gutter="0"/>
          <w:pgBorders>
            <w:top w:val="none" w:sz="0" w:space="0"/>
            <w:left w:val="none" w:sz="0" w:space="0"/>
            <w:bottom w:val="none" w:sz="0" w:space="0"/>
            <w:right w:val="none" w:sz="0" w:space="0"/>
          </w:pgBorders>
          <w:pgNumType w:start="3"/>
          <w:cols w:space="720" w:num="1"/>
          <w:docGrid w:linePitch="312" w:charSpace="0"/>
        </w:sectPr>
      </w:pPr>
    </w:p>
    <w:p w14:paraId="47851A96">
      <w:pPr>
        <w:adjustRightInd w:val="0"/>
        <w:snapToGrid w:val="0"/>
        <w:spacing w:line="288" w:lineRule="auto"/>
        <w:ind w:left="0" w:leftChars="0" w:firstLine="0" w:firstLineChars="0"/>
        <w:rPr>
          <w:rFonts w:hint="eastAsia" w:ascii="仿宋_GB2312" w:eastAsia="仿宋_GB2312"/>
          <w:color w:val="auto"/>
          <w:sz w:val="36"/>
          <w:szCs w:val="36"/>
          <w:lang w:eastAsia="zh-CN"/>
        </w:rPr>
        <w:sectPr>
          <w:pgSz w:w="11906" w:h="16838"/>
          <w:pgMar w:top="1134" w:right="1417" w:bottom="1134" w:left="1134" w:header="851" w:footer="1077" w:gutter="0"/>
          <w:pgBorders>
            <w:top w:val="none" w:sz="0" w:space="0"/>
            <w:left w:val="none" w:sz="0" w:space="0"/>
            <w:bottom w:val="none" w:sz="0" w:space="0"/>
            <w:right w:val="none" w:sz="0" w:space="0"/>
          </w:pgBorders>
          <w:pgNumType w:start="3"/>
          <w:cols w:space="720" w:num="1"/>
          <w:docGrid w:linePitch="312" w:charSpace="0"/>
        </w:sectPr>
      </w:pPr>
      <w:r>
        <w:rPr>
          <w:rFonts w:hint="eastAsia" w:ascii="仿宋_GB2312" w:eastAsia="仿宋_GB2312"/>
          <w:color w:val="auto"/>
          <w:sz w:val="36"/>
          <w:szCs w:val="36"/>
          <w:lang w:eastAsia="zh-CN"/>
        </w:rPr>
        <w:drawing>
          <wp:inline distT="0" distB="0" distL="114300" distR="114300">
            <wp:extent cx="5987415" cy="8464550"/>
            <wp:effectExtent l="0" t="0" r="1905" b="8890"/>
            <wp:docPr id="56" name="图片 56" descr="Scan_16-04-2026_1020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Scan_16-04-2026_1020_0002"/>
                    <pic:cNvPicPr>
                      <a:picLocks noChangeAspect="1"/>
                    </pic:cNvPicPr>
                  </pic:nvPicPr>
                  <pic:blipFill>
                    <a:blip r:embed="rId20"/>
                    <a:stretch>
                      <a:fillRect/>
                    </a:stretch>
                  </pic:blipFill>
                  <pic:spPr>
                    <a:xfrm>
                      <a:off x="0" y="0"/>
                      <a:ext cx="5987415" cy="8464550"/>
                    </a:xfrm>
                    <a:prstGeom prst="rect">
                      <a:avLst/>
                    </a:prstGeom>
                  </pic:spPr>
                </pic:pic>
              </a:graphicData>
            </a:graphic>
          </wp:inline>
        </w:drawing>
      </w:r>
    </w:p>
    <w:p w14:paraId="693A6E27">
      <w:r>
        <w:rPr>
          <w:sz w:val="21"/>
        </w:rPr>
        <mc:AlternateContent>
          <mc:Choice Requires="wpg">
            <w:drawing>
              <wp:anchor distT="0" distB="0" distL="114300" distR="114300" simplePos="0" relativeHeight="251701248" behindDoc="0" locked="0" layoutInCell="1" allowOverlap="1">
                <wp:simplePos x="0" y="0"/>
                <wp:positionH relativeFrom="column">
                  <wp:posOffset>-408940</wp:posOffset>
                </wp:positionH>
                <wp:positionV relativeFrom="paragraph">
                  <wp:posOffset>-238760</wp:posOffset>
                </wp:positionV>
                <wp:extent cx="6067425" cy="9466580"/>
                <wp:effectExtent l="9525" t="9525" r="19050" b="18415"/>
                <wp:wrapNone/>
                <wp:docPr id="15" name="组合 15"/>
                <wp:cNvGraphicFramePr/>
                <a:graphic xmlns:a="http://schemas.openxmlformats.org/drawingml/2006/main">
                  <a:graphicData uri="http://schemas.microsoft.com/office/word/2010/wordprocessingGroup">
                    <wpg:wgp>
                      <wpg:cNvGrpSpPr/>
                      <wpg:grpSpPr>
                        <a:xfrm>
                          <a:off x="0" y="0"/>
                          <a:ext cx="6067425" cy="9466580"/>
                          <a:chOff x="15332" y="1353"/>
                          <a:chExt cx="9555" cy="14908"/>
                        </a:xfrm>
                      </wpg:grpSpPr>
                      <pic:pic xmlns:pic="http://schemas.openxmlformats.org/drawingml/2006/picture">
                        <pic:nvPicPr>
                          <pic:cNvPr id="16" name="图片 862" descr="环评文件编制技术单位备案情况汇总表(截至2020年8月27日)_ 环评管理_ 福建省生态环境厅"/>
                          <pic:cNvPicPr>
                            <a:picLocks noChangeAspect="1"/>
                          </pic:cNvPicPr>
                        </pic:nvPicPr>
                        <pic:blipFill>
                          <a:blip r:embed="rId21"/>
                          <a:srcRect l="17950" t="273" r="18506" b="65277"/>
                          <a:stretch>
                            <a:fillRect/>
                          </a:stretch>
                        </pic:blipFill>
                        <pic:spPr>
                          <a:xfrm>
                            <a:off x="15332" y="1353"/>
                            <a:ext cx="9555" cy="14908"/>
                          </a:xfrm>
                          <a:prstGeom prst="rect">
                            <a:avLst/>
                          </a:prstGeom>
                          <a:noFill/>
                          <a:ln w="9525" cap="flat" cmpd="sng">
                            <a:solidFill>
                              <a:srgbClr val="000000"/>
                            </a:solidFill>
                            <a:prstDash val="solid"/>
                            <a:miter/>
                            <a:headEnd type="none" w="med" len="med"/>
                            <a:tailEnd type="none" w="med" len="med"/>
                          </a:ln>
                        </pic:spPr>
                      </pic:pic>
                      <wps:wsp>
                        <wps:cNvPr id="17" name="矩形 2"/>
                        <wps:cNvSpPr/>
                        <wps:spPr>
                          <a:xfrm>
                            <a:off x="15557" y="13342"/>
                            <a:ext cx="9067" cy="333"/>
                          </a:xfrm>
                          <a:prstGeom prst="rect">
                            <a:avLst/>
                          </a:prstGeom>
                          <a:noFill/>
                          <a:ln w="19050" cap="flat" cmpd="sng">
                            <a:solidFill>
                              <a:srgbClr val="FF0000"/>
                            </a:solidFill>
                            <a:prstDash val="solid"/>
                            <a:miter/>
                            <a:headEnd type="none" w="med" len="med"/>
                            <a:tailEnd type="none" w="med" len="med"/>
                          </a:ln>
                        </wps:spPr>
                        <wps:txbx>
                          <w:txbxContent>
                            <w:p w14:paraId="26E20339"/>
                          </w:txbxContent>
                        </wps:txbx>
                        <wps:bodyPr upright="1"/>
                      </wps:wsp>
                    </wpg:wgp>
                  </a:graphicData>
                </a:graphic>
              </wp:anchor>
            </w:drawing>
          </mc:Choice>
          <mc:Fallback>
            <w:pict>
              <v:group id="_x0000_s1026" o:spid="_x0000_s1026" o:spt="203" style="position:absolute;left:0pt;margin-left:-32.2pt;margin-top:-18.8pt;height:745.4pt;width:477.75pt;z-index:251701248;mso-width-relative:page;mso-height-relative:page;" coordorigin="15332,1353" coordsize="9555,14908" o:gfxdata="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">
                <o:lock v:ext="edit" aspectratio="f"/>
                <v:shape id="图片 862" o:spid="_x0000_s1026" o:spt="75" alt="环评文件编制技术单位备案情况汇总表(截至2020年8月27日)_ 环评管理_ 福建省生态环境厅" type="#_x0000_t75" style="position:absolute;left:15332;top:1353;height:14908;width:9555;" filled="f" o:preferrelative="t" stroked="t" coordsize="21600,21600" o:gfxdata="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5RRlxugAAANsA&#10;AAAPAAAAAAAAAAEAIAAAACIAAABkcnMvZG93bnJldi54bWxQSwECFAAUAAAACACHTuJAMy8FnjsA&#10;AAA5AAAAEAAAAAAAAAABACAAAAAJAQAAZHJzL3NoYXBleG1sLnhtbFBLBQYAAAAABgAGAFsBAACz&#10;AwAAAAA=&#10;">
                  <v:fill on="f" focussize="0,0"/>
                  <v:stroke color="#000000" joinstyle="miter"/>
                  <v:imagedata r:id="rId21" cropleft="11764f" croptop="179f" cropright="12128f" cropbottom="42780f" o:title=""/>
                  <o:lock v:ext="edit" aspectratio="t"/>
                </v:shape>
                <v:rect id="矩形 2" o:spid="_x0000_s1026" o:spt="1" style="position:absolute;left:15557;top:13342;height:333;width:9067;" filled="f" stroked="t" coordsize="21600,21600" o:gfxdata="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0zDF+ugAAANsA&#10;AAAPAAAAAAAAAAEAIAAAACIAAABkcnMvZG93bnJldi54bWxQSwECFAAUAAAACACHTuJAMy8FnjsA&#10;AAA5AAAAEAAAAAAAAAABACAAAAAJAQAAZHJzL3NoYXBleG1sLnhtbFBLBQYAAAAABgAGAFsBAACz&#10;AwAAAAA=&#10;">
                  <v:fill on="f" focussize="0,0"/>
                  <v:stroke weight="1.5pt" color="#FF0000" joinstyle="miter"/>
                  <v:imagedata o:title=""/>
                  <o:lock v:ext="edit" aspectratio="f"/>
                  <v:textbox>
                    <w:txbxContent>
                      <w:p w14:paraId="26E20339"/>
                    </w:txbxContent>
                  </v:textbox>
                </v:rect>
              </v:group>
            </w:pict>
          </mc:Fallback>
        </mc:AlternateContent>
      </w:r>
    </w:p>
    <w:p w14:paraId="165D0B37"/>
    <w:p w14:paraId="5572BDBC"/>
    <w:p w14:paraId="1BE472ED"/>
    <w:p w14:paraId="555AA5F3"/>
    <w:p w14:paraId="373E21FE"/>
    <w:p w14:paraId="18B53984"/>
    <w:p w14:paraId="48ABACD0"/>
    <w:p w14:paraId="428D27B7"/>
    <w:p w14:paraId="35D8D055"/>
    <w:p w14:paraId="5B39D58E"/>
    <w:p w14:paraId="40D46BCE"/>
    <w:p w14:paraId="0D114CC2">
      <w:r>
        <w:rPr>
          <w:sz w:val="38"/>
        </w:rPr>
        <mc:AlternateContent>
          <mc:Choice Requires="wps">
            <w:drawing>
              <wp:anchor distT="0" distB="0" distL="114300" distR="114300" simplePos="0" relativeHeight="251702272" behindDoc="0" locked="0" layoutInCell="1" allowOverlap="1">
                <wp:simplePos x="0" y="0"/>
                <wp:positionH relativeFrom="column">
                  <wp:posOffset>-979805</wp:posOffset>
                </wp:positionH>
                <wp:positionV relativeFrom="paragraph">
                  <wp:posOffset>166370</wp:posOffset>
                </wp:positionV>
                <wp:extent cx="7355205" cy="951230"/>
                <wp:effectExtent l="0" t="0" r="0" b="0"/>
                <wp:wrapSquare wrapText="bothSides"/>
                <wp:docPr id="19" name="文本框 19"/>
                <wp:cNvGraphicFramePr/>
                <a:graphic xmlns:a="http://schemas.openxmlformats.org/drawingml/2006/main">
                  <a:graphicData uri="http://schemas.microsoft.com/office/word/2010/wordprocessingShape">
                    <wps:wsp>
                      <wps:cNvSpPr txBox="1"/>
                      <wps:spPr>
                        <a:xfrm rot="-2400000">
                          <a:off x="0" y="0"/>
                          <a:ext cx="7355205" cy="951230"/>
                        </a:xfrm>
                        <a:prstGeom prst="rect">
                          <a:avLst/>
                        </a:prstGeom>
                        <a:noFill/>
                        <a:ln>
                          <a:noFill/>
                        </a:ln>
                      </wps:spPr>
                      <wps:txbx>
                        <w:txbxContent>
                          <w:p w14:paraId="5A858600">
                            <w:pPr>
                              <w:pStyle w:val="69"/>
                              <w:widowControl/>
                              <w:adjustRightInd w:val="0"/>
                              <w:snapToGrid w:val="0"/>
                              <w:spacing w:before="0" w:beforeAutospacing="0" w:after="0" w:afterAutospacing="0"/>
                              <w:ind w:left="0" w:right="0"/>
                              <w:jc w:val="center"/>
                              <w:rPr>
                                <w:rFonts w:hint="default" w:ascii="Times New Roman" w:hAnsi="Times New Roman" w:eastAsia="黑体" w:cs="Times New Roman"/>
                                <w:color w:val="44964D" w:themeColor="background1" w:themeShade="80"/>
                                <w:sz w:val="48"/>
                                <w:szCs w:val="36"/>
                                <w:lang w:eastAsia="zh-CN"/>
                              </w:rPr>
                            </w:pPr>
                            <w:r>
                              <w:rPr>
                                <w:rFonts w:hint="eastAsia" w:ascii="Times New Roman" w:hAnsi="Times New Roman" w:eastAsia="黑体" w:cs="Times New Roman"/>
                                <w:color w:val="44964D" w:themeColor="background1" w:themeShade="80"/>
                                <w:sz w:val="48"/>
                                <w:szCs w:val="36"/>
                                <w:lang w:eastAsia="zh-CN"/>
                              </w:rPr>
                              <w:t>仅供福州星耀眼科医院项目环评使用</w:t>
                            </w:r>
                          </w:p>
                        </w:txbxContent>
                      </wps:txbx>
                      <wps:bodyPr upright="0"/>
                    </wps:wsp>
                  </a:graphicData>
                </a:graphic>
              </wp:anchor>
            </w:drawing>
          </mc:Choice>
          <mc:Fallback>
            <w:pict>
              <v:shape id="_x0000_s1026" o:spid="_x0000_s1026" o:spt="202" type="#_x0000_t202" style="position:absolute;left:0pt;margin-left:-77.15pt;margin-top:13.1pt;height:74.9pt;width:579.15pt;mso-wrap-distance-bottom:0pt;mso-wrap-distance-left:9pt;mso-wrap-distance-right:9pt;mso-wrap-distance-top:0pt;rotation:-2621440f;z-index:251702272;mso-width-relative:page;mso-height-relative:page;" filled="f" stroked="f" coordsize="21600,21600" o:gfxdata="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Fpv5p2gAAAAwBAAAPAAAAAAAAAAEAIAAAACIAAABkcnMvZG93bnJldi54bWxQSwEC&#10;FAAUAAAACACHTuJAYPGQHrkBAABfAwAADgAAAAAAAAABACAAAAApAQAAZHJzL2Uyb0RvYy54bWxQ&#10;SwUGAAAAAAYABgBZAQAAVAUAAAAA&#10;">
                <v:fill on="f" focussize="0,0"/>
                <v:stroke on="f"/>
                <v:imagedata o:title=""/>
                <o:lock v:ext="edit" aspectratio="f"/>
                <v:textbox>
                  <w:txbxContent>
                    <w:p w14:paraId="5A858600">
                      <w:pPr>
                        <w:pStyle w:val="69"/>
                        <w:widowControl/>
                        <w:adjustRightInd w:val="0"/>
                        <w:snapToGrid w:val="0"/>
                        <w:spacing w:before="0" w:beforeAutospacing="0" w:after="0" w:afterAutospacing="0"/>
                        <w:ind w:left="0" w:right="0"/>
                        <w:jc w:val="center"/>
                        <w:rPr>
                          <w:rFonts w:hint="default" w:ascii="Times New Roman" w:hAnsi="Times New Roman" w:eastAsia="黑体" w:cs="Times New Roman"/>
                          <w:color w:val="44964D" w:themeColor="background1" w:themeShade="80"/>
                          <w:sz w:val="48"/>
                          <w:szCs w:val="36"/>
                          <w:lang w:eastAsia="zh-CN"/>
                        </w:rPr>
                      </w:pPr>
                      <w:r>
                        <w:rPr>
                          <w:rFonts w:hint="eastAsia" w:ascii="Times New Roman" w:hAnsi="Times New Roman" w:eastAsia="黑体" w:cs="Times New Roman"/>
                          <w:color w:val="44964D" w:themeColor="background1" w:themeShade="80"/>
                          <w:sz w:val="48"/>
                          <w:szCs w:val="36"/>
                          <w:lang w:eastAsia="zh-CN"/>
                        </w:rPr>
                        <w:t>仅供福州星耀眼科医院项目环评使用</w:t>
                      </w:r>
                    </w:p>
                  </w:txbxContent>
                </v:textbox>
                <w10:wrap type="square"/>
              </v:shape>
            </w:pict>
          </mc:Fallback>
        </mc:AlternateContent>
      </w:r>
    </w:p>
    <w:p w14:paraId="360B68F1"/>
    <w:p w14:paraId="7AC47980"/>
    <w:p w14:paraId="45B4FBEC"/>
    <w:p w14:paraId="27AB4F7C"/>
    <w:p w14:paraId="6DFAF499"/>
    <w:p w14:paraId="6F591C6E">
      <w:r>
        <w:rPr>
          <w:sz w:val="38"/>
        </w:rPr>
        <mc:AlternateContent>
          <mc:Choice Requires="wps">
            <w:drawing>
              <wp:anchor distT="0" distB="0" distL="114300" distR="114300" simplePos="0" relativeHeight="251706368" behindDoc="0" locked="0" layoutInCell="1" allowOverlap="1">
                <wp:simplePos x="0" y="0"/>
                <wp:positionH relativeFrom="column">
                  <wp:posOffset>-1179195</wp:posOffset>
                </wp:positionH>
                <wp:positionV relativeFrom="paragraph">
                  <wp:posOffset>137160</wp:posOffset>
                </wp:positionV>
                <wp:extent cx="7355205" cy="899160"/>
                <wp:effectExtent l="0" t="0" r="0" b="0"/>
                <wp:wrapSquare wrapText="bothSides"/>
                <wp:docPr id="26" name="文本框 26"/>
                <wp:cNvGraphicFramePr/>
                <a:graphic xmlns:a="http://schemas.openxmlformats.org/drawingml/2006/main">
                  <a:graphicData uri="http://schemas.microsoft.com/office/word/2010/wordprocessingShape">
                    <wps:wsp>
                      <wps:cNvSpPr txBox="1"/>
                      <wps:spPr>
                        <a:xfrm rot="-2400000">
                          <a:off x="0" y="0"/>
                          <a:ext cx="7355205" cy="899160"/>
                        </a:xfrm>
                        <a:prstGeom prst="rect">
                          <a:avLst/>
                        </a:prstGeom>
                        <a:noFill/>
                        <a:ln>
                          <a:noFill/>
                        </a:ln>
                      </wps:spPr>
                      <wps:txbx>
                        <w:txbxContent>
                          <w:p w14:paraId="423CA5DF">
                            <w:pPr>
                              <w:pStyle w:val="69"/>
                              <w:widowControl/>
                              <w:adjustRightInd w:val="0"/>
                              <w:snapToGrid w:val="0"/>
                              <w:spacing w:before="0" w:beforeAutospacing="0" w:after="0" w:afterAutospacing="0"/>
                              <w:ind w:left="0" w:right="0"/>
                              <w:jc w:val="center"/>
                              <w:rPr>
                                <w:rFonts w:hint="default" w:ascii="Times New Roman" w:hAnsi="Times New Roman" w:eastAsia="黑体" w:cs="Times New Roman"/>
                                <w:color w:val="44964D" w:themeColor="background1" w:themeShade="80"/>
                                <w:sz w:val="48"/>
                                <w:szCs w:val="36"/>
                                <w:lang w:eastAsia="zh-CN"/>
                              </w:rPr>
                            </w:pPr>
                            <w:r>
                              <w:rPr>
                                <w:rFonts w:hint="eastAsia" w:ascii="Times New Roman" w:hAnsi="Times New Roman" w:eastAsia="黑体" w:cs="Times New Roman"/>
                                <w:color w:val="44964D" w:themeColor="background1" w:themeShade="80"/>
                                <w:sz w:val="48"/>
                                <w:szCs w:val="36"/>
                                <w:lang w:eastAsia="zh-CN"/>
                              </w:rPr>
                              <w:t>仅供福州星耀眼科医院项目环评使用</w:t>
                            </w:r>
                          </w:p>
                        </w:txbxContent>
                      </wps:txbx>
                      <wps:bodyPr upright="0"/>
                    </wps:wsp>
                  </a:graphicData>
                </a:graphic>
              </wp:anchor>
            </w:drawing>
          </mc:Choice>
          <mc:Fallback>
            <w:pict>
              <v:shape id="_x0000_s1026" o:spid="_x0000_s1026" o:spt="202" type="#_x0000_t202" style="position:absolute;left:0pt;margin-left:-92.85pt;margin-top:10.8pt;height:70.8pt;width:579.15pt;mso-wrap-distance-bottom:0pt;mso-wrap-distance-left:9pt;mso-wrap-distance-right:9pt;mso-wrap-distance-top:0pt;rotation:-2621440f;z-index:251706368;mso-width-relative:page;mso-height-relative:page;" filled="f" stroked="f" coordsize="21600,21600" o:gfxdata="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BT6NzfZAAAACwEAAA8AAAAAAAAAAQAgAAAAIgAAAGRycy9kb3ducmV2LnhtbFBLAQIU&#10;ABQAAAAIAIdO4kA1bY9WuQEAAF8DAAAOAAAAAAAAAAEAIAAAACgBAABkcnMvZTJvRG9jLnhtbFBL&#10;BQYAAAAABgAGAFkBAABTBQAAAAA=&#10;">
                <v:fill on="f" focussize="0,0"/>
                <v:stroke on="f"/>
                <v:imagedata o:title=""/>
                <o:lock v:ext="edit" aspectratio="f"/>
                <v:textbox>
                  <w:txbxContent>
                    <w:p w14:paraId="423CA5DF">
                      <w:pPr>
                        <w:pStyle w:val="69"/>
                        <w:widowControl/>
                        <w:adjustRightInd w:val="0"/>
                        <w:snapToGrid w:val="0"/>
                        <w:spacing w:before="0" w:beforeAutospacing="0" w:after="0" w:afterAutospacing="0"/>
                        <w:ind w:left="0" w:right="0"/>
                        <w:jc w:val="center"/>
                        <w:rPr>
                          <w:rFonts w:hint="default" w:ascii="Times New Roman" w:hAnsi="Times New Roman" w:eastAsia="黑体" w:cs="Times New Roman"/>
                          <w:color w:val="44964D" w:themeColor="background1" w:themeShade="80"/>
                          <w:sz w:val="48"/>
                          <w:szCs w:val="36"/>
                          <w:lang w:eastAsia="zh-CN"/>
                        </w:rPr>
                      </w:pPr>
                      <w:r>
                        <w:rPr>
                          <w:rFonts w:hint="eastAsia" w:ascii="Times New Roman" w:hAnsi="Times New Roman" w:eastAsia="黑体" w:cs="Times New Roman"/>
                          <w:color w:val="44964D" w:themeColor="background1" w:themeShade="80"/>
                          <w:sz w:val="48"/>
                          <w:szCs w:val="36"/>
                          <w:lang w:eastAsia="zh-CN"/>
                        </w:rPr>
                        <w:t>仅供福州星耀眼科医院项目环评使用</w:t>
                      </w:r>
                    </w:p>
                  </w:txbxContent>
                </v:textbox>
                <w10:wrap type="square"/>
              </v:shape>
            </w:pict>
          </mc:Fallback>
        </mc:AlternateContent>
      </w:r>
    </w:p>
    <w:p w14:paraId="1EA8D900"/>
    <w:p w14:paraId="29D99F3C"/>
    <w:p w14:paraId="256D2503">
      <w:pPr>
        <w:ind w:left="0" w:leftChars="0" w:firstLine="0" w:firstLineChars="0"/>
      </w:pPr>
    </w:p>
    <w:p w14:paraId="49035B31">
      <w:pPr>
        <w:sectPr>
          <w:footerReference r:id="rId7" w:type="default"/>
          <w:pgSz w:w="11906" w:h="16838"/>
          <w:pgMar w:top="1440" w:right="1800" w:bottom="1440" w:left="1800" w:header="851" w:footer="992" w:gutter="0"/>
          <w:cols w:space="720" w:num="1"/>
          <w:docGrid w:type="lines" w:linePitch="312" w:charSpace="0"/>
        </w:sectPr>
      </w:pPr>
    </w:p>
    <w:p w14:paraId="2DCC34FC">
      <w:pPr>
        <w:pStyle w:val="2"/>
        <w:rPr>
          <w:rFonts w:hint="eastAsia" w:eastAsia="黑体"/>
          <w:lang w:eastAsia="zh-CN"/>
        </w:rPr>
        <w:sectPr>
          <w:pgSz w:w="16838" w:h="11906" w:orient="landscape"/>
          <w:pgMar w:top="1800" w:right="1440" w:bottom="1800" w:left="1440" w:header="851" w:footer="992" w:gutter="0"/>
          <w:cols w:space="720" w:num="1"/>
          <w:docGrid w:type="lines" w:linePitch="312" w:charSpace="0"/>
        </w:sectPr>
      </w:pPr>
      <w:r>
        <w:rPr>
          <w:sz w:val="38"/>
        </w:rPr>
        <mc:AlternateContent>
          <mc:Choice Requires="wps">
            <w:drawing>
              <wp:anchor distT="0" distB="0" distL="114300" distR="114300" simplePos="0" relativeHeight="251707392" behindDoc="0" locked="0" layoutInCell="1" allowOverlap="1">
                <wp:simplePos x="0" y="0"/>
                <wp:positionH relativeFrom="column">
                  <wp:posOffset>2999740</wp:posOffset>
                </wp:positionH>
                <wp:positionV relativeFrom="paragraph">
                  <wp:posOffset>3505200</wp:posOffset>
                </wp:positionV>
                <wp:extent cx="7355205" cy="778510"/>
                <wp:effectExtent l="0" t="0" r="0" b="0"/>
                <wp:wrapSquare wrapText="bothSides"/>
                <wp:docPr id="27" name="文本框 27"/>
                <wp:cNvGraphicFramePr/>
                <a:graphic xmlns:a="http://schemas.openxmlformats.org/drawingml/2006/main">
                  <a:graphicData uri="http://schemas.microsoft.com/office/word/2010/wordprocessingShape">
                    <wps:wsp>
                      <wps:cNvSpPr txBox="1"/>
                      <wps:spPr>
                        <a:xfrm rot="-2400000">
                          <a:off x="0" y="0"/>
                          <a:ext cx="7355205" cy="778510"/>
                        </a:xfrm>
                        <a:prstGeom prst="rect">
                          <a:avLst/>
                        </a:prstGeom>
                        <a:noFill/>
                        <a:ln>
                          <a:noFill/>
                        </a:ln>
                      </wps:spPr>
                      <wps:txbx>
                        <w:txbxContent>
                          <w:p w14:paraId="442FA91F">
                            <w:pPr>
                              <w:pStyle w:val="69"/>
                              <w:widowControl/>
                              <w:adjustRightInd w:val="0"/>
                              <w:snapToGrid w:val="0"/>
                              <w:spacing w:before="0" w:beforeAutospacing="0" w:after="0" w:afterAutospacing="0"/>
                              <w:ind w:left="0" w:right="0"/>
                              <w:jc w:val="center"/>
                              <w:rPr>
                                <w:rFonts w:hint="default" w:ascii="Times New Roman" w:hAnsi="Times New Roman" w:eastAsia="黑体" w:cs="Times New Roman"/>
                                <w:color w:val="44964D" w:themeColor="background1" w:themeShade="80"/>
                                <w:sz w:val="48"/>
                                <w:szCs w:val="36"/>
                                <w:lang w:eastAsia="zh-CN"/>
                              </w:rPr>
                            </w:pPr>
                            <w:r>
                              <w:rPr>
                                <w:rFonts w:hint="eastAsia" w:ascii="Times New Roman" w:hAnsi="Times New Roman" w:eastAsia="黑体" w:cs="Times New Roman"/>
                                <w:color w:val="44964D" w:themeColor="background1" w:themeShade="80"/>
                                <w:sz w:val="48"/>
                                <w:szCs w:val="36"/>
                                <w:lang w:eastAsia="zh-CN"/>
                              </w:rPr>
                              <w:t>仅供福州星耀眼科医院项目环评使用</w:t>
                            </w:r>
                          </w:p>
                        </w:txbxContent>
                      </wps:txbx>
                      <wps:bodyPr upright="0"/>
                    </wps:wsp>
                  </a:graphicData>
                </a:graphic>
              </wp:anchor>
            </w:drawing>
          </mc:Choice>
          <mc:Fallback>
            <w:pict>
              <v:shape id="_x0000_s1026" o:spid="_x0000_s1026" o:spt="202" type="#_x0000_t202" style="position:absolute;left:0pt;margin-left:236.2pt;margin-top:276pt;height:61.3pt;width:579.15pt;mso-wrap-distance-bottom:0pt;mso-wrap-distance-left:9pt;mso-wrap-distance-right:9pt;mso-wrap-distance-top:0pt;rotation:-2621440f;z-index:251707392;mso-width-relative:page;mso-height-relative:page;" filled="f" stroked="f" coordsize="21600,21600" o:gfxdata="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ChOjo2gAAAAwBAAAPAAAAAAAAAAEAIAAAACIAAABkcnMvZG93bnJldi54bWxQSwEC&#10;FAAUAAAACACHTuJA0BLdQ7kBAABfAwAADgAAAAAAAAABACAAAAApAQAAZHJzL2Uyb0RvYy54bWxQ&#10;SwUGAAAAAAYABgBZAQAAVAUAAAAA&#10;">
                <v:fill on="f" focussize="0,0"/>
                <v:stroke on="f"/>
                <v:imagedata o:title=""/>
                <o:lock v:ext="edit" aspectratio="f"/>
                <v:textbox>
                  <w:txbxContent>
                    <w:p w14:paraId="442FA91F">
                      <w:pPr>
                        <w:pStyle w:val="69"/>
                        <w:widowControl/>
                        <w:adjustRightInd w:val="0"/>
                        <w:snapToGrid w:val="0"/>
                        <w:spacing w:before="0" w:beforeAutospacing="0" w:after="0" w:afterAutospacing="0"/>
                        <w:ind w:left="0" w:right="0"/>
                        <w:jc w:val="center"/>
                        <w:rPr>
                          <w:rFonts w:hint="default" w:ascii="Times New Roman" w:hAnsi="Times New Roman" w:eastAsia="黑体" w:cs="Times New Roman"/>
                          <w:color w:val="44964D" w:themeColor="background1" w:themeShade="80"/>
                          <w:sz w:val="48"/>
                          <w:szCs w:val="36"/>
                          <w:lang w:eastAsia="zh-CN"/>
                        </w:rPr>
                      </w:pPr>
                      <w:r>
                        <w:rPr>
                          <w:rFonts w:hint="eastAsia" w:ascii="Times New Roman" w:hAnsi="Times New Roman" w:eastAsia="黑体" w:cs="Times New Roman"/>
                          <w:color w:val="44964D" w:themeColor="background1" w:themeShade="80"/>
                          <w:sz w:val="48"/>
                          <w:szCs w:val="36"/>
                          <w:lang w:eastAsia="zh-CN"/>
                        </w:rPr>
                        <w:t>仅供福州星耀眼科医院项目环评使用</w:t>
                      </w:r>
                    </w:p>
                  </w:txbxContent>
                </v:textbox>
                <w10:wrap type="square"/>
              </v:shape>
            </w:pict>
          </mc:Fallback>
        </mc:AlternateContent>
      </w:r>
      <w:r>
        <w:rPr>
          <w:sz w:val="38"/>
        </w:rPr>
        <mc:AlternateContent>
          <mc:Choice Requires="wps">
            <w:drawing>
              <wp:anchor distT="0" distB="0" distL="114300" distR="114300" simplePos="0" relativeHeight="251704320" behindDoc="0" locked="0" layoutInCell="1" allowOverlap="1">
                <wp:simplePos x="0" y="0"/>
                <wp:positionH relativeFrom="column">
                  <wp:posOffset>904240</wp:posOffset>
                </wp:positionH>
                <wp:positionV relativeFrom="paragraph">
                  <wp:posOffset>2130425</wp:posOffset>
                </wp:positionV>
                <wp:extent cx="7355205" cy="778510"/>
                <wp:effectExtent l="0" t="0" r="0" b="0"/>
                <wp:wrapSquare wrapText="bothSides"/>
                <wp:docPr id="30" name="文本框 30"/>
                <wp:cNvGraphicFramePr/>
                <a:graphic xmlns:a="http://schemas.openxmlformats.org/drawingml/2006/main">
                  <a:graphicData uri="http://schemas.microsoft.com/office/word/2010/wordprocessingShape">
                    <wps:wsp>
                      <wps:cNvSpPr txBox="1"/>
                      <wps:spPr>
                        <a:xfrm rot="-2400000">
                          <a:off x="0" y="0"/>
                          <a:ext cx="7355205" cy="778510"/>
                        </a:xfrm>
                        <a:prstGeom prst="rect">
                          <a:avLst/>
                        </a:prstGeom>
                        <a:noFill/>
                        <a:ln>
                          <a:noFill/>
                        </a:ln>
                      </wps:spPr>
                      <wps:txbx>
                        <w:txbxContent>
                          <w:p w14:paraId="76067317">
                            <w:pPr>
                              <w:pStyle w:val="69"/>
                              <w:widowControl/>
                              <w:adjustRightInd w:val="0"/>
                              <w:snapToGrid w:val="0"/>
                              <w:spacing w:before="0" w:beforeAutospacing="0" w:after="0" w:afterAutospacing="0"/>
                              <w:ind w:left="0" w:right="0"/>
                              <w:jc w:val="center"/>
                              <w:rPr>
                                <w:rFonts w:hint="default" w:ascii="Times New Roman" w:hAnsi="Times New Roman" w:eastAsia="黑体" w:cs="Times New Roman"/>
                                <w:color w:val="44964D" w:themeColor="background1" w:themeShade="80"/>
                                <w:sz w:val="48"/>
                                <w:szCs w:val="36"/>
                                <w:lang w:eastAsia="zh-CN"/>
                              </w:rPr>
                            </w:pPr>
                            <w:r>
                              <w:rPr>
                                <w:rFonts w:hint="eastAsia" w:ascii="Times New Roman" w:hAnsi="Times New Roman" w:eastAsia="黑体" w:cs="Times New Roman"/>
                                <w:color w:val="44964D" w:themeColor="background1" w:themeShade="80"/>
                                <w:sz w:val="48"/>
                                <w:szCs w:val="36"/>
                                <w:lang w:eastAsia="zh-CN"/>
                              </w:rPr>
                              <w:t>仅供福州星耀眼科医院项目环评使用</w:t>
                            </w:r>
                          </w:p>
                        </w:txbxContent>
                      </wps:txbx>
                      <wps:bodyPr upright="0"/>
                    </wps:wsp>
                  </a:graphicData>
                </a:graphic>
              </wp:anchor>
            </w:drawing>
          </mc:Choice>
          <mc:Fallback>
            <w:pict>
              <v:shape id="_x0000_s1026" o:spid="_x0000_s1026" o:spt="202" type="#_x0000_t202" style="position:absolute;left:0pt;margin-left:71.2pt;margin-top:167.75pt;height:61.3pt;width:579.15pt;mso-wrap-distance-bottom:0pt;mso-wrap-distance-left:9pt;mso-wrap-distance-right:9pt;mso-wrap-distance-top:0pt;rotation:-2621440f;z-index:251704320;mso-width-relative:page;mso-height-relative:page;" filled="f" stroked="f" coordsize="21600,21600" o:gfxdata="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DKrP9XZAAAADAEAAA8AAAAAAAAAAQAgAAAAIgAAAGRycy9kb3ducmV2LnhtbFBLAQIU&#10;ABQAAAAIAIdO4kBX/HQUuQEAAF8DAAAOAAAAAAAAAAEAIAAAACgBAABkcnMvZTJvRG9jLnhtbFBL&#10;BQYAAAAABgAGAFkBAABTBQAAAAA=&#10;">
                <v:fill on="f" focussize="0,0"/>
                <v:stroke on="f"/>
                <v:imagedata o:title=""/>
                <o:lock v:ext="edit" aspectratio="f"/>
                <v:textbox>
                  <w:txbxContent>
                    <w:p w14:paraId="76067317">
                      <w:pPr>
                        <w:pStyle w:val="69"/>
                        <w:widowControl/>
                        <w:adjustRightInd w:val="0"/>
                        <w:snapToGrid w:val="0"/>
                        <w:spacing w:before="0" w:beforeAutospacing="0" w:after="0" w:afterAutospacing="0"/>
                        <w:ind w:left="0" w:right="0"/>
                        <w:jc w:val="center"/>
                        <w:rPr>
                          <w:rFonts w:hint="default" w:ascii="Times New Roman" w:hAnsi="Times New Roman" w:eastAsia="黑体" w:cs="Times New Roman"/>
                          <w:color w:val="44964D" w:themeColor="background1" w:themeShade="80"/>
                          <w:sz w:val="48"/>
                          <w:szCs w:val="36"/>
                          <w:lang w:eastAsia="zh-CN"/>
                        </w:rPr>
                      </w:pPr>
                      <w:r>
                        <w:rPr>
                          <w:rFonts w:hint="eastAsia" w:ascii="Times New Roman" w:hAnsi="Times New Roman" w:eastAsia="黑体" w:cs="Times New Roman"/>
                          <w:color w:val="44964D" w:themeColor="background1" w:themeShade="80"/>
                          <w:sz w:val="48"/>
                          <w:szCs w:val="36"/>
                          <w:lang w:eastAsia="zh-CN"/>
                        </w:rPr>
                        <w:t>仅供福州星耀眼科医院项目环评使用</w:t>
                      </w:r>
                    </w:p>
                  </w:txbxContent>
                </v:textbox>
                <w10:wrap type="square"/>
              </v:shape>
            </w:pict>
          </mc:Fallback>
        </mc:AlternateContent>
      </w:r>
      <w:r>
        <w:rPr>
          <w:sz w:val="38"/>
        </w:rPr>
        <mc:AlternateContent>
          <mc:Choice Requires="wps">
            <w:drawing>
              <wp:anchor distT="0" distB="0" distL="114300" distR="114300" simplePos="0" relativeHeight="251710464" behindDoc="0" locked="0" layoutInCell="1" allowOverlap="1">
                <wp:simplePos x="0" y="0"/>
                <wp:positionH relativeFrom="column">
                  <wp:posOffset>-1229995</wp:posOffset>
                </wp:positionH>
                <wp:positionV relativeFrom="paragraph">
                  <wp:posOffset>989330</wp:posOffset>
                </wp:positionV>
                <wp:extent cx="7355205" cy="778510"/>
                <wp:effectExtent l="0" t="0" r="0" b="0"/>
                <wp:wrapSquare wrapText="bothSides"/>
                <wp:docPr id="41" name="文本框 41"/>
                <wp:cNvGraphicFramePr/>
                <a:graphic xmlns:a="http://schemas.openxmlformats.org/drawingml/2006/main">
                  <a:graphicData uri="http://schemas.microsoft.com/office/word/2010/wordprocessingShape">
                    <wps:wsp>
                      <wps:cNvSpPr txBox="1"/>
                      <wps:spPr>
                        <a:xfrm rot="-2400000">
                          <a:off x="0" y="0"/>
                          <a:ext cx="7355205" cy="778510"/>
                        </a:xfrm>
                        <a:prstGeom prst="rect">
                          <a:avLst/>
                        </a:prstGeom>
                        <a:noFill/>
                        <a:ln>
                          <a:noFill/>
                        </a:ln>
                      </wps:spPr>
                      <wps:txbx>
                        <w:txbxContent>
                          <w:p w14:paraId="03ADB609">
                            <w:pPr>
                              <w:pStyle w:val="69"/>
                              <w:widowControl/>
                              <w:adjustRightInd w:val="0"/>
                              <w:snapToGrid w:val="0"/>
                              <w:spacing w:before="0" w:beforeAutospacing="0" w:after="0" w:afterAutospacing="0"/>
                              <w:ind w:left="0" w:right="0"/>
                              <w:jc w:val="center"/>
                              <w:rPr>
                                <w:rFonts w:hint="default" w:ascii="Times New Roman" w:hAnsi="Times New Roman" w:eastAsia="黑体" w:cs="Times New Roman"/>
                                <w:color w:val="44964D" w:themeColor="background1" w:themeShade="80"/>
                                <w:sz w:val="48"/>
                                <w:szCs w:val="36"/>
                                <w:lang w:eastAsia="zh-CN"/>
                              </w:rPr>
                            </w:pPr>
                            <w:r>
                              <w:rPr>
                                <w:rFonts w:hint="eastAsia" w:ascii="Times New Roman" w:hAnsi="Times New Roman" w:eastAsia="黑体" w:cs="Times New Roman"/>
                                <w:color w:val="44964D" w:themeColor="background1" w:themeShade="80"/>
                                <w:sz w:val="48"/>
                                <w:szCs w:val="36"/>
                                <w:lang w:eastAsia="zh-CN"/>
                              </w:rPr>
                              <w:t>仅供福州星耀眼科医院项目环评使用</w:t>
                            </w:r>
                          </w:p>
                        </w:txbxContent>
                      </wps:txbx>
                      <wps:bodyPr upright="0"/>
                    </wps:wsp>
                  </a:graphicData>
                </a:graphic>
              </wp:anchor>
            </w:drawing>
          </mc:Choice>
          <mc:Fallback>
            <w:pict>
              <v:shape id="_x0000_s1026" o:spid="_x0000_s1026" o:spt="202" type="#_x0000_t202" style="position:absolute;left:0pt;margin-left:-96.85pt;margin-top:77.9pt;height:61.3pt;width:579.15pt;mso-wrap-distance-bottom:0pt;mso-wrap-distance-left:9pt;mso-wrap-distance-right:9pt;mso-wrap-distance-top:0pt;rotation:-2621440f;z-index:251710464;mso-width-relative:page;mso-height-relative:page;" filled="f" stroked="f" coordsize="21600,21600" o:gfxdata="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lPwqW2gAAAAwBAAAPAAAAAAAAAAEAIAAAACIAAABkcnMvZG93bnJldi54bWxQSwEC&#10;FAAUAAAACACHTuJADiVN97kBAABfAwAADgAAAAAAAAABACAAAAApAQAAZHJzL2Uyb0RvYy54bWxQ&#10;SwUGAAAAAAYABgBZAQAAVAUAAAAA&#10;">
                <v:fill on="f" focussize="0,0"/>
                <v:stroke on="f"/>
                <v:imagedata o:title=""/>
                <o:lock v:ext="edit" aspectratio="f"/>
                <v:textbox>
                  <w:txbxContent>
                    <w:p w14:paraId="03ADB609">
                      <w:pPr>
                        <w:pStyle w:val="69"/>
                        <w:widowControl/>
                        <w:adjustRightInd w:val="0"/>
                        <w:snapToGrid w:val="0"/>
                        <w:spacing w:before="0" w:beforeAutospacing="0" w:after="0" w:afterAutospacing="0"/>
                        <w:ind w:left="0" w:right="0"/>
                        <w:jc w:val="center"/>
                        <w:rPr>
                          <w:rFonts w:hint="default" w:ascii="Times New Roman" w:hAnsi="Times New Roman" w:eastAsia="黑体" w:cs="Times New Roman"/>
                          <w:color w:val="44964D" w:themeColor="background1" w:themeShade="80"/>
                          <w:sz w:val="48"/>
                          <w:szCs w:val="36"/>
                          <w:lang w:eastAsia="zh-CN"/>
                        </w:rPr>
                      </w:pPr>
                      <w:r>
                        <w:rPr>
                          <w:rFonts w:hint="eastAsia" w:ascii="Times New Roman" w:hAnsi="Times New Roman" w:eastAsia="黑体" w:cs="Times New Roman"/>
                          <w:color w:val="44964D" w:themeColor="background1" w:themeShade="80"/>
                          <w:sz w:val="48"/>
                          <w:szCs w:val="36"/>
                          <w:lang w:eastAsia="zh-CN"/>
                        </w:rPr>
                        <w:t>仅供福州星耀眼科医院项目环评使用</w:t>
                      </w:r>
                    </w:p>
                  </w:txbxContent>
                </v:textbox>
                <w10:wrap type="square"/>
              </v:shape>
            </w:pict>
          </mc:Fallback>
        </mc:AlternateContent>
      </w:r>
      <w:r>
        <w:rPr>
          <w:rFonts w:hint="eastAsia" w:eastAsia="黑体"/>
          <w:lang w:eastAsia="zh-CN"/>
        </w:rPr>
        <w:drawing>
          <wp:anchor distT="0" distB="0" distL="114300" distR="114300" simplePos="0" relativeHeight="251711488" behindDoc="1" locked="0" layoutInCell="1" allowOverlap="1">
            <wp:simplePos x="0" y="0"/>
            <wp:positionH relativeFrom="column">
              <wp:posOffset>1111250</wp:posOffset>
            </wp:positionH>
            <wp:positionV relativeFrom="paragraph">
              <wp:posOffset>-2035175</wp:posOffset>
            </wp:positionV>
            <wp:extent cx="6621780" cy="9359900"/>
            <wp:effectExtent l="0" t="0" r="12700" b="7620"/>
            <wp:wrapNone/>
            <wp:docPr id="43" name="图片 43" descr="7f413590e4ed5b793556162dfe422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7f413590e4ed5b793556162dfe422c1"/>
                    <pic:cNvPicPr>
                      <a:picLocks noChangeAspect="1"/>
                    </pic:cNvPicPr>
                  </pic:nvPicPr>
                  <pic:blipFill>
                    <a:blip r:embed="rId22"/>
                    <a:stretch>
                      <a:fillRect/>
                    </a:stretch>
                  </pic:blipFill>
                  <pic:spPr>
                    <a:xfrm rot="5400000">
                      <a:off x="0" y="0"/>
                      <a:ext cx="6621780" cy="9359900"/>
                    </a:xfrm>
                    <a:prstGeom prst="rect">
                      <a:avLst/>
                    </a:prstGeom>
                  </pic:spPr>
                </pic:pic>
              </a:graphicData>
            </a:graphic>
          </wp:anchor>
        </w:drawing>
      </w:r>
    </w:p>
    <w:p w14:paraId="117130C4">
      <w:pPr>
        <w:pStyle w:val="2"/>
      </w:pPr>
      <w:r>
        <w:rPr>
          <w:sz w:val="30"/>
        </w:rPr>
        <mc:AlternateContent>
          <mc:Choice Requires="wpg">
            <w:drawing>
              <wp:anchor distT="0" distB="0" distL="114300" distR="114300" simplePos="0" relativeHeight="251703296" behindDoc="0" locked="0" layoutInCell="1" allowOverlap="1">
                <wp:simplePos x="0" y="0"/>
                <wp:positionH relativeFrom="column">
                  <wp:posOffset>-118745</wp:posOffset>
                </wp:positionH>
                <wp:positionV relativeFrom="paragraph">
                  <wp:posOffset>-43180</wp:posOffset>
                </wp:positionV>
                <wp:extent cx="6120130" cy="8996680"/>
                <wp:effectExtent l="0" t="0" r="6350" b="10160"/>
                <wp:wrapNone/>
                <wp:docPr id="45" name="组合 45"/>
                <wp:cNvGraphicFramePr/>
                <a:graphic xmlns:a="http://schemas.openxmlformats.org/drawingml/2006/main">
                  <a:graphicData uri="http://schemas.microsoft.com/office/word/2010/wordprocessingGroup">
                    <wpg:wgp>
                      <wpg:cNvGrpSpPr/>
                      <wpg:grpSpPr>
                        <a:xfrm>
                          <a:off x="0" y="0"/>
                          <a:ext cx="6120130" cy="8996680"/>
                          <a:chOff x="1656" y="35735"/>
                          <a:chExt cx="9638" cy="14168"/>
                        </a:xfrm>
                      </wpg:grpSpPr>
                      <pic:pic xmlns:pic="http://schemas.openxmlformats.org/drawingml/2006/picture">
                        <pic:nvPicPr>
                          <pic:cNvPr id="48" name="图片 1" descr="9b07aae2090100b394835ffd276fb5b"/>
                          <pic:cNvPicPr>
                            <a:picLocks noChangeAspect="1"/>
                          </pic:cNvPicPr>
                        </pic:nvPicPr>
                        <pic:blipFill>
                          <a:blip r:embed="rId23"/>
                          <a:srcRect l="2698" t="4314" r="2325" b="1990"/>
                          <a:stretch>
                            <a:fillRect/>
                          </a:stretch>
                        </pic:blipFill>
                        <pic:spPr>
                          <a:xfrm>
                            <a:off x="1656" y="43053"/>
                            <a:ext cx="9638" cy="6851"/>
                          </a:xfrm>
                          <a:prstGeom prst="rect">
                            <a:avLst/>
                          </a:prstGeom>
                          <a:noFill/>
                          <a:ln>
                            <a:noFill/>
                          </a:ln>
                        </pic:spPr>
                      </pic:pic>
                      <pic:pic xmlns:pic="http://schemas.openxmlformats.org/drawingml/2006/picture">
                        <pic:nvPicPr>
                          <pic:cNvPr id="49" name="图片 5" descr="84f67029041047bbe2dab0c7dcd643c"/>
                          <pic:cNvPicPr>
                            <a:picLocks noChangeAspect="1"/>
                          </pic:cNvPicPr>
                        </pic:nvPicPr>
                        <pic:blipFill>
                          <a:blip r:embed="rId24"/>
                          <a:srcRect l="19937" t="6779" r="15649" b="6078"/>
                          <a:stretch>
                            <a:fillRect/>
                          </a:stretch>
                        </pic:blipFill>
                        <pic:spPr>
                          <a:xfrm>
                            <a:off x="1771" y="35735"/>
                            <a:ext cx="9475" cy="6607"/>
                          </a:xfrm>
                          <a:prstGeom prst="rect">
                            <a:avLst/>
                          </a:prstGeom>
                          <a:noFill/>
                          <a:ln>
                            <a:noFill/>
                          </a:ln>
                        </pic:spPr>
                      </pic:pic>
                    </wpg:wgp>
                  </a:graphicData>
                </a:graphic>
              </wp:anchor>
            </w:drawing>
          </mc:Choice>
          <mc:Fallback>
            <w:pict>
              <v:group id="_x0000_s1026" o:spid="_x0000_s1026" o:spt="203" style="position:absolute;left:0pt;margin-left:-9.35pt;margin-top:-3.4pt;height:708.4pt;width:481.9pt;z-index:251703296;mso-width-relative:page;mso-height-relative:page;" coordorigin="1656,35735" coordsize="9638,14168" o:gfxdata="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">
                <o:lock v:ext="edit" aspectratio="f"/>
                <v:shape id="图片 1" o:spid="_x0000_s1026" o:spt="75" alt="9b07aae2090100b394835ffd276fb5b" type="#_x0000_t75" style="position:absolute;left:1656;top:43053;height:6851;width:9638;" filled="f" o:preferrelative="t" stroked="f" coordsize="21600,21600" o:gfxdata="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NwRVbsAAADb&#10;AAAADwAAAAAAAAABACAAAAAiAAAAZHJzL2Rvd25yZXYueG1sUEsBAhQAFAAAAAgAh07iQDMvBZ47&#10;AAAAOQAAABAAAAAAAAAAAQAgAAAACgEAAGRycy9zaGFwZXhtbC54bWxQSwUGAAAAAAYABgBbAQAA&#10;tAMAAAAA&#10;">
                  <v:fill on="f" focussize="0,0"/>
                  <v:stroke on="f"/>
                  <v:imagedata r:id="rId23" cropleft="1768f" croptop="2827f" cropright="1524f" cropbottom="1304f" o:title=""/>
                  <o:lock v:ext="edit" aspectratio="t"/>
                </v:shape>
                <v:shape id="图片 5" o:spid="_x0000_s1026" o:spt="75" alt="84f67029041047bbe2dab0c7dcd643c" type="#_x0000_t75" style="position:absolute;left:1771;top:35735;height:6607;width:9475;" filled="f" o:preferrelative="t" stroked="f" coordsize="21600,21600" o:gfxdata="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dCVor4A&#10;AADbAAAADwAAAAAAAAABACAAAAAiAAAAZHJzL2Rvd25yZXYueG1sUEsBAhQAFAAAAAgAh07iQDMv&#10;BZ47AAAAOQAAABAAAAAAAAAAAQAgAAAADQEAAGRycy9zaGFwZXhtbC54bWxQSwUGAAAAAAYABgBb&#10;AQAAtwMAAAAA&#10;">
                  <v:fill on="f" focussize="0,0"/>
                  <v:stroke on="f"/>
                  <v:imagedata r:id="rId24" cropleft="13066f" croptop="4443f" cropright="10256f" cropbottom="3983f" o:title=""/>
                  <o:lock v:ext="edit" aspectratio="t"/>
                </v:shape>
              </v:group>
            </w:pict>
          </mc:Fallback>
        </mc:AlternateContent>
      </w:r>
    </w:p>
    <w:p w14:paraId="2370C99E">
      <w:pPr>
        <w:pStyle w:val="2"/>
      </w:pPr>
    </w:p>
    <w:p w14:paraId="61F6B271"/>
    <w:p w14:paraId="71F3893F"/>
    <w:p w14:paraId="325DDD7E">
      <w:r>
        <w:rPr>
          <w:sz w:val="38"/>
        </w:rPr>
        <mc:AlternateContent>
          <mc:Choice Requires="wps">
            <w:drawing>
              <wp:anchor distT="0" distB="0" distL="114300" distR="114300" simplePos="0" relativeHeight="251708416" behindDoc="0" locked="0" layoutInCell="1" allowOverlap="1">
                <wp:simplePos x="0" y="0"/>
                <wp:positionH relativeFrom="column">
                  <wp:posOffset>-1194435</wp:posOffset>
                </wp:positionH>
                <wp:positionV relativeFrom="paragraph">
                  <wp:posOffset>123825</wp:posOffset>
                </wp:positionV>
                <wp:extent cx="7355205" cy="778510"/>
                <wp:effectExtent l="0" t="0" r="0" b="0"/>
                <wp:wrapSquare wrapText="bothSides"/>
                <wp:docPr id="50" name="文本框 50"/>
                <wp:cNvGraphicFramePr/>
                <a:graphic xmlns:a="http://schemas.openxmlformats.org/drawingml/2006/main">
                  <a:graphicData uri="http://schemas.microsoft.com/office/word/2010/wordprocessingShape">
                    <wps:wsp>
                      <wps:cNvSpPr txBox="1"/>
                      <wps:spPr>
                        <a:xfrm rot="-2400000">
                          <a:off x="0" y="0"/>
                          <a:ext cx="7355205" cy="778510"/>
                        </a:xfrm>
                        <a:prstGeom prst="rect">
                          <a:avLst/>
                        </a:prstGeom>
                        <a:noFill/>
                        <a:ln>
                          <a:noFill/>
                        </a:ln>
                      </wps:spPr>
                      <wps:txbx>
                        <w:txbxContent>
                          <w:p w14:paraId="03D37DF4">
                            <w:pPr>
                              <w:pStyle w:val="69"/>
                              <w:widowControl/>
                              <w:adjustRightInd w:val="0"/>
                              <w:snapToGrid w:val="0"/>
                              <w:spacing w:before="0" w:beforeAutospacing="0" w:after="0" w:afterAutospacing="0"/>
                              <w:ind w:left="0" w:right="0"/>
                              <w:jc w:val="center"/>
                              <w:rPr>
                                <w:rFonts w:hint="default" w:ascii="Times New Roman" w:hAnsi="Times New Roman" w:eastAsia="黑体" w:cs="Times New Roman"/>
                                <w:color w:val="44964D" w:themeColor="background1" w:themeShade="80"/>
                                <w:sz w:val="48"/>
                                <w:szCs w:val="36"/>
                                <w:lang w:eastAsia="zh-CN"/>
                              </w:rPr>
                            </w:pPr>
                            <w:r>
                              <w:rPr>
                                <w:rFonts w:hint="eastAsia" w:ascii="Times New Roman" w:hAnsi="Times New Roman" w:eastAsia="黑体" w:cs="Times New Roman"/>
                                <w:color w:val="44964D" w:themeColor="background1" w:themeShade="80"/>
                                <w:sz w:val="48"/>
                                <w:szCs w:val="36"/>
                                <w:lang w:eastAsia="zh-CN"/>
                              </w:rPr>
                              <w:t>仅供福州星耀眼科医院项目环评使用</w:t>
                            </w:r>
                          </w:p>
                        </w:txbxContent>
                      </wps:txbx>
                      <wps:bodyPr upright="0"/>
                    </wps:wsp>
                  </a:graphicData>
                </a:graphic>
              </wp:anchor>
            </w:drawing>
          </mc:Choice>
          <mc:Fallback>
            <w:pict>
              <v:shape id="_x0000_s1026" o:spid="_x0000_s1026" o:spt="202" type="#_x0000_t202" style="position:absolute;left:0pt;margin-left:-94.05pt;margin-top:9.75pt;height:61.3pt;width:579.15pt;mso-wrap-distance-bottom:0pt;mso-wrap-distance-left:9pt;mso-wrap-distance-right:9pt;mso-wrap-distance-top:0pt;rotation:-2621440f;z-index:251708416;mso-width-relative:page;mso-height-relative:page;" filled="f" stroked="f" coordsize="21600,21600" o:gfxdata="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GQcnh9kAAAALAQAADwAAAAAAAAABACAAAAAiAAAAZHJzL2Rvd25yZXYueG1sUEsBAhQA&#10;FAAAAAgAh07iQJTRpXe4AQAAXwMAAA4AAAAAAAAAAQAgAAAAKAEAAGRycy9lMm9Eb2MueG1sUEsF&#10;BgAAAAAGAAYAWQEAAFIFAAAAAA==&#10;">
                <v:fill on="f" focussize="0,0"/>
                <v:stroke on="f"/>
                <v:imagedata o:title=""/>
                <o:lock v:ext="edit" aspectratio="f"/>
                <v:textbox>
                  <w:txbxContent>
                    <w:p w14:paraId="03D37DF4">
                      <w:pPr>
                        <w:pStyle w:val="69"/>
                        <w:widowControl/>
                        <w:adjustRightInd w:val="0"/>
                        <w:snapToGrid w:val="0"/>
                        <w:spacing w:before="0" w:beforeAutospacing="0" w:after="0" w:afterAutospacing="0"/>
                        <w:ind w:left="0" w:right="0"/>
                        <w:jc w:val="center"/>
                        <w:rPr>
                          <w:rFonts w:hint="default" w:ascii="Times New Roman" w:hAnsi="Times New Roman" w:eastAsia="黑体" w:cs="Times New Roman"/>
                          <w:color w:val="44964D" w:themeColor="background1" w:themeShade="80"/>
                          <w:sz w:val="48"/>
                          <w:szCs w:val="36"/>
                          <w:lang w:eastAsia="zh-CN"/>
                        </w:rPr>
                      </w:pPr>
                      <w:r>
                        <w:rPr>
                          <w:rFonts w:hint="eastAsia" w:ascii="Times New Roman" w:hAnsi="Times New Roman" w:eastAsia="黑体" w:cs="Times New Roman"/>
                          <w:color w:val="44964D" w:themeColor="background1" w:themeShade="80"/>
                          <w:sz w:val="48"/>
                          <w:szCs w:val="36"/>
                          <w:lang w:eastAsia="zh-CN"/>
                        </w:rPr>
                        <w:t>仅供福州星耀眼科医院项目环评使用</w:t>
                      </w:r>
                    </w:p>
                  </w:txbxContent>
                </v:textbox>
                <w10:wrap type="square"/>
              </v:shape>
            </w:pict>
          </mc:Fallback>
        </mc:AlternateContent>
      </w:r>
    </w:p>
    <w:p w14:paraId="7784DEA4"/>
    <w:p w14:paraId="5B62285A"/>
    <w:p w14:paraId="2EE6C7C2"/>
    <w:p w14:paraId="01A89E0E"/>
    <w:p w14:paraId="04827FC8">
      <w:pPr>
        <w:rPr>
          <w:rFonts w:hint="eastAsia" w:eastAsia="宋体"/>
          <w:lang w:eastAsia="zh-CN"/>
        </w:rPr>
      </w:pPr>
      <w:r>
        <w:rPr>
          <w:sz w:val="38"/>
        </w:rPr>
        <mc:AlternateContent>
          <mc:Choice Requires="wps">
            <w:drawing>
              <wp:anchor distT="0" distB="0" distL="114300" distR="114300" simplePos="0" relativeHeight="251705344" behindDoc="0" locked="0" layoutInCell="1" allowOverlap="1">
                <wp:simplePos x="0" y="0"/>
                <wp:positionH relativeFrom="column">
                  <wp:posOffset>-886460</wp:posOffset>
                </wp:positionH>
                <wp:positionV relativeFrom="paragraph">
                  <wp:posOffset>68580</wp:posOffset>
                </wp:positionV>
                <wp:extent cx="7355205" cy="778510"/>
                <wp:effectExtent l="0" t="0" r="0" b="0"/>
                <wp:wrapSquare wrapText="bothSides"/>
                <wp:docPr id="53" name="文本框 53"/>
                <wp:cNvGraphicFramePr/>
                <a:graphic xmlns:a="http://schemas.openxmlformats.org/drawingml/2006/main">
                  <a:graphicData uri="http://schemas.microsoft.com/office/word/2010/wordprocessingShape">
                    <wps:wsp>
                      <wps:cNvSpPr txBox="1"/>
                      <wps:spPr>
                        <a:xfrm rot="-2400000">
                          <a:off x="0" y="0"/>
                          <a:ext cx="7355205" cy="778510"/>
                        </a:xfrm>
                        <a:prstGeom prst="rect">
                          <a:avLst/>
                        </a:prstGeom>
                        <a:noFill/>
                        <a:ln>
                          <a:noFill/>
                        </a:ln>
                      </wps:spPr>
                      <wps:txbx>
                        <w:txbxContent>
                          <w:p w14:paraId="583B1055">
                            <w:pPr>
                              <w:pStyle w:val="69"/>
                              <w:widowControl/>
                              <w:adjustRightInd w:val="0"/>
                              <w:snapToGrid w:val="0"/>
                              <w:spacing w:before="0" w:beforeAutospacing="0" w:after="0" w:afterAutospacing="0"/>
                              <w:ind w:left="0" w:right="0"/>
                              <w:jc w:val="center"/>
                              <w:rPr>
                                <w:rFonts w:hint="default" w:ascii="Times New Roman" w:hAnsi="Times New Roman" w:eastAsia="黑体" w:cs="Times New Roman"/>
                                <w:color w:val="44964D" w:themeColor="background1" w:themeShade="80"/>
                                <w:sz w:val="48"/>
                                <w:szCs w:val="36"/>
                                <w:lang w:eastAsia="zh-CN"/>
                              </w:rPr>
                            </w:pPr>
                            <w:r>
                              <w:rPr>
                                <w:rFonts w:hint="eastAsia" w:ascii="Times New Roman" w:hAnsi="Times New Roman" w:eastAsia="黑体" w:cs="Times New Roman"/>
                                <w:color w:val="44964D" w:themeColor="background1" w:themeShade="80"/>
                                <w:sz w:val="48"/>
                                <w:szCs w:val="36"/>
                                <w:lang w:eastAsia="zh-CN"/>
                              </w:rPr>
                              <w:t>仅供福州星耀眼科医院项目环评使用</w:t>
                            </w:r>
                          </w:p>
                        </w:txbxContent>
                      </wps:txbx>
                      <wps:bodyPr upright="0"/>
                    </wps:wsp>
                  </a:graphicData>
                </a:graphic>
              </wp:anchor>
            </w:drawing>
          </mc:Choice>
          <mc:Fallback>
            <w:pict>
              <v:shape id="_x0000_s1026" o:spid="_x0000_s1026" o:spt="202" type="#_x0000_t202" style="position:absolute;left:0pt;margin-left:-69.8pt;margin-top:5.4pt;height:61.3pt;width:579.15pt;mso-wrap-distance-bottom:0pt;mso-wrap-distance-left:9pt;mso-wrap-distance-right:9pt;mso-wrap-distance-top:0pt;rotation:-2621440f;z-index:251705344;mso-width-relative:page;mso-height-relative:page;" filled="f" stroked="f" coordsize="21600,21600" o:gfxdata="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IuuOGXZAAAADAEAAA8AAAAAAAAAAQAgAAAAIgAAAGRycy9kb3ducmV2LnhtbFBLAQIU&#10;ABQAAAAIAIdO4kC6373xuQEAAF8DAAAOAAAAAAAAAAEAIAAAACgBAABkcnMvZTJvRG9jLnhtbFBL&#10;BQYAAAAABgAGAFkBAABTBQAAAAA=&#10;">
                <v:fill on="f" focussize="0,0"/>
                <v:stroke on="f"/>
                <v:imagedata o:title=""/>
                <o:lock v:ext="edit" aspectratio="f"/>
                <v:textbox>
                  <w:txbxContent>
                    <w:p w14:paraId="583B1055">
                      <w:pPr>
                        <w:pStyle w:val="69"/>
                        <w:widowControl/>
                        <w:adjustRightInd w:val="0"/>
                        <w:snapToGrid w:val="0"/>
                        <w:spacing w:before="0" w:beforeAutospacing="0" w:after="0" w:afterAutospacing="0"/>
                        <w:ind w:left="0" w:right="0"/>
                        <w:jc w:val="center"/>
                        <w:rPr>
                          <w:rFonts w:hint="default" w:ascii="Times New Roman" w:hAnsi="Times New Roman" w:eastAsia="黑体" w:cs="Times New Roman"/>
                          <w:color w:val="44964D" w:themeColor="background1" w:themeShade="80"/>
                          <w:sz w:val="48"/>
                          <w:szCs w:val="36"/>
                          <w:lang w:eastAsia="zh-CN"/>
                        </w:rPr>
                      </w:pPr>
                      <w:r>
                        <w:rPr>
                          <w:rFonts w:hint="eastAsia" w:ascii="Times New Roman" w:hAnsi="Times New Roman" w:eastAsia="黑体" w:cs="Times New Roman"/>
                          <w:color w:val="44964D" w:themeColor="background1" w:themeShade="80"/>
                          <w:sz w:val="48"/>
                          <w:szCs w:val="36"/>
                          <w:lang w:eastAsia="zh-CN"/>
                        </w:rPr>
                        <w:t>仅供福州星耀眼科医院项目环评使用</w:t>
                      </w:r>
                    </w:p>
                  </w:txbxContent>
                </v:textbox>
                <w10:wrap type="square"/>
              </v:shape>
            </w:pict>
          </mc:Fallback>
        </mc:AlternateContent>
      </w:r>
    </w:p>
    <w:p w14:paraId="13598DFD">
      <w:pPr>
        <w:pStyle w:val="2"/>
        <w:rPr>
          <w:rFonts w:hint="default"/>
          <w:lang w:val="en-US"/>
        </w:rPr>
      </w:pPr>
    </w:p>
    <w:p w14:paraId="62019C86">
      <w:pPr>
        <w:pStyle w:val="69"/>
        <w:widowControl/>
        <w:adjustRightInd w:val="0"/>
        <w:snapToGrid w:val="0"/>
        <w:spacing w:before="0" w:beforeAutospacing="0" w:after="0" w:afterAutospacing="0"/>
        <w:ind w:left="0" w:right="0"/>
        <w:jc w:val="center"/>
        <w:rPr>
          <w:rFonts w:hint="default" w:ascii="Times New Roman" w:hAnsi="Times New Roman" w:eastAsia="方正小标宋_GBK" w:cs="Times New Roman"/>
          <w:snapToGrid w:val="0"/>
          <w:sz w:val="38"/>
          <w:szCs w:val="38"/>
          <w:lang w:eastAsia="zh-CN"/>
        </w:rPr>
      </w:pPr>
    </w:p>
    <w:p w14:paraId="56040991">
      <w:pPr>
        <w:pStyle w:val="69"/>
        <w:widowControl/>
        <w:adjustRightInd w:val="0"/>
        <w:snapToGrid w:val="0"/>
        <w:spacing w:before="0" w:beforeAutospacing="0" w:after="0" w:afterAutospacing="0"/>
        <w:ind w:left="0" w:right="0"/>
        <w:jc w:val="center"/>
        <w:rPr>
          <w:rFonts w:hint="default" w:ascii="Times New Roman" w:hAnsi="Times New Roman" w:eastAsia="方正小标宋_GBK" w:cs="Times New Roman"/>
          <w:snapToGrid w:val="0"/>
          <w:sz w:val="38"/>
          <w:szCs w:val="38"/>
          <w:lang w:eastAsia="zh-CN"/>
        </w:rPr>
      </w:pPr>
    </w:p>
    <w:p w14:paraId="59B183BE">
      <w:pPr>
        <w:pStyle w:val="69"/>
        <w:widowControl/>
        <w:adjustRightInd w:val="0"/>
        <w:snapToGrid w:val="0"/>
        <w:spacing w:before="0" w:beforeAutospacing="0" w:after="0" w:afterAutospacing="0"/>
        <w:ind w:left="0" w:right="0"/>
        <w:jc w:val="center"/>
        <w:rPr>
          <w:rFonts w:hint="default" w:ascii="Times New Roman" w:hAnsi="Times New Roman" w:eastAsia="方正小标宋_GBK" w:cs="Times New Roman"/>
          <w:snapToGrid w:val="0"/>
          <w:sz w:val="38"/>
          <w:szCs w:val="38"/>
          <w:lang w:eastAsia="zh-CN"/>
        </w:rPr>
      </w:pPr>
      <w:r>
        <w:rPr>
          <w:sz w:val="38"/>
        </w:rPr>
        <mc:AlternateContent>
          <mc:Choice Requires="wps">
            <w:drawing>
              <wp:anchor distT="0" distB="0" distL="114300" distR="114300" simplePos="0" relativeHeight="251709440" behindDoc="0" locked="0" layoutInCell="1" allowOverlap="1">
                <wp:simplePos x="0" y="0"/>
                <wp:positionH relativeFrom="column">
                  <wp:posOffset>-348615</wp:posOffset>
                </wp:positionH>
                <wp:positionV relativeFrom="paragraph">
                  <wp:posOffset>196215</wp:posOffset>
                </wp:positionV>
                <wp:extent cx="7355205" cy="778510"/>
                <wp:effectExtent l="0" t="0" r="0" b="0"/>
                <wp:wrapSquare wrapText="bothSides"/>
                <wp:docPr id="54" name="文本框 54"/>
                <wp:cNvGraphicFramePr/>
                <a:graphic xmlns:a="http://schemas.openxmlformats.org/drawingml/2006/main">
                  <a:graphicData uri="http://schemas.microsoft.com/office/word/2010/wordprocessingShape">
                    <wps:wsp>
                      <wps:cNvSpPr txBox="1"/>
                      <wps:spPr>
                        <a:xfrm rot="-2400000">
                          <a:off x="0" y="0"/>
                          <a:ext cx="7355205" cy="778510"/>
                        </a:xfrm>
                        <a:prstGeom prst="rect">
                          <a:avLst/>
                        </a:prstGeom>
                        <a:noFill/>
                        <a:ln>
                          <a:noFill/>
                        </a:ln>
                      </wps:spPr>
                      <wps:txbx>
                        <w:txbxContent>
                          <w:p w14:paraId="74F2B731">
                            <w:pPr>
                              <w:pStyle w:val="69"/>
                              <w:widowControl/>
                              <w:adjustRightInd w:val="0"/>
                              <w:snapToGrid w:val="0"/>
                              <w:spacing w:before="0" w:beforeAutospacing="0" w:after="0" w:afterAutospacing="0"/>
                              <w:ind w:left="0" w:right="0"/>
                              <w:jc w:val="center"/>
                              <w:rPr>
                                <w:rFonts w:hint="default" w:ascii="Times New Roman" w:hAnsi="Times New Roman" w:eastAsia="黑体" w:cs="Times New Roman"/>
                                <w:color w:val="44964D" w:themeColor="background1" w:themeShade="80"/>
                                <w:sz w:val="48"/>
                                <w:szCs w:val="36"/>
                                <w:lang w:eastAsia="zh-CN"/>
                              </w:rPr>
                            </w:pPr>
                            <w:r>
                              <w:rPr>
                                <w:rFonts w:hint="eastAsia" w:ascii="Times New Roman" w:hAnsi="Times New Roman" w:eastAsia="黑体" w:cs="Times New Roman"/>
                                <w:color w:val="44964D" w:themeColor="background1" w:themeShade="80"/>
                                <w:sz w:val="48"/>
                                <w:szCs w:val="36"/>
                                <w:lang w:eastAsia="zh-CN"/>
                              </w:rPr>
                              <w:t>仅供福州星耀眼科医院项目环评使用</w:t>
                            </w:r>
                          </w:p>
                        </w:txbxContent>
                      </wps:txbx>
                      <wps:bodyPr upright="0"/>
                    </wps:wsp>
                  </a:graphicData>
                </a:graphic>
              </wp:anchor>
            </w:drawing>
          </mc:Choice>
          <mc:Fallback>
            <w:pict>
              <v:shape id="_x0000_s1026" o:spid="_x0000_s1026" o:spt="202" type="#_x0000_t202" style="position:absolute;left:0pt;margin-left:-27.45pt;margin-top:15.45pt;height:61.3pt;width:579.15pt;mso-wrap-distance-bottom:0pt;mso-wrap-distance-left:9pt;mso-wrap-distance-right:9pt;mso-wrap-distance-top:0pt;rotation:-2621440f;z-index:251709440;mso-width-relative:page;mso-height-relative:page;" filled="f" stroked="f" coordsize="21600,21600" o:gfxdata="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Bb+cUrZAAAACwEAAA8AAAAAAAAAAQAgAAAAIgAAAGRycy9kb3ducmV2LnhtbFBLAQIU&#10;ABQAAAAIAIdO4kC9PwtbuQEAAF8DAAAOAAAAAAAAAAEAIAAAACgBAABkcnMvZTJvRG9jLnhtbFBL&#10;BQYAAAAABgAGAFkBAABTBQAAAAA=&#10;">
                <v:fill on="f" focussize="0,0"/>
                <v:stroke on="f"/>
                <v:imagedata o:title=""/>
                <o:lock v:ext="edit" aspectratio="f"/>
                <v:textbox>
                  <w:txbxContent>
                    <w:p w14:paraId="74F2B731">
                      <w:pPr>
                        <w:pStyle w:val="69"/>
                        <w:widowControl/>
                        <w:adjustRightInd w:val="0"/>
                        <w:snapToGrid w:val="0"/>
                        <w:spacing w:before="0" w:beforeAutospacing="0" w:after="0" w:afterAutospacing="0"/>
                        <w:ind w:left="0" w:right="0"/>
                        <w:jc w:val="center"/>
                        <w:rPr>
                          <w:rFonts w:hint="default" w:ascii="Times New Roman" w:hAnsi="Times New Roman" w:eastAsia="黑体" w:cs="Times New Roman"/>
                          <w:color w:val="44964D" w:themeColor="background1" w:themeShade="80"/>
                          <w:sz w:val="48"/>
                          <w:szCs w:val="36"/>
                          <w:lang w:eastAsia="zh-CN"/>
                        </w:rPr>
                      </w:pPr>
                      <w:r>
                        <w:rPr>
                          <w:rFonts w:hint="eastAsia" w:ascii="Times New Roman" w:hAnsi="Times New Roman" w:eastAsia="黑体" w:cs="Times New Roman"/>
                          <w:color w:val="44964D" w:themeColor="background1" w:themeShade="80"/>
                          <w:sz w:val="48"/>
                          <w:szCs w:val="36"/>
                          <w:lang w:eastAsia="zh-CN"/>
                        </w:rPr>
                        <w:t>仅供福州星耀眼科医院项目环评使用</w:t>
                      </w:r>
                    </w:p>
                  </w:txbxContent>
                </v:textbox>
                <w10:wrap type="square"/>
              </v:shape>
            </w:pict>
          </mc:Fallback>
        </mc:AlternateContent>
      </w:r>
    </w:p>
    <w:p w14:paraId="4FDF439E">
      <w:pPr>
        <w:pStyle w:val="69"/>
        <w:widowControl/>
        <w:adjustRightInd w:val="0"/>
        <w:snapToGrid w:val="0"/>
        <w:spacing w:before="0" w:beforeAutospacing="0" w:after="0" w:afterAutospacing="0"/>
        <w:ind w:left="0" w:right="0"/>
        <w:jc w:val="center"/>
        <w:rPr>
          <w:rFonts w:hint="default" w:ascii="Times New Roman" w:hAnsi="Times New Roman" w:eastAsia="方正小标宋_GBK" w:cs="Times New Roman"/>
          <w:snapToGrid w:val="0"/>
          <w:sz w:val="38"/>
          <w:szCs w:val="38"/>
          <w:lang w:eastAsia="zh-CN"/>
        </w:rPr>
      </w:pPr>
    </w:p>
    <w:p w14:paraId="715DAC96">
      <w:pPr>
        <w:pStyle w:val="69"/>
        <w:widowControl/>
        <w:adjustRightInd w:val="0"/>
        <w:snapToGrid w:val="0"/>
        <w:spacing w:before="0" w:beforeAutospacing="0" w:after="0" w:afterAutospacing="0"/>
        <w:ind w:left="0" w:right="0"/>
        <w:jc w:val="center"/>
        <w:rPr>
          <w:rFonts w:hint="default" w:ascii="Times New Roman" w:hAnsi="Times New Roman" w:eastAsia="方正小标宋_GBK" w:cs="Times New Roman"/>
          <w:snapToGrid w:val="0"/>
          <w:sz w:val="38"/>
          <w:szCs w:val="38"/>
          <w:lang w:eastAsia="zh-CN"/>
        </w:rPr>
      </w:pPr>
    </w:p>
    <w:p w14:paraId="64E82D86">
      <w:pPr>
        <w:pStyle w:val="69"/>
        <w:widowControl/>
        <w:adjustRightInd w:val="0"/>
        <w:snapToGrid w:val="0"/>
        <w:spacing w:before="0" w:beforeAutospacing="0" w:after="0" w:afterAutospacing="0"/>
        <w:ind w:left="0" w:right="0"/>
        <w:jc w:val="center"/>
        <w:rPr>
          <w:rFonts w:hint="default" w:ascii="Times New Roman" w:hAnsi="Times New Roman" w:eastAsia="方正小标宋_GBK" w:cs="Times New Roman"/>
          <w:snapToGrid w:val="0"/>
          <w:sz w:val="38"/>
          <w:szCs w:val="38"/>
          <w:lang w:eastAsia="zh-CN"/>
        </w:rPr>
      </w:pPr>
    </w:p>
    <w:p w14:paraId="69ED2D93">
      <w:pPr>
        <w:pStyle w:val="69"/>
        <w:widowControl/>
        <w:adjustRightInd w:val="0"/>
        <w:snapToGrid w:val="0"/>
        <w:spacing w:before="0" w:beforeAutospacing="0" w:after="0" w:afterAutospacing="0"/>
        <w:ind w:left="0" w:leftChars="0" w:right="0" w:firstLine="0" w:firstLineChars="0"/>
        <w:jc w:val="both"/>
        <w:rPr>
          <w:rFonts w:hint="default" w:ascii="Times New Roman" w:hAnsi="Times New Roman" w:eastAsia="方正小标宋_GBK" w:cs="Times New Roman"/>
          <w:snapToGrid w:val="0"/>
          <w:sz w:val="38"/>
          <w:szCs w:val="38"/>
          <w:lang w:eastAsia="zh-CN"/>
        </w:rPr>
      </w:pPr>
      <w:r>
        <w:rPr>
          <w:rFonts w:hint="default" w:ascii="Times New Roman" w:hAnsi="Times New Roman" w:eastAsia="方正小标宋_GBK" w:cs="Times New Roman"/>
          <w:snapToGrid w:val="0"/>
          <w:sz w:val="38"/>
          <w:szCs w:val="38"/>
          <w:lang w:eastAsia="zh-CN"/>
        </w:rPr>
        <w:drawing>
          <wp:inline distT="0" distB="0" distL="114300" distR="114300">
            <wp:extent cx="6114415" cy="4321810"/>
            <wp:effectExtent l="0" t="0" r="12065" b="6350"/>
            <wp:docPr id="58" name="图片 58" descr="林晶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林晶_01"/>
                    <pic:cNvPicPr>
                      <a:picLocks noChangeAspect="1"/>
                    </pic:cNvPicPr>
                  </pic:nvPicPr>
                  <pic:blipFill>
                    <a:blip r:embed="rId25"/>
                    <a:stretch>
                      <a:fillRect/>
                    </a:stretch>
                  </pic:blipFill>
                  <pic:spPr>
                    <a:xfrm>
                      <a:off x="0" y="0"/>
                      <a:ext cx="6114415" cy="4321810"/>
                    </a:xfrm>
                    <a:prstGeom prst="rect">
                      <a:avLst/>
                    </a:prstGeom>
                  </pic:spPr>
                </pic:pic>
              </a:graphicData>
            </a:graphic>
          </wp:inline>
        </w:drawing>
      </w:r>
      <w:r>
        <w:rPr>
          <w:rFonts w:hint="default" w:ascii="Times New Roman" w:hAnsi="Times New Roman" w:eastAsia="方正小标宋_GBK" w:cs="Times New Roman"/>
          <w:snapToGrid w:val="0"/>
          <w:sz w:val="38"/>
          <w:szCs w:val="38"/>
          <w:lang w:eastAsia="zh-CN"/>
        </w:rPr>
        <w:drawing>
          <wp:inline distT="0" distB="0" distL="114300" distR="114300">
            <wp:extent cx="6111240" cy="4318635"/>
            <wp:effectExtent l="0" t="0" r="0" b="9525"/>
            <wp:docPr id="59" name="图片 59" descr="何晓淦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何晓淦_01"/>
                    <pic:cNvPicPr>
                      <a:picLocks noChangeAspect="1"/>
                    </pic:cNvPicPr>
                  </pic:nvPicPr>
                  <pic:blipFill>
                    <a:blip r:embed="rId26"/>
                    <a:stretch>
                      <a:fillRect/>
                    </a:stretch>
                  </pic:blipFill>
                  <pic:spPr>
                    <a:xfrm>
                      <a:off x="0" y="0"/>
                      <a:ext cx="6111240" cy="4318635"/>
                    </a:xfrm>
                    <a:prstGeom prst="rect">
                      <a:avLst/>
                    </a:prstGeom>
                  </pic:spPr>
                </pic:pic>
              </a:graphicData>
            </a:graphic>
          </wp:inline>
        </w:drawing>
      </w:r>
      <w:r>
        <w:rPr>
          <w:rFonts w:hint="default" w:ascii="Times New Roman" w:hAnsi="Times New Roman" w:eastAsia="方正小标宋_GBK" w:cs="Times New Roman"/>
          <w:snapToGrid w:val="0"/>
          <w:sz w:val="38"/>
          <w:szCs w:val="38"/>
          <w:lang w:eastAsia="zh-CN"/>
        </w:rPr>
        <w:drawing>
          <wp:inline distT="0" distB="0" distL="114300" distR="114300">
            <wp:extent cx="8639810" cy="6112510"/>
            <wp:effectExtent l="0" t="0" r="13970" b="1270"/>
            <wp:docPr id="57" name="图片 57" descr="建设项目环境影响报告书（表）编制情况承诺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建设项目环境影响报告书（表）编制情况承诺书"/>
                    <pic:cNvPicPr>
                      <a:picLocks noChangeAspect="1"/>
                    </pic:cNvPicPr>
                  </pic:nvPicPr>
                  <pic:blipFill>
                    <a:blip r:embed="rId27"/>
                    <a:stretch>
                      <a:fillRect/>
                    </a:stretch>
                  </pic:blipFill>
                  <pic:spPr>
                    <a:xfrm rot="16200000">
                      <a:off x="0" y="0"/>
                      <a:ext cx="8639810" cy="6112510"/>
                    </a:xfrm>
                    <a:prstGeom prst="rect">
                      <a:avLst/>
                    </a:prstGeom>
                  </pic:spPr>
                </pic:pic>
              </a:graphicData>
            </a:graphic>
          </wp:inline>
        </w:drawing>
      </w:r>
    </w:p>
    <w:p w14:paraId="3F034001">
      <w:pPr>
        <w:pStyle w:val="69"/>
        <w:widowControl/>
        <w:adjustRightInd w:val="0"/>
        <w:snapToGrid w:val="0"/>
        <w:spacing w:before="0" w:beforeAutospacing="0" w:after="0" w:afterAutospacing="0"/>
        <w:ind w:left="0" w:right="0"/>
        <w:jc w:val="center"/>
        <w:rPr>
          <w:rFonts w:hint="default" w:ascii="Times New Roman" w:hAnsi="Times New Roman" w:eastAsia="方正小标宋_GBK" w:cs="Times New Roman"/>
          <w:snapToGrid w:val="0"/>
          <w:sz w:val="38"/>
          <w:szCs w:val="38"/>
          <w:lang w:eastAsia="zh-CN"/>
        </w:rPr>
        <w:sectPr>
          <w:pgSz w:w="11906" w:h="16838"/>
          <w:pgMar w:top="1134" w:right="1134" w:bottom="1134" w:left="1134" w:header="851" w:footer="992" w:gutter="0"/>
          <w:cols w:space="720" w:num="1"/>
          <w:docGrid w:type="lines" w:linePitch="312" w:charSpace="0"/>
        </w:sectPr>
      </w:pPr>
    </w:p>
    <w:p w14:paraId="29FFF13C">
      <w:pPr>
        <w:spacing w:before="0" w:beforeLines="0" w:after="0" w:afterLines="0" w:line="240" w:lineRule="auto"/>
        <w:ind w:left="0" w:leftChars="0" w:right="0" w:rightChars="0" w:firstLine="0" w:firstLineChars="0"/>
        <w:jc w:val="center"/>
        <w:rPr>
          <w:rFonts w:ascii="宋体" w:hAnsi="宋体" w:eastAsia="宋体"/>
          <w:color w:val="auto"/>
          <w:sz w:val="32"/>
          <w:szCs w:val="40"/>
        </w:rPr>
      </w:pPr>
      <w:r>
        <w:rPr>
          <w:rFonts w:ascii="宋体" w:hAnsi="宋体" w:eastAsia="宋体"/>
          <w:color w:val="auto"/>
          <w:sz w:val="32"/>
          <w:szCs w:val="40"/>
        </w:rPr>
        <w:t>目录</w:t>
      </w:r>
    </w:p>
    <w:p w14:paraId="65DAE275">
      <w:pPr>
        <w:pStyle w:val="11"/>
      </w:pPr>
    </w:p>
    <w:p w14:paraId="6485E133">
      <w:pPr>
        <w:pStyle w:val="2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fldChar w:fldCharType="begin"/>
      </w:r>
      <w:r>
        <w:rPr>
          <w:rFonts w:hint="default" w:ascii="Times New Roman" w:hAnsi="Times New Roman" w:eastAsia="宋体" w:cs="Times New Roman"/>
          <w:color w:val="auto"/>
          <w:lang w:val="en-US" w:eastAsia="zh-CN"/>
        </w:rPr>
        <w:instrText xml:space="preserve">TOC \o "1-1" \h \u </w:instrText>
      </w:r>
      <w:r>
        <w:rPr>
          <w:rFonts w:hint="default" w:ascii="Times New Roman" w:hAnsi="Times New Roman" w:eastAsia="宋体" w:cs="Times New Roman"/>
          <w:color w:val="auto"/>
          <w:lang w:val="en-US" w:eastAsia="zh-CN"/>
        </w:rPr>
        <w:fldChar w:fldCharType="separate"/>
      </w:r>
      <w:r>
        <w:rPr>
          <w:rFonts w:hint="default" w:ascii="Times New Roman" w:hAnsi="Times New Roman" w:eastAsia="宋体" w:cs="Times New Roman"/>
          <w:color w:val="auto"/>
          <w:lang w:val="en-US" w:eastAsia="zh-CN"/>
        </w:rPr>
        <w:fldChar w:fldCharType="begin"/>
      </w:r>
      <w:r>
        <w:rPr>
          <w:rFonts w:hint="default" w:ascii="Times New Roman" w:hAnsi="Times New Roman" w:eastAsia="宋体" w:cs="Times New Roman"/>
          <w:color w:val="auto"/>
          <w:lang w:val="en-US" w:eastAsia="zh-CN"/>
        </w:rPr>
        <w:instrText xml:space="preserve"> HYPERLINK \l _Toc7433 </w:instrText>
      </w:r>
      <w:r>
        <w:rPr>
          <w:rFonts w:hint="default" w:ascii="Times New Roman" w:hAnsi="Times New Roman" w:eastAsia="宋体" w:cs="Times New Roman"/>
          <w:color w:val="auto"/>
          <w:lang w:val="en-US" w:eastAsia="zh-CN"/>
        </w:rPr>
        <w:fldChar w:fldCharType="separate"/>
      </w:r>
      <w:r>
        <w:rPr>
          <w:rFonts w:hint="default" w:ascii="Times New Roman" w:hAnsi="Times New Roman" w:eastAsia="宋体" w:cs="Times New Roman"/>
          <w:bCs/>
          <w:color w:val="auto"/>
        </w:rPr>
        <w:t>一、</w:t>
      </w:r>
      <w:r>
        <w:rPr>
          <w:rFonts w:hint="default" w:ascii="Times New Roman" w:hAnsi="Times New Roman" w:eastAsia="宋体" w:cs="Times New Roman"/>
          <w:color w:val="auto"/>
        </w:rPr>
        <w:t>建设项目基本情况</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_Toc7433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1</w:t>
      </w:r>
      <w:r>
        <w:rPr>
          <w:rFonts w:hint="default" w:ascii="Times New Roman" w:hAnsi="Times New Roman" w:eastAsia="宋体" w:cs="Times New Roman"/>
          <w:color w:val="auto"/>
        </w:rPr>
        <w:fldChar w:fldCharType="end"/>
      </w:r>
      <w:r>
        <w:rPr>
          <w:rFonts w:hint="default" w:ascii="Times New Roman" w:hAnsi="Times New Roman" w:eastAsia="宋体" w:cs="Times New Roman"/>
          <w:color w:val="auto"/>
          <w:lang w:val="en-US" w:eastAsia="zh-CN"/>
        </w:rPr>
        <w:fldChar w:fldCharType="end"/>
      </w:r>
    </w:p>
    <w:p w14:paraId="7C703CB3">
      <w:pPr>
        <w:pStyle w:val="2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fldChar w:fldCharType="begin"/>
      </w:r>
      <w:r>
        <w:rPr>
          <w:rFonts w:hint="default" w:ascii="Times New Roman" w:hAnsi="Times New Roman" w:eastAsia="宋体" w:cs="Times New Roman"/>
          <w:color w:val="auto"/>
          <w:lang w:val="en-US" w:eastAsia="zh-CN"/>
        </w:rPr>
        <w:instrText xml:space="preserve"> HYPERLINK \l _Toc17246 </w:instrText>
      </w:r>
      <w:r>
        <w:rPr>
          <w:rFonts w:hint="default" w:ascii="Times New Roman" w:hAnsi="Times New Roman" w:eastAsia="宋体" w:cs="Times New Roman"/>
          <w:color w:val="auto"/>
          <w:lang w:val="en-US" w:eastAsia="zh-CN"/>
        </w:rPr>
        <w:fldChar w:fldCharType="separate"/>
      </w:r>
      <w:r>
        <w:rPr>
          <w:rFonts w:hint="default" w:ascii="Times New Roman" w:hAnsi="Times New Roman" w:eastAsia="宋体" w:cs="Times New Roman"/>
          <w:bCs/>
          <w:color w:val="auto"/>
        </w:rPr>
        <w:t>二、</w:t>
      </w:r>
      <w:r>
        <w:rPr>
          <w:rFonts w:hint="default" w:ascii="Times New Roman" w:hAnsi="Times New Roman" w:eastAsia="宋体" w:cs="Times New Roman"/>
          <w:color w:val="auto"/>
        </w:rPr>
        <w:t>建设项目工程分析</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_Toc17246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10</w:t>
      </w:r>
      <w:r>
        <w:rPr>
          <w:rFonts w:hint="default" w:ascii="Times New Roman" w:hAnsi="Times New Roman" w:eastAsia="宋体" w:cs="Times New Roman"/>
          <w:color w:val="auto"/>
        </w:rPr>
        <w:fldChar w:fldCharType="end"/>
      </w:r>
      <w:r>
        <w:rPr>
          <w:rFonts w:hint="default" w:ascii="Times New Roman" w:hAnsi="Times New Roman" w:eastAsia="宋体" w:cs="Times New Roman"/>
          <w:color w:val="auto"/>
          <w:lang w:val="en-US" w:eastAsia="zh-CN"/>
        </w:rPr>
        <w:fldChar w:fldCharType="end"/>
      </w:r>
    </w:p>
    <w:p w14:paraId="6815FD30">
      <w:pPr>
        <w:pStyle w:val="2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fldChar w:fldCharType="begin"/>
      </w:r>
      <w:r>
        <w:rPr>
          <w:rFonts w:hint="default" w:ascii="Times New Roman" w:hAnsi="Times New Roman" w:eastAsia="宋体" w:cs="Times New Roman"/>
          <w:color w:val="auto"/>
          <w:lang w:val="en-US" w:eastAsia="zh-CN"/>
        </w:rPr>
        <w:instrText xml:space="preserve"> HYPERLINK \l _Toc29909 </w:instrText>
      </w:r>
      <w:r>
        <w:rPr>
          <w:rFonts w:hint="default" w:ascii="Times New Roman" w:hAnsi="Times New Roman" w:eastAsia="宋体" w:cs="Times New Roman"/>
          <w:color w:val="auto"/>
          <w:lang w:val="en-US" w:eastAsia="zh-CN"/>
        </w:rPr>
        <w:fldChar w:fldCharType="separate"/>
      </w:r>
      <w:r>
        <w:rPr>
          <w:rFonts w:hint="default" w:ascii="Times New Roman" w:hAnsi="Times New Roman" w:eastAsia="宋体" w:cs="Times New Roman"/>
          <w:bCs/>
          <w:color w:val="auto"/>
        </w:rPr>
        <w:t>三、</w:t>
      </w:r>
      <w:r>
        <w:rPr>
          <w:rFonts w:hint="default" w:ascii="Times New Roman" w:hAnsi="Times New Roman" w:eastAsia="宋体" w:cs="Times New Roman"/>
          <w:color w:val="auto"/>
        </w:rPr>
        <w:t>区域环境质量现状、环境保护目标及评价标准</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_Toc29909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21</w:t>
      </w:r>
      <w:r>
        <w:rPr>
          <w:rFonts w:hint="default" w:ascii="Times New Roman" w:hAnsi="Times New Roman" w:eastAsia="宋体" w:cs="Times New Roman"/>
          <w:color w:val="auto"/>
        </w:rPr>
        <w:fldChar w:fldCharType="end"/>
      </w:r>
      <w:r>
        <w:rPr>
          <w:rFonts w:hint="default" w:ascii="Times New Roman" w:hAnsi="Times New Roman" w:eastAsia="宋体" w:cs="Times New Roman"/>
          <w:color w:val="auto"/>
          <w:lang w:val="en-US" w:eastAsia="zh-CN"/>
        </w:rPr>
        <w:fldChar w:fldCharType="end"/>
      </w:r>
    </w:p>
    <w:p w14:paraId="3685A494">
      <w:pPr>
        <w:pStyle w:val="2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fldChar w:fldCharType="begin"/>
      </w:r>
      <w:r>
        <w:rPr>
          <w:rFonts w:hint="default" w:ascii="Times New Roman" w:hAnsi="Times New Roman" w:eastAsia="宋体" w:cs="Times New Roman"/>
          <w:color w:val="auto"/>
          <w:lang w:val="en-US" w:eastAsia="zh-CN"/>
        </w:rPr>
        <w:instrText xml:space="preserve"> HYPERLINK \l _Toc24574 </w:instrText>
      </w:r>
      <w:r>
        <w:rPr>
          <w:rFonts w:hint="default" w:ascii="Times New Roman" w:hAnsi="Times New Roman" w:eastAsia="宋体" w:cs="Times New Roman"/>
          <w:color w:val="auto"/>
          <w:lang w:val="en-US" w:eastAsia="zh-CN"/>
        </w:rPr>
        <w:fldChar w:fldCharType="separate"/>
      </w:r>
      <w:r>
        <w:rPr>
          <w:rFonts w:hint="default" w:ascii="Times New Roman" w:hAnsi="Times New Roman" w:eastAsia="宋体" w:cs="Times New Roman"/>
          <w:bCs/>
          <w:snapToGrid w:val="0"/>
          <w:color w:val="auto"/>
          <w:szCs w:val="30"/>
        </w:rPr>
        <w:t>四、</w:t>
      </w:r>
      <w:r>
        <w:rPr>
          <w:rFonts w:hint="default" w:ascii="Times New Roman" w:hAnsi="Times New Roman" w:eastAsia="宋体" w:cs="Times New Roman"/>
          <w:color w:val="auto"/>
        </w:rPr>
        <w:t>主要环境影响和保护措施</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_Toc24574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30</w:t>
      </w:r>
      <w:r>
        <w:rPr>
          <w:rFonts w:hint="default" w:ascii="Times New Roman" w:hAnsi="Times New Roman" w:eastAsia="宋体" w:cs="Times New Roman"/>
          <w:color w:val="auto"/>
        </w:rPr>
        <w:fldChar w:fldCharType="end"/>
      </w:r>
      <w:r>
        <w:rPr>
          <w:rFonts w:hint="default" w:ascii="Times New Roman" w:hAnsi="Times New Roman" w:eastAsia="宋体" w:cs="Times New Roman"/>
          <w:color w:val="auto"/>
          <w:lang w:val="en-US" w:eastAsia="zh-CN"/>
        </w:rPr>
        <w:fldChar w:fldCharType="end"/>
      </w:r>
    </w:p>
    <w:p w14:paraId="5370FAF8">
      <w:pPr>
        <w:pStyle w:val="2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fldChar w:fldCharType="begin"/>
      </w:r>
      <w:r>
        <w:rPr>
          <w:rFonts w:hint="default" w:ascii="Times New Roman" w:hAnsi="Times New Roman" w:eastAsia="宋体" w:cs="Times New Roman"/>
          <w:color w:val="auto"/>
          <w:lang w:val="en-US" w:eastAsia="zh-CN"/>
        </w:rPr>
        <w:instrText xml:space="preserve"> HYPERLINK \l _Toc6413 </w:instrText>
      </w:r>
      <w:r>
        <w:rPr>
          <w:rFonts w:hint="default" w:ascii="Times New Roman" w:hAnsi="Times New Roman" w:eastAsia="宋体" w:cs="Times New Roman"/>
          <w:color w:val="auto"/>
          <w:lang w:val="en-US" w:eastAsia="zh-CN"/>
        </w:rPr>
        <w:fldChar w:fldCharType="separate"/>
      </w:r>
      <w:r>
        <w:rPr>
          <w:rFonts w:hint="default" w:ascii="Times New Roman" w:hAnsi="Times New Roman" w:eastAsia="宋体" w:cs="Times New Roman"/>
          <w:bCs/>
          <w:color w:val="auto"/>
        </w:rPr>
        <w:t>五、</w:t>
      </w:r>
      <w:r>
        <w:rPr>
          <w:rFonts w:hint="default" w:ascii="Times New Roman" w:hAnsi="Times New Roman" w:eastAsia="宋体" w:cs="Times New Roman"/>
          <w:color w:val="auto"/>
        </w:rPr>
        <w:t>环境保护措施监督检查清单</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_Toc6413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56</w:t>
      </w:r>
      <w:r>
        <w:rPr>
          <w:rFonts w:hint="default" w:ascii="Times New Roman" w:hAnsi="Times New Roman" w:eastAsia="宋体" w:cs="Times New Roman"/>
          <w:color w:val="auto"/>
        </w:rPr>
        <w:fldChar w:fldCharType="end"/>
      </w:r>
      <w:r>
        <w:rPr>
          <w:rFonts w:hint="default" w:ascii="Times New Roman" w:hAnsi="Times New Roman" w:eastAsia="宋体" w:cs="Times New Roman"/>
          <w:color w:val="auto"/>
          <w:lang w:val="en-US" w:eastAsia="zh-CN"/>
        </w:rPr>
        <w:fldChar w:fldCharType="end"/>
      </w:r>
    </w:p>
    <w:p w14:paraId="013DB6E8">
      <w:pPr>
        <w:pStyle w:val="2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fldChar w:fldCharType="begin"/>
      </w:r>
      <w:r>
        <w:rPr>
          <w:rFonts w:hint="default" w:ascii="Times New Roman" w:hAnsi="Times New Roman" w:eastAsia="宋体" w:cs="Times New Roman"/>
          <w:color w:val="auto"/>
          <w:lang w:val="en-US" w:eastAsia="zh-CN"/>
        </w:rPr>
        <w:instrText xml:space="preserve"> HYPERLINK \l _Toc21168 </w:instrText>
      </w:r>
      <w:r>
        <w:rPr>
          <w:rFonts w:hint="default" w:ascii="Times New Roman" w:hAnsi="Times New Roman" w:eastAsia="宋体" w:cs="Times New Roman"/>
          <w:color w:val="auto"/>
          <w:lang w:val="en-US" w:eastAsia="zh-CN"/>
        </w:rPr>
        <w:fldChar w:fldCharType="separate"/>
      </w:r>
      <w:r>
        <w:rPr>
          <w:rFonts w:hint="default" w:ascii="Times New Roman" w:hAnsi="Times New Roman" w:eastAsia="宋体" w:cs="Times New Roman"/>
          <w:bCs/>
          <w:snapToGrid w:val="0"/>
          <w:color w:val="auto"/>
          <w:szCs w:val="30"/>
        </w:rPr>
        <w:t>六、</w:t>
      </w:r>
      <w:r>
        <w:rPr>
          <w:rFonts w:hint="default" w:ascii="Times New Roman" w:hAnsi="Times New Roman" w:eastAsia="宋体" w:cs="Times New Roman"/>
          <w:color w:val="auto"/>
        </w:rPr>
        <w:t>结论</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_Toc21168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59</w:t>
      </w:r>
      <w:r>
        <w:rPr>
          <w:rFonts w:hint="default" w:ascii="Times New Roman" w:hAnsi="Times New Roman" w:eastAsia="宋体" w:cs="Times New Roman"/>
          <w:color w:val="auto"/>
        </w:rPr>
        <w:fldChar w:fldCharType="end"/>
      </w:r>
      <w:r>
        <w:rPr>
          <w:rFonts w:hint="default" w:ascii="Times New Roman" w:hAnsi="Times New Roman" w:eastAsia="宋体" w:cs="Times New Roman"/>
          <w:color w:val="auto"/>
          <w:lang w:val="en-US" w:eastAsia="zh-CN"/>
        </w:rPr>
        <w:fldChar w:fldCharType="end"/>
      </w:r>
    </w:p>
    <w:p w14:paraId="0B0578FE">
      <w:pPr>
        <w:pStyle w:val="20"/>
        <w:keepNext w:val="0"/>
        <w:keepLines w:val="0"/>
        <w:pageBreakBefore w:val="0"/>
        <w:widowControl w:val="0"/>
        <w:tabs>
          <w:tab w:val="right" w:leader="dot" w:pos="9072"/>
        </w:tabs>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fldChar w:fldCharType="begin"/>
      </w:r>
      <w:r>
        <w:rPr>
          <w:rFonts w:hint="default" w:ascii="Times New Roman" w:hAnsi="Times New Roman" w:eastAsia="宋体" w:cs="Times New Roman"/>
          <w:color w:val="auto"/>
          <w:lang w:val="en-US" w:eastAsia="zh-CN"/>
        </w:rPr>
        <w:instrText xml:space="preserve"> HYPERLINK \l _Toc14852 </w:instrText>
      </w:r>
      <w:r>
        <w:rPr>
          <w:rFonts w:hint="default" w:ascii="Times New Roman" w:hAnsi="Times New Roman" w:eastAsia="宋体" w:cs="Times New Roman"/>
          <w:color w:val="auto"/>
          <w:lang w:val="en-US" w:eastAsia="zh-CN"/>
        </w:rPr>
        <w:fldChar w:fldCharType="separate"/>
      </w:r>
      <w:r>
        <w:rPr>
          <w:rFonts w:hint="default" w:ascii="Times New Roman" w:hAnsi="Times New Roman" w:eastAsia="宋体" w:cs="Times New Roman"/>
          <w:snapToGrid w:val="0"/>
          <w:color w:val="auto"/>
          <w:szCs w:val="32"/>
        </w:rPr>
        <w:t>附表</w:t>
      </w:r>
      <w:r>
        <w:rPr>
          <w:rFonts w:hint="default" w:ascii="Times New Roman" w:hAnsi="Times New Roman" w:eastAsia="宋体" w:cs="Times New Roman"/>
          <w:color w:val="auto"/>
        </w:rPr>
        <w:tab/>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PAGEREF _Toc14852 \h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60</w:t>
      </w:r>
      <w:r>
        <w:rPr>
          <w:rFonts w:hint="default" w:ascii="Times New Roman" w:hAnsi="Times New Roman" w:eastAsia="宋体" w:cs="Times New Roman"/>
          <w:color w:val="auto"/>
        </w:rPr>
        <w:fldChar w:fldCharType="end"/>
      </w:r>
      <w:r>
        <w:rPr>
          <w:rFonts w:hint="default" w:ascii="Times New Roman" w:hAnsi="Times New Roman" w:eastAsia="宋体" w:cs="Times New Roman"/>
          <w:color w:val="auto"/>
          <w:lang w:val="en-US" w:eastAsia="zh-CN"/>
        </w:rPr>
        <w:fldChar w:fldCharType="end"/>
      </w:r>
    </w:p>
    <w:p w14:paraId="41A6CDFA">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both"/>
        <w:textAlignment w:val="auto"/>
        <w:outlineLvl w:val="1"/>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fldChar w:fldCharType="end"/>
      </w:r>
    </w:p>
    <w:p w14:paraId="6229037C">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both"/>
        <w:textAlignment w:val="auto"/>
        <w:outlineLvl w:val="1"/>
        <w:rPr>
          <w:rFonts w:hint="default" w:ascii="Times New Roman" w:hAnsi="Times New Roman" w:eastAsia="宋体" w:cs="Times New Roman"/>
          <w:snapToGrid w:val="0"/>
          <w:color w:val="auto"/>
          <w:kern w:val="2"/>
          <w:sz w:val="24"/>
          <w:szCs w:val="32"/>
          <w:lang w:val="en-US" w:eastAsia="zh-CN" w:bidi="ar-SA"/>
        </w:rPr>
      </w:pPr>
      <w:r>
        <w:rPr>
          <w:rFonts w:hint="default" w:ascii="Times New Roman" w:hAnsi="Times New Roman" w:eastAsia="宋体" w:cs="Times New Roman"/>
          <w:color w:val="auto"/>
          <w:lang w:val="en-US" w:eastAsia="zh-CN"/>
        </w:rPr>
        <w:t>附件</w:t>
      </w:r>
    </w:p>
    <w:p w14:paraId="1686F064">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both"/>
        <w:textAlignment w:val="auto"/>
        <w:outlineLvl w:val="1"/>
        <w:rPr>
          <w:rFonts w:hint="default" w:ascii="Times New Roman" w:hAnsi="Times New Roman" w:eastAsia="宋体" w:cs="Times New Roman"/>
          <w:snapToGrid w:val="0"/>
          <w:color w:val="auto"/>
          <w:kern w:val="2"/>
          <w:sz w:val="24"/>
          <w:szCs w:val="32"/>
          <w:lang w:val="en-US" w:eastAsia="zh-CN" w:bidi="ar-SA"/>
        </w:rPr>
      </w:pPr>
      <w:r>
        <w:rPr>
          <w:rFonts w:hint="default" w:ascii="Times New Roman" w:hAnsi="Times New Roman" w:eastAsia="宋体" w:cs="Times New Roman"/>
          <w:snapToGrid w:val="0"/>
          <w:color w:val="auto"/>
          <w:kern w:val="2"/>
          <w:sz w:val="24"/>
          <w:szCs w:val="32"/>
          <w:lang w:val="en-US" w:eastAsia="zh-CN" w:bidi="ar-SA"/>
        </w:rPr>
        <w:t>附件1：环评委托书</w:t>
      </w:r>
    </w:p>
    <w:p w14:paraId="0270ACB0">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both"/>
        <w:textAlignment w:val="auto"/>
        <w:outlineLvl w:val="1"/>
        <w:rPr>
          <w:rFonts w:hint="default" w:ascii="Times New Roman" w:hAnsi="Times New Roman" w:eastAsia="宋体" w:cs="Times New Roman"/>
          <w:snapToGrid w:val="0"/>
          <w:color w:val="auto"/>
          <w:kern w:val="2"/>
          <w:sz w:val="24"/>
          <w:szCs w:val="32"/>
          <w:lang w:val="en-US" w:eastAsia="zh-CN" w:bidi="ar-SA"/>
        </w:rPr>
      </w:pPr>
      <w:r>
        <w:rPr>
          <w:rFonts w:hint="default" w:ascii="Times New Roman" w:hAnsi="Times New Roman" w:eastAsia="宋体" w:cs="Times New Roman"/>
          <w:snapToGrid w:val="0"/>
          <w:color w:val="auto"/>
          <w:kern w:val="2"/>
          <w:sz w:val="24"/>
          <w:szCs w:val="32"/>
          <w:lang w:val="en-US" w:eastAsia="zh-CN" w:bidi="ar-SA"/>
        </w:rPr>
        <w:t>附件2：营业执照及法人身份证</w:t>
      </w:r>
    </w:p>
    <w:p w14:paraId="4343C103">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both"/>
        <w:textAlignment w:val="auto"/>
        <w:outlineLvl w:val="1"/>
        <w:rPr>
          <w:rFonts w:hint="default" w:ascii="Times New Roman" w:hAnsi="Times New Roman" w:eastAsia="宋体" w:cs="Times New Roman"/>
          <w:snapToGrid w:val="0"/>
          <w:color w:val="auto"/>
          <w:kern w:val="2"/>
          <w:sz w:val="24"/>
          <w:szCs w:val="32"/>
          <w:lang w:val="en-US" w:eastAsia="zh-CN" w:bidi="ar-SA"/>
        </w:rPr>
      </w:pPr>
      <w:r>
        <w:rPr>
          <w:rFonts w:hint="default" w:ascii="Times New Roman" w:hAnsi="Times New Roman" w:eastAsia="宋体" w:cs="Times New Roman"/>
          <w:snapToGrid w:val="0"/>
          <w:color w:val="auto"/>
          <w:kern w:val="2"/>
          <w:sz w:val="24"/>
          <w:szCs w:val="32"/>
          <w:lang w:val="en-US" w:eastAsia="zh-CN" w:bidi="ar-SA"/>
        </w:rPr>
        <w:t>附件3：</w:t>
      </w:r>
      <w:r>
        <w:rPr>
          <w:rFonts w:hint="eastAsia" w:cs="Times New Roman"/>
          <w:snapToGrid w:val="0"/>
          <w:color w:val="auto"/>
          <w:kern w:val="2"/>
          <w:sz w:val="24"/>
          <w:szCs w:val="32"/>
          <w:lang w:val="en-US" w:eastAsia="zh-CN" w:bidi="ar-SA"/>
        </w:rPr>
        <w:t>产权证</w:t>
      </w:r>
    </w:p>
    <w:p w14:paraId="77766337">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both"/>
        <w:textAlignment w:val="auto"/>
        <w:outlineLvl w:val="1"/>
        <w:rPr>
          <w:rFonts w:hint="default" w:ascii="Times New Roman" w:hAnsi="Times New Roman" w:eastAsia="宋体" w:cs="Times New Roman"/>
          <w:snapToGrid w:val="0"/>
          <w:color w:val="auto"/>
          <w:kern w:val="2"/>
          <w:sz w:val="24"/>
          <w:szCs w:val="32"/>
          <w:lang w:val="en-US" w:eastAsia="zh-CN" w:bidi="ar-SA"/>
        </w:rPr>
      </w:pPr>
      <w:r>
        <w:rPr>
          <w:rFonts w:hint="default" w:ascii="Times New Roman" w:hAnsi="Times New Roman" w:eastAsia="宋体" w:cs="Times New Roman"/>
          <w:snapToGrid w:val="0"/>
          <w:color w:val="auto"/>
          <w:kern w:val="2"/>
          <w:sz w:val="24"/>
          <w:szCs w:val="32"/>
          <w:lang w:val="en-US" w:eastAsia="zh-CN" w:bidi="ar-SA"/>
        </w:rPr>
        <w:t>附件4：租赁合同</w:t>
      </w:r>
    </w:p>
    <w:p w14:paraId="445642DE">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both"/>
        <w:textAlignment w:val="auto"/>
        <w:outlineLvl w:val="1"/>
        <w:rPr>
          <w:rFonts w:hint="default" w:ascii="Times New Roman" w:hAnsi="Times New Roman" w:eastAsia="宋体" w:cs="Times New Roman"/>
          <w:snapToGrid w:val="0"/>
          <w:color w:val="auto"/>
          <w:kern w:val="2"/>
          <w:sz w:val="24"/>
          <w:szCs w:val="32"/>
          <w:lang w:val="en-US" w:eastAsia="zh-CN" w:bidi="ar-SA"/>
        </w:rPr>
      </w:pPr>
      <w:r>
        <w:rPr>
          <w:rFonts w:hint="default" w:ascii="Times New Roman" w:hAnsi="Times New Roman" w:eastAsia="宋体" w:cs="Times New Roman"/>
          <w:snapToGrid w:val="0"/>
          <w:color w:val="auto"/>
          <w:kern w:val="2"/>
          <w:sz w:val="24"/>
          <w:szCs w:val="32"/>
          <w:lang w:val="en-US" w:eastAsia="zh-CN" w:bidi="ar-SA"/>
        </w:rPr>
        <w:t>附件5：</w:t>
      </w:r>
      <w:r>
        <w:rPr>
          <w:rFonts w:hint="eastAsia"/>
          <w:lang w:eastAsia="zh-CN"/>
        </w:rPr>
        <w:t>福州市人民政府关于进一步促进社会力量办医的实施意见</w:t>
      </w:r>
    </w:p>
    <w:p w14:paraId="1882630A">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both"/>
        <w:textAlignment w:val="auto"/>
        <w:outlineLvl w:val="1"/>
        <w:rPr>
          <w:rFonts w:hint="default" w:ascii="Times New Roman" w:hAnsi="Times New Roman" w:eastAsia="宋体" w:cs="Times New Roman"/>
          <w:snapToGrid w:val="0"/>
          <w:color w:val="auto"/>
          <w:kern w:val="2"/>
          <w:sz w:val="24"/>
          <w:szCs w:val="32"/>
          <w:lang w:val="en-US" w:eastAsia="zh-CN" w:bidi="ar-SA"/>
        </w:rPr>
      </w:pPr>
      <w:r>
        <w:rPr>
          <w:rFonts w:hint="default" w:ascii="Times New Roman" w:hAnsi="Times New Roman" w:eastAsia="宋体" w:cs="Times New Roman"/>
          <w:snapToGrid w:val="0"/>
          <w:color w:val="auto"/>
          <w:kern w:val="2"/>
          <w:sz w:val="24"/>
          <w:szCs w:val="32"/>
          <w:lang w:val="en-US" w:eastAsia="zh-CN" w:bidi="ar-SA"/>
        </w:rPr>
        <w:t>附件6：生态环境分区管控综合查询报告</w:t>
      </w:r>
    </w:p>
    <w:p w14:paraId="4E4815E9">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both"/>
        <w:textAlignment w:val="auto"/>
        <w:outlineLvl w:val="1"/>
        <w:rPr>
          <w:rFonts w:hint="default" w:ascii="Times New Roman" w:hAnsi="Times New Roman" w:eastAsia="宋体" w:cs="Times New Roman"/>
          <w:snapToGrid w:val="0"/>
          <w:color w:val="auto"/>
          <w:kern w:val="2"/>
          <w:sz w:val="24"/>
          <w:szCs w:val="32"/>
          <w:lang w:val="en-US" w:eastAsia="zh-CN" w:bidi="ar-SA"/>
        </w:rPr>
      </w:pPr>
      <w:r>
        <w:rPr>
          <w:rFonts w:hint="default" w:ascii="Times New Roman" w:hAnsi="Times New Roman" w:eastAsia="宋体" w:cs="Times New Roman"/>
          <w:snapToGrid w:val="0"/>
          <w:color w:val="auto"/>
          <w:kern w:val="2"/>
          <w:sz w:val="24"/>
          <w:szCs w:val="32"/>
          <w:lang w:val="en-US" w:eastAsia="zh-CN" w:bidi="ar-SA"/>
        </w:rPr>
        <w:t>附件7：声环境现状监测报告</w:t>
      </w:r>
    </w:p>
    <w:p w14:paraId="0B109786">
      <w:pPr>
        <w:pStyle w:val="37"/>
        <w:keepNext w:val="0"/>
        <w:keepLines w:val="0"/>
        <w:pageBreakBefore w:val="0"/>
        <w:widowControl w:val="0"/>
        <w:kinsoku/>
        <w:wordWrap/>
        <w:overflowPunct/>
        <w:topLinePunct w:val="0"/>
        <w:autoSpaceDE/>
        <w:autoSpaceDN/>
        <w:bidi w:val="0"/>
        <w:adjustRightInd/>
        <w:snapToGrid/>
        <w:spacing w:line="336" w:lineRule="auto"/>
        <w:ind w:firstLine="0" w:firstLineChars="0"/>
        <w:jc w:val="both"/>
        <w:textAlignment w:val="auto"/>
        <w:rPr>
          <w:rFonts w:hint="default" w:ascii="Times New Roman" w:hAnsi="Times New Roman" w:eastAsia="宋体" w:cs="Times New Roman"/>
          <w:snapToGrid w:val="0"/>
          <w:color w:val="auto"/>
          <w:kern w:val="2"/>
          <w:sz w:val="24"/>
          <w:szCs w:val="32"/>
          <w:lang w:val="en-US" w:eastAsia="zh-CN" w:bidi="ar-SA"/>
        </w:rPr>
      </w:pPr>
      <w:r>
        <w:rPr>
          <w:rFonts w:hint="default" w:ascii="Times New Roman" w:hAnsi="Times New Roman" w:eastAsia="宋体" w:cs="Times New Roman"/>
          <w:snapToGrid w:val="0"/>
          <w:color w:val="auto"/>
          <w:kern w:val="2"/>
          <w:sz w:val="24"/>
          <w:szCs w:val="32"/>
          <w:lang w:val="en-US" w:eastAsia="zh-CN" w:bidi="ar-SA"/>
        </w:rPr>
        <w:t>附件</w:t>
      </w:r>
      <w:r>
        <w:rPr>
          <w:rFonts w:hint="eastAsia" w:ascii="Times New Roman" w:hAnsi="Times New Roman" w:eastAsia="宋体" w:cs="Times New Roman"/>
          <w:snapToGrid w:val="0"/>
          <w:color w:val="auto"/>
          <w:kern w:val="2"/>
          <w:sz w:val="24"/>
          <w:szCs w:val="32"/>
          <w:lang w:val="en-US" w:eastAsia="zh-CN" w:bidi="ar-SA"/>
        </w:rPr>
        <w:t>8</w:t>
      </w:r>
      <w:r>
        <w:rPr>
          <w:rFonts w:hint="default" w:ascii="Times New Roman" w:hAnsi="Times New Roman" w:eastAsia="宋体" w:cs="Times New Roman"/>
          <w:snapToGrid w:val="0"/>
          <w:color w:val="auto"/>
          <w:kern w:val="2"/>
          <w:sz w:val="24"/>
          <w:szCs w:val="32"/>
          <w:lang w:val="en-US" w:eastAsia="zh-CN" w:bidi="ar-SA"/>
        </w:rPr>
        <w:t>：</w:t>
      </w:r>
      <w:r>
        <w:rPr>
          <w:rFonts w:hint="eastAsia" w:cs="Times New Roman"/>
          <w:snapToGrid w:val="0"/>
          <w:color w:val="auto"/>
          <w:kern w:val="2"/>
          <w:sz w:val="24"/>
          <w:szCs w:val="32"/>
          <w:lang w:val="en-US" w:eastAsia="zh-CN" w:bidi="ar-SA"/>
        </w:rPr>
        <w:t>污水监测报告</w:t>
      </w:r>
    </w:p>
    <w:p w14:paraId="658D4ECF">
      <w:pPr>
        <w:pStyle w:val="37"/>
        <w:keepNext w:val="0"/>
        <w:keepLines w:val="0"/>
        <w:pageBreakBefore w:val="0"/>
        <w:widowControl w:val="0"/>
        <w:kinsoku/>
        <w:wordWrap/>
        <w:overflowPunct/>
        <w:topLinePunct w:val="0"/>
        <w:autoSpaceDE/>
        <w:autoSpaceDN/>
        <w:bidi w:val="0"/>
        <w:adjustRightInd/>
        <w:snapToGrid/>
        <w:spacing w:line="336" w:lineRule="auto"/>
        <w:ind w:firstLine="0" w:firstLineChars="0"/>
        <w:jc w:val="both"/>
        <w:textAlignment w:val="auto"/>
        <w:rPr>
          <w:rFonts w:hint="default" w:ascii="Times New Roman" w:hAnsi="Times New Roman" w:eastAsia="宋体" w:cs="Times New Roman"/>
          <w:snapToGrid w:val="0"/>
          <w:color w:val="auto"/>
          <w:kern w:val="2"/>
          <w:sz w:val="24"/>
          <w:szCs w:val="32"/>
          <w:lang w:val="en-US" w:eastAsia="zh-CN" w:bidi="ar-SA"/>
        </w:rPr>
      </w:pPr>
      <w:r>
        <w:rPr>
          <w:rFonts w:hint="default" w:ascii="Times New Roman" w:hAnsi="Times New Roman" w:eastAsia="宋体" w:cs="Times New Roman"/>
          <w:snapToGrid w:val="0"/>
          <w:color w:val="auto"/>
          <w:kern w:val="2"/>
          <w:sz w:val="24"/>
          <w:szCs w:val="32"/>
          <w:lang w:val="en-US" w:eastAsia="zh-CN" w:bidi="ar-SA"/>
        </w:rPr>
        <w:t>附图</w:t>
      </w:r>
    </w:p>
    <w:p w14:paraId="3884F482">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both"/>
        <w:textAlignment w:val="auto"/>
        <w:outlineLvl w:val="1"/>
        <w:rPr>
          <w:rFonts w:hint="default" w:ascii="Times New Roman" w:hAnsi="Times New Roman" w:eastAsia="宋体" w:cs="Times New Roman"/>
          <w:snapToGrid w:val="0"/>
          <w:color w:val="auto"/>
          <w:kern w:val="2"/>
          <w:sz w:val="24"/>
          <w:szCs w:val="32"/>
          <w:lang w:val="en-US" w:eastAsia="zh-CN" w:bidi="ar-SA"/>
        </w:rPr>
      </w:pPr>
      <w:r>
        <w:rPr>
          <w:rFonts w:hint="default" w:ascii="Times New Roman" w:hAnsi="Times New Roman" w:eastAsia="宋体" w:cs="Times New Roman"/>
          <w:snapToGrid w:val="0"/>
          <w:color w:val="auto"/>
          <w:kern w:val="2"/>
          <w:sz w:val="24"/>
          <w:szCs w:val="32"/>
          <w:lang w:val="en-US" w:eastAsia="zh-CN" w:bidi="ar-SA"/>
        </w:rPr>
        <w:t>附图1：项目地理位置图</w:t>
      </w:r>
    </w:p>
    <w:p w14:paraId="63E3849B">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both"/>
        <w:textAlignment w:val="auto"/>
        <w:outlineLvl w:val="1"/>
        <w:rPr>
          <w:rFonts w:hint="default" w:ascii="Times New Roman" w:hAnsi="Times New Roman" w:eastAsia="宋体" w:cs="Times New Roman"/>
          <w:snapToGrid w:val="0"/>
          <w:color w:val="auto"/>
          <w:kern w:val="2"/>
          <w:sz w:val="24"/>
          <w:szCs w:val="32"/>
          <w:lang w:val="en-US" w:eastAsia="zh-CN" w:bidi="ar-SA"/>
        </w:rPr>
      </w:pPr>
      <w:r>
        <w:rPr>
          <w:rFonts w:hint="default" w:ascii="Times New Roman" w:hAnsi="Times New Roman" w:eastAsia="宋体" w:cs="Times New Roman"/>
          <w:snapToGrid w:val="0"/>
          <w:color w:val="auto"/>
          <w:kern w:val="2"/>
          <w:sz w:val="24"/>
          <w:szCs w:val="32"/>
          <w:lang w:val="en-US" w:eastAsia="zh-CN" w:bidi="ar-SA"/>
        </w:rPr>
        <w:t>附图2：周边关系图</w:t>
      </w:r>
    </w:p>
    <w:p w14:paraId="076BEE95">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both"/>
        <w:textAlignment w:val="auto"/>
        <w:outlineLvl w:val="1"/>
        <w:rPr>
          <w:rFonts w:hint="default" w:ascii="Times New Roman" w:hAnsi="Times New Roman" w:eastAsia="宋体" w:cs="Times New Roman"/>
          <w:snapToGrid w:val="0"/>
          <w:color w:val="auto"/>
          <w:kern w:val="2"/>
          <w:sz w:val="24"/>
          <w:szCs w:val="32"/>
          <w:lang w:val="en-US" w:eastAsia="zh-CN" w:bidi="ar-SA"/>
        </w:rPr>
      </w:pPr>
      <w:r>
        <w:rPr>
          <w:rFonts w:hint="default" w:ascii="Times New Roman" w:hAnsi="Times New Roman" w:eastAsia="宋体" w:cs="Times New Roman"/>
          <w:snapToGrid w:val="0"/>
          <w:color w:val="auto"/>
          <w:kern w:val="2"/>
          <w:sz w:val="24"/>
          <w:szCs w:val="32"/>
          <w:lang w:val="en-US" w:eastAsia="zh-CN" w:bidi="ar-SA"/>
        </w:rPr>
        <w:t>附图3</w:t>
      </w:r>
      <w:r>
        <w:rPr>
          <w:rFonts w:hint="eastAsia" w:cs="Times New Roman"/>
          <w:snapToGrid w:val="0"/>
          <w:color w:val="auto"/>
          <w:kern w:val="2"/>
          <w:sz w:val="24"/>
          <w:szCs w:val="32"/>
          <w:lang w:val="en-US" w:eastAsia="zh-CN" w:bidi="ar-SA"/>
        </w:rPr>
        <w:t>~附图8</w:t>
      </w:r>
      <w:r>
        <w:rPr>
          <w:rFonts w:hint="default" w:ascii="Times New Roman" w:hAnsi="Times New Roman" w:eastAsia="宋体" w:cs="Times New Roman"/>
          <w:snapToGrid w:val="0"/>
          <w:color w:val="auto"/>
          <w:kern w:val="2"/>
          <w:sz w:val="24"/>
          <w:szCs w:val="32"/>
          <w:lang w:val="en-US" w:eastAsia="zh-CN" w:bidi="ar-SA"/>
        </w:rPr>
        <w:t>：项目平面布置图</w:t>
      </w:r>
    </w:p>
    <w:p w14:paraId="573001C8">
      <w:pPr>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jc w:val="both"/>
        <w:textAlignment w:val="auto"/>
        <w:outlineLvl w:val="1"/>
        <w:rPr>
          <w:rFonts w:hint="default" w:ascii="Times New Roman" w:hAnsi="Times New Roman" w:eastAsia="宋体" w:cs="Times New Roman"/>
          <w:snapToGrid w:val="0"/>
          <w:color w:val="auto"/>
          <w:kern w:val="2"/>
          <w:sz w:val="24"/>
          <w:szCs w:val="32"/>
          <w:lang w:val="en-US" w:eastAsia="zh-CN" w:bidi="ar-SA"/>
        </w:rPr>
      </w:pPr>
      <w:r>
        <w:rPr>
          <w:rFonts w:hint="default" w:ascii="Times New Roman" w:hAnsi="Times New Roman" w:eastAsia="宋体" w:cs="Times New Roman"/>
          <w:snapToGrid w:val="0"/>
          <w:color w:val="auto"/>
          <w:kern w:val="2"/>
          <w:sz w:val="24"/>
          <w:szCs w:val="32"/>
          <w:lang w:val="en-US" w:eastAsia="zh-CN" w:bidi="ar-SA"/>
        </w:rPr>
        <w:t>附图</w:t>
      </w:r>
      <w:r>
        <w:rPr>
          <w:rFonts w:hint="eastAsia" w:cs="Times New Roman"/>
          <w:snapToGrid w:val="0"/>
          <w:color w:val="auto"/>
          <w:kern w:val="2"/>
          <w:sz w:val="24"/>
          <w:szCs w:val="32"/>
          <w:lang w:val="en-US" w:eastAsia="zh-CN" w:bidi="ar-SA"/>
        </w:rPr>
        <w:t>9</w:t>
      </w:r>
      <w:r>
        <w:rPr>
          <w:rFonts w:hint="default" w:ascii="Times New Roman" w:hAnsi="Times New Roman" w:eastAsia="宋体" w:cs="Times New Roman"/>
          <w:snapToGrid w:val="0"/>
          <w:color w:val="auto"/>
          <w:kern w:val="2"/>
          <w:sz w:val="24"/>
          <w:szCs w:val="32"/>
          <w:lang w:val="en-US" w:eastAsia="zh-CN" w:bidi="ar-SA"/>
        </w:rPr>
        <w:t>：福州市声环境功能区划图（2021年）</w:t>
      </w:r>
      <w:r>
        <w:rPr>
          <w:rFonts w:hint="default" w:ascii="Times New Roman" w:hAnsi="Times New Roman" w:eastAsia="宋体" w:cs="Times New Roman"/>
          <w:snapToGrid w:val="0"/>
          <w:color w:val="auto"/>
          <w:kern w:val="2"/>
          <w:sz w:val="24"/>
          <w:szCs w:val="32"/>
          <w:lang w:val="en-US" w:eastAsia="zh-CN" w:bidi="ar-SA"/>
        </w:rPr>
        <w:br w:type="textWrapping"/>
      </w:r>
    </w:p>
    <w:p w14:paraId="6068449A">
      <w:pPr>
        <w:pStyle w:val="37"/>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黑体" w:hAnsi="黑体" w:eastAsia="黑体" w:cs="Times New Roman"/>
          <w:snapToGrid w:val="0"/>
          <w:color w:val="auto"/>
          <w:kern w:val="2"/>
          <w:sz w:val="24"/>
          <w:szCs w:val="32"/>
          <w:lang w:val="en-US" w:eastAsia="zh-CN" w:bidi="ar-SA"/>
        </w:rPr>
      </w:pPr>
    </w:p>
    <w:p w14:paraId="5266A932">
      <w:pPr>
        <w:pStyle w:val="37"/>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auto"/>
          <w:lang w:val="en-US" w:eastAsia="zh-CN"/>
        </w:rPr>
      </w:pPr>
    </w:p>
    <w:p w14:paraId="7C31752A">
      <w:pPr>
        <w:ind w:left="0" w:leftChars="0" w:firstLine="0" w:firstLineChars="0"/>
        <w:jc w:val="both"/>
        <w:rPr>
          <w:rFonts w:hint="eastAsia" w:ascii="宋体" w:hAnsi="宋体" w:eastAsia="宋体" w:cs="宋体"/>
          <w:b/>
          <w:bCs/>
          <w:color w:val="auto"/>
          <w:sz w:val="28"/>
          <w:szCs w:val="28"/>
          <w:lang w:val="en-US" w:eastAsia="zh-CN"/>
        </w:rPr>
        <w:sectPr>
          <w:footerReference r:id="rId8" w:type="default"/>
          <w:pgSz w:w="11906" w:h="16838"/>
          <w:pgMar w:top="1417" w:right="1417" w:bottom="1417" w:left="1417"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77908878">
      <w:pPr>
        <w:pStyle w:val="2"/>
        <w:numPr>
          <w:ilvl w:val="0"/>
          <w:numId w:val="2"/>
        </w:numPr>
        <w:bidi w:val="0"/>
        <w:ind w:left="5529" w:leftChars="0" w:hanging="5529" w:firstLineChars="0"/>
        <w:rPr>
          <w:rFonts w:hint="eastAsia"/>
          <w:color w:val="auto"/>
        </w:rPr>
      </w:pPr>
      <w:bookmarkStart w:id="2" w:name="_Toc7433"/>
      <w:r>
        <w:rPr>
          <w:rFonts w:hint="eastAsia"/>
          <w:color w:val="auto"/>
        </w:rPr>
        <w:t>建设项目基本情况</w:t>
      </w:r>
      <w:bookmarkEnd w:id="2"/>
    </w:p>
    <w:tbl>
      <w:tblPr>
        <w:tblStyle w:val="25"/>
        <w:tblW w:w="490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795"/>
        <w:gridCol w:w="1798"/>
        <w:gridCol w:w="2119"/>
        <w:gridCol w:w="3211"/>
      </w:tblGrid>
      <w:tr w14:paraId="5F6FE7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05" w:type="pct"/>
            <w:noWrap w:val="0"/>
            <w:tcMar>
              <w:top w:w="16" w:type="dxa"/>
              <w:left w:w="16" w:type="dxa"/>
              <w:right w:w="16" w:type="dxa"/>
            </w:tcMar>
            <w:vAlign w:val="center"/>
          </w:tcPr>
          <w:p w14:paraId="1B6818AD">
            <w:pPr>
              <w:keepNext w:val="0"/>
              <w:keepLines w:val="0"/>
              <w:pageBreakBefore w:val="0"/>
              <w:widowControl w:val="0"/>
              <w:suppressLineNumbers w:val="0"/>
              <w:kinsoku/>
              <w:wordWrap/>
              <w:overflowPunct/>
              <w:topLinePunct w:val="0"/>
              <w:bidi w:val="0"/>
              <w:spacing w:before="0" w:beforeAutospacing="0" w:after="0" w:afterAutospacing="0" w:line="340" w:lineRule="exact"/>
              <w:ind w:left="0" w:right="0" w:firstLine="0" w:firstLineChars="0"/>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建设项目名称</w:t>
            </w:r>
          </w:p>
        </w:tc>
        <w:tc>
          <w:tcPr>
            <w:tcW w:w="3994" w:type="pct"/>
            <w:gridSpan w:val="3"/>
            <w:noWrap w:val="0"/>
            <w:vAlign w:val="center"/>
          </w:tcPr>
          <w:p w14:paraId="76BBED3C">
            <w:pPr>
              <w:keepNext w:val="0"/>
              <w:keepLines w:val="0"/>
              <w:pageBreakBefore w:val="0"/>
              <w:suppressLineNumbers w:val="0"/>
              <w:wordWrap/>
              <w:overflowPunct/>
              <w:topLinePunct w:val="0"/>
              <w:bidi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4"/>
                <w:lang w:eastAsia="zh-CN"/>
              </w:rPr>
            </w:pPr>
            <w:r>
              <w:rPr>
                <w:rFonts w:hint="eastAsia" w:cs="Times New Roman"/>
                <w:color w:val="auto"/>
                <w:sz w:val="24"/>
                <w:lang w:eastAsia="zh-CN"/>
              </w:rPr>
              <w:t>福州星耀眼科医院项目</w:t>
            </w:r>
          </w:p>
        </w:tc>
      </w:tr>
      <w:tr w14:paraId="3D7031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05" w:type="pct"/>
            <w:noWrap w:val="0"/>
            <w:tcMar>
              <w:top w:w="16" w:type="dxa"/>
              <w:left w:w="16" w:type="dxa"/>
              <w:right w:w="16" w:type="dxa"/>
            </w:tcMar>
            <w:vAlign w:val="center"/>
          </w:tcPr>
          <w:p w14:paraId="408B10CF">
            <w:pPr>
              <w:keepNext w:val="0"/>
              <w:keepLines w:val="0"/>
              <w:pageBreakBefore w:val="0"/>
              <w:widowControl w:val="0"/>
              <w:suppressLineNumbers w:val="0"/>
              <w:kinsoku/>
              <w:wordWrap/>
              <w:overflowPunct/>
              <w:topLinePunct w:val="0"/>
              <w:bidi w:val="0"/>
              <w:spacing w:before="0" w:beforeAutospacing="0" w:after="0" w:afterAutospacing="0" w:line="340" w:lineRule="exact"/>
              <w:ind w:left="0" w:right="0" w:firstLine="0" w:firstLineChars="0"/>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项目代码</w:t>
            </w:r>
          </w:p>
        </w:tc>
        <w:tc>
          <w:tcPr>
            <w:tcW w:w="3994" w:type="pct"/>
            <w:gridSpan w:val="3"/>
            <w:noWrap w:val="0"/>
            <w:vAlign w:val="center"/>
          </w:tcPr>
          <w:p w14:paraId="5E3F5109">
            <w:pPr>
              <w:keepNext w:val="0"/>
              <w:keepLines w:val="0"/>
              <w:pageBreakBefore w:val="0"/>
              <w:suppressLineNumbers w:val="0"/>
              <w:wordWrap/>
              <w:overflowPunct/>
              <w:topLinePunct w:val="0"/>
              <w:bidi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4"/>
                <w:lang w:eastAsia="zh-CN"/>
              </w:rPr>
            </w:pPr>
            <w:r>
              <w:rPr>
                <w:rFonts w:hint="eastAsia" w:cs="Times New Roman"/>
                <w:color w:val="auto"/>
                <w:sz w:val="24"/>
                <w:highlight w:val="none"/>
                <w:lang w:val="en-US" w:eastAsia="zh-CN"/>
              </w:rPr>
              <w:t>/</w:t>
            </w:r>
          </w:p>
        </w:tc>
      </w:tr>
      <w:tr w14:paraId="62AF4E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05" w:type="pct"/>
            <w:noWrap w:val="0"/>
            <w:tcMar>
              <w:top w:w="16" w:type="dxa"/>
              <w:left w:w="16" w:type="dxa"/>
              <w:right w:w="16" w:type="dxa"/>
            </w:tcMar>
            <w:vAlign w:val="center"/>
          </w:tcPr>
          <w:p w14:paraId="78F5D70F">
            <w:pPr>
              <w:keepNext w:val="0"/>
              <w:keepLines w:val="0"/>
              <w:pageBreakBefore w:val="0"/>
              <w:widowControl w:val="0"/>
              <w:suppressLineNumbers w:val="0"/>
              <w:kinsoku/>
              <w:wordWrap/>
              <w:overflowPunct/>
              <w:topLinePunct w:val="0"/>
              <w:bidi w:val="0"/>
              <w:spacing w:before="0" w:beforeAutospacing="0" w:after="0" w:afterAutospacing="0" w:line="340" w:lineRule="exact"/>
              <w:ind w:left="0" w:right="0" w:firstLine="0" w:firstLineChars="0"/>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建设单位联系人</w:t>
            </w:r>
          </w:p>
        </w:tc>
        <w:tc>
          <w:tcPr>
            <w:tcW w:w="1007" w:type="pct"/>
            <w:noWrap w:val="0"/>
            <w:vAlign w:val="center"/>
          </w:tcPr>
          <w:p w14:paraId="24153D4C">
            <w:pPr>
              <w:keepNext w:val="0"/>
              <w:keepLines w:val="0"/>
              <w:pageBreakBefore w:val="0"/>
              <w:suppressLineNumbers w:val="0"/>
              <w:wordWrap/>
              <w:overflowPunct/>
              <w:topLinePunct w:val="0"/>
              <w:bidi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4"/>
                <w:lang w:eastAsia="zh-CN"/>
              </w:rPr>
            </w:pPr>
            <w:r>
              <w:rPr>
                <w:rFonts w:hint="eastAsia" w:ascii="宋体" w:hAnsi="宋体" w:cs="宋体"/>
                <w:szCs w:val="21"/>
                <w:lang w:val="en-US" w:eastAsia="zh-CN"/>
              </w:rPr>
              <w:t>黄圣</w:t>
            </w:r>
          </w:p>
        </w:tc>
        <w:tc>
          <w:tcPr>
            <w:tcW w:w="1187" w:type="pct"/>
            <w:noWrap w:val="0"/>
            <w:vAlign w:val="center"/>
          </w:tcPr>
          <w:p w14:paraId="40C221F9">
            <w:pPr>
              <w:keepNext w:val="0"/>
              <w:keepLines w:val="0"/>
              <w:pageBreakBefore w:val="0"/>
              <w:suppressLineNumbers w:val="0"/>
              <w:wordWrap/>
              <w:overflowPunct/>
              <w:topLinePunct w:val="0"/>
              <w:bidi w:val="0"/>
              <w:spacing w:before="0" w:beforeAutospacing="0" w:after="0" w:afterAutospacing="0" w:line="240" w:lineRule="auto"/>
              <w:ind w:left="0" w:right="0" w:firstLine="0" w:firstLineChars="0"/>
              <w:jc w:val="center"/>
              <w:rPr>
                <w:rFonts w:hint="default" w:ascii="Times New Roman" w:hAnsi="Times New Roman" w:cs="Times New Roman"/>
                <w:color w:val="auto"/>
                <w:sz w:val="24"/>
              </w:rPr>
            </w:pPr>
            <w:r>
              <w:rPr>
                <w:rFonts w:hint="default" w:ascii="Times New Roman" w:hAnsi="Times New Roman" w:cs="Times New Roman"/>
                <w:color w:val="auto"/>
                <w:sz w:val="24"/>
              </w:rPr>
              <w:t>联系方式</w:t>
            </w:r>
          </w:p>
        </w:tc>
        <w:tc>
          <w:tcPr>
            <w:tcW w:w="1799" w:type="pct"/>
            <w:noWrap w:val="0"/>
            <w:vAlign w:val="center"/>
          </w:tcPr>
          <w:p w14:paraId="63529292">
            <w:pPr>
              <w:keepNext w:val="0"/>
              <w:keepLines w:val="0"/>
              <w:pageBreakBefore w:val="0"/>
              <w:suppressLineNumbers w:val="0"/>
              <w:wordWrap/>
              <w:overflowPunct/>
              <w:topLinePunct w:val="0"/>
              <w:bidi w:val="0"/>
              <w:spacing w:before="0" w:beforeAutospacing="0" w:after="0" w:afterAutospacing="0" w:line="240" w:lineRule="auto"/>
              <w:ind w:left="0" w:right="0" w:firstLine="0" w:firstLineChars="0"/>
              <w:jc w:val="center"/>
              <w:rPr>
                <w:rFonts w:hint="default" w:ascii="Times New Roman" w:hAnsi="Times New Roman" w:cs="Times New Roman"/>
                <w:color w:val="auto"/>
                <w:sz w:val="24"/>
              </w:rPr>
            </w:pPr>
            <w:r>
              <w:rPr>
                <w:rFonts w:hint="default" w:ascii="Times New Roman" w:hAnsi="Times New Roman" w:cs="Times New Roman"/>
                <w:color w:val="auto"/>
                <w:sz w:val="24"/>
              </w:rPr>
              <w:t>18850492009</w:t>
            </w:r>
          </w:p>
        </w:tc>
      </w:tr>
      <w:tr w14:paraId="50C7D1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05" w:type="pct"/>
            <w:noWrap w:val="0"/>
            <w:tcMar>
              <w:top w:w="16" w:type="dxa"/>
              <w:left w:w="16" w:type="dxa"/>
              <w:right w:w="16" w:type="dxa"/>
            </w:tcMar>
            <w:vAlign w:val="center"/>
          </w:tcPr>
          <w:p w14:paraId="55EEF89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40" w:lineRule="exact"/>
              <w:ind w:left="0" w:right="0" w:firstLine="0" w:firstLineChars="0"/>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建设地点</w:t>
            </w:r>
          </w:p>
        </w:tc>
        <w:tc>
          <w:tcPr>
            <w:tcW w:w="3994" w:type="pct"/>
            <w:gridSpan w:val="3"/>
            <w:noWrap w:val="0"/>
            <w:vAlign w:val="center"/>
          </w:tcPr>
          <w:p w14:paraId="0D267C51">
            <w:pPr>
              <w:keepNext w:val="0"/>
              <w:keepLines w:val="0"/>
              <w:pageBreakBefore w:val="0"/>
              <w:suppressLineNumbers w:val="0"/>
              <w:wordWrap/>
              <w:overflowPunct/>
              <w:topLinePunct w:val="0"/>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4"/>
                <w:lang w:val="en-US" w:eastAsia="zh-CN"/>
              </w:rPr>
            </w:pPr>
            <w:r>
              <w:rPr>
                <w:rFonts w:hint="eastAsia" w:cs="Times New Roman"/>
                <w:color w:val="auto"/>
                <w:sz w:val="24"/>
                <w:lang w:val="en-US" w:eastAsia="zh-CN"/>
              </w:rPr>
              <w:t>福建省</w:t>
            </w:r>
            <w:r>
              <w:rPr>
                <w:rFonts w:hint="default" w:ascii="Times New Roman" w:hAnsi="Times New Roman" w:eastAsia="宋体" w:cs="Times New Roman"/>
                <w:color w:val="auto"/>
                <w:sz w:val="24"/>
                <w:lang w:val="en-US" w:eastAsia="zh-CN"/>
              </w:rPr>
              <w:t>福州市鼓楼区五一中路47号1号商业楼</w:t>
            </w:r>
          </w:p>
        </w:tc>
      </w:tr>
      <w:tr w14:paraId="10B0B3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05" w:type="pct"/>
            <w:noWrap w:val="0"/>
            <w:tcMar>
              <w:top w:w="16" w:type="dxa"/>
              <w:left w:w="16" w:type="dxa"/>
              <w:right w:w="16" w:type="dxa"/>
            </w:tcMar>
            <w:vAlign w:val="center"/>
          </w:tcPr>
          <w:p w14:paraId="4678207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40" w:lineRule="exact"/>
              <w:ind w:left="0" w:right="0" w:firstLine="0" w:firstLineChars="0"/>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地理坐标</w:t>
            </w:r>
          </w:p>
        </w:tc>
        <w:tc>
          <w:tcPr>
            <w:tcW w:w="3994" w:type="pct"/>
            <w:gridSpan w:val="3"/>
            <w:noWrap w:val="0"/>
            <w:vAlign w:val="center"/>
          </w:tcPr>
          <w:p w14:paraId="63BA8810">
            <w:pPr>
              <w:keepNext w:val="0"/>
              <w:keepLines w:val="0"/>
              <w:pageBreakBefore w:val="0"/>
              <w:suppressLineNumbers w:val="0"/>
              <w:wordWrap/>
              <w:overflowPunct/>
              <w:topLinePunct w:val="0"/>
              <w:bidi w:val="0"/>
              <w:spacing w:before="0" w:beforeAutospacing="0" w:after="0" w:afterAutospacing="0" w:line="240" w:lineRule="auto"/>
              <w:ind w:left="0" w:right="0" w:firstLine="0" w:firstLineChars="0"/>
              <w:jc w:val="center"/>
              <w:rPr>
                <w:rFonts w:hint="default" w:ascii="Times New Roman" w:hAnsi="Times New Roman" w:cs="Times New Roman"/>
                <w:color w:val="auto"/>
                <w:sz w:val="24"/>
              </w:rPr>
            </w:pPr>
            <w:r>
              <w:rPr>
                <w:rFonts w:hint="default" w:ascii="Times New Roman" w:hAnsi="Times New Roman" w:cs="Times New Roman"/>
                <w:color w:val="auto"/>
                <w:sz w:val="24"/>
              </w:rPr>
              <w:t>（</w:t>
            </w:r>
            <w:r>
              <w:rPr>
                <w:rFonts w:hint="default" w:ascii="Times New Roman" w:hAnsi="Times New Roman" w:cs="Times New Roman"/>
                <w:color w:val="auto"/>
                <w:sz w:val="24"/>
                <w:u w:val="single"/>
              </w:rPr>
              <w:t>119</w:t>
            </w:r>
            <w:r>
              <w:rPr>
                <w:rFonts w:hint="default" w:ascii="Times New Roman" w:hAnsi="Times New Roman" w:cs="Times New Roman"/>
                <w:color w:val="auto"/>
                <w:sz w:val="24"/>
              </w:rPr>
              <w:t>度</w:t>
            </w:r>
            <w:r>
              <w:rPr>
                <w:rFonts w:hint="eastAsia" w:cs="Times New Roman"/>
                <w:color w:val="auto"/>
                <w:sz w:val="24"/>
                <w:u w:val="single"/>
                <w:lang w:val="en-US" w:eastAsia="zh-CN"/>
              </w:rPr>
              <w:t>18</w:t>
            </w:r>
            <w:r>
              <w:rPr>
                <w:rFonts w:hint="default" w:ascii="Times New Roman" w:hAnsi="Times New Roman" w:cs="Times New Roman"/>
                <w:color w:val="auto"/>
                <w:sz w:val="24"/>
              </w:rPr>
              <w:t>分</w:t>
            </w:r>
            <w:r>
              <w:rPr>
                <w:rFonts w:hint="eastAsia" w:cs="Times New Roman"/>
                <w:color w:val="auto"/>
                <w:sz w:val="24"/>
                <w:u w:val="single"/>
                <w:lang w:val="en-US" w:eastAsia="zh-CN"/>
              </w:rPr>
              <w:t>26.346</w:t>
            </w:r>
            <w:r>
              <w:rPr>
                <w:rFonts w:hint="default" w:ascii="Times New Roman" w:hAnsi="Times New Roman" w:cs="Times New Roman"/>
                <w:color w:val="auto"/>
                <w:sz w:val="24"/>
              </w:rPr>
              <w:t>秒，</w:t>
            </w:r>
            <w:r>
              <w:rPr>
                <w:rFonts w:hint="eastAsia" w:cs="Times New Roman"/>
                <w:color w:val="auto"/>
                <w:sz w:val="24"/>
                <w:u w:val="single"/>
                <w:lang w:val="en-US" w:eastAsia="zh-CN"/>
              </w:rPr>
              <w:t>26</w:t>
            </w:r>
            <w:r>
              <w:rPr>
                <w:rFonts w:hint="default" w:ascii="Times New Roman" w:hAnsi="Times New Roman" w:cs="Times New Roman"/>
                <w:color w:val="auto"/>
                <w:sz w:val="24"/>
              </w:rPr>
              <w:t>度</w:t>
            </w:r>
            <w:r>
              <w:rPr>
                <w:rFonts w:hint="eastAsia" w:cs="Times New Roman"/>
                <w:color w:val="auto"/>
                <w:sz w:val="24"/>
                <w:u w:val="single"/>
                <w:lang w:val="en-US" w:eastAsia="zh-CN"/>
              </w:rPr>
              <w:t>4</w:t>
            </w:r>
            <w:r>
              <w:rPr>
                <w:rFonts w:hint="default" w:ascii="Times New Roman" w:hAnsi="Times New Roman" w:cs="Times New Roman"/>
                <w:color w:val="auto"/>
                <w:sz w:val="24"/>
              </w:rPr>
              <w:t>分</w:t>
            </w:r>
            <w:r>
              <w:rPr>
                <w:rFonts w:hint="eastAsia" w:cs="Times New Roman"/>
                <w:color w:val="auto"/>
                <w:sz w:val="24"/>
                <w:u w:val="single"/>
                <w:lang w:val="en-US" w:eastAsia="zh-CN"/>
              </w:rPr>
              <w:t>38.314</w:t>
            </w:r>
            <w:r>
              <w:rPr>
                <w:rFonts w:hint="default" w:ascii="Times New Roman" w:hAnsi="Times New Roman" w:cs="Times New Roman"/>
                <w:color w:val="auto"/>
                <w:sz w:val="24"/>
              </w:rPr>
              <w:t>秒）</w:t>
            </w:r>
          </w:p>
        </w:tc>
      </w:tr>
      <w:tr w14:paraId="1E9B7F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05" w:type="pct"/>
            <w:noWrap w:val="0"/>
            <w:tcMar>
              <w:top w:w="16" w:type="dxa"/>
              <w:left w:w="16" w:type="dxa"/>
              <w:right w:w="16" w:type="dxa"/>
            </w:tcMar>
            <w:vAlign w:val="center"/>
          </w:tcPr>
          <w:p w14:paraId="257B4D7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40" w:lineRule="exact"/>
              <w:ind w:left="0" w:right="0" w:firstLine="0" w:firstLineChars="0"/>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国民经济</w:t>
            </w:r>
          </w:p>
          <w:p w14:paraId="1279B38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40" w:lineRule="exact"/>
              <w:ind w:left="0" w:right="0" w:firstLine="0" w:firstLineChars="0"/>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行业类别</w:t>
            </w:r>
          </w:p>
        </w:tc>
        <w:tc>
          <w:tcPr>
            <w:tcW w:w="1007" w:type="pct"/>
            <w:noWrap w:val="0"/>
            <w:vAlign w:val="center"/>
          </w:tcPr>
          <w:p w14:paraId="69801D11">
            <w:pPr>
              <w:keepNext w:val="0"/>
              <w:keepLines w:val="0"/>
              <w:pageBreakBefore w:val="0"/>
              <w:suppressLineNumbers w:val="0"/>
              <w:wordWrap/>
              <w:overflowPunct/>
              <w:topLinePunct w:val="0"/>
              <w:bidi w:val="0"/>
              <w:spacing w:before="0" w:beforeAutospacing="0" w:after="0" w:afterAutospacing="0" w:line="240" w:lineRule="auto"/>
              <w:ind w:left="0" w:right="0" w:firstLine="0" w:firstLineChars="0"/>
              <w:jc w:val="center"/>
              <w:rPr>
                <w:rFonts w:hint="default" w:ascii="Times New Roman" w:hAnsi="Times New Roman" w:cs="Times New Roman"/>
                <w:color w:val="auto"/>
                <w:sz w:val="24"/>
                <w:highlight w:val="none"/>
                <w:lang w:val="en-US"/>
              </w:rPr>
            </w:pPr>
            <w:r>
              <w:rPr>
                <w:rFonts w:hint="default" w:ascii="Times New Roman" w:hAnsi="Times New Roman" w:cs="Times New Roman"/>
                <w:color w:val="auto"/>
                <w:sz w:val="24"/>
                <w:highlight w:val="none"/>
                <w:lang w:val="en-US"/>
              </w:rPr>
              <w:t>Q8415专科医院</w:t>
            </w:r>
          </w:p>
        </w:tc>
        <w:tc>
          <w:tcPr>
            <w:tcW w:w="1187" w:type="pct"/>
            <w:noWrap w:val="0"/>
            <w:vAlign w:val="center"/>
          </w:tcPr>
          <w:p w14:paraId="6E90B5C1">
            <w:pPr>
              <w:keepNext w:val="0"/>
              <w:keepLines w:val="0"/>
              <w:pageBreakBefore w:val="0"/>
              <w:suppressLineNumbers w:val="0"/>
              <w:wordWrap/>
              <w:overflowPunct/>
              <w:topLinePunct w:val="0"/>
              <w:bidi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4"/>
                <w:highlight w:val="none"/>
              </w:rPr>
            </w:pPr>
            <w:bookmarkStart w:id="3" w:name="_Hlk49843745"/>
            <w:r>
              <w:rPr>
                <w:rFonts w:hint="default" w:ascii="Times New Roman" w:hAnsi="Times New Roman" w:cs="Times New Roman"/>
                <w:color w:val="auto"/>
                <w:sz w:val="24"/>
                <w:highlight w:val="none"/>
              </w:rPr>
              <w:t>建设项目行业类别</w:t>
            </w:r>
            <w:bookmarkEnd w:id="3"/>
          </w:p>
        </w:tc>
        <w:tc>
          <w:tcPr>
            <w:tcW w:w="1799" w:type="pct"/>
            <w:noWrap w:val="0"/>
            <w:vAlign w:val="center"/>
          </w:tcPr>
          <w:p w14:paraId="6830BD6F">
            <w:pPr>
              <w:keepNext w:val="0"/>
              <w:keepLines w:val="0"/>
              <w:pageBreakBefore w:val="0"/>
              <w:suppressLineNumbers w:val="0"/>
              <w:wordWrap/>
              <w:overflowPunct/>
              <w:topLinePunct w:val="0"/>
              <w:bidi w:val="0"/>
              <w:spacing w:before="0" w:beforeAutospacing="0" w:after="0" w:afterAutospacing="0" w:line="240" w:lineRule="auto"/>
              <w:ind w:left="120" w:leftChars="50" w:right="0" w:firstLine="0" w:firstLineChars="0"/>
              <w:jc w:val="left"/>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四十九、卫生84 医院841</w:t>
            </w:r>
          </w:p>
        </w:tc>
      </w:tr>
      <w:tr w14:paraId="4964B8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05" w:type="pct"/>
            <w:noWrap w:val="0"/>
            <w:tcMar>
              <w:top w:w="16" w:type="dxa"/>
              <w:left w:w="16" w:type="dxa"/>
              <w:right w:w="16" w:type="dxa"/>
            </w:tcMar>
            <w:vAlign w:val="center"/>
          </w:tcPr>
          <w:p w14:paraId="30ED17E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40" w:lineRule="exact"/>
              <w:ind w:left="0" w:right="0" w:firstLine="0" w:firstLineChars="0"/>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建设性质</w:t>
            </w:r>
          </w:p>
        </w:tc>
        <w:tc>
          <w:tcPr>
            <w:tcW w:w="1007" w:type="pct"/>
            <w:noWrap w:val="0"/>
            <w:vAlign w:val="center"/>
          </w:tcPr>
          <w:p w14:paraId="6FA3D361">
            <w:pPr>
              <w:keepNext w:val="0"/>
              <w:keepLines w:val="0"/>
              <w:pageBreakBefore w:val="0"/>
              <w:suppressLineNumbers w:val="0"/>
              <w:wordWrap/>
              <w:overflowPunct/>
              <w:topLinePunct w:val="0"/>
              <w:bidi w:val="0"/>
              <w:spacing w:before="0" w:beforeAutospacing="0" w:after="0" w:afterAutospacing="0" w:line="240" w:lineRule="auto"/>
              <w:ind w:left="0" w:right="0" w:firstLine="0" w:firstLineChars="0"/>
              <w:jc w:val="left"/>
              <w:rPr>
                <w:rFonts w:hint="default" w:ascii="Times New Roman" w:hAnsi="Times New Roman" w:cs="Times New Roman"/>
                <w:color w:val="auto"/>
                <w:sz w:val="24"/>
              </w:rPr>
            </w:pPr>
            <w:r>
              <w:rPr>
                <w:rFonts w:hint="default" w:ascii="Times New Roman" w:hAnsi="Times New Roman" w:cs="Times New Roman"/>
                <w:color w:val="auto"/>
                <w:sz w:val="24"/>
                <w:lang w:eastAsia="zh-CN"/>
              </w:rPr>
              <w:sym w:font="Wingdings 2" w:char="0052"/>
            </w:r>
            <w:r>
              <w:rPr>
                <w:rFonts w:hint="default" w:ascii="Times New Roman" w:hAnsi="Times New Roman" w:cs="Times New Roman"/>
                <w:color w:val="auto"/>
                <w:sz w:val="24"/>
              </w:rPr>
              <w:t>新建（迁建）</w:t>
            </w:r>
          </w:p>
          <w:p w14:paraId="1B82C6AE">
            <w:pPr>
              <w:keepNext w:val="0"/>
              <w:keepLines w:val="0"/>
              <w:pageBreakBefore w:val="0"/>
              <w:suppressLineNumbers w:val="0"/>
              <w:wordWrap/>
              <w:overflowPunct/>
              <w:topLinePunct w:val="0"/>
              <w:bidi w:val="0"/>
              <w:spacing w:before="0" w:beforeAutospacing="0" w:after="0" w:afterAutospacing="0" w:line="240" w:lineRule="auto"/>
              <w:ind w:left="0" w:right="0" w:firstLine="0" w:firstLineChars="0"/>
              <w:jc w:val="left"/>
              <w:rPr>
                <w:rFonts w:hint="default" w:ascii="Times New Roman" w:hAnsi="Times New Roman" w:cs="Times New Roman"/>
                <w:color w:val="auto"/>
                <w:sz w:val="24"/>
              </w:rPr>
            </w:pPr>
            <w:r>
              <w:rPr>
                <w:rFonts w:hint="default" w:ascii="Times New Roman" w:hAnsi="Times New Roman" w:cs="Times New Roman"/>
                <w:color w:val="auto"/>
                <w:sz w:val="24"/>
                <w:lang w:eastAsia="zh-CN"/>
              </w:rPr>
              <w:sym w:font="Wingdings 2" w:char="00A3"/>
            </w:r>
            <w:r>
              <w:rPr>
                <w:rFonts w:hint="default" w:ascii="Times New Roman" w:hAnsi="Times New Roman" w:cs="Times New Roman"/>
                <w:color w:val="auto"/>
                <w:sz w:val="24"/>
              </w:rPr>
              <w:t>改建</w:t>
            </w:r>
          </w:p>
          <w:p w14:paraId="488957A4">
            <w:pPr>
              <w:keepNext w:val="0"/>
              <w:keepLines w:val="0"/>
              <w:pageBreakBefore w:val="0"/>
              <w:suppressLineNumbers w:val="0"/>
              <w:wordWrap/>
              <w:overflowPunct/>
              <w:topLinePunct w:val="0"/>
              <w:bidi w:val="0"/>
              <w:spacing w:before="0" w:beforeAutospacing="0" w:after="0" w:afterAutospacing="0" w:line="240" w:lineRule="auto"/>
              <w:ind w:left="0" w:right="0" w:firstLine="0" w:firstLineChars="0"/>
              <w:jc w:val="left"/>
              <w:rPr>
                <w:rFonts w:hint="default" w:ascii="Times New Roman" w:hAnsi="Times New Roman" w:cs="Times New Roman"/>
                <w:color w:val="auto"/>
                <w:sz w:val="24"/>
              </w:rPr>
            </w:pPr>
            <w:r>
              <w:rPr>
                <w:rFonts w:hint="default" w:ascii="Times New Roman" w:hAnsi="Times New Roman" w:cs="Times New Roman"/>
                <w:color w:val="auto"/>
                <w:sz w:val="24"/>
                <w:lang w:eastAsia="zh-CN"/>
              </w:rPr>
              <w:sym w:font="Wingdings 2" w:char="00A3"/>
            </w:r>
            <w:r>
              <w:rPr>
                <w:rFonts w:hint="default" w:ascii="Times New Roman" w:hAnsi="Times New Roman" w:cs="Times New Roman"/>
                <w:color w:val="auto"/>
                <w:sz w:val="24"/>
              </w:rPr>
              <w:t>扩建</w:t>
            </w:r>
          </w:p>
          <w:p w14:paraId="13C11085">
            <w:pPr>
              <w:keepNext w:val="0"/>
              <w:keepLines w:val="0"/>
              <w:pageBreakBefore w:val="0"/>
              <w:suppressLineNumbers w:val="0"/>
              <w:wordWrap/>
              <w:overflowPunct/>
              <w:topLinePunct w:val="0"/>
              <w:bidi w:val="0"/>
              <w:spacing w:before="0" w:beforeAutospacing="0" w:after="0" w:afterAutospacing="0" w:line="240" w:lineRule="auto"/>
              <w:ind w:left="0" w:right="0" w:firstLine="0" w:firstLineChars="0"/>
              <w:jc w:val="left"/>
              <w:rPr>
                <w:rFonts w:hint="default" w:ascii="Times New Roman" w:hAnsi="Times New Roman" w:cs="Times New Roman"/>
                <w:color w:val="auto"/>
                <w:sz w:val="24"/>
              </w:rPr>
            </w:pPr>
            <w:r>
              <w:rPr>
                <w:rFonts w:hint="default" w:ascii="Times New Roman" w:hAnsi="Times New Roman" w:cs="Times New Roman"/>
                <w:color w:val="auto"/>
                <w:sz w:val="24"/>
                <w:lang w:eastAsia="zh-CN"/>
              </w:rPr>
              <w:sym w:font="Wingdings 2" w:char="00A3"/>
            </w:r>
            <w:r>
              <w:rPr>
                <w:rFonts w:hint="default" w:ascii="Times New Roman" w:hAnsi="Times New Roman" w:cs="Times New Roman"/>
                <w:color w:val="auto"/>
                <w:sz w:val="24"/>
              </w:rPr>
              <w:t>技术改造</w:t>
            </w:r>
          </w:p>
        </w:tc>
        <w:tc>
          <w:tcPr>
            <w:tcW w:w="1187" w:type="pct"/>
            <w:noWrap w:val="0"/>
            <w:vAlign w:val="center"/>
          </w:tcPr>
          <w:p w14:paraId="70D83CE7">
            <w:pPr>
              <w:keepNext w:val="0"/>
              <w:keepLines w:val="0"/>
              <w:pageBreakBefore w:val="0"/>
              <w:suppressLineNumbers w:val="0"/>
              <w:wordWrap/>
              <w:overflowPunct/>
              <w:topLinePunct w:val="0"/>
              <w:bidi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4"/>
              </w:rPr>
            </w:pPr>
            <w:r>
              <w:rPr>
                <w:rFonts w:hint="default" w:ascii="Times New Roman" w:hAnsi="Times New Roman" w:cs="Times New Roman"/>
                <w:color w:val="auto"/>
                <w:sz w:val="24"/>
              </w:rPr>
              <w:t>建设项目</w:t>
            </w:r>
          </w:p>
          <w:p w14:paraId="3BBB8899">
            <w:pPr>
              <w:keepNext w:val="0"/>
              <w:keepLines w:val="0"/>
              <w:pageBreakBefore w:val="0"/>
              <w:suppressLineNumbers w:val="0"/>
              <w:wordWrap/>
              <w:overflowPunct/>
              <w:topLinePunct w:val="0"/>
              <w:bidi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4"/>
              </w:rPr>
            </w:pPr>
            <w:r>
              <w:rPr>
                <w:rFonts w:hint="default" w:ascii="Times New Roman" w:hAnsi="Times New Roman" w:cs="Times New Roman"/>
                <w:color w:val="auto"/>
                <w:sz w:val="24"/>
              </w:rPr>
              <w:t>申报情形</w:t>
            </w:r>
          </w:p>
        </w:tc>
        <w:tc>
          <w:tcPr>
            <w:tcW w:w="1799" w:type="pct"/>
            <w:noWrap w:val="0"/>
            <w:vAlign w:val="center"/>
          </w:tcPr>
          <w:p w14:paraId="7A1AEA8B">
            <w:pPr>
              <w:keepNext w:val="0"/>
              <w:keepLines w:val="0"/>
              <w:pageBreakBefore w:val="0"/>
              <w:suppressLineNumbers w:val="0"/>
              <w:wordWrap/>
              <w:overflowPunct/>
              <w:topLinePunct w:val="0"/>
              <w:bidi w:val="0"/>
              <w:spacing w:before="0" w:beforeAutospacing="0" w:after="0" w:afterAutospacing="0" w:line="240" w:lineRule="auto"/>
              <w:ind w:left="0" w:right="0" w:firstLine="0" w:firstLineChars="0"/>
              <w:jc w:val="left"/>
              <w:rPr>
                <w:rFonts w:hint="default" w:ascii="Times New Roman" w:hAnsi="Times New Roman" w:eastAsia="宋体" w:cs="Times New Roman"/>
                <w:color w:val="auto"/>
                <w:sz w:val="24"/>
                <w:lang w:eastAsia="zh-CN"/>
              </w:rPr>
            </w:pPr>
            <w:r>
              <w:rPr>
                <w:rFonts w:hint="default" w:ascii="Times New Roman" w:hAnsi="Times New Roman" w:cs="Times New Roman"/>
                <w:color w:val="auto"/>
                <w:sz w:val="24"/>
                <w:lang w:eastAsia="zh-CN"/>
              </w:rPr>
              <w:sym w:font="Wingdings 2" w:char="0052"/>
            </w:r>
            <w:r>
              <w:rPr>
                <w:rFonts w:hint="default" w:ascii="Times New Roman" w:hAnsi="Times New Roman" w:cs="Times New Roman"/>
                <w:color w:val="auto"/>
                <w:sz w:val="24"/>
              </w:rPr>
              <w:t>首次申报项目</w:t>
            </w:r>
          </w:p>
          <w:p w14:paraId="7CE76CDE">
            <w:pPr>
              <w:keepNext w:val="0"/>
              <w:keepLines w:val="0"/>
              <w:pageBreakBefore w:val="0"/>
              <w:suppressLineNumbers w:val="0"/>
              <w:wordWrap/>
              <w:overflowPunct/>
              <w:topLinePunct w:val="0"/>
              <w:bidi w:val="0"/>
              <w:spacing w:before="0" w:beforeAutospacing="0" w:after="0" w:afterAutospacing="0" w:line="240" w:lineRule="auto"/>
              <w:ind w:left="0" w:right="0" w:firstLine="0" w:firstLineChars="0"/>
              <w:jc w:val="left"/>
              <w:rPr>
                <w:rFonts w:hint="default" w:ascii="Times New Roman" w:hAnsi="Times New Roman" w:cs="Times New Roman"/>
                <w:color w:val="auto"/>
                <w:sz w:val="24"/>
              </w:rPr>
            </w:pPr>
            <w:r>
              <w:rPr>
                <w:rFonts w:hint="default" w:ascii="Times New Roman" w:hAnsi="Times New Roman" w:cs="Times New Roman"/>
                <w:color w:val="auto"/>
                <w:sz w:val="24"/>
                <w:lang w:eastAsia="zh-CN"/>
              </w:rPr>
              <w:sym w:font="Wingdings 2" w:char="00A3"/>
            </w:r>
            <w:r>
              <w:rPr>
                <w:rFonts w:hint="default" w:ascii="Times New Roman" w:hAnsi="Times New Roman" w:cs="Times New Roman"/>
                <w:color w:val="auto"/>
                <w:sz w:val="24"/>
              </w:rPr>
              <w:t>不予批准后再次申报项目</w:t>
            </w:r>
          </w:p>
          <w:p w14:paraId="13C07DCC">
            <w:pPr>
              <w:keepNext w:val="0"/>
              <w:keepLines w:val="0"/>
              <w:pageBreakBefore w:val="0"/>
              <w:suppressLineNumbers w:val="0"/>
              <w:wordWrap/>
              <w:overflowPunct/>
              <w:topLinePunct w:val="0"/>
              <w:bidi w:val="0"/>
              <w:spacing w:before="0" w:beforeAutospacing="0" w:after="0" w:afterAutospacing="0" w:line="240" w:lineRule="auto"/>
              <w:ind w:left="0" w:right="0" w:firstLine="0" w:firstLineChars="0"/>
              <w:jc w:val="left"/>
              <w:rPr>
                <w:rFonts w:hint="default" w:ascii="Times New Roman" w:hAnsi="Times New Roman" w:eastAsia="宋体" w:cs="Times New Roman"/>
                <w:color w:val="auto"/>
                <w:sz w:val="24"/>
                <w:lang w:eastAsia="zh-CN"/>
              </w:rPr>
            </w:pPr>
            <w:r>
              <w:rPr>
                <w:rFonts w:hint="default" w:ascii="Times New Roman" w:hAnsi="Times New Roman" w:cs="Times New Roman"/>
                <w:color w:val="auto"/>
                <w:sz w:val="24"/>
                <w:lang w:eastAsia="zh-CN"/>
              </w:rPr>
              <w:sym w:font="Wingdings 2" w:char="00A3"/>
            </w:r>
            <w:r>
              <w:rPr>
                <w:rFonts w:hint="default" w:ascii="Times New Roman" w:hAnsi="Times New Roman" w:cs="Times New Roman"/>
                <w:color w:val="auto"/>
                <w:sz w:val="24"/>
              </w:rPr>
              <w:t>超五年重新审核项目</w:t>
            </w:r>
          </w:p>
          <w:p w14:paraId="20C38293">
            <w:pPr>
              <w:keepNext w:val="0"/>
              <w:keepLines w:val="0"/>
              <w:pageBreakBefore w:val="0"/>
              <w:suppressLineNumbers w:val="0"/>
              <w:wordWrap/>
              <w:overflowPunct/>
              <w:topLinePunct w:val="0"/>
              <w:bidi w:val="0"/>
              <w:spacing w:before="0" w:beforeAutospacing="0" w:after="0" w:afterAutospacing="0" w:line="240" w:lineRule="auto"/>
              <w:ind w:left="0" w:right="0" w:firstLine="0" w:firstLineChars="0"/>
              <w:jc w:val="left"/>
              <w:rPr>
                <w:rFonts w:hint="default" w:ascii="Times New Roman" w:hAnsi="Times New Roman" w:cs="Times New Roman"/>
                <w:color w:val="auto"/>
                <w:sz w:val="24"/>
              </w:rPr>
            </w:pPr>
            <w:r>
              <w:rPr>
                <w:rFonts w:hint="default" w:ascii="Times New Roman" w:hAnsi="Times New Roman" w:cs="Times New Roman"/>
                <w:color w:val="auto"/>
                <w:sz w:val="24"/>
                <w:lang w:eastAsia="zh-CN"/>
              </w:rPr>
              <w:sym w:font="Wingdings 2" w:char="00A3"/>
            </w:r>
            <w:r>
              <w:rPr>
                <w:rFonts w:hint="default" w:ascii="Times New Roman" w:hAnsi="Times New Roman" w:cs="Times New Roman"/>
                <w:color w:val="auto"/>
                <w:sz w:val="24"/>
              </w:rPr>
              <w:t>重大变动重新报批项目</w:t>
            </w:r>
          </w:p>
        </w:tc>
      </w:tr>
      <w:tr w14:paraId="7C6EE7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05" w:type="pct"/>
            <w:noWrap w:val="0"/>
            <w:tcMar>
              <w:top w:w="16" w:type="dxa"/>
              <w:left w:w="16" w:type="dxa"/>
              <w:right w:w="16" w:type="dxa"/>
            </w:tcMar>
            <w:vAlign w:val="center"/>
          </w:tcPr>
          <w:p w14:paraId="71E91ED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40" w:lineRule="exact"/>
              <w:ind w:left="0" w:right="0" w:firstLine="0" w:firstLineChars="0"/>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项目审批</w:t>
            </w:r>
          </w:p>
          <w:p w14:paraId="7A34668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40" w:lineRule="exact"/>
              <w:ind w:left="0" w:right="0" w:firstLine="0" w:firstLineChars="0"/>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（核准/备案）部门（选填）</w:t>
            </w:r>
          </w:p>
        </w:tc>
        <w:tc>
          <w:tcPr>
            <w:tcW w:w="1007" w:type="pct"/>
            <w:noWrap w:val="0"/>
            <w:vAlign w:val="center"/>
          </w:tcPr>
          <w:p w14:paraId="08435308">
            <w:pPr>
              <w:keepNext w:val="0"/>
              <w:keepLines w:val="0"/>
              <w:pageBreakBefore w:val="0"/>
              <w:suppressLineNumbers w:val="0"/>
              <w:wordWrap/>
              <w:overflowPunct/>
              <w:topLinePunct w:val="0"/>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4"/>
                <w:lang w:eastAsia="zh-CN"/>
              </w:rPr>
            </w:pPr>
            <w:r>
              <w:rPr>
                <w:rFonts w:hint="eastAsia" w:cs="Times New Roman"/>
                <w:color w:val="auto"/>
                <w:sz w:val="24"/>
                <w:lang w:val="en-US" w:eastAsia="zh-CN"/>
              </w:rPr>
              <w:t>/</w:t>
            </w:r>
          </w:p>
        </w:tc>
        <w:tc>
          <w:tcPr>
            <w:tcW w:w="1187" w:type="pct"/>
            <w:noWrap w:val="0"/>
            <w:vAlign w:val="center"/>
          </w:tcPr>
          <w:p w14:paraId="6B96A379">
            <w:pPr>
              <w:keepNext w:val="0"/>
              <w:keepLines w:val="0"/>
              <w:pageBreakBefore w:val="0"/>
              <w:suppressLineNumbers w:val="0"/>
              <w:wordWrap/>
              <w:overflowPunct/>
              <w:topLinePunct w:val="0"/>
              <w:bidi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4"/>
              </w:rPr>
            </w:pPr>
            <w:r>
              <w:rPr>
                <w:rFonts w:hint="default" w:ascii="Times New Roman" w:hAnsi="Times New Roman" w:cs="Times New Roman"/>
                <w:color w:val="auto"/>
                <w:sz w:val="24"/>
              </w:rPr>
              <w:t>项目审批（核准/备案）文号（选填）</w:t>
            </w:r>
          </w:p>
        </w:tc>
        <w:tc>
          <w:tcPr>
            <w:tcW w:w="1799" w:type="pct"/>
            <w:noWrap w:val="0"/>
            <w:vAlign w:val="center"/>
          </w:tcPr>
          <w:p w14:paraId="318094C3">
            <w:pPr>
              <w:keepNext w:val="0"/>
              <w:keepLines w:val="0"/>
              <w:pageBreakBefore w:val="0"/>
              <w:suppressLineNumbers w:val="0"/>
              <w:wordWrap/>
              <w:overflowPunct/>
              <w:topLinePunct w:val="0"/>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4"/>
                <w:lang w:eastAsia="zh-CN"/>
              </w:rPr>
            </w:pPr>
            <w:r>
              <w:rPr>
                <w:rFonts w:hint="eastAsia" w:cs="Times New Roman"/>
                <w:color w:val="auto"/>
                <w:sz w:val="24"/>
                <w:lang w:val="en-US" w:eastAsia="zh-CN"/>
              </w:rPr>
              <w:t>/</w:t>
            </w:r>
          </w:p>
        </w:tc>
      </w:tr>
      <w:tr w14:paraId="69C345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05" w:type="pct"/>
            <w:noWrap w:val="0"/>
            <w:tcMar>
              <w:top w:w="16" w:type="dxa"/>
              <w:left w:w="16" w:type="dxa"/>
              <w:right w:w="16" w:type="dxa"/>
            </w:tcMar>
            <w:vAlign w:val="center"/>
          </w:tcPr>
          <w:p w14:paraId="02CB701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40" w:lineRule="exact"/>
              <w:ind w:left="0" w:right="0" w:firstLine="0" w:firstLineChars="0"/>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总投资（万元）</w:t>
            </w:r>
          </w:p>
        </w:tc>
        <w:tc>
          <w:tcPr>
            <w:tcW w:w="1007" w:type="pct"/>
            <w:noWrap w:val="0"/>
            <w:vAlign w:val="center"/>
          </w:tcPr>
          <w:p w14:paraId="6BCCF462">
            <w:pPr>
              <w:keepNext w:val="0"/>
              <w:keepLines w:val="0"/>
              <w:pageBreakBefore w:val="0"/>
              <w:suppressLineNumbers w:val="0"/>
              <w:wordWrap/>
              <w:overflowPunct/>
              <w:topLinePunct w:val="0"/>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7000</w:t>
            </w:r>
          </w:p>
        </w:tc>
        <w:tc>
          <w:tcPr>
            <w:tcW w:w="1187" w:type="pct"/>
            <w:noWrap w:val="0"/>
            <w:tcMar>
              <w:top w:w="16" w:type="dxa"/>
              <w:left w:w="16" w:type="dxa"/>
              <w:right w:w="16" w:type="dxa"/>
            </w:tcMar>
            <w:vAlign w:val="center"/>
          </w:tcPr>
          <w:p w14:paraId="00C046FF">
            <w:pPr>
              <w:keepNext w:val="0"/>
              <w:keepLines w:val="0"/>
              <w:pageBreakBefore w:val="0"/>
              <w:suppressLineNumbers w:val="0"/>
              <w:wordWrap/>
              <w:overflowPunct/>
              <w:topLinePunct w:val="0"/>
              <w:bidi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环保投资（万元）</w:t>
            </w:r>
          </w:p>
        </w:tc>
        <w:tc>
          <w:tcPr>
            <w:tcW w:w="1799" w:type="pct"/>
            <w:noWrap w:val="0"/>
            <w:vAlign w:val="center"/>
          </w:tcPr>
          <w:p w14:paraId="62E4C94A">
            <w:pPr>
              <w:keepNext w:val="0"/>
              <w:keepLines w:val="0"/>
              <w:pageBreakBefore w:val="0"/>
              <w:suppressLineNumbers w:val="0"/>
              <w:wordWrap/>
              <w:overflowPunct/>
              <w:topLinePunct w:val="0"/>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30</w:t>
            </w:r>
          </w:p>
        </w:tc>
      </w:tr>
      <w:tr w14:paraId="08392C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05" w:type="pct"/>
            <w:noWrap w:val="0"/>
            <w:tcMar>
              <w:top w:w="16" w:type="dxa"/>
              <w:left w:w="16" w:type="dxa"/>
              <w:right w:w="16" w:type="dxa"/>
            </w:tcMar>
            <w:vAlign w:val="center"/>
          </w:tcPr>
          <w:p w14:paraId="5ECCADA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40" w:lineRule="exact"/>
              <w:ind w:left="0" w:right="0" w:firstLine="0" w:firstLineChars="0"/>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环保投资占比（%）</w:t>
            </w:r>
          </w:p>
        </w:tc>
        <w:tc>
          <w:tcPr>
            <w:tcW w:w="1007" w:type="pct"/>
            <w:noWrap w:val="0"/>
            <w:vAlign w:val="center"/>
          </w:tcPr>
          <w:p w14:paraId="08846364">
            <w:pPr>
              <w:keepNext w:val="0"/>
              <w:keepLines w:val="0"/>
              <w:pageBreakBefore w:val="0"/>
              <w:suppressLineNumbers w:val="0"/>
              <w:wordWrap/>
              <w:overflowPunct/>
              <w:topLinePunct w:val="0"/>
              <w:bidi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4"/>
                <w:highlight w:val="none"/>
              </w:rPr>
            </w:pPr>
            <w:r>
              <w:rPr>
                <w:rFonts w:hint="eastAsia" w:cs="Times New Roman"/>
                <w:color w:val="auto"/>
                <w:sz w:val="24"/>
                <w:highlight w:val="none"/>
                <w:lang w:val="en-US" w:eastAsia="zh-CN"/>
              </w:rPr>
              <w:t>0.43</w:t>
            </w:r>
            <w:r>
              <w:rPr>
                <w:rFonts w:hint="default" w:ascii="Times New Roman" w:hAnsi="Times New Roman" w:cs="Times New Roman"/>
                <w:color w:val="auto"/>
                <w:sz w:val="24"/>
                <w:highlight w:val="none"/>
              </w:rPr>
              <w:t>%</w:t>
            </w:r>
          </w:p>
        </w:tc>
        <w:tc>
          <w:tcPr>
            <w:tcW w:w="1187" w:type="pct"/>
            <w:noWrap w:val="0"/>
            <w:tcMar>
              <w:top w:w="16" w:type="dxa"/>
              <w:left w:w="16" w:type="dxa"/>
              <w:right w:w="16" w:type="dxa"/>
            </w:tcMar>
            <w:vAlign w:val="center"/>
          </w:tcPr>
          <w:p w14:paraId="4D639D41">
            <w:pPr>
              <w:keepNext w:val="0"/>
              <w:keepLines w:val="0"/>
              <w:pageBreakBefore w:val="0"/>
              <w:suppressLineNumbers w:val="0"/>
              <w:wordWrap/>
              <w:overflowPunct/>
              <w:topLinePunct w:val="0"/>
              <w:bidi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施工工期</w:t>
            </w:r>
          </w:p>
        </w:tc>
        <w:tc>
          <w:tcPr>
            <w:tcW w:w="1799" w:type="pct"/>
            <w:noWrap w:val="0"/>
            <w:vAlign w:val="center"/>
          </w:tcPr>
          <w:p w14:paraId="74757338">
            <w:pPr>
              <w:keepNext w:val="0"/>
              <w:keepLines w:val="0"/>
              <w:pageBreakBefore w:val="0"/>
              <w:suppressLineNumbers w:val="0"/>
              <w:wordWrap/>
              <w:overflowPunct/>
              <w:topLinePunct w:val="0"/>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4个月（装修）</w:t>
            </w:r>
          </w:p>
        </w:tc>
      </w:tr>
      <w:tr w14:paraId="1EDDEB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005" w:type="pct"/>
            <w:noWrap w:val="0"/>
            <w:tcMar>
              <w:top w:w="16" w:type="dxa"/>
              <w:left w:w="16" w:type="dxa"/>
              <w:right w:w="16" w:type="dxa"/>
            </w:tcMar>
            <w:vAlign w:val="center"/>
          </w:tcPr>
          <w:p w14:paraId="7AD2012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40" w:lineRule="exact"/>
              <w:ind w:left="0" w:right="0" w:firstLine="0" w:firstLineChars="0"/>
              <w:jc w:val="center"/>
              <w:textAlignment w:val="auto"/>
              <w:rPr>
                <w:rFonts w:hint="default" w:ascii="Times New Roman" w:hAnsi="Times New Roman" w:cs="Times New Roman"/>
                <w:color w:val="auto"/>
                <w:sz w:val="24"/>
              </w:rPr>
            </w:pPr>
            <w:r>
              <w:rPr>
                <w:rFonts w:hint="default" w:ascii="Times New Roman" w:hAnsi="Times New Roman" w:cs="Times New Roman"/>
                <w:color w:val="auto"/>
                <w:sz w:val="24"/>
              </w:rPr>
              <w:t>是否开工建设</w:t>
            </w:r>
          </w:p>
        </w:tc>
        <w:tc>
          <w:tcPr>
            <w:tcW w:w="1007" w:type="pct"/>
            <w:noWrap w:val="0"/>
            <w:vAlign w:val="center"/>
          </w:tcPr>
          <w:p w14:paraId="3577E112">
            <w:pPr>
              <w:keepNext w:val="0"/>
              <w:keepLines w:val="0"/>
              <w:pageBreakBefore w:val="0"/>
              <w:suppressLineNumbers w:val="0"/>
              <w:wordWrap/>
              <w:overflowPunct/>
              <w:topLinePunct w:val="0"/>
              <w:bidi w:val="0"/>
              <w:adjustRightInd w:val="0"/>
              <w:snapToGrid w:val="0"/>
              <w:spacing w:before="0" w:beforeAutospacing="0" w:after="0" w:afterAutospacing="0" w:line="240" w:lineRule="auto"/>
              <w:ind w:left="0" w:right="0" w:firstLine="0" w:firstLineChars="0"/>
              <w:rPr>
                <w:rFonts w:hint="default" w:ascii="Times New Roman" w:hAnsi="Times New Roman" w:cs="Times New Roman"/>
                <w:color w:val="auto"/>
                <w:sz w:val="24"/>
              </w:rPr>
            </w:pPr>
            <w:r>
              <w:rPr>
                <w:rFonts w:hint="default" w:ascii="Times New Roman" w:hAnsi="Times New Roman" w:cs="Times New Roman"/>
                <w:color w:val="auto"/>
                <w:sz w:val="24"/>
                <w:lang w:eastAsia="zh-CN"/>
              </w:rPr>
              <w:sym w:font="Wingdings 2" w:char="0052"/>
            </w:r>
            <w:r>
              <w:rPr>
                <w:rFonts w:hint="default" w:ascii="Times New Roman" w:hAnsi="Times New Roman" w:cs="Times New Roman"/>
                <w:color w:val="auto"/>
                <w:sz w:val="24"/>
              </w:rPr>
              <w:t>否</w:t>
            </w:r>
          </w:p>
          <w:p w14:paraId="6A877DA7">
            <w:pPr>
              <w:keepNext w:val="0"/>
              <w:keepLines w:val="0"/>
              <w:pageBreakBefore w:val="0"/>
              <w:suppressLineNumbers w:val="0"/>
              <w:wordWrap/>
              <w:overflowPunct/>
              <w:topLinePunct w:val="0"/>
              <w:bidi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lang w:eastAsia="zh-CN"/>
              </w:rPr>
              <w:sym w:font="Wingdings 2" w:char="00A3"/>
            </w:r>
            <w:r>
              <w:rPr>
                <w:rFonts w:hint="default" w:ascii="Times New Roman" w:hAnsi="Times New Roman" w:cs="Times New Roman"/>
                <w:color w:val="auto"/>
                <w:sz w:val="24"/>
              </w:rPr>
              <w:t>是：</w:t>
            </w:r>
          </w:p>
        </w:tc>
        <w:tc>
          <w:tcPr>
            <w:tcW w:w="1187" w:type="pct"/>
            <w:noWrap w:val="0"/>
            <w:tcMar>
              <w:top w:w="16" w:type="dxa"/>
              <w:left w:w="16" w:type="dxa"/>
              <w:right w:w="16" w:type="dxa"/>
            </w:tcMar>
            <w:vAlign w:val="center"/>
          </w:tcPr>
          <w:p w14:paraId="3B8C71A8">
            <w:pPr>
              <w:keepNext w:val="0"/>
              <w:keepLines w:val="0"/>
              <w:pageBreakBefore w:val="0"/>
              <w:suppressLineNumbers w:val="0"/>
              <w:wordWrap/>
              <w:overflowPunct/>
              <w:topLinePunct w:val="0"/>
              <w:bidi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pacing w:val="-6"/>
                <w:sz w:val="24"/>
              </w:rPr>
            </w:pPr>
            <w:r>
              <w:rPr>
                <w:rFonts w:hint="default" w:ascii="Times New Roman" w:hAnsi="Times New Roman" w:cs="Times New Roman"/>
                <w:color w:val="auto"/>
                <w:spacing w:val="-6"/>
                <w:sz w:val="24"/>
              </w:rPr>
              <w:t>用地（用海）</w:t>
            </w:r>
          </w:p>
          <w:p w14:paraId="3E7F27E5">
            <w:pPr>
              <w:keepNext w:val="0"/>
              <w:keepLines w:val="0"/>
              <w:pageBreakBefore w:val="0"/>
              <w:suppressLineNumbers w:val="0"/>
              <w:wordWrap/>
              <w:overflowPunct/>
              <w:topLinePunct w:val="0"/>
              <w:bidi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4"/>
              </w:rPr>
            </w:pPr>
            <w:r>
              <w:rPr>
                <w:rFonts w:hint="default" w:ascii="Times New Roman" w:hAnsi="Times New Roman" w:cs="Times New Roman"/>
                <w:color w:val="auto"/>
                <w:spacing w:val="-6"/>
                <w:sz w:val="24"/>
              </w:rPr>
              <w:t>面积（m</w:t>
            </w:r>
            <w:r>
              <w:rPr>
                <w:rFonts w:hint="default" w:ascii="Times New Roman" w:hAnsi="Times New Roman" w:cs="Times New Roman"/>
                <w:color w:val="auto"/>
                <w:spacing w:val="-6"/>
                <w:sz w:val="24"/>
                <w:vertAlign w:val="superscript"/>
              </w:rPr>
              <w:t>2</w:t>
            </w:r>
            <w:r>
              <w:rPr>
                <w:rFonts w:hint="default" w:ascii="Times New Roman" w:hAnsi="Times New Roman" w:cs="Times New Roman"/>
                <w:color w:val="auto"/>
                <w:spacing w:val="-6"/>
                <w:sz w:val="24"/>
              </w:rPr>
              <w:t>）</w:t>
            </w:r>
          </w:p>
        </w:tc>
        <w:tc>
          <w:tcPr>
            <w:tcW w:w="1799" w:type="pct"/>
            <w:noWrap w:val="0"/>
            <w:vAlign w:val="center"/>
          </w:tcPr>
          <w:p w14:paraId="02AAF757">
            <w:pPr>
              <w:keepNext w:val="0"/>
              <w:keepLines w:val="0"/>
              <w:pageBreakBefore w:val="0"/>
              <w:suppressLineNumbers w:val="0"/>
              <w:wordWrap/>
              <w:overflowPunct/>
              <w:topLinePunct w:val="0"/>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4"/>
                <w:lang w:val="en-US" w:eastAsia="zh-CN"/>
              </w:rPr>
            </w:pPr>
            <w:r>
              <w:rPr>
                <w:rFonts w:hint="eastAsia" w:cs="Times New Roman"/>
                <w:color w:val="auto"/>
                <w:lang w:val="en-US" w:eastAsia="zh-CN"/>
              </w:rPr>
              <w:t>6044.5</w:t>
            </w:r>
            <w:r>
              <w:rPr>
                <w:rFonts w:hint="eastAsia" w:cs="Times New Roman"/>
                <w:color w:val="auto"/>
                <w:sz w:val="24"/>
                <w:lang w:val="en-US" w:eastAsia="zh-CN"/>
              </w:rPr>
              <w:t>（租赁）</w:t>
            </w:r>
          </w:p>
        </w:tc>
      </w:tr>
      <w:tr w14:paraId="2A54F9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5" w:type="pct"/>
            <w:noWrap w:val="0"/>
            <w:vAlign w:val="center"/>
          </w:tcPr>
          <w:p w14:paraId="2B041A3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40" w:lineRule="exact"/>
              <w:ind w:left="0" w:right="0" w:firstLine="0" w:firstLineChars="0"/>
              <w:jc w:val="center"/>
              <w:textAlignment w:val="auto"/>
              <w:rPr>
                <w:rFonts w:hint="default" w:ascii="Times New Roman" w:hAnsi="Times New Roman" w:cs="Times New Roman"/>
                <w:color w:val="auto"/>
                <w:kern w:val="0"/>
                <w:sz w:val="24"/>
              </w:rPr>
            </w:pPr>
            <w:r>
              <w:rPr>
                <w:rFonts w:hint="default" w:ascii="Times New Roman" w:hAnsi="Times New Roman" w:cs="Times New Roman"/>
                <w:color w:val="auto"/>
                <w:kern w:val="0"/>
                <w:sz w:val="24"/>
              </w:rPr>
              <w:t>专项评价设置情况</w:t>
            </w:r>
          </w:p>
        </w:tc>
        <w:tc>
          <w:tcPr>
            <w:tcW w:w="3994" w:type="pct"/>
            <w:gridSpan w:val="3"/>
            <w:noWrap w:val="0"/>
            <w:vAlign w:val="center"/>
          </w:tcPr>
          <w:p w14:paraId="37943208">
            <w:pPr>
              <w:pStyle w:val="3"/>
              <w:keepNext w:val="0"/>
              <w:keepLines w:val="0"/>
              <w:numPr>
                <w:ilvl w:val="1"/>
                <w:numId w:val="2"/>
              </w:numPr>
              <w:suppressLineNumbers w:val="0"/>
              <w:bidi w:val="0"/>
              <w:ind w:left="0" w:right="0"/>
              <w:rPr>
                <w:rFonts w:hint="default" w:ascii="Times New Roman" w:hAnsi="Times New Roman" w:cs="Times New Roman"/>
                <w:color w:val="auto"/>
              </w:rPr>
            </w:pPr>
            <w:r>
              <w:rPr>
                <w:rFonts w:hint="default" w:ascii="Times New Roman" w:hAnsi="Times New Roman" w:cs="Times New Roman"/>
                <w:color w:val="auto"/>
              </w:rPr>
              <w:t>专项评价设置情况</w:t>
            </w:r>
          </w:p>
          <w:p w14:paraId="095F217E">
            <w:pPr>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kern w:val="0"/>
                <w:sz w:val="24"/>
              </w:rPr>
            </w:pPr>
            <w:r>
              <w:rPr>
                <w:rFonts w:hint="default" w:ascii="Times New Roman" w:hAnsi="Times New Roman" w:cs="Times New Roman"/>
                <w:color w:val="auto"/>
              </w:rPr>
              <w:t>根据《建设项目环境影响报告表编制技术指南（污染影响类）（试行）》，项目专项评价设置情况见下表：</w:t>
            </w:r>
          </w:p>
          <w:p w14:paraId="47E2DF48">
            <w:pPr>
              <w:pStyle w:val="40"/>
              <w:keepNext w:val="0"/>
              <w:keepLines w:val="0"/>
              <w:pageBreakBefore w:val="0"/>
              <w:widowControl w:val="0"/>
              <w:numPr>
                <w:ilvl w:val="3"/>
                <w:numId w:val="2"/>
              </w:numPr>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Times New Roman" w:hAnsi="Times New Roman" w:cs="Times New Roman"/>
                <w:color w:val="auto"/>
              </w:rPr>
            </w:pPr>
            <w:r>
              <w:rPr>
                <w:rFonts w:hint="default" w:ascii="Times New Roman" w:hAnsi="Times New Roman" w:cs="Times New Roman"/>
                <w:color w:val="auto"/>
              </w:rPr>
              <w:t>专项评价设置情况一览表</w:t>
            </w:r>
          </w:p>
          <w:tbl>
            <w:tblPr>
              <w:tblStyle w:val="25"/>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98"/>
              <w:gridCol w:w="2960"/>
              <w:gridCol w:w="1939"/>
              <w:gridCol w:w="1012"/>
            </w:tblGrid>
            <w:tr w14:paraId="6780F3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23" w:type="pct"/>
                  <w:noWrap w:val="0"/>
                  <w:vAlign w:val="center"/>
                </w:tcPr>
                <w:p w14:paraId="34890351">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专项评价类别</w:t>
                  </w:r>
                </w:p>
              </w:tc>
              <w:tc>
                <w:tcPr>
                  <w:tcW w:w="2142" w:type="pct"/>
                  <w:noWrap w:val="0"/>
                  <w:vAlign w:val="center"/>
                </w:tcPr>
                <w:p w14:paraId="5DF016F1">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设置原则</w:t>
                  </w:r>
                </w:p>
              </w:tc>
              <w:tc>
                <w:tcPr>
                  <w:tcW w:w="1403" w:type="pct"/>
                  <w:noWrap w:val="0"/>
                  <w:vAlign w:val="center"/>
                </w:tcPr>
                <w:p w14:paraId="72CE90AF">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本项目情况</w:t>
                  </w:r>
                </w:p>
              </w:tc>
              <w:tc>
                <w:tcPr>
                  <w:tcW w:w="729" w:type="pct"/>
                  <w:noWrap w:val="0"/>
                  <w:vAlign w:val="center"/>
                </w:tcPr>
                <w:p w14:paraId="23588426">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设置情况</w:t>
                  </w:r>
                </w:p>
              </w:tc>
            </w:tr>
            <w:tr w14:paraId="65646A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23" w:type="pct"/>
                  <w:noWrap w:val="0"/>
                  <w:vAlign w:val="center"/>
                </w:tcPr>
                <w:p w14:paraId="1AAB95FB">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大气</w:t>
                  </w:r>
                </w:p>
              </w:tc>
              <w:tc>
                <w:tcPr>
                  <w:tcW w:w="2142" w:type="pct"/>
                  <w:noWrap w:val="0"/>
                  <w:vAlign w:val="center"/>
                </w:tcPr>
                <w:p w14:paraId="0EEC1AB8">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排放废气含有毒有害污染物</w:t>
                  </w:r>
                  <w:r>
                    <w:rPr>
                      <w:rFonts w:hint="default" w:ascii="Times New Roman" w:hAnsi="Times New Roman" w:cs="Times New Roman"/>
                      <w:color w:val="auto"/>
                      <w:vertAlign w:val="superscript"/>
                    </w:rPr>
                    <w:t>1</w:t>
                  </w:r>
                  <w:r>
                    <w:rPr>
                      <w:rFonts w:hint="default" w:ascii="Times New Roman" w:hAnsi="Times New Roman" w:cs="Times New Roman"/>
                      <w:color w:val="auto"/>
                    </w:rPr>
                    <w:t>、二噁英、苯并[a]芘、氰化物、氯气且厂界外500米范围内有环境空气保护目标</w:t>
                  </w:r>
                  <w:r>
                    <w:rPr>
                      <w:rFonts w:hint="default" w:ascii="Times New Roman" w:hAnsi="Times New Roman" w:cs="Times New Roman"/>
                      <w:color w:val="auto"/>
                      <w:vertAlign w:val="superscript"/>
                    </w:rPr>
                    <w:t>2</w:t>
                  </w:r>
                  <w:r>
                    <w:rPr>
                      <w:rFonts w:hint="default" w:ascii="Times New Roman" w:hAnsi="Times New Roman" w:cs="Times New Roman"/>
                      <w:color w:val="auto"/>
                    </w:rPr>
                    <w:t>的建设项目</w:t>
                  </w:r>
                </w:p>
              </w:tc>
              <w:tc>
                <w:tcPr>
                  <w:tcW w:w="1403" w:type="pct"/>
                  <w:noWrap w:val="0"/>
                  <w:vAlign w:val="center"/>
                </w:tcPr>
                <w:p w14:paraId="764901A5">
                  <w:pPr>
                    <w:pStyle w:val="37"/>
                    <w:keepNext w:val="0"/>
                    <w:keepLines w:val="0"/>
                    <w:suppressLineNumbers w:val="0"/>
                    <w:bidi w:val="0"/>
                    <w:spacing w:before="0" w:beforeAutospacing="0" w:after="0" w:afterAutospacing="0"/>
                    <w:ind w:left="0" w:right="0"/>
                    <w:rPr>
                      <w:rFonts w:hint="eastAsia" w:ascii="Times New Roman" w:hAnsi="Times New Roman" w:eastAsia="宋体" w:cs="Times New Roman"/>
                      <w:color w:val="auto"/>
                      <w:lang w:eastAsia="zh-CN"/>
                    </w:rPr>
                  </w:pPr>
                  <w:r>
                    <w:rPr>
                      <w:rFonts w:hint="default" w:ascii="Times New Roman" w:hAnsi="Times New Roman" w:cs="Times New Roman"/>
                      <w:color w:val="auto"/>
                    </w:rPr>
                    <w:t>本项目</w:t>
                  </w:r>
                  <w:r>
                    <w:rPr>
                      <w:rFonts w:hint="eastAsia" w:cs="Times New Roman"/>
                      <w:color w:val="auto"/>
                      <w:lang w:eastAsia="zh-CN"/>
                    </w:rPr>
                    <w:t>排放废气不</w:t>
                  </w:r>
                  <w:r>
                    <w:rPr>
                      <w:rFonts w:hint="default" w:ascii="Times New Roman" w:hAnsi="Times New Roman" w:cs="Times New Roman"/>
                      <w:color w:val="auto"/>
                    </w:rPr>
                    <w:t>含有毒有害污染物</w:t>
                  </w:r>
                  <w:r>
                    <w:rPr>
                      <w:rFonts w:hint="default" w:ascii="Times New Roman" w:hAnsi="Times New Roman" w:cs="Times New Roman"/>
                      <w:color w:val="auto"/>
                      <w:vertAlign w:val="superscript"/>
                    </w:rPr>
                    <w:t>1</w:t>
                  </w:r>
                  <w:r>
                    <w:rPr>
                      <w:rFonts w:hint="default" w:ascii="Times New Roman" w:hAnsi="Times New Roman" w:cs="Times New Roman"/>
                      <w:color w:val="auto"/>
                    </w:rPr>
                    <w:t>、二噁英、苯并[a]芘、氰化物、氯气</w:t>
                  </w:r>
                </w:p>
              </w:tc>
              <w:tc>
                <w:tcPr>
                  <w:tcW w:w="729" w:type="pct"/>
                  <w:noWrap w:val="0"/>
                  <w:vAlign w:val="center"/>
                </w:tcPr>
                <w:p w14:paraId="3F644CB7">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不设置</w:t>
                  </w:r>
                </w:p>
              </w:tc>
            </w:tr>
            <w:tr w14:paraId="0C571C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23" w:type="pct"/>
                  <w:noWrap w:val="0"/>
                  <w:vAlign w:val="center"/>
                </w:tcPr>
                <w:p w14:paraId="310D5751">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地表水</w:t>
                  </w:r>
                </w:p>
              </w:tc>
              <w:tc>
                <w:tcPr>
                  <w:tcW w:w="2142" w:type="pct"/>
                  <w:noWrap w:val="0"/>
                  <w:vAlign w:val="center"/>
                </w:tcPr>
                <w:p w14:paraId="0D26943C">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新增工业废水直排建设项目（槽罐车外送污水处理厂的除外）；新增废水直排的污水集中处理厂</w:t>
                  </w:r>
                </w:p>
              </w:tc>
              <w:tc>
                <w:tcPr>
                  <w:tcW w:w="1403" w:type="pct"/>
                  <w:noWrap w:val="0"/>
                  <w:vAlign w:val="center"/>
                </w:tcPr>
                <w:p w14:paraId="0719B618">
                  <w:pPr>
                    <w:pStyle w:val="37"/>
                    <w:keepNext w:val="0"/>
                    <w:keepLines w:val="0"/>
                    <w:suppressLineNumbers w:val="0"/>
                    <w:bidi w:val="0"/>
                    <w:spacing w:before="0" w:beforeAutospacing="0" w:after="0" w:afterAutospacing="0"/>
                    <w:ind w:left="0" w:right="0"/>
                    <w:rPr>
                      <w:rFonts w:hint="eastAsia" w:ascii="Times New Roman" w:hAnsi="Times New Roman" w:eastAsia="宋体" w:cs="Times New Roman"/>
                      <w:color w:val="auto"/>
                      <w:lang w:eastAsia="zh-CN"/>
                    </w:rPr>
                  </w:pPr>
                  <w:r>
                    <w:rPr>
                      <w:rFonts w:hint="default" w:ascii="Times New Roman" w:hAnsi="Times New Roman" w:cs="Times New Roman"/>
                      <w:color w:val="auto"/>
                    </w:rPr>
                    <w:t>本项目</w:t>
                  </w:r>
                  <w:r>
                    <w:rPr>
                      <w:rFonts w:hint="eastAsia" w:cs="Times New Roman"/>
                      <w:color w:val="auto"/>
                      <w:lang w:eastAsia="zh-CN"/>
                    </w:rPr>
                    <w:t>废水不直接排入外环境</w:t>
                  </w:r>
                </w:p>
              </w:tc>
              <w:tc>
                <w:tcPr>
                  <w:tcW w:w="729" w:type="pct"/>
                  <w:noWrap w:val="0"/>
                  <w:vAlign w:val="center"/>
                </w:tcPr>
                <w:p w14:paraId="5CCCCA66">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不设置</w:t>
                  </w:r>
                </w:p>
              </w:tc>
            </w:tr>
            <w:tr w14:paraId="19F81D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23" w:type="pct"/>
                  <w:noWrap w:val="0"/>
                  <w:vAlign w:val="center"/>
                </w:tcPr>
                <w:p w14:paraId="5630A775">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环境风险</w:t>
                  </w:r>
                </w:p>
              </w:tc>
              <w:tc>
                <w:tcPr>
                  <w:tcW w:w="2142" w:type="pct"/>
                  <w:noWrap w:val="0"/>
                  <w:vAlign w:val="center"/>
                </w:tcPr>
                <w:p w14:paraId="68EFEA03">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有毒有害和易燃易爆危险物质存储量超过临界量</w:t>
                  </w:r>
                  <w:r>
                    <w:rPr>
                      <w:rFonts w:hint="default" w:ascii="Times New Roman" w:hAnsi="Times New Roman" w:cs="Times New Roman"/>
                      <w:color w:val="auto"/>
                      <w:vertAlign w:val="superscript"/>
                    </w:rPr>
                    <w:t>3</w:t>
                  </w:r>
                  <w:r>
                    <w:rPr>
                      <w:rFonts w:hint="default" w:ascii="Times New Roman" w:hAnsi="Times New Roman" w:cs="Times New Roman"/>
                      <w:color w:val="auto"/>
                    </w:rPr>
                    <w:t>的建设项目</w:t>
                  </w:r>
                </w:p>
              </w:tc>
              <w:tc>
                <w:tcPr>
                  <w:tcW w:w="1403" w:type="pct"/>
                  <w:noWrap w:val="0"/>
                  <w:vAlign w:val="center"/>
                </w:tcPr>
                <w:p w14:paraId="42C21FF7">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本项目危险物质存储量</w:t>
                  </w:r>
                  <w:r>
                    <w:rPr>
                      <w:rFonts w:hint="eastAsia" w:cs="Times New Roman"/>
                      <w:color w:val="auto"/>
                      <w:lang w:eastAsia="zh-CN"/>
                    </w:rPr>
                    <w:t>未</w:t>
                  </w:r>
                  <w:r>
                    <w:rPr>
                      <w:rFonts w:hint="default" w:ascii="Times New Roman" w:hAnsi="Times New Roman" w:cs="Times New Roman"/>
                      <w:color w:val="auto"/>
                    </w:rPr>
                    <w:t>超过临界量</w:t>
                  </w:r>
                </w:p>
              </w:tc>
              <w:tc>
                <w:tcPr>
                  <w:tcW w:w="729" w:type="pct"/>
                  <w:noWrap w:val="0"/>
                  <w:vAlign w:val="center"/>
                </w:tcPr>
                <w:p w14:paraId="5D40E524">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不设置</w:t>
                  </w:r>
                </w:p>
              </w:tc>
            </w:tr>
            <w:tr w14:paraId="169628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23" w:type="pct"/>
                  <w:noWrap w:val="0"/>
                  <w:vAlign w:val="center"/>
                </w:tcPr>
                <w:p w14:paraId="0F29CF6E">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生态</w:t>
                  </w:r>
                </w:p>
              </w:tc>
              <w:tc>
                <w:tcPr>
                  <w:tcW w:w="2142" w:type="pct"/>
                  <w:noWrap w:val="0"/>
                  <w:vAlign w:val="center"/>
                </w:tcPr>
                <w:p w14:paraId="19512790">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取水口下游500米范围内有重要水生生物的自然产卵场、索饵场、越冬场和洄游通道的新增河道的污染类建设项目</w:t>
                  </w:r>
                </w:p>
              </w:tc>
              <w:tc>
                <w:tcPr>
                  <w:tcW w:w="1403" w:type="pct"/>
                  <w:noWrap w:val="0"/>
                  <w:vAlign w:val="center"/>
                </w:tcPr>
                <w:p w14:paraId="4A61A030">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不涉及</w:t>
                  </w:r>
                </w:p>
              </w:tc>
              <w:tc>
                <w:tcPr>
                  <w:tcW w:w="729" w:type="pct"/>
                  <w:noWrap w:val="0"/>
                  <w:vAlign w:val="center"/>
                </w:tcPr>
                <w:p w14:paraId="241F0573">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不设置</w:t>
                  </w:r>
                </w:p>
              </w:tc>
            </w:tr>
            <w:tr w14:paraId="5E1A9E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23" w:type="pct"/>
                  <w:noWrap w:val="0"/>
                  <w:vAlign w:val="center"/>
                </w:tcPr>
                <w:p w14:paraId="222B93DB">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海洋</w:t>
                  </w:r>
                </w:p>
              </w:tc>
              <w:tc>
                <w:tcPr>
                  <w:tcW w:w="2142" w:type="pct"/>
                  <w:noWrap w:val="0"/>
                  <w:vAlign w:val="center"/>
                </w:tcPr>
                <w:p w14:paraId="18E6ED45">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直接向海洋排放污染物的海洋工程建设项目</w:t>
                  </w:r>
                </w:p>
              </w:tc>
              <w:tc>
                <w:tcPr>
                  <w:tcW w:w="1403" w:type="pct"/>
                  <w:noWrap w:val="0"/>
                  <w:vAlign w:val="center"/>
                </w:tcPr>
                <w:p w14:paraId="21BDB321">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不涉及</w:t>
                  </w:r>
                </w:p>
              </w:tc>
              <w:tc>
                <w:tcPr>
                  <w:tcW w:w="729" w:type="pct"/>
                  <w:noWrap w:val="0"/>
                  <w:vAlign w:val="center"/>
                </w:tcPr>
                <w:p w14:paraId="416F26A0">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不设置</w:t>
                  </w:r>
                </w:p>
              </w:tc>
            </w:tr>
            <w:tr w14:paraId="1E70D0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4"/>
                  <w:noWrap w:val="0"/>
                  <w:vAlign w:val="center"/>
                </w:tcPr>
                <w:p w14:paraId="3BA893C8">
                  <w:pPr>
                    <w:pStyle w:val="37"/>
                    <w:keepNext w:val="0"/>
                    <w:keepLines w:val="0"/>
                    <w:suppressLineNumbers w:val="0"/>
                    <w:bidi w:val="0"/>
                    <w:spacing w:before="0" w:beforeAutospacing="0" w:after="0" w:afterAutospacing="0"/>
                    <w:ind w:left="0" w:right="0"/>
                    <w:jc w:val="left"/>
                    <w:rPr>
                      <w:rFonts w:hint="default" w:ascii="Times New Roman" w:hAnsi="Times New Roman" w:cs="Times New Roman"/>
                      <w:color w:val="auto"/>
                    </w:rPr>
                  </w:pPr>
                  <w:r>
                    <w:rPr>
                      <w:rFonts w:hint="default" w:ascii="Times New Roman" w:hAnsi="Times New Roman" w:cs="Times New Roman"/>
                      <w:color w:val="auto"/>
                    </w:rPr>
                    <w:t>注：1.废气中有毒有害污染物指纳入《有毒有害大气污染物名录》的污染物（不包括无排放标准的污染物）。</w:t>
                  </w:r>
                </w:p>
                <w:p w14:paraId="009E13F9">
                  <w:pPr>
                    <w:pStyle w:val="37"/>
                    <w:keepNext w:val="0"/>
                    <w:keepLines w:val="0"/>
                    <w:suppressLineNumbers w:val="0"/>
                    <w:bidi w:val="0"/>
                    <w:spacing w:before="0" w:beforeAutospacing="0" w:after="0" w:afterAutospacing="0"/>
                    <w:ind w:left="0" w:right="0"/>
                    <w:jc w:val="left"/>
                    <w:rPr>
                      <w:rFonts w:hint="default" w:ascii="Times New Roman" w:hAnsi="Times New Roman" w:cs="Times New Roman"/>
                      <w:color w:val="auto"/>
                    </w:rPr>
                  </w:pPr>
                  <w:r>
                    <w:rPr>
                      <w:rFonts w:hint="default" w:ascii="Times New Roman" w:hAnsi="Times New Roman" w:cs="Times New Roman"/>
                      <w:color w:val="auto"/>
                    </w:rPr>
                    <w:t>2.环境空气保护目标指自然保护区、风景名胜区、居住区、文化区和农村地区中人群较集中的区域。</w:t>
                  </w:r>
                </w:p>
                <w:p w14:paraId="66645BD0">
                  <w:pPr>
                    <w:pStyle w:val="37"/>
                    <w:keepNext w:val="0"/>
                    <w:keepLines w:val="0"/>
                    <w:suppressLineNumbers w:val="0"/>
                    <w:bidi w:val="0"/>
                    <w:spacing w:before="0" w:beforeAutospacing="0" w:after="0" w:afterAutospacing="0"/>
                    <w:ind w:left="0" w:right="0"/>
                    <w:jc w:val="left"/>
                    <w:rPr>
                      <w:rFonts w:hint="default" w:ascii="Times New Roman" w:hAnsi="Times New Roman" w:cs="Times New Roman"/>
                      <w:color w:val="auto"/>
                    </w:rPr>
                  </w:pPr>
                  <w:r>
                    <w:rPr>
                      <w:rFonts w:hint="default" w:ascii="Times New Roman" w:hAnsi="Times New Roman" w:cs="Times New Roman"/>
                      <w:color w:val="auto"/>
                    </w:rPr>
                    <w:t>3.临界量及其计算方法可参考《建设项目环境风险评价技术导则》（</w:t>
                  </w:r>
                  <w:r>
                    <w:rPr>
                      <w:rFonts w:hint="eastAsia" w:cs="Times New Roman"/>
                      <w:color w:val="auto"/>
                      <w:lang w:eastAsia="zh-CN"/>
                    </w:rPr>
                    <w:t>HJ 169-2018</w:t>
                  </w:r>
                  <w:r>
                    <w:rPr>
                      <w:rFonts w:hint="default" w:ascii="Times New Roman" w:hAnsi="Times New Roman" w:cs="Times New Roman"/>
                      <w:color w:val="auto"/>
                    </w:rPr>
                    <w:t>）附录B、附录C。</w:t>
                  </w:r>
                </w:p>
              </w:tc>
            </w:tr>
          </w:tbl>
          <w:p w14:paraId="15BE94B8">
            <w:pPr>
              <w:keepNext w:val="0"/>
              <w:keepLines w:val="0"/>
              <w:suppressLineNumbers w:val="0"/>
              <w:bidi w:val="0"/>
              <w:spacing w:before="0" w:beforeAutospacing="0" w:after="0" w:afterAutospacing="0"/>
              <w:ind w:left="0" w:right="0"/>
              <w:rPr>
                <w:rFonts w:hint="default" w:ascii="Times New Roman" w:hAnsi="Times New Roman" w:cs="Times New Roman"/>
                <w:color w:val="auto"/>
                <w:kern w:val="0"/>
              </w:rPr>
            </w:pPr>
            <w:r>
              <w:rPr>
                <w:rFonts w:hint="default" w:ascii="Times New Roman" w:hAnsi="Times New Roman" w:cs="Times New Roman"/>
                <w:color w:val="auto"/>
              </w:rPr>
              <w:t>综上所述，本项目不设专项评价。</w:t>
            </w:r>
          </w:p>
        </w:tc>
      </w:tr>
      <w:tr w14:paraId="52D2F4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005" w:type="pct"/>
            <w:noWrap w:val="0"/>
            <w:vAlign w:val="center"/>
          </w:tcPr>
          <w:p w14:paraId="58BB587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40" w:lineRule="exact"/>
              <w:ind w:left="0" w:right="0" w:firstLine="0" w:firstLineChars="0"/>
              <w:jc w:val="center"/>
              <w:textAlignment w:val="auto"/>
              <w:rPr>
                <w:rFonts w:hint="default" w:ascii="Times New Roman" w:hAnsi="Times New Roman" w:cs="Times New Roman"/>
                <w:color w:val="auto"/>
                <w:kern w:val="0"/>
                <w:sz w:val="24"/>
              </w:rPr>
            </w:pPr>
            <w:r>
              <w:rPr>
                <w:rFonts w:hint="default" w:ascii="Times New Roman" w:hAnsi="Times New Roman" w:cs="Times New Roman"/>
                <w:color w:val="auto"/>
                <w:sz w:val="24"/>
              </w:rPr>
              <w:t>规划情况</w:t>
            </w:r>
          </w:p>
        </w:tc>
        <w:tc>
          <w:tcPr>
            <w:tcW w:w="3994" w:type="pct"/>
            <w:gridSpan w:val="3"/>
            <w:noWrap w:val="0"/>
            <w:vAlign w:val="center"/>
          </w:tcPr>
          <w:p w14:paraId="3F8A63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default"/>
                <w:color w:val="auto"/>
                <w:lang w:eastAsia="zh-CN"/>
              </w:rPr>
            </w:pPr>
            <w:r>
              <w:rPr>
                <w:rFonts w:hint="default"/>
                <w:color w:val="auto"/>
                <w:lang w:eastAsia="zh-CN"/>
              </w:rPr>
              <w:t>《</w:t>
            </w:r>
            <w:r>
              <w:rPr>
                <w:rFonts w:hint="eastAsia"/>
                <w:color w:val="auto"/>
                <w:lang w:eastAsia="zh-CN"/>
              </w:rPr>
              <w:t>福州市国土空间总体规划</w:t>
            </w:r>
            <w:r>
              <w:rPr>
                <w:rFonts w:hint="default"/>
                <w:color w:val="auto"/>
                <w:lang w:eastAsia="zh-CN"/>
              </w:rPr>
              <w:t>》</w:t>
            </w:r>
            <w:r>
              <w:rPr>
                <w:rFonts w:hint="eastAsia"/>
                <w:color w:val="auto"/>
                <w:lang w:eastAsia="zh-CN"/>
              </w:rPr>
              <w:t>（</w:t>
            </w:r>
            <w:r>
              <w:rPr>
                <w:rFonts w:hint="eastAsia"/>
                <w:color w:val="auto"/>
                <w:lang w:val="en-US" w:eastAsia="zh-CN"/>
              </w:rPr>
              <w:t>2021-2035）</w:t>
            </w:r>
          </w:p>
        </w:tc>
      </w:tr>
      <w:tr w14:paraId="4029B9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5" w:type="pct"/>
            <w:noWrap w:val="0"/>
            <w:vAlign w:val="center"/>
          </w:tcPr>
          <w:p w14:paraId="29422B7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40" w:lineRule="exact"/>
              <w:ind w:left="0" w:right="0" w:firstLine="0" w:firstLineChars="0"/>
              <w:jc w:val="center"/>
              <w:textAlignment w:val="auto"/>
              <w:rPr>
                <w:rFonts w:hint="default" w:ascii="Times New Roman" w:hAnsi="Times New Roman" w:cs="Times New Roman"/>
                <w:color w:val="auto"/>
                <w:kern w:val="0"/>
                <w:sz w:val="24"/>
              </w:rPr>
            </w:pPr>
            <w:r>
              <w:rPr>
                <w:rFonts w:hint="default" w:ascii="Times New Roman" w:hAnsi="Times New Roman" w:cs="Times New Roman"/>
                <w:color w:val="auto"/>
                <w:sz w:val="24"/>
              </w:rPr>
              <w:t>规划环境影响评价情况</w:t>
            </w:r>
          </w:p>
        </w:tc>
        <w:tc>
          <w:tcPr>
            <w:tcW w:w="3994" w:type="pct"/>
            <w:gridSpan w:val="3"/>
            <w:noWrap w:val="0"/>
            <w:vAlign w:val="center"/>
          </w:tcPr>
          <w:p w14:paraId="7F4EF450">
            <w:pPr>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kern w:val="0"/>
                <w:highlight w:val="yellow"/>
                <w:lang w:val="en-US" w:eastAsia="zh-CN"/>
              </w:rPr>
            </w:pPr>
            <w:r>
              <w:rPr>
                <w:rFonts w:hint="eastAsia"/>
                <w:lang w:val="en-US" w:eastAsia="zh-CN"/>
              </w:rPr>
              <w:t>无</w:t>
            </w:r>
          </w:p>
        </w:tc>
      </w:tr>
      <w:tr w14:paraId="26749E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005" w:type="pct"/>
            <w:noWrap w:val="0"/>
            <w:vAlign w:val="center"/>
          </w:tcPr>
          <w:p w14:paraId="374EF4E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40" w:lineRule="exact"/>
              <w:ind w:left="0" w:right="0" w:firstLine="0" w:firstLineChars="0"/>
              <w:jc w:val="center"/>
              <w:textAlignment w:val="auto"/>
              <w:rPr>
                <w:rFonts w:hint="default" w:ascii="Times New Roman" w:hAnsi="Times New Roman" w:cs="Times New Roman"/>
                <w:color w:val="FF0000"/>
                <w:kern w:val="0"/>
                <w:sz w:val="24"/>
              </w:rPr>
            </w:pPr>
            <w:r>
              <w:rPr>
                <w:rFonts w:hint="default" w:ascii="Times New Roman" w:hAnsi="Times New Roman" w:cs="Times New Roman"/>
                <w:color w:val="FF0000"/>
                <w:kern w:val="0"/>
                <w:sz w:val="24"/>
              </w:rPr>
              <w:t>规划及规划环境影响评价符合性分析</w:t>
            </w:r>
          </w:p>
        </w:tc>
        <w:tc>
          <w:tcPr>
            <w:tcW w:w="3994" w:type="pct"/>
            <w:gridSpan w:val="3"/>
            <w:noWrap w:val="0"/>
            <w:vAlign w:val="center"/>
          </w:tcPr>
          <w:p w14:paraId="17DB5F4C">
            <w:pPr>
              <w:pStyle w:val="3"/>
              <w:keepNext w:val="0"/>
              <w:keepLines w:val="0"/>
              <w:numPr>
                <w:ilvl w:val="1"/>
                <w:numId w:val="2"/>
              </w:numPr>
              <w:suppressLineNumbers w:val="0"/>
              <w:bidi w:val="0"/>
              <w:ind w:left="0" w:right="0"/>
              <w:rPr>
                <w:rFonts w:hint="default"/>
                <w:color w:val="FF0000"/>
              </w:rPr>
            </w:pPr>
            <w:r>
              <w:rPr>
                <w:rFonts w:hint="eastAsia"/>
                <w:color w:val="FF0000"/>
              </w:rPr>
              <w:t>与《</w:t>
            </w:r>
            <w:r>
              <w:rPr>
                <w:rFonts w:hint="eastAsia"/>
                <w:color w:val="FF0000"/>
                <w:lang w:eastAsia="zh-CN"/>
              </w:rPr>
              <w:t>福州市国土空间总体规划</w:t>
            </w:r>
            <w:r>
              <w:rPr>
                <w:rFonts w:hint="eastAsia"/>
                <w:color w:val="FF0000"/>
              </w:rPr>
              <w:t>》</w:t>
            </w:r>
            <w:r>
              <w:rPr>
                <w:rFonts w:hint="eastAsia"/>
                <w:color w:val="FF0000"/>
                <w:lang w:eastAsia="zh-CN"/>
              </w:rPr>
              <w:t>（</w:t>
            </w:r>
            <w:r>
              <w:rPr>
                <w:rFonts w:hint="eastAsia"/>
                <w:color w:val="FF0000"/>
                <w:lang w:val="en-US" w:eastAsia="zh-CN"/>
              </w:rPr>
              <w:t>2021-2035）</w:t>
            </w:r>
            <w:r>
              <w:rPr>
                <w:rFonts w:hint="eastAsia"/>
                <w:color w:val="FF0000"/>
              </w:rPr>
              <w:t>符合性分析</w:t>
            </w:r>
          </w:p>
          <w:p w14:paraId="0E1AE75A">
            <w:pPr>
              <w:keepNext w:val="0"/>
              <w:keepLines w:val="0"/>
              <w:suppressLineNumbers w:val="0"/>
              <w:bidi w:val="0"/>
              <w:spacing w:before="0" w:beforeAutospacing="0" w:after="0" w:afterAutospacing="0"/>
              <w:ind w:left="0" w:right="0"/>
              <w:rPr>
                <w:rFonts w:hint="default"/>
                <w:color w:val="FF0000"/>
              </w:rPr>
            </w:pPr>
            <w:r>
              <w:rPr>
                <w:rFonts w:hint="default"/>
                <w:color w:val="FF0000"/>
              </w:rPr>
              <w:t>第66条医疗卫生用地</w:t>
            </w:r>
            <w:r>
              <w:rPr>
                <w:rFonts w:hint="eastAsia"/>
                <w:color w:val="FF0000"/>
                <w:lang w:eastAsia="zh-CN"/>
              </w:rPr>
              <w:t>：</w:t>
            </w:r>
            <w:r>
              <w:rPr>
                <w:rFonts w:hint="default"/>
                <w:color w:val="FF0000"/>
              </w:rPr>
              <w:t>严格限制鼓台地区医疗设施用地扩张，在滨海新城核心区布局省市级医学中心。推动优质医疗资源均衡布局，在滨海新城、三江口副中心、晋安新店和东城区，以及旗山山前组团、闽江口组团等外围组团建设二、三级医院。各区（县）62设置1处区级疾病预防控制中心。每3-10万人规划1处社区卫生服务中心（社区医院），实现15分钟医疗服务圈全覆盖。每0.8-1万人规划1处社区卫生服务站，为社区居民提供常见病诊疗兼顾居家养老服务站功能，实现5-10分钟医疗服务圈全覆盖。</w:t>
            </w:r>
          </w:p>
          <w:p w14:paraId="7BE2DE0E">
            <w:pPr>
              <w:keepNext w:val="0"/>
              <w:keepLines w:val="0"/>
              <w:suppressLineNumbers w:val="0"/>
              <w:bidi w:val="0"/>
              <w:spacing w:before="0" w:beforeAutospacing="0" w:after="0" w:afterAutospacing="0"/>
              <w:ind w:left="0" w:right="0"/>
              <w:rPr>
                <w:rFonts w:hint="default"/>
                <w:color w:val="FF0000"/>
                <w:lang w:val="en-US" w:eastAsia="zh-CN"/>
              </w:rPr>
            </w:pPr>
            <w:r>
              <w:rPr>
                <w:rFonts w:hint="eastAsia" w:cs="Times New Roman"/>
                <w:color w:val="FF0000"/>
                <w:sz w:val="24"/>
                <w:lang w:val="en-US" w:eastAsia="zh-CN"/>
              </w:rPr>
              <w:t>根据《福州市人民政府关于进一步促进社会力量办医的实施意见（试行）》（榕政综〔2019〕116号）：“（二）在不改变土地使用权权利主体、容积率和建筑物主体结构，保证建筑和消防结构安全的前提下，允许社会力量利用闲置办公楼、厂房、学校等房产进行装修改造后办医。”，</w:t>
            </w:r>
            <w:r>
              <w:rPr>
                <w:rFonts w:hint="eastAsia"/>
                <w:color w:val="FF0000"/>
                <w:lang w:eastAsia="zh-CN"/>
              </w:rPr>
              <w:t>本项目租赁</w:t>
            </w:r>
            <w:r>
              <w:rPr>
                <w:rFonts w:hint="default" w:ascii="Times New Roman" w:hAnsi="Times New Roman" w:eastAsia="宋体" w:cs="Times New Roman"/>
                <w:color w:val="FF0000"/>
                <w:sz w:val="24"/>
                <w:lang w:val="en-US" w:eastAsia="zh-CN"/>
              </w:rPr>
              <w:t>福州市鼓楼区五一中路47号1号商业楼</w:t>
            </w:r>
            <w:r>
              <w:rPr>
                <w:rFonts w:hint="eastAsia" w:eastAsia="宋体" w:cs="Times New Roman"/>
                <w:color w:val="FF0000"/>
                <w:sz w:val="24"/>
                <w:lang w:val="en-US" w:eastAsia="zh-CN"/>
              </w:rPr>
              <w:t>，在现有眼科医院基础上新增住院床位，不新增用地。根据业主提供的房权证（榕房权证R字第07370006号），所在区域用途属于其他房产</w:t>
            </w:r>
            <w:r>
              <w:rPr>
                <w:rFonts w:hint="eastAsia" w:cs="Times New Roman"/>
                <w:color w:val="FF0000"/>
                <w:sz w:val="24"/>
                <w:lang w:val="en-US" w:eastAsia="zh-CN"/>
              </w:rPr>
              <w:t>。符合</w:t>
            </w:r>
            <w:r>
              <w:rPr>
                <w:rFonts w:hint="eastAsia"/>
                <w:color w:val="FF0000"/>
              </w:rPr>
              <w:t>《</w:t>
            </w:r>
            <w:r>
              <w:rPr>
                <w:rFonts w:hint="eastAsia"/>
                <w:color w:val="FF0000"/>
                <w:lang w:eastAsia="zh-CN"/>
              </w:rPr>
              <w:t>福州市国土空间总体规划</w:t>
            </w:r>
            <w:r>
              <w:rPr>
                <w:rFonts w:hint="eastAsia"/>
                <w:color w:val="FF0000"/>
              </w:rPr>
              <w:t>》</w:t>
            </w:r>
            <w:r>
              <w:rPr>
                <w:rFonts w:hint="eastAsia"/>
                <w:color w:val="FF0000"/>
                <w:lang w:eastAsia="zh-CN"/>
              </w:rPr>
              <w:t>（</w:t>
            </w:r>
            <w:r>
              <w:rPr>
                <w:rFonts w:hint="eastAsia"/>
                <w:color w:val="FF0000"/>
                <w:lang w:val="en-US" w:eastAsia="zh-CN"/>
              </w:rPr>
              <w:t>2021-2035）和</w:t>
            </w:r>
            <w:r>
              <w:rPr>
                <w:rFonts w:hint="eastAsia" w:cs="Times New Roman"/>
                <w:color w:val="FF0000"/>
                <w:sz w:val="24"/>
                <w:lang w:val="en-US" w:eastAsia="zh-CN"/>
              </w:rPr>
              <w:t>《福州市人民政府关于进一步促进社会力量办医的实施意见（试行）》（榕政综〔2019〕116号）文件要求。</w:t>
            </w:r>
          </w:p>
        </w:tc>
      </w:tr>
      <w:tr w14:paraId="20631A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5" w:type="pct"/>
            <w:noWrap w:val="0"/>
            <w:vAlign w:val="center"/>
          </w:tcPr>
          <w:p w14:paraId="372C4A9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0" w:firstLineChars="0"/>
              <w:jc w:val="center"/>
              <w:textAlignment w:val="auto"/>
              <w:rPr>
                <w:rFonts w:hint="default" w:ascii="Times New Roman" w:hAnsi="Times New Roman" w:cs="Times New Roman"/>
                <w:color w:val="auto"/>
                <w:kern w:val="0"/>
                <w:sz w:val="24"/>
              </w:rPr>
            </w:pPr>
            <w:r>
              <w:rPr>
                <w:rFonts w:hint="default" w:ascii="Times New Roman" w:hAnsi="Times New Roman" w:cs="Times New Roman"/>
                <w:color w:val="auto"/>
                <w:kern w:val="0"/>
                <w:sz w:val="24"/>
              </w:rPr>
              <w:t>其他符合性分析</w:t>
            </w:r>
          </w:p>
        </w:tc>
        <w:tc>
          <w:tcPr>
            <w:tcW w:w="3994" w:type="pct"/>
            <w:gridSpan w:val="3"/>
            <w:noWrap w:val="0"/>
            <w:vAlign w:val="center"/>
          </w:tcPr>
          <w:p w14:paraId="6A1BCFDC">
            <w:pPr>
              <w:pStyle w:val="3"/>
              <w:keepNext w:val="0"/>
              <w:keepLines w:val="0"/>
              <w:pageBreakBefore w:val="0"/>
              <w:widowControl w:val="0"/>
              <w:numPr>
                <w:ilvl w:val="1"/>
                <w:numId w:val="2"/>
              </w:numPr>
              <w:suppressLineNumbers w:val="0"/>
              <w:kinsoku/>
              <w:wordWrap/>
              <w:overflowPunct/>
              <w:topLinePunct w:val="0"/>
              <w:bidi w:val="0"/>
              <w:spacing w:line="360" w:lineRule="auto"/>
              <w:ind w:left="0" w:right="0" w:firstLine="0" w:firstLineChars="0"/>
              <w:textAlignment w:val="auto"/>
              <w:rPr>
                <w:rFonts w:hint="default" w:ascii="Times New Roman" w:hAnsi="Times New Roman" w:cs="Times New Roman"/>
                <w:color w:val="auto"/>
              </w:rPr>
            </w:pPr>
            <w:r>
              <w:rPr>
                <w:rFonts w:hint="default" w:ascii="Times New Roman" w:hAnsi="Times New Roman" w:cs="Times New Roman"/>
                <w:color w:val="auto"/>
              </w:rPr>
              <w:t>与生态环境分区管控方案的符合性分析</w:t>
            </w:r>
          </w:p>
          <w:p w14:paraId="6E513A4A">
            <w:pPr>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根据</w:t>
            </w:r>
            <w:r>
              <w:rPr>
                <w:rFonts w:hint="eastAsia" w:cs="Times New Roman"/>
                <w:color w:val="auto"/>
                <w:lang w:eastAsia="zh-CN"/>
              </w:rPr>
              <w:t>《</w:t>
            </w:r>
            <w:r>
              <w:rPr>
                <w:rFonts w:hint="default" w:ascii="Times New Roman" w:hAnsi="Times New Roman" w:cs="Times New Roman"/>
                <w:color w:val="auto"/>
              </w:rPr>
              <w:t>福州市人民政府办公厅关于印发</w:t>
            </w:r>
            <w:r>
              <w:rPr>
                <w:rFonts w:hint="eastAsia" w:cs="Times New Roman"/>
                <w:color w:val="auto"/>
                <w:lang w:val="en-US" w:eastAsia="zh-CN"/>
              </w:rPr>
              <w:t>〈</w:t>
            </w:r>
            <w:r>
              <w:rPr>
                <w:rFonts w:hint="default" w:ascii="Times New Roman" w:hAnsi="Times New Roman" w:cs="Times New Roman"/>
                <w:color w:val="auto"/>
              </w:rPr>
              <w:t>福州市生态环境分区管控方案（2023年更新）〉的通知</w:t>
            </w:r>
            <w:r>
              <w:rPr>
                <w:rFonts w:hint="eastAsia" w:cs="Times New Roman"/>
                <w:color w:val="auto"/>
                <w:lang w:eastAsia="zh-CN"/>
              </w:rPr>
              <w:t>》</w:t>
            </w:r>
            <w:r>
              <w:rPr>
                <w:rFonts w:hint="default" w:ascii="Times New Roman" w:hAnsi="Times New Roman" w:cs="Times New Roman"/>
                <w:color w:val="auto"/>
              </w:rPr>
              <w:t>榕政办规〔2024〕20号</w:t>
            </w:r>
            <w:r>
              <w:rPr>
                <w:rFonts w:hint="eastAsia" w:cs="Times New Roman"/>
                <w:color w:val="auto"/>
                <w:lang w:eastAsia="zh-CN"/>
              </w:rPr>
              <w:t>）和</w:t>
            </w:r>
            <w:r>
              <w:rPr>
                <w:rFonts w:hint="default" w:ascii="Times New Roman" w:hAnsi="Times New Roman" w:cs="Times New Roman"/>
                <w:color w:val="auto"/>
              </w:rPr>
              <w:t>《福州市生态环境局关于发布福州市2024年生态环境分区管控动态更新成果的通知</w:t>
            </w:r>
            <w:r>
              <w:rPr>
                <w:rFonts w:hint="default" w:ascii="Times New Roman" w:hAnsi="Times New Roman" w:cs="Times New Roman"/>
                <w:color w:val="auto"/>
                <w:lang w:eastAsia="zh-CN"/>
              </w:rPr>
              <w:t>》（</w:t>
            </w:r>
            <w:r>
              <w:rPr>
                <w:rFonts w:hint="default" w:ascii="Times New Roman" w:hAnsi="Times New Roman" w:cs="Times New Roman"/>
                <w:color w:val="auto"/>
              </w:rPr>
              <w:t>榕环保综〔2025〕1号），项目与</w:t>
            </w:r>
            <w:r>
              <w:rPr>
                <w:rFonts w:hint="default" w:ascii="Times New Roman" w:hAnsi="Times New Roman" w:cs="Times New Roman"/>
                <w:color w:val="auto"/>
                <w:lang w:val="en-US" w:eastAsia="zh-CN"/>
              </w:rPr>
              <w:t>其</w:t>
            </w:r>
            <w:r>
              <w:rPr>
                <w:rFonts w:hint="default" w:ascii="Times New Roman" w:hAnsi="Times New Roman" w:cs="Times New Roman"/>
                <w:color w:val="auto"/>
              </w:rPr>
              <w:t>符合性分析如下：</w:t>
            </w:r>
          </w:p>
          <w:p w14:paraId="755BF3FE">
            <w:pPr>
              <w:keepNext w:val="0"/>
              <w:keepLines w:val="0"/>
              <w:suppressLineNumbers w:val="0"/>
              <w:bidi w:val="0"/>
              <w:spacing w:before="0" w:beforeAutospacing="0" w:after="0" w:afterAutospacing="0"/>
              <w:ind w:left="0" w:right="0"/>
              <w:rPr>
                <w:rFonts w:hint="default" w:ascii="Times New Roman" w:hAnsi="Times New Roman" w:cs="Times New Roman"/>
                <w:b/>
                <w:bCs/>
                <w:color w:val="auto"/>
              </w:rPr>
            </w:pPr>
            <w:r>
              <w:rPr>
                <w:rFonts w:hint="default" w:ascii="Times New Roman" w:hAnsi="Times New Roman" w:cs="Times New Roman"/>
                <w:b/>
                <w:bCs/>
                <w:color w:val="auto"/>
              </w:rPr>
              <w:t>（1）生态保护红线</w:t>
            </w:r>
          </w:p>
          <w:p w14:paraId="11D024E2">
            <w:pPr>
              <w:keepNext w:val="0"/>
              <w:keepLines w:val="0"/>
              <w:suppressLineNumbers w:val="0"/>
              <w:bidi w:val="0"/>
              <w:spacing w:before="0" w:beforeAutospacing="0" w:after="0" w:afterAutospacing="0"/>
              <w:ind w:left="0" w:right="0"/>
              <w:rPr>
                <w:rFonts w:hint="default" w:ascii="Times New Roman" w:hAnsi="Times New Roman" w:cs="Times New Roman"/>
                <w:color w:val="auto"/>
                <w:lang w:val="en-US" w:eastAsia="zh-CN"/>
              </w:rPr>
            </w:pPr>
            <w:r>
              <w:rPr>
                <w:rFonts w:hint="default" w:ascii="Times New Roman" w:hAnsi="Times New Roman" w:cs="Times New Roman"/>
                <w:color w:val="auto"/>
              </w:rPr>
              <w:t>本项目位于</w:t>
            </w:r>
            <w:r>
              <w:rPr>
                <w:rFonts w:hint="eastAsia" w:cs="Times New Roman"/>
                <w:color w:val="auto"/>
                <w:sz w:val="24"/>
                <w:highlight w:val="none"/>
                <w:u w:val="none"/>
                <w:shd w:val="clear" w:color="auto" w:fill="auto"/>
                <w:lang w:eastAsia="zh-CN"/>
              </w:rPr>
              <w:t>福州市鼓楼区五一中路47号1号商业楼</w:t>
            </w:r>
            <w:r>
              <w:rPr>
                <w:rFonts w:hint="default" w:ascii="Times New Roman" w:hAnsi="Times New Roman" w:cs="Times New Roman"/>
                <w:color w:val="auto"/>
              </w:rPr>
              <w:t>，</w:t>
            </w:r>
            <w:r>
              <w:rPr>
                <w:rFonts w:hint="default" w:ascii="Times New Roman" w:hAnsi="Times New Roman" w:cs="Times New Roman"/>
                <w:color w:val="auto"/>
                <w:lang w:val="en-US" w:eastAsia="zh-CN"/>
              </w:rPr>
              <w:t>项目选址不涉及自然保护区、风景名胜区、重要湿地、生态公益林、重要自然与人文景观、文物古迹及其他需要特别保护的区域，项目用地红线</w:t>
            </w:r>
            <w:bookmarkStart w:id="14" w:name="_GoBack"/>
            <w:r>
              <w:rPr>
                <w:rFonts w:hint="default" w:ascii="Times New Roman" w:hAnsi="Times New Roman" w:cs="Times New Roman"/>
                <w:color w:val="auto"/>
                <w:lang w:val="en-US" w:eastAsia="zh-CN"/>
              </w:rPr>
              <w:t>不在</w:t>
            </w:r>
            <w:bookmarkEnd w:id="14"/>
            <w:r>
              <w:rPr>
                <w:rFonts w:hint="default" w:ascii="Times New Roman" w:hAnsi="Times New Roman" w:cs="Times New Roman"/>
                <w:color w:val="auto"/>
                <w:lang w:val="en-US" w:eastAsia="zh-CN"/>
              </w:rPr>
              <w:t>饮用水源保护区范围内；不涉及福州市生态空间陆海统筹分布中的陆域生态保护红线、海洋生态保护红线和一般生态空间。</w:t>
            </w:r>
          </w:p>
          <w:p w14:paraId="62BC663C">
            <w:pPr>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因此，项目选址符合生态保护红线</w:t>
            </w:r>
            <w:r>
              <w:rPr>
                <w:rFonts w:hint="eastAsia" w:cs="Times New Roman"/>
                <w:color w:val="auto"/>
                <w:lang w:eastAsia="zh-CN"/>
              </w:rPr>
              <w:t>管控要求</w:t>
            </w:r>
            <w:r>
              <w:rPr>
                <w:rFonts w:hint="default" w:ascii="Times New Roman" w:hAnsi="Times New Roman" w:cs="Times New Roman"/>
                <w:color w:val="auto"/>
              </w:rPr>
              <w:t>。</w:t>
            </w:r>
          </w:p>
          <w:p w14:paraId="209F4FE2">
            <w:pPr>
              <w:keepNext w:val="0"/>
              <w:keepLines w:val="0"/>
              <w:suppressLineNumbers w:val="0"/>
              <w:bidi w:val="0"/>
              <w:spacing w:before="0" w:beforeAutospacing="0" w:after="0" w:afterAutospacing="0"/>
              <w:ind w:left="0" w:right="0"/>
              <w:rPr>
                <w:rFonts w:hint="default" w:ascii="Times New Roman" w:hAnsi="Times New Roman" w:cs="Times New Roman"/>
                <w:b/>
                <w:bCs/>
                <w:color w:val="auto"/>
              </w:rPr>
            </w:pPr>
            <w:r>
              <w:rPr>
                <w:rFonts w:hint="default" w:ascii="Times New Roman" w:hAnsi="Times New Roman" w:cs="Times New Roman"/>
                <w:b/>
                <w:bCs/>
                <w:color w:val="auto"/>
              </w:rPr>
              <w:t>（2）环境质量底线</w:t>
            </w:r>
          </w:p>
          <w:p w14:paraId="4F375CE9">
            <w:pPr>
              <w:keepNext w:val="0"/>
              <w:keepLines w:val="0"/>
              <w:suppressLineNumbers w:val="0"/>
              <w:bidi w:val="0"/>
              <w:spacing w:before="0" w:beforeAutospacing="0" w:after="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项目所在区域的环境质量底线为：环境空气质量目标为</w:t>
            </w:r>
            <w:r>
              <w:rPr>
                <w:rFonts w:hint="eastAsia" w:cs="Times New Roman"/>
                <w:color w:val="000000" w:themeColor="text1"/>
                <w:lang w:eastAsia="zh-CN"/>
                <w14:textFill>
                  <w14:solidFill>
                    <w14:schemeClr w14:val="tx1"/>
                  </w14:solidFill>
                </w14:textFill>
              </w:rPr>
              <w:t>《环境空气质量标准》（GB 3095-2026）过渡阶段二级标准</w:t>
            </w:r>
            <w:r>
              <w:rPr>
                <w:rFonts w:hint="default" w:ascii="Times New Roman" w:hAnsi="Times New Roman" w:cs="Times New Roman"/>
                <w:color w:val="000000" w:themeColor="text1"/>
                <w14:textFill>
                  <w14:solidFill>
                    <w14:schemeClr w14:val="tx1"/>
                  </w14:solidFill>
                </w14:textFill>
              </w:rPr>
              <w:t>，地表水环境质量目标为《地表水环境质量标准》（</w:t>
            </w:r>
            <w:r>
              <w:rPr>
                <w:rFonts w:hint="eastAsia" w:cs="Times New Roman"/>
                <w:color w:val="000000" w:themeColor="text1"/>
                <w:lang w:eastAsia="zh-CN"/>
                <w14:textFill>
                  <w14:solidFill>
                    <w14:schemeClr w14:val="tx1"/>
                  </w14:solidFill>
                </w14:textFill>
              </w:rPr>
              <w:t>GB 3838</w:t>
            </w:r>
            <w:r>
              <w:rPr>
                <w:rFonts w:hint="default" w:ascii="Times New Roman" w:hAnsi="Times New Roman" w:cs="Times New Roman"/>
                <w:color w:val="000000" w:themeColor="text1"/>
                <w14:textFill>
                  <w14:solidFill>
                    <w14:schemeClr w14:val="tx1"/>
                  </w14:solidFill>
                </w14:textFill>
              </w:rPr>
              <w:t>-2002</w:t>
            </w:r>
            <w:r>
              <w:rPr>
                <w:rFonts w:hint="eastAsia"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Ⅱ</w:t>
            </w:r>
            <w:r>
              <w:rPr>
                <w:rFonts w:hint="eastAsia" w:cs="Times New Roman"/>
                <w:color w:val="000000" w:themeColor="text1"/>
                <w:kern w:val="0"/>
                <w:sz w:val="24"/>
                <w:szCs w:val="24"/>
                <w:lang w:val="en-US" w:eastAsia="zh-CN" w:bidi="ar"/>
                <w14:textFill>
                  <w14:solidFill>
                    <w14:schemeClr w14:val="tx1"/>
                  </w14:solidFill>
                </w14:textFill>
              </w:rPr>
              <w:t>类</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水质标准</w:t>
            </w:r>
            <w:r>
              <w:rPr>
                <w:rFonts w:hint="default" w:ascii="Times New Roman" w:hAnsi="Times New Roman" w:cs="Times New Roman"/>
                <w:color w:val="000000" w:themeColor="text1"/>
                <w14:textFill>
                  <w14:solidFill>
                    <w14:schemeClr w14:val="tx1"/>
                  </w14:solidFill>
                </w14:textFill>
              </w:rPr>
              <w:t>，声环境质量目标为《声环境质量标准》（</w:t>
            </w:r>
            <w:r>
              <w:rPr>
                <w:rFonts w:hint="eastAsia" w:cs="Times New Roman"/>
                <w:color w:val="000000" w:themeColor="text1"/>
                <w:lang w:eastAsia="zh-CN"/>
                <w14:textFill>
                  <w14:solidFill>
                    <w14:schemeClr w14:val="tx1"/>
                  </w14:solidFill>
                </w14:textFill>
              </w:rPr>
              <w:t>GB 3096</w:t>
            </w:r>
            <w:r>
              <w:rPr>
                <w:rFonts w:hint="default" w:ascii="Times New Roman" w:hAnsi="Times New Roman" w:cs="Times New Roman"/>
                <w:color w:val="000000" w:themeColor="text1"/>
                <w14:textFill>
                  <w14:solidFill>
                    <w14:schemeClr w14:val="tx1"/>
                  </w14:solidFill>
                </w14:textFill>
              </w:rPr>
              <w:t>-2008）</w:t>
            </w:r>
            <w:r>
              <w:rPr>
                <w:rFonts w:hint="eastAsia"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类标准。</w:t>
            </w:r>
          </w:p>
          <w:p w14:paraId="30C1201C">
            <w:pPr>
              <w:keepNext w:val="0"/>
              <w:keepLines w:val="0"/>
              <w:suppressLineNumbers w:val="0"/>
              <w:bidi w:val="0"/>
              <w:spacing w:before="0" w:beforeAutospacing="0" w:after="0" w:afterAutospacing="0"/>
              <w:ind w:left="0" w:right="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项目区为环境质量达标区，</w:t>
            </w:r>
            <w:r>
              <w:rPr>
                <w:rFonts w:hint="eastAsia" w:cs="Times New Roman"/>
                <w:color w:val="000000" w:themeColor="text1"/>
                <w:lang w:eastAsia="zh-CN"/>
                <w14:textFill>
                  <w14:solidFill>
                    <w14:schemeClr w14:val="tx1"/>
                  </w14:solidFill>
                </w14:textFill>
              </w:rPr>
              <w:t>废气、废水、</w:t>
            </w:r>
            <w:r>
              <w:rPr>
                <w:rFonts w:hint="default" w:ascii="Times New Roman" w:hAnsi="Times New Roman" w:cs="Times New Roman"/>
                <w:color w:val="000000" w:themeColor="text1"/>
                <w14:textFill>
                  <w14:solidFill>
                    <w14:schemeClr w14:val="tx1"/>
                  </w14:solidFill>
                </w14:textFill>
              </w:rPr>
              <w:t>噪声</w:t>
            </w:r>
            <w:r>
              <w:rPr>
                <w:rFonts w:hint="eastAsia" w:cs="Times New Roman"/>
                <w:color w:val="000000" w:themeColor="text1"/>
                <w:lang w:eastAsia="zh-CN"/>
                <w14:textFill>
                  <w14:solidFill>
                    <w14:schemeClr w14:val="tx1"/>
                  </w14:solidFill>
                </w14:textFill>
              </w:rPr>
              <w:t>能够</w:t>
            </w:r>
            <w:r>
              <w:rPr>
                <w:rFonts w:hint="default" w:ascii="Times New Roman" w:hAnsi="Times New Roman" w:cs="Times New Roman"/>
                <w:color w:val="000000" w:themeColor="text1"/>
                <w14:textFill>
                  <w14:solidFill>
                    <w14:schemeClr w14:val="tx1"/>
                  </w14:solidFill>
                </w14:textFill>
              </w:rPr>
              <w:t>达标排放，项目污染物排放不会对区域环境质量底线造成冲击。</w:t>
            </w:r>
          </w:p>
          <w:p w14:paraId="5E4D881A">
            <w:pPr>
              <w:keepNext w:val="0"/>
              <w:keepLines w:val="0"/>
              <w:suppressLineNumbers w:val="0"/>
              <w:bidi w:val="0"/>
              <w:spacing w:before="0" w:beforeAutospacing="0" w:after="0" w:afterAutospacing="0"/>
              <w:ind w:left="0" w:right="0"/>
              <w:rPr>
                <w:rFonts w:hint="default" w:ascii="Times New Roman" w:hAnsi="Times New Roman" w:cs="Times New Roman"/>
                <w:b/>
                <w:bCs/>
                <w:color w:val="auto"/>
              </w:rPr>
            </w:pPr>
            <w:r>
              <w:rPr>
                <w:rFonts w:hint="default" w:ascii="Times New Roman" w:hAnsi="Times New Roman" w:cs="Times New Roman"/>
                <w:b/>
                <w:bCs/>
                <w:color w:val="auto"/>
              </w:rPr>
              <w:t>（3）资源利用上线</w:t>
            </w:r>
          </w:p>
          <w:p w14:paraId="418749F7">
            <w:pPr>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本项目为</w:t>
            </w:r>
            <w:r>
              <w:rPr>
                <w:rFonts w:hint="eastAsia" w:cs="Times New Roman"/>
                <w:color w:val="auto"/>
                <w:lang w:eastAsia="zh-CN"/>
              </w:rPr>
              <w:t>眼科</w:t>
            </w:r>
            <w:r>
              <w:rPr>
                <w:rFonts w:hint="eastAsia"/>
                <w:lang w:eastAsia="zh-CN"/>
              </w:rPr>
              <w:t>专科医院</w:t>
            </w:r>
            <w:r>
              <w:rPr>
                <w:rFonts w:hint="default" w:ascii="Times New Roman" w:hAnsi="Times New Roman" w:cs="Times New Roman"/>
                <w:color w:val="auto"/>
              </w:rPr>
              <w:t>，水、电等资源及能源消耗量均不大，不属于高耗能和资源消耗型企业。并且项目建成运营后通过内部管理、设备选择和管理、污染治理等多方面采取合理可行的防治措施，以“节能、降耗、减污”为目标，有效</w:t>
            </w:r>
            <w:r>
              <w:rPr>
                <w:rFonts w:hint="eastAsia" w:cs="Times New Roman"/>
                <w:color w:val="auto"/>
                <w:lang w:eastAsia="zh-CN"/>
              </w:rPr>
              <w:t>地</w:t>
            </w:r>
            <w:r>
              <w:rPr>
                <w:rFonts w:hint="default" w:ascii="Times New Roman" w:hAnsi="Times New Roman" w:cs="Times New Roman"/>
                <w:color w:val="auto"/>
              </w:rPr>
              <w:t>控制污染，项目的水、电等资源利用不会突破区域的资源利用上线。</w:t>
            </w:r>
          </w:p>
          <w:p w14:paraId="504524A1">
            <w:pPr>
              <w:keepNext w:val="0"/>
              <w:keepLines w:val="0"/>
              <w:suppressLineNumbers w:val="0"/>
              <w:bidi w:val="0"/>
              <w:spacing w:before="0" w:beforeAutospacing="0" w:after="0" w:afterAutospacing="0"/>
              <w:ind w:left="0" w:right="0"/>
              <w:rPr>
                <w:rFonts w:hint="default" w:ascii="Times New Roman" w:hAnsi="Times New Roman" w:cs="Times New Roman"/>
                <w:b/>
                <w:bCs/>
                <w:color w:val="auto"/>
              </w:rPr>
            </w:pPr>
            <w:r>
              <w:rPr>
                <w:rFonts w:hint="default" w:ascii="Times New Roman" w:hAnsi="Times New Roman" w:cs="Times New Roman"/>
                <w:b/>
                <w:bCs/>
                <w:color w:val="auto"/>
              </w:rPr>
              <w:t>（4）生态环境准入清单</w:t>
            </w:r>
          </w:p>
          <w:p w14:paraId="659BABD2">
            <w:pPr>
              <w:keepNext w:val="0"/>
              <w:keepLines w:val="0"/>
              <w:suppressLineNumbers w:val="0"/>
              <w:bidi w:val="0"/>
              <w:spacing w:before="0" w:beforeAutospacing="0" w:after="0" w:afterAutospacing="0"/>
              <w:ind w:left="0" w:right="0"/>
              <w:rPr>
                <w:rFonts w:hint="default" w:ascii="Times New Roman" w:hAnsi="Times New Roman" w:cs="Times New Roman"/>
                <w:color w:val="auto"/>
                <w:lang w:val="en-US" w:eastAsia="zh-CN"/>
              </w:rPr>
            </w:pPr>
            <w:r>
              <w:rPr>
                <w:rFonts w:hint="default" w:ascii="Times New Roman" w:hAnsi="Times New Roman" w:cs="Times New Roman"/>
                <w:color w:val="auto"/>
              </w:rPr>
              <w:t>本项目位于</w:t>
            </w:r>
            <w:r>
              <w:rPr>
                <w:rFonts w:hint="eastAsia" w:cs="Times New Roman"/>
                <w:color w:val="auto"/>
                <w:sz w:val="24"/>
                <w:u w:val="none"/>
                <w:lang w:eastAsia="zh-CN"/>
              </w:rPr>
              <w:t>福州市鼓楼区五一中路47号1号商业楼</w:t>
            </w:r>
            <w:r>
              <w:rPr>
                <w:rFonts w:hint="default" w:ascii="Times New Roman" w:hAnsi="Times New Roman" w:cs="Times New Roman"/>
                <w:color w:val="auto"/>
              </w:rPr>
              <w:t>，根据</w:t>
            </w:r>
            <w:r>
              <w:rPr>
                <w:rFonts w:hint="default" w:ascii="Times New Roman" w:hAnsi="Times New Roman" w:cs="Times New Roman"/>
                <w:color w:val="auto"/>
                <w:lang w:val="en-US" w:eastAsia="zh-CN"/>
              </w:rPr>
              <w:t>查询福建省生态环境分区管控数据应用平台，项目涉及1个生态环境管控单元，为</w:t>
            </w:r>
            <w:r>
              <w:rPr>
                <w:rFonts w:hint="eastAsia" w:cs="Times New Roman"/>
                <w:color w:val="auto"/>
                <w:lang w:val="en-US" w:eastAsia="zh-CN"/>
              </w:rPr>
              <w:t>鼓楼区重点管控单元1</w:t>
            </w:r>
            <w:r>
              <w:rPr>
                <w:rFonts w:hint="default" w:ascii="Times New Roman" w:hAnsi="Times New Roman" w:cs="Times New Roman"/>
                <w:color w:val="auto"/>
                <w:lang w:val="en-US" w:eastAsia="zh-CN"/>
              </w:rPr>
              <w:t>。</w:t>
            </w:r>
          </w:p>
          <w:p w14:paraId="774FF57B">
            <w:pPr>
              <w:keepNext w:val="0"/>
              <w:keepLines w:val="0"/>
              <w:suppressLineNumbers w:val="0"/>
              <w:bidi w:val="0"/>
              <w:spacing w:before="0" w:beforeAutospacing="0" w:after="0" w:afterAutospacing="0"/>
              <w:ind w:left="0" w:right="0"/>
              <w:rPr>
                <w:rFonts w:hint="default"/>
                <w:lang w:val="en-US" w:eastAsia="zh-CN"/>
              </w:rPr>
            </w:pPr>
            <w:r>
              <w:rPr>
                <w:rFonts w:hint="default" w:ascii="Times New Roman" w:hAnsi="Times New Roman" w:cs="Times New Roman"/>
                <w:color w:val="auto"/>
              </w:rPr>
              <w:t>对照亲清平台中分区管控栏目—福建省生态环境分区管控数据应用平台叠图及福建省生态环境分区管控综合查询报告</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附件</w:t>
            </w:r>
            <w:r>
              <w:rPr>
                <w:rFonts w:hint="eastAsia" w:cs="Times New Roman"/>
                <w:color w:val="auto"/>
                <w:highlight w:val="none"/>
                <w:lang w:val="en-US" w:eastAsia="zh-CN"/>
              </w:rPr>
              <w:t>6</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可</w:t>
            </w:r>
            <w:r>
              <w:rPr>
                <w:rFonts w:hint="default" w:ascii="Times New Roman" w:hAnsi="Times New Roman" w:cs="Times New Roman"/>
                <w:color w:val="auto"/>
              </w:rPr>
              <w:t>知，</w:t>
            </w:r>
            <w:r>
              <w:rPr>
                <w:rFonts w:hint="default" w:ascii="Times New Roman" w:hAnsi="Times New Roman" w:cs="Times New Roman"/>
                <w:color w:val="auto"/>
                <w:lang w:val="en-US" w:eastAsia="zh-CN"/>
              </w:rPr>
              <w:t>项目与福建省管控</w:t>
            </w:r>
            <w:r>
              <w:rPr>
                <w:rFonts w:hint="eastAsia" w:cs="Times New Roman"/>
                <w:color w:val="auto"/>
                <w:lang w:val="en-US" w:eastAsia="zh-CN"/>
              </w:rPr>
              <w:t>的符合</w:t>
            </w:r>
            <w:r>
              <w:rPr>
                <w:rFonts w:hint="default" w:ascii="Times New Roman" w:hAnsi="Times New Roman" w:cs="Times New Roman"/>
                <w:color w:val="auto"/>
                <w:lang w:val="en-US" w:eastAsia="zh-CN"/>
              </w:rPr>
              <w:t>性分析见表1.</w:t>
            </w:r>
            <w:r>
              <w:rPr>
                <w:rFonts w:hint="eastAsia" w:cs="Times New Roman"/>
                <w:color w:val="auto"/>
                <w:lang w:val="en-US" w:eastAsia="zh-CN"/>
              </w:rPr>
              <w:t>3</w:t>
            </w:r>
            <w:r>
              <w:rPr>
                <w:rFonts w:hint="default" w:ascii="Times New Roman" w:hAnsi="Times New Roman" w:cs="Times New Roman"/>
                <w:color w:val="auto"/>
                <w:lang w:val="en-US" w:eastAsia="zh-CN"/>
              </w:rPr>
              <w:t>-1，与福州市生态环境准入清单</w:t>
            </w:r>
            <w:r>
              <w:rPr>
                <w:rFonts w:hint="eastAsia" w:cs="Times New Roman"/>
                <w:color w:val="auto"/>
                <w:lang w:val="en-US" w:eastAsia="zh-CN"/>
              </w:rPr>
              <w:t>的符合性分析见</w:t>
            </w:r>
            <w:r>
              <w:rPr>
                <w:rFonts w:hint="default" w:ascii="Times New Roman" w:hAnsi="Times New Roman" w:cs="Times New Roman"/>
                <w:color w:val="auto"/>
                <w:lang w:val="en-US" w:eastAsia="zh-CN"/>
              </w:rPr>
              <w:t>表1.</w:t>
            </w:r>
            <w:r>
              <w:rPr>
                <w:rFonts w:hint="eastAsia" w:cs="Times New Roman"/>
                <w:color w:val="auto"/>
                <w:lang w:val="en-US" w:eastAsia="zh-CN"/>
              </w:rPr>
              <w:t>3</w:t>
            </w:r>
            <w:r>
              <w:rPr>
                <w:rFonts w:hint="default" w:ascii="Times New Roman" w:hAnsi="Times New Roman" w:cs="Times New Roman"/>
                <w:color w:val="auto"/>
                <w:lang w:val="en-US" w:eastAsia="zh-CN"/>
              </w:rPr>
              <w:t>-2，与</w:t>
            </w:r>
            <w:r>
              <w:rPr>
                <w:rFonts w:hint="eastAsia" w:cs="Times New Roman"/>
                <w:color w:val="auto"/>
                <w:lang w:val="en-US" w:eastAsia="zh-CN"/>
              </w:rPr>
              <w:t>鼓楼区</w:t>
            </w:r>
            <w:r>
              <w:rPr>
                <w:rFonts w:hint="default" w:ascii="Times New Roman" w:hAnsi="Times New Roman" w:cs="Times New Roman"/>
                <w:color w:val="auto"/>
                <w:lang w:val="en-US" w:eastAsia="zh-CN"/>
              </w:rPr>
              <w:t>生态环境准入清单符合性分析见表1.</w:t>
            </w:r>
            <w:r>
              <w:rPr>
                <w:rFonts w:hint="eastAsia" w:cs="Times New Roman"/>
                <w:color w:val="auto"/>
                <w:lang w:val="en-US" w:eastAsia="zh-CN"/>
              </w:rPr>
              <w:t>3</w:t>
            </w:r>
            <w:r>
              <w:rPr>
                <w:rFonts w:hint="default" w:ascii="Times New Roman" w:hAnsi="Times New Roman" w:cs="Times New Roman"/>
                <w:color w:val="auto"/>
                <w:lang w:val="en-US" w:eastAsia="zh-CN"/>
              </w:rPr>
              <w:t>-3。</w:t>
            </w:r>
          </w:p>
          <w:p w14:paraId="2EB64962">
            <w:pPr>
              <w:pStyle w:val="40"/>
              <w:keepNext w:val="0"/>
              <w:keepLines w:val="0"/>
              <w:numPr>
                <w:ilvl w:val="3"/>
                <w:numId w:val="2"/>
              </w:numPr>
              <w:suppressLineNumbers w:val="0"/>
              <w:bidi w:val="0"/>
              <w:spacing w:beforeAutospacing="0" w:after="0" w:afterAutospacing="0"/>
              <w:ind w:left="0" w:right="0"/>
              <w:rPr>
                <w:rFonts w:hint="default"/>
              </w:rPr>
            </w:pPr>
            <w:r>
              <w:rPr>
                <w:rFonts w:hint="default"/>
                <w:lang w:val="en-US" w:eastAsia="zh-CN"/>
              </w:rPr>
              <w:t>与福建省管控</w:t>
            </w:r>
            <w:r>
              <w:rPr>
                <w:rFonts w:hint="default"/>
              </w:rPr>
              <w:t>要求符合性分析</w:t>
            </w:r>
          </w:p>
          <w:tbl>
            <w:tblPr>
              <w:tblStyle w:val="25"/>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579"/>
              <w:gridCol w:w="604"/>
              <w:gridCol w:w="4119"/>
              <w:gridCol w:w="1040"/>
              <w:gridCol w:w="570"/>
            </w:tblGrid>
            <w:tr w14:paraId="03BC41C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blHeader/>
              </w:trPr>
              <w:tc>
                <w:tcPr>
                  <w:tcW w:w="419" w:type="pct"/>
                  <w:noWrap w:val="0"/>
                  <w:vAlign w:val="center"/>
                </w:tcPr>
                <w:p w14:paraId="3B12F24F">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适用范围</w:t>
                  </w:r>
                </w:p>
              </w:tc>
              <w:tc>
                <w:tcPr>
                  <w:tcW w:w="3415" w:type="pct"/>
                  <w:gridSpan w:val="2"/>
                  <w:noWrap w:val="0"/>
                  <w:vAlign w:val="center"/>
                </w:tcPr>
                <w:p w14:paraId="43625AE1">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准入要求</w:t>
                  </w:r>
                </w:p>
              </w:tc>
              <w:tc>
                <w:tcPr>
                  <w:tcW w:w="752" w:type="pct"/>
                  <w:noWrap w:val="0"/>
                  <w:vAlign w:val="center"/>
                </w:tcPr>
                <w:p w14:paraId="6610E686">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本项目</w:t>
                  </w:r>
                </w:p>
              </w:tc>
              <w:tc>
                <w:tcPr>
                  <w:tcW w:w="413" w:type="pct"/>
                  <w:noWrap w:val="0"/>
                  <w:vAlign w:val="center"/>
                </w:tcPr>
                <w:p w14:paraId="0DE19F33">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符合性</w:t>
                  </w:r>
                </w:p>
              </w:tc>
            </w:tr>
            <w:tr w14:paraId="1008C0D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19" w:type="pct"/>
                  <w:vMerge w:val="restart"/>
                  <w:noWrap w:val="0"/>
                  <w:vAlign w:val="center"/>
                </w:tcPr>
                <w:p w14:paraId="5FEEFE87">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eastAsia" w:cs="Times New Roman"/>
                      <w:color w:val="auto"/>
                      <w:lang w:val="en-US" w:eastAsia="zh-CN"/>
                    </w:rPr>
                    <w:t>全省陆域</w:t>
                  </w:r>
                </w:p>
              </w:tc>
              <w:tc>
                <w:tcPr>
                  <w:tcW w:w="436" w:type="pct"/>
                  <w:noWrap w:val="0"/>
                  <w:vAlign w:val="center"/>
                </w:tcPr>
                <w:p w14:paraId="7D5908C1">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lang w:val="en-US" w:eastAsia="zh-CN"/>
                    </w:rPr>
                    <w:t>空间布局约束</w:t>
                  </w:r>
                </w:p>
              </w:tc>
              <w:tc>
                <w:tcPr>
                  <w:tcW w:w="2978" w:type="pct"/>
                  <w:noWrap w:val="0"/>
                  <w:vAlign w:val="center"/>
                </w:tcPr>
                <w:p w14:paraId="6152C6FF">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lang w:val="en-US" w:eastAsia="zh-CN"/>
                    </w:rPr>
                    <w:t>1.石化、汽车、船舶、冶金、水泥、制浆造纸、印染等重点产业，要符合全省规划布局要求。2.严控钢铁、水泥、平板玻璃等产能过剩行业新增产能，新增产能应实施产能等量或减量置换。3.除列入国家规划的大型煤电和符合相关要求的等容量替代项目，以及以供热为主的热电联产项目外，原则上不再建设新的煤电项目。4.氟化工产业应集中布局在《关于促进我省氟化工产业绿色高效发展的若干意见》中确定的园区，在上述园区之外不再新建氟化工项目，园区之外现有氟化工项目不再扩大规模。5.禁止在水环境质量不能稳定达标的区域内，建设新增相应不达标污染物指标排放量的工业项目。6.禁止在通风廊道和主导风向的上风向布局大气重污染企业，推进建成区大气重污染企业搬迁或升级改造、环境风险企业搬迁或关闭退出。7.新建、扩建的涉及重点重金属污染物［1］的有色金属冶炼、电镀、制革、铅蓄电池制造企业布局应符合《福建省进一步加强重金属污染防控实施方案》（闽环保固体〔2022〕17号）要求。禁止低端落后产能向闽江中上游地区、九龙江北溪江东北引桥闸以上、西溪桥闸以上流域、晋江流域上游转移。禁止新建用汞的电石法（聚）氯乙烯生产工艺。</w:t>
                  </w:r>
                </w:p>
              </w:tc>
              <w:tc>
                <w:tcPr>
                  <w:tcW w:w="752" w:type="pct"/>
                  <w:noWrap w:val="0"/>
                  <w:vAlign w:val="center"/>
                </w:tcPr>
                <w:p w14:paraId="1562A760">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w:t>
                  </w:r>
                  <w:r>
                    <w:rPr>
                      <w:rFonts w:hint="eastAsia" w:cs="Times New Roman"/>
                      <w:color w:val="auto"/>
                      <w:lang w:val="en-US" w:eastAsia="zh-CN"/>
                    </w:rPr>
                    <w:t>为眼科专科医院</w:t>
                  </w:r>
                  <w:r>
                    <w:rPr>
                      <w:rFonts w:hint="default" w:ascii="Times New Roman" w:hAnsi="Times New Roman" w:cs="Times New Roman"/>
                      <w:color w:val="auto"/>
                      <w:lang w:val="en-US" w:eastAsia="zh-CN"/>
                    </w:rPr>
                    <w:t>，不属于上述行业，项目不涉及重金属污染物排放</w:t>
                  </w:r>
                </w:p>
              </w:tc>
              <w:tc>
                <w:tcPr>
                  <w:tcW w:w="413" w:type="pct"/>
                  <w:noWrap w:val="0"/>
                  <w:vAlign w:val="center"/>
                </w:tcPr>
                <w:p w14:paraId="53273550">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符合</w:t>
                  </w:r>
                </w:p>
              </w:tc>
            </w:tr>
            <w:tr w14:paraId="609933E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19" w:type="pct"/>
                  <w:vMerge w:val="continue"/>
                  <w:noWrap w:val="0"/>
                  <w:vAlign w:val="center"/>
                </w:tcPr>
                <w:p w14:paraId="02EE9C6E">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lang w:val="en-US" w:eastAsia="zh-CN"/>
                    </w:rPr>
                  </w:pPr>
                </w:p>
              </w:tc>
              <w:tc>
                <w:tcPr>
                  <w:tcW w:w="436" w:type="pct"/>
                  <w:noWrap w:val="0"/>
                  <w:vAlign w:val="center"/>
                </w:tcPr>
                <w:p w14:paraId="39826986">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污染物排放管控</w:t>
                  </w:r>
                </w:p>
              </w:tc>
              <w:tc>
                <w:tcPr>
                  <w:tcW w:w="2978" w:type="pct"/>
                  <w:noWrap w:val="0"/>
                  <w:vAlign w:val="center"/>
                </w:tcPr>
                <w:p w14:paraId="26216824">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建设项目新增的主要污染物（含VOCs）排放量应按要求实行等量或倍量替代。重点行业建设项目新增的主要污染物排放量应同时满足《关于加强重点行业建设项目区域削减措施监督管理的通知》（环办环评〔2020〕36号）的要求。涉及新增总磷排放的建设项目应符合相关削减替代要求。新、改、扩建重点行业［2］建设项目要符合“闽环保固体〔2022〕17号”文件要求</w:t>
                  </w:r>
                </w:p>
                <w:p w14:paraId="505E49DB">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新改扩建钢铁、火电项目应执行超低排放限值，有色项目应当执行大气污染物特别排放限值。水泥行业新改扩建项目严格对照超低排放、能效标杆水平建设实施，现有项目超低排放改造应按“闽环规〔2023〕2号”文件的时限要求分步推进，2025年底前全面完成［2］［4］。</w:t>
                  </w:r>
                </w:p>
                <w:p w14:paraId="132FA7AE">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近岸海域汇水区域、“六江两溪”流域以及排入湖泊、水库等封闭、半封闭水域的城镇污水处理设施执行不低于一级A排放标准。到2025年，省级及以上各类开发区、工业园区完成“污水零直排区”建设，混合处理工业污水和生活污水的污水处理厂达到一级A排放标准。4.优化调整货物运输方式，提升铁路货运比例，推进钢铁、电力、电解铝、焦化等重点工业企业和工业园区货物由公路运输转向铁路运输。5.加强石化、涂料、纺织印染、橡胶、医药等行业新污染物环境风险管控。</w:t>
                  </w:r>
                </w:p>
              </w:tc>
              <w:tc>
                <w:tcPr>
                  <w:tcW w:w="752" w:type="pct"/>
                  <w:noWrap w:val="0"/>
                  <w:vAlign w:val="center"/>
                </w:tcPr>
                <w:p w14:paraId="44435C66">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w:t>
                  </w:r>
                  <w:r>
                    <w:rPr>
                      <w:rFonts w:hint="eastAsia" w:cs="Times New Roman"/>
                      <w:color w:val="auto"/>
                      <w:lang w:val="en-US" w:eastAsia="zh-CN"/>
                    </w:rPr>
                    <w:t>不涉及</w:t>
                  </w:r>
                  <w:r>
                    <w:rPr>
                      <w:rFonts w:hint="default" w:ascii="Times New Roman" w:hAnsi="Times New Roman" w:cs="Times New Roman"/>
                      <w:color w:val="auto"/>
                      <w:lang w:val="en-US" w:eastAsia="zh-CN"/>
                    </w:rPr>
                    <w:t>VOCs</w:t>
                  </w:r>
                  <w:r>
                    <w:rPr>
                      <w:rFonts w:hint="eastAsia" w:cs="Times New Roman"/>
                      <w:color w:val="auto"/>
                      <w:lang w:val="en-US" w:eastAsia="zh-CN"/>
                    </w:rPr>
                    <w:t>排放，不涉及</w:t>
                  </w:r>
                  <w:r>
                    <w:rPr>
                      <w:rFonts w:hint="default" w:ascii="Times New Roman" w:hAnsi="Times New Roman" w:cs="Times New Roman"/>
                      <w:color w:val="auto"/>
                      <w:lang w:val="en-US" w:eastAsia="zh-CN"/>
                    </w:rPr>
                    <w:t>总磷排放，项目</w:t>
                  </w:r>
                  <w:r>
                    <w:rPr>
                      <w:rFonts w:hint="eastAsia" w:cs="Times New Roman"/>
                      <w:color w:val="auto"/>
                      <w:lang w:val="en-US" w:eastAsia="zh-CN"/>
                    </w:rPr>
                    <w:t>为眼科专科医院</w:t>
                  </w:r>
                  <w:r>
                    <w:rPr>
                      <w:rFonts w:hint="default" w:ascii="Times New Roman" w:hAnsi="Times New Roman" w:cs="Times New Roman"/>
                      <w:color w:val="auto"/>
                      <w:lang w:val="en-US" w:eastAsia="zh-CN"/>
                    </w:rPr>
                    <w:t>，不属于上述行业</w:t>
                  </w:r>
                </w:p>
              </w:tc>
              <w:tc>
                <w:tcPr>
                  <w:tcW w:w="413" w:type="pct"/>
                  <w:noWrap w:val="0"/>
                  <w:vAlign w:val="center"/>
                </w:tcPr>
                <w:p w14:paraId="04CF18DB">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符合</w:t>
                  </w:r>
                </w:p>
              </w:tc>
            </w:tr>
            <w:tr w14:paraId="7EFDA27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19" w:type="pct"/>
                  <w:vMerge w:val="continue"/>
                  <w:noWrap w:val="0"/>
                  <w:vAlign w:val="center"/>
                </w:tcPr>
                <w:p w14:paraId="586458AB">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p>
              </w:tc>
              <w:tc>
                <w:tcPr>
                  <w:tcW w:w="436" w:type="pct"/>
                  <w:noWrap w:val="0"/>
                  <w:vAlign w:val="center"/>
                </w:tcPr>
                <w:p w14:paraId="0856C656">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lang w:val="en-US" w:eastAsia="zh-CN"/>
                    </w:rPr>
                    <w:t>环境风险防控</w:t>
                  </w:r>
                </w:p>
              </w:tc>
              <w:tc>
                <w:tcPr>
                  <w:tcW w:w="2978" w:type="pct"/>
                  <w:noWrap w:val="0"/>
                  <w:vAlign w:val="center"/>
                </w:tcPr>
                <w:p w14:paraId="528BDE62">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lang w:val="en-US" w:eastAsia="zh-CN"/>
                    </w:rPr>
                    <w:t>无。</w:t>
                  </w:r>
                </w:p>
              </w:tc>
              <w:tc>
                <w:tcPr>
                  <w:tcW w:w="752" w:type="pct"/>
                  <w:noWrap w:val="0"/>
                  <w:vAlign w:val="center"/>
                </w:tcPr>
                <w:p w14:paraId="6EF59AA1">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413" w:type="pct"/>
                  <w:noWrap w:val="0"/>
                  <w:vAlign w:val="center"/>
                </w:tcPr>
                <w:p w14:paraId="5E67BCD1">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r>
            <w:tr w14:paraId="129CBF9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19" w:type="pct"/>
                  <w:vMerge w:val="continue"/>
                  <w:noWrap w:val="0"/>
                  <w:vAlign w:val="center"/>
                </w:tcPr>
                <w:p w14:paraId="046DBABA">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p>
              </w:tc>
              <w:tc>
                <w:tcPr>
                  <w:tcW w:w="436" w:type="pct"/>
                  <w:noWrap w:val="0"/>
                  <w:vAlign w:val="center"/>
                </w:tcPr>
                <w:p w14:paraId="0AAF10B8">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lang w:val="en-US" w:eastAsia="zh-CN"/>
                    </w:rPr>
                    <w:t>资源开发效率要求</w:t>
                  </w:r>
                </w:p>
              </w:tc>
              <w:tc>
                <w:tcPr>
                  <w:tcW w:w="2978" w:type="pct"/>
                  <w:noWrap w:val="0"/>
                  <w:vAlign w:val="center"/>
                </w:tcPr>
                <w:p w14:paraId="0DF06944">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lang w:val="en-US" w:eastAsia="zh-CN"/>
                    </w:rPr>
                    <w:t>1.实施能源消耗总量和强度双控。2.强化产业园区单位土地面积投资强度和效用指标的刚性约束，提高土地利用效率。3.具备使用再生水条件但未充分利用的钢铁、火电、化工、制浆造纸、印染等项目，不得批准其新增取水许可。在沿海地区电力、化工、石化等行业，推行直接利用海水作为循环冷却等工业用水。4.落实“闽环规〔2023〕1号”文件要求，不再新建每小时35蒸吨以下燃煤锅炉，以及每小时10蒸吨及以下燃生物质和其他使用高污染燃料的锅炉。集中供热管网覆盖范围内禁止新建、扩建分散燃煤、燃油等供热锅炉。5.落实“闽环保大气〔2023〕5号”文件要求，按照“提气、转电、控煤”的发展思路，推动陶瓷行业进一步优化用能结构，实现能源消费清洁低碳化。</w:t>
                  </w:r>
                </w:p>
              </w:tc>
              <w:tc>
                <w:tcPr>
                  <w:tcW w:w="752" w:type="pct"/>
                  <w:noWrap w:val="0"/>
                  <w:vAlign w:val="center"/>
                </w:tcPr>
                <w:p w14:paraId="18E25BC4">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w:t>
                  </w:r>
                  <w:r>
                    <w:rPr>
                      <w:rFonts w:hint="eastAsia" w:cs="Times New Roman"/>
                      <w:color w:val="auto"/>
                      <w:lang w:val="en-US" w:eastAsia="zh-CN"/>
                    </w:rPr>
                    <w:t>为眼科专科医院</w:t>
                  </w:r>
                  <w:r>
                    <w:rPr>
                      <w:rFonts w:hint="default" w:ascii="Times New Roman" w:hAnsi="Times New Roman" w:cs="Times New Roman"/>
                      <w:color w:val="auto"/>
                      <w:lang w:val="en-US" w:eastAsia="zh-CN"/>
                    </w:rPr>
                    <w:t>，不设燃煤、燃油锅炉</w:t>
                  </w:r>
                </w:p>
              </w:tc>
              <w:tc>
                <w:tcPr>
                  <w:tcW w:w="413" w:type="pct"/>
                  <w:noWrap w:val="0"/>
                  <w:vAlign w:val="center"/>
                </w:tcPr>
                <w:p w14:paraId="1482841F">
                  <w:pPr>
                    <w:pStyle w:val="37"/>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符合</w:t>
                  </w:r>
                </w:p>
              </w:tc>
            </w:tr>
          </w:tbl>
          <w:p w14:paraId="6F172CDF">
            <w:pPr>
              <w:pStyle w:val="40"/>
              <w:keepNext w:val="0"/>
              <w:keepLines w:val="0"/>
              <w:numPr>
                <w:ilvl w:val="3"/>
                <w:numId w:val="2"/>
              </w:numPr>
              <w:suppressLineNumbers w:val="0"/>
              <w:bidi w:val="0"/>
              <w:spacing w:beforeAutospacing="0" w:after="0" w:afterAutospacing="0"/>
              <w:ind w:left="0" w:right="0"/>
              <w:rPr>
                <w:rFonts w:hint="default"/>
              </w:rPr>
            </w:pPr>
            <w:r>
              <w:rPr>
                <w:rFonts w:hint="default"/>
                <w:lang w:val="en-US" w:eastAsia="zh-CN"/>
              </w:rPr>
              <w:t>福州市</w:t>
            </w:r>
            <w:r>
              <w:rPr>
                <w:rFonts w:hint="default"/>
              </w:rPr>
              <w:t>生态环境准入清单</w:t>
            </w:r>
          </w:p>
          <w:tbl>
            <w:tblPr>
              <w:tblStyle w:val="25"/>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580"/>
              <w:gridCol w:w="594"/>
              <w:gridCol w:w="4131"/>
              <w:gridCol w:w="1055"/>
              <w:gridCol w:w="552"/>
            </w:tblGrid>
            <w:tr w14:paraId="050B5C2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blHeader/>
              </w:trPr>
              <w:tc>
                <w:tcPr>
                  <w:tcW w:w="420" w:type="pct"/>
                  <w:noWrap w:val="0"/>
                  <w:vAlign w:val="center"/>
                </w:tcPr>
                <w:p w14:paraId="61A5BE5C">
                  <w:pPr>
                    <w:pStyle w:val="37"/>
                    <w:keepNext w:val="0"/>
                    <w:keepLines w:val="0"/>
                    <w:suppressLineNumbers w:val="0"/>
                    <w:bidi w:val="0"/>
                    <w:spacing w:before="0" w:beforeAutospacing="0" w:after="0" w:afterAutospacing="0"/>
                    <w:ind w:left="0" w:right="0"/>
                    <w:rPr>
                      <w:rFonts w:hint="default"/>
                    </w:rPr>
                  </w:pPr>
                  <w:r>
                    <w:rPr>
                      <w:rFonts w:hint="default"/>
                    </w:rPr>
                    <w:t>适用范围</w:t>
                  </w:r>
                </w:p>
              </w:tc>
              <w:tc>
                <w:tcPr>
                  <w:tcW w:w="3417" w:type="pct"/>
                  <w:gridSpan w:val="2"/>
                  <w:noWrap w:val="0"/>
                  <w:vAlign w:val="center"/>
                </w:tcPr>
                <w:p w14:paraId="3D41376F">
                  <w:pPr>
                    <w:pStyle w:val="37"/>
                    <w:keepNext w:val="0"/>
                    <w:keepLines w:val="0"/>
                    <w:suppressLineNumbers w:val="0"/>
                    <w:bidi w:val="0"/>
                    <w:spacing w:before="0" w:beforeAutospacing="0" w:after="0" w:afterAutospacing="0"/>
                    <w:ind w:left="0" w:right="0"/>
                    <w:rPr>
                      <w:rFonts w:hint="default"/>
                    </w:rPr>
                  </w:pPr>
                  <w:r>
                    <w:rPr>
                      <w:rFonts w:hint="default"/>
                    </w:rPr>
                    <w:t>准入要求</w:t>
                  </w:r>
                </w:p>
              </w:tc>
              <w:tc>
                <w:tcPr>
                  <w:tcW w:w="763" w:type="pct"/>
                  <w:noWrap w:val="0"/>
                  <w:vAlign w:val="center"/>
                </w:tcPr>
                <w:p w14:paraId="1DDFBCDF">
                  <w:pPr>
                    <w:pStyle w:val="37"/>
                    <w:keepNext w:val="0"/>
                    <w:keepLines w:val="0"/>
                    <w:suppressLineNumbers w:val="0"/>
                    <w:bidi w:val="0"/>
                    <w:spacing w:before="0" w:beforeAutospacing="0" w:after="0" w:afterAutospacing="0"/>
                    <w:ind w:left="0" w:right="0"/>
                    <w:rPr>
                      <w:rFonts w:hint="default"/>
                    </w:rPr>
                  </w:pPr>
                  <w:r>
                    <w:rPr>
                      <w:rFonts w:hint="default"/>
                    </w:rPr>
                    <w:t>本项目</w:t>
                  </w:r>
                </w:p>
              </w:tc>
              <w:tc>
                <w:tcPr>
                  <w:tcW w:w="399" w:type="pct"/>
                  <w:noWrap w:val="0"/>
                  <w:vAlign w:val="center"/>
                </w:tcPr>
                <w:p w14:paraId="0BAC96A8">
                  <w:pPr>
                    <w:pStyle w:val="37"/>
                    <w:keepNext w:val="0"/>
                    <w:keepLines w:val="0"/>
                    <w:suppressLineNumbers w:val="0"/>
                    <w:bidi w:val="0"/>
                    <w:spacing w:before="0" w:beforeAutospacing="0" w:after="0" w:afterAutospacing="0"/>
                    <w:ind w:left="0" w:right="0"/>
                    <w:rPr>
                      <w:rFonts w:hint="default"/>
                    </w:rPr>
                  </w:pPr>
                  <w:r>
                    <w:rPr>
                      <w:rFonts w:hint="default"/>
                    </w:rPr>
                    <w:t>符合性</w:t>
                  </w:r>
                </w:p>
              </w:tc>
            </w:tr>
            <w:tr w14:paraId="2CC01BB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20" w:type="pct"/>
                  <w:vMerge w:val="restart"/>
                  <w:noWrap w:val="0"/>
                  <w:vAlign w:val="center"/>
                </w:tcPr>
                <w:p w14:paraId="1664F053">
                  <w:pPr>
                    <w:pStyle w:val="37"/>
                    <w:keepNext w:val="0"/>
                    <w:keepLines w:val="0"/>
                    <w:suppressLineNumbers w:val="0"/>
                    <w:bidi w:val="0"/>
                    <w:spacing w:before="0" w:beforeAutospacing="0" w:after="0" w:afterAutospacing="0"/>
                    <w:ind w:left="0" w:right="0"/>
                    <w:rPr>
                      <w:rFonts w:hint="default"/>
                    </w:rPr>
                  </w:pPr>
                  <w:r>
                    <w:rPr>
                      <w:rFonts w:hint="eastAsia"/>
                      <w:lang w:val="en-US" w:eastAsia="zh-CN"/>
                    </w:rPr>
                    <w:t>福州市陆域</w:t>
                  </w:r>
                </w:p>
              </w:tc>
              <w:tc>
                <w:tcPr>
                  <w:tcW w:w="430" w:type="pct"/>
                  <w:noWrap w:val="0"/>
                  <w:vAlign w:val="center"/>
                </w:tcPr>
                <w:p w14:paraId="34802E7B">
                  <w:pPr>
                    <w:pStyle w:val="37"/>
                    <w:keepNext w:val="0"/>
                    <w:keepLines w:val="0"/>
                    <w:suppressLineNumbers w:val="0"/>
                    <w:bidi w:val="0"/>
                    <w:spacing w:before="0" w:beforeAutospacing="0" w:after="0" w:afterAutospacing="0"/>
                    <w:ind w:left="0" w:right="0"/>
                    <w:rPr>
                      <w:rFonts w:hint="default"/>
                    </w:rPr>
                  </w:pPr>
                  <w:r>
                    <w:rPr>
                      <w:rFonts w:hint="default"/>
                      <w:lang w:val="en-US" w:eastAsia="zh-CN"/>
                    </w:rPr>
                    <w:t>空间布局约束</w:t>
                  </w:r>
                </w:p>
              </w:tc>
              <w:tc>
                <w:tcPr>
                  <w:tcW w:w="2987" w:type="pct"/>
                  <w:noWrap w:val="0"/>
                  <w:vAlign w:val="center"/>
                </w:tcPr>
                <w:p w14:paraId="71C70DB8">
                  <w:pPr>
                    <w:pStyle w:val="37"/>
                    <w:keepNext w:val="0"/>
                    <w:keepLines w:val="0"/>
                    <w:suppressLineNumbers w:val="0"/>
                    <w:bidi w:val="0"/>
                    <w:spacing w:before="0" w:beforeAutospacing="0" w:after="0" w:afterAutospacing="0"/>
                    <w:ind w:left="0" w:right="0"/>
                    <w:rPr>
                      <w:rFonts w:hint="eastAsia"/>
                    </w:rPr>
                  </w:pPr>
                  <w:r>
                    <w:rPr>
                      <w:rFonts w:hint="eastAsia"/>
                    </w:rPr>
                    <w:t>1.福州市石化中上游项目重点在江阴化工新材料专区、连江可门化工新材料产业园布局。</w:t>
                  </w:r>
                </w:p>
                <w:p w14:paraId="21823243">
                  <w:pPr>
                    <w:pStyle w:val="37"/>
                    <w:keepNext w:val="0"/>
                    <w:keepLines w:val="0"/>
                    <w:suppressLineNumbers w:val="0"/>
                    <w:bidi w:val="0"/>
                    <w:spacing w:before="0" w:beforeAutospacing="0" w:after="0" w:afterAutospacing="0"/>
                    <w:ind w:left="0" w:right="0"/>
                    <w:rPr>
                      <w:rFonts w:hint="eastAsia"/>
                    </w:rPr>
                  </w:pPr>
                  <w:r>
                    <w:rPr>
                      <w:rFonts w:hint="eastAsia"/>
                    </w:rPr>
                    <w:t>2.鼓楼区内福州高新技术产业开发区洪山片禁止生产型企业的引入；仓山区内福州高新技术产业开发区仓山片不再新增生物医药原料药制造类企业。</w:t>
                  </w:r>
                </w:p>
                <w:p w14:paraId="3BAD8DCB">
                  <w:pPr>
                    <w:pStyle w:val="37"/>
                    <w:keepNext w:val="0"/>
                    <w:keepLines w:val="0"/>
                    <w:suppressLineNumbers w:val="0"/>
                    <w:bidi w:val="0"/>
                    <w:spacing w:before="0" w:beforeAutospacing="0" w:after="0" w:afterAutospacing="0"/>
                    <w:ind w:left="0" w:right="0"/>
                    <w:rPr>
                      <w:rFonts w:hint="eastAsia"/>
                    </w:rPr>
                  </w:pPr>
                  <w:r>
                    <w:rPr>
                      <w:rFonts w:hint="eastAsia"/>
                    </w:rPr>
                    <w:t>3.罗源县内福州台商投资区松山片区禁止引进、建设集中电镀、制浆、医药、农药、酿造等重污染项目；连江县内福州台商投资区大官坂片区不再扩大聚酰胺一体化项目规模。</w:t>
                  </w:r>
                </w:p>
                <w:p w14:paraId="7636173A">
                  <w:pPr>
                    <w:pStyle w:val="37"/>
                    <w:keepNext w:val="0"/>
                    <w:keepLines w:val="0"/>
                    <w:suppressLineNumbers w:val="0"/>
                    <w:bidi w:val="0"/>
                    <w:spacing w:before="0" w:beforeAutospacing="0" w:after="0" w:afterAutospacing="0"/>
                    <w:ind w:left="0" w:right="0"/>
                    <w:rPr>
                      <w:rFonts w:hint="eastAsia"/>
                    </w:rPr>
                  </w:pPr>
                  <w:r>
                    <w:rPr>
                      <w:rFonts w:hint="eastAsia"/>
                    </w:rPr>
                    <w:t>4.禁止在闽江马尾罗星塔以上流域范围新、扩建制革项目，严控新（扩）建植物制浆、印染、合成革及人造革、电镀项目。</w:t>
                  </w:r>
                </w:p>
                <w:p w14:paraId="51514146">
                  <w:pPr>
                    <w:pStyle w:val="37"/>
                    <w:keepNext w:val="0"/>
                    <w:keepLines w:val="0"/>
                    <w:suppressLineNumbers w:val="0"/>
                    <w:bidi w:val="0"/>
                    <w:spacing w:before="0" w:beforeAutospacing="0" w:after="0" w:afterAutospacing="0"/>
                    <w:ind w:left="0" w:right="0"/>
                    <w:rPr>
                      <w:rFonts w:hint="default"/>
                    </w:rPr>
                  </w:pPr>
                  <w:r>
                    <w:rPr>
                      <w:rFonts w:hint="eastAsia"/>
                    </w:rPr>
                    <w:t>5.禁止在通风廊道和主导风向的上风向布局大气重污染企业，逐步将大气重污染企业和环境风险企业搬出城市建成区和生态保护红线范围。</w:t>
                  </w:r>
                </w:p>
              </w:tc>
              <w:tc>
                <w:tcPr>
                  <w:tcW w:w="763" w:type="pct"/>
                  <w:noWrap w:val="0"/>
                  <w:vAlign w:val="center"/>
                </w:tcPr>
                <w:p w14:paraId="36A78BF9">
                  <w:pPr>
                    <w:pStyle w:val="37"/>
                    <w:keepNext w:val="0"/>
                    <w:keepLines w:val="0"/>
                    <w:suppressLineNumbers w:val="0"/>
                    <w:bidi w:val="0"/>
                    <w:spacing w:before="0" w:beforeAutospacing="0" w:after="0" w:afterAutospacing="0"/>
                    <w:ind w:left="0" w:right="0"/>
                    <w:rPr>
                      <w:rFonts w:hint="default"/>
                      <w:lang w:val="en-US" w:eastAsia="zh-CN"/>
                    </w:rPr>
                  </w:pPr>
                  <w:r>
                    <w:rPr>
                      <w:rFonts w:hint="default" w:ascii="Times New Roman" w:hAnsi="Times New Roman" w:cs="Times New Roman"/>
                      <w:color w:val="auto"/>
                      <w:lang w:val="en-US" w:eastAsia="zh-CN"/>
                    </w:rPr>
                    <w:t>本项目</w:t>
                  </w:r>
                  <w:r>
                    <w:rPr>
                      <w:rFonts w:hint="eastAsia" w:cs="Times New Roman"/>
                      <w:color w:val="auto"/>
                      <w:lang w:val="en-US" w:eastAsia="zh-CN"/>
                    </w:rPr>
                    <w:t>为眼科专科医院</w:t>
                  </w:r>
                  <w:r>
                    <w:rPr>
                      <w:rFonts w:hint="default"/>
                      <w:lang w:val="en-US" w:eastAsia="zh-CN"/>
                    </w:rPr>
                    <w:t>，不属于上述禁止建设项目。</w:t>
                  </w:r>
                </w:p>
              </w:tc>
              <w:tc>
                <w:tcPr>
                  <w:tcW w:w="399" w:type="pct"/>
                  <w:noWrap w:val="0"/>
                  <w:vAlign w:val="center"/>
                </w:tcPr>
                <w:p w14:paraId="4F896E2D">
                  <w:pPr>
                    <w:pStyle w:val="37"/>
                    <w:keepNext w:val="0"/>
                    <w:keepLines w:val="0"/>
                    <w:suppressLineNumbers w:val="0"/>
                    <w:bidi w:val="0"/>
                    <w:spacing w:before="0" w:beforeAutospacing="0" w:after="0" w:afterAutospacing="0"/>
                    <w:ind w:left="0" w:right="0"/>
                    <w:rPr>
                      <w:rFonts w:hint="default"/>
                    </w:rPr>
                  </w:pPr>
                  <w:r>
                    <w:rPr>
                      <w:rFonts w:hint="default"/>
                    </w:rPr>
                    <w:t>符合</w:t>
                  </w:r>
                </w:p>
              </w:tc>
            </w:tr>
            <w:tr w14:paraId="4350079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20" w:type="pct"/>
                  <w:vMerge w:val="continue"/>
                  <w:noWrap w:val="0"/>
                  <w:vAlign w:val="center"/>
                </w:tcPr>
                <w:p w14:paraId="56835287">
                  <w:pPr>
                    <w:pStyle w:val="37"/>
                    <w:keepNext w:val="0"/>
                    <w:keepLines w:val="0"/>
                    <w:suppressLineNumbers w:val="0"/>
                    <w:bidi w:val="0"/>
                    <w:spacing w:before="0" w:beforeAutospacing="0" w:after="0" w:afterAutospacing="0"/>
                    <w:ind w:left="0" w:right="0"/>
                    <w:rPr>
                      <w:rFonts w:hint="default"/>
                      <w:lang w:val="en-US" w:eastAsia="zh-CN"/>
                    </w:rPr>
                  </w:pPr>
                </w:p>
              </w:tc>
              <w:tc>
                <w:tcPr>
                  <w:tcW w:w="430" w:type="pct"/>
                  <w:noWrap w:val="0"/>
                  <w:vAlign w:val="center"/>
                </w:tcPr>
                <w:p w14:paraId="2F211D1F">
                  <w:pPr>
                    <w:pStyle w:val="37"/>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污染物排放管控</w:t>
                  </w:r>
                </w:p>
              </w:tc>
              <w:tc>
                <w:tcPr>
                  <w:tcW w:w="2987" w:type="pct"/>
                  <w:noWrap w:val="0"/>
                  <w:vAlign w:val="center"/>
                </w:tcPr>
                <w:p w14:paraId="7A678316">
                  <w:pPr>
                    <w:pStyle w:val="37"/>
                    <w:keepNext w:val="0"/>
                    <w:keepLines w:val="0"/>
                    <w:suppressLineNumbers w:val="0"/>
                    <w:bidi w:val="0"/>
                    <w:spacing w:before="0" w:beforeAutospacing="0" w:after="0" w:afterAutospacing="0"/>
                    <w:ind w:left="0" w:right="0"/>
                    <w:rPr>
                      <w:rFonts w:hint="eastAsia"/>
                    </w:rPr>
                  </w:pPr>
                  <w:r>
                    <w:rPr>
                      <w:rFonts w:hint="eastAsia"/>
                    </w:rPr>
                    <w:t>1.建设规划部门划定的县级以上城市建成区及福州市环境总体规划（2013-2030）划定的大气环境二级管控区的大气污染型工业企业（现阶段指排放二氧化硫、氮氧化物的工业企业，但不含使用天然气、液化石油气等作为燃料的非火电锅炉和工业炉窑排放二氧化硫、氮氧化物的工业企业）新增大气污染物排放量，按不低于1.5倍交易。</w:t>
                  </w:r>
                </w:p>
                <w:p w14:paraId="362E20C6">
                  <w:pPr>
                    <w:pStyle w:val="37"/>
                    <w:keepNext w:val="0"/>
                    <w:keepLines w:val="0"/>
                    <w:suppressLineNumbers w:val="0"/>
                    <w:bidi w:val="0"/>
                    <w:spacing w:before="0" w:beforeAutospacing="0" w:after="0" w:afterAutospacing="0"/>
                    <w:ind w:left="0" w:right="0"/>
                    <w:rPr>
                      <w:rFonts w:hint="eastAsia"/>
                    </w:rPr>
                  </w:pPr>
                  <w:r>
                    <w:rPr>
                      <w:rFonts w:hint="eastAsia"/>
                    </w:rPr>
                    <w:t>2.省级（含）以上工业园区外的工业企业新增主要污染物排放量（不含使用天然气、液化石油气等作为燃料的非火电锅炉和工业炉窑的工业企业新增的二氧化硫、氮氧化物排放量），按不低于1.2倍交易。</w:t>
                  </w:r>
                </w:p>
                <w:p w14:paraId="41F369E5">
                  <w:pPr>
                    <w:pStyle w:val="37"/>
                    <w:keepNext w:val="0"/>
                    <w:keepLines w:val="0"/>
                    <w:suppressLineNumbers w:val="0"/>
                    <w:bidi w:val="0"/>
                    <w:spacing w:before="0" w:beforeAutospacing="0" w:after="0" w:afterAutospacing="0"/>
                    <w:ind w:left="0" w:right="0"/>
                    <w:rPr>
                      <w:rFonts w:hint="eastAsia"/>
                    </w:rPr>
                  </w:pPr>
                  <w:r>
                    <w:rPr>
                      <w:rFonts w:hint="eastAsia"/>
                    </w:rPr>
                    <w:t>3.涉新增VOCs排放项目，VOCs排放实行区域内倍量替代。</w:t>
                  </w:r>
                </w:p>
                <w:p w14:paraId="61DC13FC">
                  <w:pPr>
                    <w:pStyle w:val="37"/>
                    <w:keepNext w:val="0"/>
                    <w:keepLines w:val="0"/>
                    <w:suppressLineNumbers w:val="0"/>
                    <w:bidi w:val="0"/>
                    <w:spacing w:before="0" w:beforeAutospacing="0" w:after="0" w:afterAutospacing="0"/>
                    <w:ind w:left="0" w:right="0"/>
                    <w:rPr>
                      <w:rFonts w:hint="eastAsia"/>
                    </w:rPr>
                  </w:pPr>
                  <w:r>
                    <w:rPr>
                      <w:rFonts w:hint="eastAsia"/>
                    </w:rPr>
                    <w:t>4.严格控制新建、改建、扩建钢铁、水泥、平板玻璃、有色金属冶炼、化工等工业项目。新建钢铁、火电、水泥、有色项目应当执行大气污染物特别排放限值。重点控制区新建化工、石化及燃煤锅炉项目应当执行大气污染物特别排放限值。</w:t>
                  </w:r>
                </w:p>
                <w:p w14:paraId="1DFEDB20">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5.氟化工、印染、电镀等行业企业实行水污染物特别排放限值。</w:t>
                  </w:r>
                </w:p>
              </w:tc>
              <w:tc>
                <w:tcPr>
                  <w:tcW w:w="763" w:type="pct"/>
                  <w:noWrap w:val="0"/>
                  <w:vAlign w:val="center"/>
                </w:tcPr>
                <w:p w14:paraId="1F345083">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1.项目不涉及</w:t>
                  </w:r>
                  <w:r>
                    <w:rPr>
                      <w:rFonts w:hint="default"/>
                      <w:lang w:val="en-US" w:eastAsia="zh-CN"/>
                    </w:rPr>
                    <w:t>二氧化硫、氮氧化物</w:t>
                  </w:r>
                  <w:r>
                    <w:rPr>
                      <w:rFonts w:hint="eastAsia"/>
                      <w:lang w:val="en-US" w:eastAsia="zh-CN"/>
                    </w:rPr>
                    <w:t>排放；</w:t>
                  </w:r>
                </w:p>
                <w:p w14:paraId="638B01F8">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不属于水泥、有色金属</w:t>
                  </w:r>
                  <w:r>
                    <w:rPr>
                      <w:rFonts w:hint="eastAsia" w:cs="Times New Roman"/>
                      <w:color w:val="000000" w:themeColor="text1"/>
                      <w:sz w:val="21"/>
                      <w:szCs w:val="21"/>
                      <w:lang w:val="en-US" w:eastAsia="zh-CN"/>
                      <w14:textFill>
                        <w14:solidFill>
                          <w14:schemeClr w14:val="tx1"/>
                        </w14:solidFill>
                      </w14:textFill>
                    </w:rPr>
                    <w:t>冶炼</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、钢铁、</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化工、</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火电</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、氟化工、印染、电镀</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w:t>
                  </w:r>
                </w:p>
              </w:tc>
              <w:tc>
                <w:tcPr>
                  <w:tcW w:w="399" w:type="pct"/>
                  <w:noWrap w:val="0"/>
                  <w:vAlign w:val="center"/>
                </w:tcPr>
                <w:p w14:paraId="1F7747BD">
                  <w:pPr>
                    <w:pStyle w:val="37"/>
                    <w:keepNext w:val="0"/>
                    <w:keepLines w:val="0"/>
                    <w:suppressLineNumbers w:val="0"/>
                    <w:bidi w:val="0"/>
                    <w:spacing w:before="0" w:beforeAutospacing="0" w:after="0" w:afterAutospacing="0"/>
                    <w:ind w:left="0" w:right="0"/>
                    <w:rPr>
                      <w:rFonts w:hint="default"/>
                    </w:rPr>
                  </w:pPr>
                  <w:r>
                    <w:rPr>
                      <w:rFonts w:hint="default"/>
                    </w:rPr>
                    <w:t>符合</w:t>
                  </w:r>
                </w:p>
              </w:tc>
            </w:tr>
            <w:tr w14:paraId="5312E4D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20" w:type="pct"/>
                  <w:vMerge w:val="continue"/>
                  <w:noWrap w:val="0"/>
                  <w:vAlign w:val="center"/>
                </w:tcPr>
                <w:p w14:paraId="0045E3CC">
                  <w:pPr>
                    <w:pStyle w:val="37"/>
                    <w:keepNext w:val="0"/>
                    <w:keepLines w:val="0"/>
                    <w:suppressLineNumbers w:val="0"/>
                    <w:bidi w:val="0"/>
                    <w:spacing w:before="0" w:beforeAutospacing="0" w:after="0" w:afterAutospacing="0"/>
                    <w:ind w:left="0" w:right="0"/>
                    <w:rPr>
                      <w:rFonts w:hint="default"/>
                    </w:rPr>
                  </w:pPr>
                </w:p>
              </w:tc>
              <w:tc>
                <w:tcPr>
                  <w:tcW w:w="430" w:type="pct"/>
                  <w:noWrap w:val="0"/>
                  <w:vAlign w:val="center"/>
                </w:tcPr>
                <w:p w14:paraId="761152A8">
                  <w:pPr>
                    <w:pStyle w:val="37"/>
                    <w:keepNext w:val="0"/>
                    <w:keepLines w:val="0"/>
                    <w:suppressLineNumbers w:val="0"/>
                    <w:bidi w:val="0"/>
                    <w:spacing w:before="0" w:beforeAutospacing="0" w:after="0" w:afterAutospacing="0"/>
                    <w:ind w:left="0" w:right="0"/>
                    <w:rPr>
                      <w:rFonts w:hint="default"/>
                    </w:rPr>
                  </w:pPr>
                  <w:r>
                    <w:rPr>
                      <w:rFonts w:hint="default"/>
                      <w:lang w:val="en-US" w:eastAsia="zh-CN"/>
                    </w:rPr>
                    <w:t>资源开发效率要求</w:t>
                  </w:r>
                </w:p>
              </w:tc>
              <w:tc>
                <w:tcPr>
                  <w:tcW w:w="2987" w:type="pct"/>
                  <w:noWrap w:val="0"/>
                  <w:vAlign w:val="center"/>
                </w:tcPr>
                <w:p w14:paraId="2A8883A9">
                  <w:pPr>
                    <w:pStyle w:val="37"/>
                    <w:keepNext w:val="0"/>
                    <w:keepLines w:val="0"/>
                    <w:suppressLineNumbers w:val="0"/>
                    <w:bidi w:val="0"/>
                    <w:spacing w:before="0" w:beforeAutospacing="0" w:after="0" w:afterAutospacing="0"/>
                    <w:ind w:left="0" w:right="0"/>
                    <w:rPr>
                      <w:rFonts w:hint="default"/>
                    </w:rPr>
                  </w:pPr>
                  <w:r>
                    <w:rPr>
                      <w:rFonts w:hint="default"/>
                      <w:lang w:val="en-US" w:eastAsia="zh-CN"/>
                    </w:rPr>
                    <w:t>1.到2024年底，全市范围内每小时10蒸吨及以下燃煤锅炉全面淘汰；到2025年底，全市范围内每小时35蒸吨以下燃煤锅炉通过集中供热、清洁能源替代、深度治理等方式全面实现转型、升级、退出，县级及以上城市建成区在用锅炉（燃煤、燃油、燃生物质）全面改用电能等清洁能源或治理达到超低排放水平；禁止新建每小时35蒸吨以下燃煤锅炉，以及每小时10蒸吨及以下燃生物质和其他使用高污染燃料的锅炉。集中供热管网覆盖范围内禁止新建、扩建分散燃煤、燃油等供热锅炉。2.按照“提气、转电、控煤”的发展思路，推动陶瓷行业进一步优化用能结构，实现能源消费清洁低碳化。</w:t>
                  </w:r>
                </w:p>
              </w:tc>
              <w:tc>
                <w:tcPr>
                  <w:tcW w:w="763" w:type="pct"/>
                  <w:noWrap w:val="0"/>
                  <w:vAlign w:val="center"/>
                </w:tcPr>
                <w:p w14:paraId="4795188F">
                  <w:pPr>
                    <w:pStyle w:val="37"/>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本项目不涉及锅炉使用</w:t>
                  </w:r>
                </w:p>
              </w:tc>
              <w:tc>
                <w:tcPr>
                  <w:tcW w:w="399" w:type="pct"/>
                  <w:noWrap w:val="0"/>
                  <w:vAlign w:val="center"/>
                </w:tcPr>
                <w:p w14:paraId="75149F4F">
                  <w:pPr>
                    <w:pStyle w:val="37"/>
                    <w:keepNext w:val="0"/>
                    <w:keepLines w:val="0"/>
                    <w:suppressLineNumbers w:val="0"/>
                    <w:bidi w:val="0"/>
                    <w:spacing w:before="0" w:beforeAutospacing="0" w:after="0" w:afterAutospacing="0"/>
                    <w:ind w:left="0" w:right="0"/>
                    <w:rPr>
                      <w:rFonts w:hint="default"/>
                    </w:rPr>
                  </w:pPr>
                  <w:r>
                    <w:rPr>
                      <w:rFonts w:hint="default"/>
                    </w:rPr>
                    <w:t>符合</w:t>
                  </w:r>
                </w:p>
              </w:tc>
            </w:tr>
          </w:tbl>
          <w:p w14:paraId="55A25DB3">
            <w:pPr>
              <w:pStyle w:val="40"/>
              <w:keepNext w:val="0"/>
              <w:keepLines w:val="0"/>
              <w:numPr>
                <w:ilvl w:val="3"/>
                <w:numId w:val="2"/>
              </w:numPr>
              <w:suppressLineNumbers w:val="0"/>
              <w:bidi w:val="0"/>
              <w:spacing w:beforeAutospacing="0" w:after="0" w:afterAutospacing="0"/>
              <w:ind w:left="0" w:right="0"/>
              <w:rPr>
                <w:rFonts w:hint="default"/>
                <w:lang w:val="en-US" w:eastAsia="zh-CN"/>
              </w:rPr>
            </w:pPr>
            <w:r>
              <w:rPr>
                <w:rFonts w:hint="default"/>
                <w:lang w:val="en-US" w:eastAsia="zh-CN"/>
              </w:rPr>
              <w:t>与</w:t>
            </w:r>
            <w:r>
              <w:rPr>
                <w:rFonts w:hint="eastAsia"/>
                <w:lang w:eastAsia="zh-CN"/>
              </w:rPr>
              <w:t>鼓楼区</w:t>
            </w:r>
            <w:r>
              <w:rPr>
                <w:rFonts w:hint="default"/>
              </w:rPr>
              <w:t>生态环境准入清单</w:t>
            </w:r>
            <w:r>
              <w:rPr>
                <w:rFonts w:hint="default"/>
                <w:lang w:val="en-US" w:eastAsia="zh-CN"/>
              </w:rPr>
              <w:t>符合性分析</w:t>
            </w:r>
          </w:p>
          <w:tbl>
            <w:tblPr>
              <w:tblStyle w:val="25"/>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57" w:type="dxa"/>
                <w:bottom w:w="0" w:type="dxa"/>
                <w:right w:w="57" w:type="dxa"/>
              </w:tblCellMar>
            </w:tblPr>
            <w:tblGrid>
              <w:gridCol w:w="567"/>
              <w:gridCol w:w="500"/>
              <w:gridCol w:w="4017"/>
              <w:gridCol w:w="1274"/>
              <w:gridCol w:w="550"/>
            </w:tblGrid>
            <w:tr w14:paraId="62A6D7D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69" w:hRule="atLeast"/>
                <w:jc w:val="center"/>
              </w:trPr>
              <w:tc>
                <w:tcPr>
                  <w:tcW w:w="410" w:type="pct"/>
                  <w:noWrap w:val="0"/>
                  <w:vAlign w:val="center"/>
                </w:tcPr>
                <w:p w14:paraId="3A9B5683">
                  <w:pPr>
                    <w:pStyle w:val="37"/>
                    <w:keepNext w:val="0"/>
                    <w:keepLines w:val="0"/>
                    <w:suppressLineNumbers w:val="0"/>
                    <w:bidi w:val="0"/>
                    <w:spacing w:before="0" w:beforeAutospacing="0" w:after="0" w:afterAutospacing="0"/>
                    <w:ind w:left="0" w:right="0"/>
                    <w:rPr>
                      <w:rFonts w:hint="eastAsia"/>
                    </w:rPr>
                  </w:pPr>
                  <w:r>
                    <w:rPr>
                      <w:rFonts w:hint="eastAsia"/>
                    </w:rPr>
                    <w:t>适用范围</w:t>
                  </w:r>
                </w:p>
              </w:tc>
              <w:tc>
                <w:tcPr>
                  <w:tcW w:w="3269" w:type="pct"/>
                  <w:gridSpan w:val="2"/>
                  <w:noWrap w:val="0"/>
                  <w:vAlign w:val="center"/>
                </w:tcPr>
                <w:p w14:paraId="1B032E5A">
                  <w:pPr>
                    <w:pStyle w:val="37"/>
                    <w:keepNext w:val="0"/>
                    <w:keepLines w:val="0"/>
                    <w:suppressLineNumbers w:val="0"/>
                    <w:bidi w:val="0"/>
                    <w:spacing w:before="0" w:beforeAutospacing="0" w:after="0" w:afterAutospacing="0"/>
                    <w:ind w:left="0" w:right="0"/>
                    <w:rPr>
                      <w:rFonts w:hint="eastAsia"/>
                    </w:rPr>
                  </w:pPr>
                  <w:r>
                    <w:rPr>
                      <w:rFonts w:hint="eastAsia"/>
                    </w:rPr>
                    <w:t>准入要求</w:t>
                  </w:r>
                </w:p>
              </w:tc>
              <w:tc>
                <w:tcPr>
                  <w:tcW w:w="922" w:type="pct"/>
                  <w:noWrap w:val="0"/>
                  <w:vAlign w:val="center"/>
                </w:tcPr>
                <w:p w14:paraId="6E9CAEBB">
                  <w:pPr>
                    <w:pStyle w:val="37"/>
                    <w:keepNext w:val="0"/>
                    <w:keepLines w:val="0"/>
                    <w:suppressLineNumbers w:val="0"/>
                    <w:bidi w:val="0"/>
                    <w:spacing w:before="0" w:beforeAutospacing="0" w:after="0" w:afterAutospacing="0"/>
                    <w:ind w:left="0" w:right="0"/>
                    <w:rPr>
                      <w:rFonts w:hint="eastAsia"/>
                    </w:rPr>
                  </w:pPr>
                  <w:r>
                    <w:rPr>
                      <w:rFonts w:hint="eastAsia"/>
                    </w:rPr>
                    <w:t>本项目情况</w:t>
                  </w:r>
                </w:p>
              </w:tc>
              <w:tc>
                <w:tcPr>
                  <w:tcW w:w="398" w:type="pct"/>
                  <w:noWrap w:val="0"/>
                  <w:vAlign w:val="center"/>
                </w:tcPr>
                <w:p w14:paraId="1E8B77DD">
                  <w:pPr>
                    <w:pStyle w:val="37"/>
                    <w:keepNext w:val="0"/>
                    <w:keepLines w:val="0"/>
                    <w:suppressLineNumbers w:val="0"/>
                    <w:bidi w:val="0"/>
                    <w:spacing w:before="0" w:beforeAutospacing="0" w:after="0" w:afterAutospacing="0"/>
                    <w:ind w:left="0" w:right="0"/>
                    <w:rPr>
                      <w:rFonts w:hint="eastAsia"/>
                      <w:lang w:eastAsia="zh-CN"/>
                    </w:rPr>
                  </w:pPr>
                  <w:r>
                    <w:rPr>
                      <w:rFonts w:hint="eastAsia"/>
                      <w:lang w:eastAsia="zh-CN"/>
                    </w:rPr>
                    <w:t>符合性</w:t>
                  </w:r>
                </w:p>
              </w:tc>
            </w:tr>
            <w:tr w14:paraId="07D613E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69" w:hRule="atLeast"/>
                <w:jc w:val="center"/>
              </w:trPr>
              <w:tc>
                <w:tcPr>
                  <w:tcW w:w="410" w:type="pct"/>
                  <w:vMerge w:val="restart"/>
                  <w:noWrap w:val="0"/>
                  <w:vAlign w:val="center"/>
                </w:tcPr>
                <w:p w14:paraId="316A62B5">
                  <w:pPr>
                    <w:pStyle w:val="37"/>
                    <w:keepNext w:val="0"/>
                    <w:keepLines w:val="0"/>
                    <w:suppressLineNumbers w:val="0"/>
                    <w:bidi w:val="0"/>
                    <w:spacing w:before="0" w:beforeAutospacing="0" w:after="0" w:afterAutospacing="0"/>
                    <w:ind w:left="0" w:right="0"/>
                    <w:rPr>
                      <w:rFonts w:hint="eastAsia" w:eastAsia="宋体"/>
                      <w:lang w:eastAsia="zh-CN"/>
                    </w:rPr>
                  </w:pPr>
                  <w:r>
                    <w:rPr>
                      <w:rFonts w:hint="eastAsia"/>
                      <w:lang w:eastAsia="zh-CN"/>
                    </w:rPr>
                    <w:t>鼓楼区重点管控单元1</w:t>
                  </w:r>
                </w:p>
                <w:p w14:paraId="364561D0">
                  <w:pPr>
                    <w:pStyle w:val="37"/>
                    <w:keepNext w:val="0"/>
                    <w:keepLines w:val="0"/>
                    <w:suppressLineNumbers w:val="0"/>
                    <w:bidi w:val="0"/>
                    <w:spacing w:before="0" w:beforeAutospacing="0" w:after="0" w:afterAutospacing="0"/>
                    <w:ind w:left="0" w:right="0"/>
                    <w:rPr>
                      <w:rFonts w:hint="default"/>
                      <w:lang w:val="en-US" w:eastAsia="zh-CN"/>
                    </w:rPr>
                  </w:pPr>
                  <w:r>
                    <w:rPr>
                      <w:rFonts w:hint="default" w:eastAsia="仿宋_GB2312"/>
                      <w:color w:val="000000" w:themeColor="text1"/>
                      <w:kern w:val="0"/>
                      <w:szCs w:val="21"/>
                      <w14:textFill>
                        <w14:solidFill>
                          <w14:schemeClr w14:val="tx1"/>
                        </w14:solidFill>
                      </w14:textFill>
                    </w:rPr>
                    <w:t>ZH35010220003</w:t>
                  </w:r>
                </w:p>
              </w:tc>
              <w:tc>
                <w:tcPr>
                  <w:tcW w:w="361" w:type="pct"/>
                  <w:noWrap w:val="0"/>
                  <w:vAlign w:val="center"/>
                </w:tcPr>
                <w:p w14:paraId="4E0A22BF">
                  <w:pPr>
                    <w:pStyle w:val="37"/>
                    <w:keepNext w:val="0"/>
                    <w:keepLines w:val="0"/>
                    <w:suppressLineNumbers w:val="0"/>
                    <w:bidi w:val="0"/>
                    <w:spacing w:before="0" w:beforeAutospacing="0" w:after="0" w:afterAutospacing="0"/>
                    <w:ind w:left="0" w:right="0"/>
                    <w:rPr>
                      <w:rFonts w:hint="eastAsia"/>
                    </w:rPr>
                  </w:pPr>
                  <w:r>
                    <w:rPr>
                      <w:rFonts w:hint="eastAsia"/>
                    </w:rPr>
                    <w:t>空间布局约束</w:t>
                  </w:r>
                </w:p>
              </w:tc>
              <w:tc>
                <w:tcPr>
                  <w:tcW w:w="2907" w:type="pct"/>
                  <w:noWrap w:val="0"/>
                  <w:vAlign w:val="center"/>
                </w:tcPr>
                <w:p w14:paraId="15050236">
                  <w:pPr>
                    <w:pStyle w:val="37"/>
                    <w:keepNext w:val="0"/>
                    <w:keepLines w:val="0"/>
                    <w:suppressLineNumbers w:val="0"/>
                    <w:bidi w:val="0"/>
                    <w:spacing w:before="0" w:beforeAutospacing="0" w:after="0" w:afterAutospacing="0"/>
                    <w:ind w:left="0" w:right="0"/>
                    <w:rPr>
                      <w:rFonts w:hint="eastAsia"/>
                    </w:rPr>
                  </w:pPr>
                  <w:r>
                    <w:rPr>
                      <w:rFonts w:hint="eastAsia"/>
                    </w:rPr>
                    <w:t>1.严禁在城镇人口密集区新建危险化学品生产企业；现有不符合安全和卫生防护距离要求的危险化学品生产企业2025年底前完成就地改造达标、搬迁进入规范化工园区或关闭退出。</w:t>
                  </w:r>
                </w:p>
                <w:p w14:paraId="3EA2EEF8">
                  <w:pPr>
                    <w:pStyle w:val="37"/>
                    <w:keepNext w:val="0"/>
                    <w:keepLines w:val="0"/>
                    <w:suppressLineNumbers w:val="0"/>
                    <w:bidi w:val="0"/>
                    <w:spacing w:before="0" w:beforeAutospacing="0" w:after="0" w:afterAutospacing="0"/>
                    <w:ind w:left="0" w:right="0"/>
                    <w:rPr>
                      <w:rFonts w:hint="eastAsia"/>
                    </w:rPr>
                  </w:pPr>
                  <w:r>
                    <w:rPr>
                      <w:rFonts w:hint="eastAsia"/>
                    </w:rPr>
                    <w:t>2.严格控制包装印刷、工业涂装、制鞋等高VOCs排放的项目建设，相关新建项目必须进入工业园区。</w:t>
                  </w:r>
                </w:p>
                <w:p w14:paraId="44F7E937">
                  <w:pPr>
                    <w:pStyle w:val="37"/>
                    <w:keepNext w:val="0"/>
                    <w:keepLines w:val="0"/>
                    <w:suppressLineNumbers w:val="0"/>
                    <w:bidi w:val="0"/>
                    <w:spacing w:before="0" w:beforeAutospacing="0" w:after="0" w:afterAutospacing="0"/>
                    <w:ind w:left="0" w:right="0"/>
                    <w:rPr>
                      <w:rFonts w:hint="eastAsia"/>
                    </w:rPr>
                  </w:pPr>
                  <w:r>
                    <w:rPr>
                      <w:rFonts w:hint="eastAsia"/>
                    </w:rPr>
                    <w:t>3.禁止开发利用未经评估和无害化处理的列入建设用地污染地块名录及开发利用负面清单的土地。</w:t>
                  </w:r>
                </w:p>
              </w:tc>
              <w:tc>
                <w:tcPr>
                  <w:tcW w:w="922" w:type="pct"/>
                  <w:noWrap w:val="0"/>
                  <w:vAlign w:val="center"/>
                </w:tcPr>
                <w:p w14:paraId="50A8601F">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不涉及</w:t>
                  </w:r>
                </w:p>
              </w:tc>
              <w:tc>
                <w:tcPr>
                  <w:tcW w:w="398" w:type="pct"/>
                  <w:noWrap w:val="0"/>
                  <w:vAlign w:val="center"/>
                </w:tcPr>
                <w:p w14:paraId="4540079F">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符合</w:t>
                  </w:r>
                </w:p>
              </w:tc>
            </w:tr>
            <w:tr w14:paraId="36CCCE7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1188" w:hRule="atLeast"/>
                <w:jc w:val="center"/>
              </w:trPr>
              <w:tc>
                <w:tcPr>
                  <w:tcW w:w="410" w:type="pct"/>
                  <w:vMerge w:val="continue"/>
                  <w:noWrap w:val="0"/>
                  <w:vAlign w:val="center"/>
                </w:tcPr>
                <w:p w14:paraId="7F638CA2">
                  <w:pPr>
                    <w:pStyle w:val="37"/>
                    <w:keepNext w:val="0"/>
                    <w:keepLines w:val="0"/>
                    <w:suppressLineNumbers w:val="0"/>
                    <w:bidi w:val="0"/>
                    <w:spacing w:before="0" w:beforeAutospacing="0" w:after="0" w:afterAutospacing="0"/>
                    <w:ind w:left="0" w:right="0"/>
                    <w:rPr>
                      <w:rFonts w:hint="eastAsia"/>
                    </w:rPr>
                  </w:pPr>
                </w:p>
              </w:tc>
              <w:tc>
                <w:tcPr>
                  <w:tcW w:w="361" w:type="pct"/>
                  <w:noWrap w:val="0"/>
                  <w:vAlign w:val="center"/>
                </w:tcPr>
                <w:p w14:paraId="42565944">
                  <w:pPr>
                    <w:pStyle w:val="37"/>
                    <w:keepNext w:val="0"/>
                    <w:keepLines w:val="0"/>
                    <w:suppressLineNumbers w:val="0"/>
                    <w:bidi w:val="0"/>
                    <w:spacing w:before="0" w:beforeAutospacing="0" w:after="0" w:afterAutospacing="0"/>
                    <w:ind w:left="0" w:right="0"/>
                    <w:rPr>
                      <w:rFonts w:hint="eastAsia"/>
                    </w:rPr>
                  </w:pPr>
                  <w:r>
                    <w:rPr>
                      <w:rFonts w:hint="eastAsia"/>
                    </w:rPr>
                    <w:t>污染物排放管控</w:t>
                  </w:r>
                </w:p>
              </w:tc>
              <w:tc>
                <w:tcPr>
                  <w:tcW w:w="2907" w:type="pct"/>
                  <w:noWrap w:val="0"/>
                  <w:vAlign w:val="center"/>
                </w:tcPr>
                <w:p w14:paraId="3A1F66DB">
                  <w:pPr>
                    <w:pStyle w:val="37"/>
                    <w:keepNext w:val="0"/>
                    <w:keepLines w:val="0"/>
                    <w:suppressLineNumbers w:val="0"/>
                    <w:bidi w:val="0"/>
                    <w:spacing w:before="0" w:beforeAutospacing="0" w:after="0" w:afterAutospacing="0"/>
                    <w:ind w:left="0" w:right="0"/>
                    <w:rPr>
                      <w:rFonts w:hint="eastAsia"/>
                    </w:rPr>
                  </w:pPr>
                  <w:r>
                    <w:rPr>
                      <w:rFonts w:hint="eastAsia"/>
                    </w:rPr>
                    <w:t>落实新增二氧化硫、氮氧化物和VOCs排放总量控制要求。</w:t>
                  </w:r>
                </w:p>
                <w:p w14:paraId="106005F6">
                  <w:pPr>
                    <w:pStyle w:val="37"/>
                    <w:keepNext w:val="0"/>
                    <w:keepLines w:val="0"/>
                    <w:suppressLineNumbers w:val="0"/>
                    <w:bidi w:val="0"/>
                    <w:spacing w:before="0" w:beforeAutospacing="0" w:after="0" w:afterAutospacing="0"/>
                    <w:ind w:left="0" w:right="0"/>
                    <w:rPr>
                      <w:rFonts w:hint="eastAsia"/>
                    </w:rPr>
                  </w:pPr>
                  <w:r>
                    <w:rPr>
                      <w:rFonts w:hint="eastAsia"/>
                    </w:rPr>
                    <w:t>开展西湖生态缓冲带划定，将河湖缓冲带纳入岸线保护区和保留区，强化河湖岸线用途管制，除相关政府部门批准的科学研究活动外，禁止其它可能对保护区构成危害或不良影响的大规模生产、建设活动。补齐城镇基础设施短板，巩固城区黑臭水体整治成效，削减污染排放量，提升西湖水质。</w:t>
                  </w:r>
                </w:p>
              </w:tc>
              <w:tc>
                <w:tcPr>
                  <w:tcW w:w="922" w:type="pct"/>
                  <w:noWrap w:val="0"/>
                  <w:vAlign w:val="center"/>
                </w:tcPr>
                <w:p w14:paraId="1F4400C7">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不涉及</w:t>
                  </w:r>
                </w:p>
              </w:tc>
              <w:tc>
                <w:tcPr>
                  <w:tcW w:w="398" w:type="pct"/>
                  <w:noWrap w:val="0"/>
                  <w:vAlign w:val="center"/>
                </w:tcPr>
                <w:p w14:paraId="401C5411">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符合</w:t>
                  </w:r>
                </w:p>
              </w:tc>
            </w:tr>
            <w:tr w14:paraId="045EF99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69" w:hRule="atLeast"/>
                <w:jc w:val="center"/>
              </w:trPr>
              <w:tc>
                <w:tcPr>
                  <w:tcW w:w="410" w:type="pct"/>
                  <w:vMerge w:val="continue"/>
                  <w:noWrap w:val="0"/>
                  <w:vAlign w:val="center"/>
                </w:tcPr>
                <w:p w14:paraId="268B7B2A">
                  <w:pPr>
                    <w:pStyle w:val="37"/>
                    <w:keepNext w:val="0"/>
                    <w:keepLines w:val="0"/>
                    <w:suppressLineNumbers w:val="0"/>
                    <w:bidi w:val="0"/>
                    <w:spacing w:before="0" w:beforeAutospacing="0" w:after="0" w:afterAutospacing="0"/>
                    <w:ind w:left="0" w:right="0"/>
                    <w:rPr>
                      <w:rFonts w:hint="eastAsia"/>
                    </w:rPr>
                  </w:pPr>
                </w:p>
              </w:tc>
              <w:tc>
                <w:tcPr>
                  <w:tcW w:w="361" w:type="pct"/>
                  <w:noWrap w:val="0"/>
                  <w:vAlign w:val="center"/>
                </w:tcPr>
                <w:p w14:paraId="6F2D6906">
                  <w:pPr>
                    <w:pStyle w:val="37"/>
                    <w:keepNext w:val="0"/>
                    <w:keepLines w:val="0"/>
                    <w:suppressLineNumbers w:val="0"/>
                    <w:bidi w:val="0"/>
                    <w:spacing w:before="0" w:beforeAutospacing="0" w:after="0" w:afterAutospacing="0"/>
                    <w:ind w:left="0" w:right="0"/>
                    <w:rPr>
                      <w:rFonts w:hint="eastAsia"/>
                    </w:rPr>
                  </w:pPr>
                  <w:r>
                    <w:rPr>
                      <w:rFonts w:hint="eastAsia"/>
                    </w:rPr>
                    <w:t>资源开发效率要求</w:t>
                  </w:r>
                </w:p>
              </w:tc>
              <w:tc>
                <w:tcPr>
                  <w:tcW w:w="2907" w:type="pct"/>
                  <w:noWrap w:val="0"/>
                  <w:vAlign w:val="center"/>
                </w:tcPr>
                <w:p w14:paraId="16AC0C33">
                  <w:pPr>
                    <w:pStyle w:val="37"/>
                    <w:keepNext w:val="0"/>
                    <w:keepLines w:val="0"/>
                    <w:suppressLineNumbers w:val="0"/>
                    <w:bidi w:val="0"/>
                    <w:spacing w:before="0" w:beforeAutospacing="0" w:after="0" w:afterAutospacing="0"/>
                    <w:ind w:left="0" w:right="0"/>
                    <w:rPr>
                      <w:rFonts w:hint="eastAsia"/>
                      <w:lang w:eastAsia="zh-CN"/>
                    </w:rPr>
                  </w:pPr>
                  <w:r>
                    <w:rPr>
                      <w:rFonts w:hint="eastAsia"/>
                      <w:lang w:eastAsia="zh-CN"/>
                    </w:rPr>
                    <w:t>高污染燃料禁燃区内禁止燃用高污染燃料，禁止新建、扩建燃用高污染燃料的设施。已建的燃用高污染燃料设施，限期改用电、天然气、液化石油气等清洁能源。</w:t>
                  </w:r>
                </w:p>
              </w:tc>
              <w:tc>
                <w:tcPr>
                  <w:tcW w:w="922" w:type="pct"/>
                  <w:noWrap w:val="0"/>
                  <w:vAlign w:val="center"/>
                </w:tcPr>
                <w:p w14:paraId="50AD218B">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不涉及</w:t>
                  </w:r>
                </w:p>
              </w:tc>
              <w:tc>
                <w:tcPr>
                  <w:tcW w:w="398" w:type="pct"/>
                  <w:noWrap w:val="0"/>
                  <w:vAlign w:val="center"/>
                </w:tcPr>
                <w:p w14:paraId="0E646F5B">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符合</w:t>
                  </w:r>
                </w:p>
              </w:tc>
            </w:tr>
          </w:tbl>
          <w:p w14:paraId="58C322F5">
            <w:pPr>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lang w:val="en-US" w:eastAsia="zh-CN"/>
              </w:rPr>
              <w:t>根据上表可知</w:t>
            </w:r>
            <w:r>
              <w:rPr>
                <w:rFonts w:hint="default" w:ascii="Times New Roman" w:hAnsi="Times New Roman" w:cs="Times New Roman"/>
                <w:color w:val="auto"/>
              </w:rPr>
              <w:t>，</w:t>
            </w:r>
            <w:r>
              <w:rPr>
                <w:rFonts w:hint="default" w:ascii="Times New Roman" w:hAnsi="Times New Roman" w:cs="Times New Roman"/>
                <w:color w:val="auto"/>
                <w:lang w:val="en-US" w:eastAsia="zh-CN"/>
              </w:rPr>
              <w:t>本项目</w:t>
            </w:r>
            <w:r>
              <w:rPr>
                <w:rFonts w:hint="default" w:ascii="Times New Roman" w:hAnsi="Times New Roman" w:cs="Times New Roman"/>
                <w:color w:val="auto"/>
              </w:rPr>
              <w:t>不属于清单中限制或禁止进入的行业，符合</w:t>
            </w:r>
            <w:r>
              <w:rPr>
                <w:rFonts w:hint="eastAsia" w:cs="Times New Roman"/>
                <w:color w:val="auto"/>
                <w:lang w:val="en-US" w:eastAsia="zh-CN"/>
              </w:rPr>
              <w:t>福州市</w:t>
            </w:r>
            <w:r>
              <w:rPr>
                <w:rFonts w:hint="eastAsia" w:cs="Times New Roman"/>
                <w:color w:val="auto"/>
                <w:lang w:eastAsia="zh-CN"/>
              </w:rPr>
              <w:t>鼓楼区</w:t>
            </w:r>
            <w:r>
              <w:rPr>
                <w:rFonts w:hint="default" w:ascii="Times New Roman" w:hAnsi="Times New Roman" w:cs="Times New Roman"/>
                <w:color w:val="auto"/>
              </w:rPr>
              <w:t>生态环境准入清单管控要求。</w:t>
            </w:r>
          </w:p>
          <w:p w14:paraId="6EADF4A7">
            <w:pPr>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综上所述，项目建设符合</w:t>
            </w:r>
            <w:r>
              <w:rPr>
                <w:rFonts w:hint="default" w:ascii="Times New Roman" w:hAnsi="Times New Roman" w:cs="Times New Roman"/>
                <w:color w:val="auto"/>
                <w:lang w:val="en-US" w:eastAsia="zh-CN"/>
              </w:rPr>
              <w:t>生态环境分区管控</w:t>
            </w:r>
            <w:r>
              <w:rPr>
                <w:rFonts w:hint="default" w:ascii="Times New Roman" w:hAnsi="Times New Roman" w:cs="Times New Roman"/>
                <w:color w:val="auto"/>
              </w:rPr>
              <w:t>要求。</w:t>
            </w:r>
          </w:p>
          <w:p w14:paraId="7A3693EB">
            <w:pPr>
              <w:pStyle w:val="3"/>
              <w:keepNext w:val="0"/>
              <w:keepLines w:val="0"/>
              <w:pageBreakBefore w:val="0"/>
              <w:widowControl w:val="0"/>
              <w:numPr>
                <w:ilvl w:val="1"/>
                <w:numId w:val="2"/>
              </w:numPr>
              <w:suppressLineNumbers w:val="0"/>
              <w:kinsoku/>
              <w:wordWrap/>
              <w:overflowPunct/>
              <w:topLinePunct w:val="0"/>
              <w:bidi w:val="0"/>
              <w:spacing w:line="360" w:lineRule="auto"/>
              <w:ind w:left="0" w:right="0" w:firstLine="0" w:firstLineChars="0"/>
              <w:textAlignment w:val="auto"/>
              <w:rPr>
                <w:rFonts w:hint="default" w:ascii="Times New Roman" w:hAnsi="Times New Roman" w:cs="Times New Roman"/>
                <w:color w:val="auto"/>
              </w:rPr>
            </w:pPr>
            <w:r>
              <w:rPr>
                <w:rFonts w:hint="default" w:ascii="Times New Roman" w:hAnsi="Times New Roman" w:cs="Times New Roman"/>
                <w:color w:val="auto"/>
              </w:rPr>
              <w:t>产业政策符合性分析</w:t>
            </w:r>
          </w:p>
          <w:p w14:paraId="02ECCB98">
            <w:pPr>
              <w:pStyle w:val="3"/>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after="0"/>
              <w:ind w:left="0" w:leftChars="0" w:right="0" w:firstLine="480" w:firstLineChars="200"/>
              <w:textAlignment w:val="auto"/>
              <w:outlineLvl w:val="9"/>
              <w:rPr>
                <w:rFonts w:hint="eastAsia" w:cs="Times New Roman"/>
                <w:b w:val="0"/>
                <w:color w:val="auto"/>
                <w:kern w:val="2"/>
                <w:sz w:val="24"/>
                <w:szCs w:val="24"/>
                <w:lang w:val="en-US" w:eastAsia="zh-CN" w:bidi="ar-SA"/>
              </w:rPr>
            </w:pPr>
            <w:r>
              <w:rPr>
                <w:rFonts w:hint="default" w:ascii="Times New Roman" w:hAnsi="Times New Roman" w:eastAsia="宋体" w:cs="Times New Roman"/>
                <w:b w:val="0"/>
                <w:color w:val="auto"/>
                <w:kern w:val="2"/>
                <w:sz w:val="24"/>
                <w:szCs w:val="24"/>
                <w:lang w:val="en-US" w:eastAsia="zh-CN" w:bidi="ar-SA"/>
              </w:rPr>
              <w:t>本项目</w:t>
            </w:r>
            <w:r>
              <w:rPr>
                <w:rFonts w:hint="eastAsia" w:cs="Times New Roman"/>
                <w:b w:val="0"/>
                <w:color w:val="auto"/>
                <w:kern w:val="2"/>
                <w:sz w:val="24"/>
                <w:szCs w:val="24"/>
                <w:lang w:val="en-US" w:eastAsia="zh-CN" w:bidi="ar-SA"/>
              </w:rPr>
              <w:t>为外商独资眼科专科医院</w:t>
            </w:r>
            <w:r>
              <w:rPr>
                <w:rFonts w:hint="default" w:ascii="Times New Roman" w:hAnsi="Times New Roman" w:eastAsia="宋体" w:cs="Times New Roman"/>
                <w:b w:val="0"/>
                <w:color w:val="auto"/>
                <w:kern w:val="2"/>
                <w:sz w:val="24"/>
                <w:szCs w:val="24"/>
                <w:lang w:val="en-US" w:eastAsia="zh-CN" w:bidi="ar-SA"/>
              </w:rPr>
              <w:t>，</w:t>
            </w:r>
            <w:r>
              <w:rPr>
                <w:rFonts w:hint="eastAsia" w:cs="Times New Roman"/>
                <w:b w:val="0"/>
                <w:color w:val="auto"/>
                <w:kern w:val="2"/>
                <w:sz w:val="24"/>
                <w:szCs w:val="24"/>
                <w:lang w:val="en-US" w:eastAsia="zh-CN" w:bidi="ar-SA"/>
              </w:rPr>
              <w:t>位于福州市鼓楼区，</w:t>
            </w:r>
            <w:r>
              <w:rPr>
                <w:rFonts w:hint="eastAsia" w:ascii="Times New Roman" w:hAnsi="Times New Roman" w:eastAsia="宋体" w:cs="Times New Roman"/>
                <w:b w:val="0"/>
                <w:color w:val="auto"/>
                <w:kern w:val="2"/>
                <w:sz w:val="24"/>
                <w:szCs w:val="24"/>
                <w:lang w:val="en-US" w:eastAsia="zh-CN" w:bidi="ar-SA"/>
              </w:rPr>
              <w:t>经</w:t>
            </w:r>
            <w:r>
              <w:rPr>
                <w:rFonts w:hint="default" w:ascii="Times New Roman" w:hAnsi="Times New Roman" w:eastAsia="宋体" w:cs="Times New Roman"/>
                <w:b w:val="0"/>
                <w:color w:val="auto"/>
                <w:kern w:val="2"/>
                <w:sz w:val="24"/>
                <w:szCs w:val="24"/>
                <w:lang w:val="en-US" w:eastAsia="zh-CN" w:bidi="ar-SA"/>
              </w:rPr>
              <w:t>对照《产业结构调整指导目录（2024年本）》，本项目</w:t>
            </w:r>
            <w:r>
              <w:rPr>
                <w:rFonts w:hint="eastAsia" w:cs="Times New Roman"/>
                <w:b w:val="0"/>
                <w:color w:val="auto"/>
                <w:kern w:val="2"/>
                <w:sz w:val="24"/>
                <w:szCs w:val="24"/>
                <w:lang w:val="en-US" w:eastAsia="zh-CN" w:bidi="ar-SA"/>
              </w:rPr>
              <w:t>属于三十七、卫生健康，属于鼓励类项目。</w:t>
            </w:r>
          </w:p>
          <w:p w14:paraId="57BE0E2E">
            <w:pPr>
              <w:pStyle w:val="3"/>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after="0"/>
              <w:ind w:left="0" w:leftChars="0" w:right="0" w:firstLine="480" w:firstLineChars="200"/>
              <w:textAlignment w:val="auto"/>
              <w:outlineLvl w:val="9"/>
              <w:rPr>
                <w:rFonts w:hint="default" w:ascii="Times New Roman" w:hAnsi="Times New Roman" w:eastAsia="宋体" w:cs="Times New Roman"/>
                <w:b w:val="0"/>
                <w:color w:val="auto"/>
                <w:kern w:val="2"/>
                <w:sz w:val="24"/>
                <w:szCs w:val="24"/>
                <w:lang w:val="en-US" w:eastAsia="zh-CN" w:bidi="ar-SA"/>
              </w:rPr>
            </w:pPr>
            <w:r>
              <w:rPr>
                <w:rFonts w:hint="eastAsia" w:ascii="Times New Roman" w:hAnsi="Times New Roman" w:eastAsia="宋体" w:cs="Times New Roman"/>
                <w:b w:val="0"/>
                <w:color w:val="auto"/>
                <w:kern w:val="2"/>
                <w:sz w:val="24"/>
                <w:szCs w:val="24"/>
                <w:lang w:val="en-US" w:eastAsia="zh-CN" w:bidi="ar-SA"/>
              </w:rPr>
              <w:t>根据</w:t>
            </w:r>
            <w:r>
              <w:rPr>
                <w:rFonts w:hint="eastAsia" w:cs="Times New Roman"/>
                <w:b w:val="0"/>
                <w:color w:val="auto"/>
                <w:kern w:val="2"/>
                <w:sz w:val="24"/>
                <w:szCs w:val="24"/>
                <w:lang w:val="en-US" w:eastAsia="zh-CN" w:bidi="ar-SA"/>
              </w:rPr>
              <w:t>《关于印发</w:t>
            </w:r>
            <w:r>
              <w:rPr>
                <w:rFonts w:hint="eastAsia" w:ascii="Times New Roman" w:hAnsi="Times New Roman" w:eastAsia="宋体" w:cs="Times New Roman"/>
                <w:b w:val="0"/>
                <w:color w:val="auto"/>
                <w:kern w:val="2"/>
                <w:sz w:val="24"/>
                <w:szCs w:val="24"/>
                <w:lang w:val="en-US" w:eastAsia="zh-CN" w:bidi="ar-SA"/>
              </w:rPr>
              <w:t>独资医院领域扩大开放试点工作方案</w:t>
            </w:r>
            <w:r>
              <w:rPr>
                <w:rFonts w:hint="eastAsia" w:cs="Times New Roman"/>
                <w:b w:val="0"/>
                <w:color w:val="auto"/>
                <w:kern w:val="2"/>
                <w:sz w:val="24"/>
                <w:szCs w:val="24"/>
                <w:lang w:val="en-US" w:eastAsia="zh-CN" w:bidi="ar-SA"/>
              </w:rPr>
              <w:t>的通知》（国卫医政发〔2024〕36号）：“允许在北京、天津、上海、南京、苏州、福州、广州、深圳和海南全岛设立外商独资医院”，</w:t>
            </w:r>
            <w:r>
              <w:rPr>
                <w:rFonts w:hint="default" w:ascii="Times New Roman" w:hAnsi="Times New Roman" w:eastAsia="宋体" w:cs="Times New Roman"/>
                <w:b w:val="0"/>
                <w:color w:val="auto"/>
                <w:kern w:val="2"/>
                <w:sz w:val="24"/>
                <w:szCs w:val="24"/>
                <w:lang w:val="en-US" w:eastAsia="zh-CN" w:bidi="ar-SA"/>
              </w:rPr>
              <w:t>本项目</w:t>
            </w:r>
            <w:r>
              <w:rPr>
                <w:rFonts w:hint="eastAsia" w:cs="Times New Roman"/>
                <w:b w:val="0"/>
                <w:color w:val="auto"/>
                <w:kern w:val="2"/>
                <w:sz w:val="24"/>
                <w:szCs w:val="24"/>
                <w:lang w:val="en-US" w:eastAsia="zh-CN" w:bidi="ar-SA"/>
              </w:rPr>
              <w:t>为外商独资眼科专科医院</w:t>
            </w:r>
            <w:r>
              <w:rPr>
                <w:rFonts w:hint="default" w:ascii="Times New Roman" w:hAnsi="Times New Roman" w:eastAsia="宋体" w:cs="Times New Roman"/>
                <w:b w:val="0"/>
                <w:color w:val="auto"/>
                <w:kern w:val="2"/>
                <w:sz w:val="24"/>
                <w:szCs w:val="24"/>
                <w:lang w:val="en-US" w:eastAsia="zh-CN" w:bidi="ar-SA"/>
              </w:rPr>
              <w:t>，</w:t>
            </w:r>
            <w:r>
              <w:rPr>
                <w:rFonts w:hint="eastAsia" w:cs="Times New Roman"/>
                <w:b w:val="0"/>
                <w:color w:val="auto"/>
                <w:kern w:val="2"/>
                <w:sz w:val="24"/>
                <w:szCs w:val="24"/>
                <w:lang w:val="en-US" w:eastAsia="zh-CN" w:bidi="ar-SA"/>
              </w:rPr>
              <w:t>位于福州市鼓楼区，与工作方案要求相符。</w:t>
            </w:r>
            <w:r>
              <w:rPr>
                <w:rFonts w:hint="default" w:ascii="Times New Roman" w:hAnsi="Times New Roman" w:eastAsia="宋体" w:cs="Times New Roman"/>
                <w:b w:val="0"/>
                <w:color w:val="auto"/>
                <w:kern w:val="2"/>
                <w:sz w:val="24"/>
                <w:szCs w:val="24"/>
                <w:lang w:val="en-US" w:eastAsia="zh-CN" w:bidi="ar-SA"/>
              </w:rPr>
              <w:t>因此，本项目的建设符合国家和地方的有关产业政策</w:t>
            </w:r>
            <w:r>
              <w:rPr>
                <w:rFonts w:hint="eastAsia" w:cs="Times New Roman"/>
                <w:b w:val="0"/>
                <w:color w:val="auto"/>
                <w:kern w:val="2"/>
                <w:sz w:val="24"/>
                <w:szCs w:val="24"/>
                <w:lang w:val="en-US" w:eastAsia="zh-CN" w:bidi="ar-SA"/>
              </w:rPr>
              <w:t>要求</w:t>
            </w:r>
            <w:r>
              <w:rPr>
                <w:rFonts w:hint="default" w:ascii="Times New Roman" w:hAnsi="Times New Roman" w:eastAsia="宋体" w:cs="Times New Roman"/>
                <w:b w:val="0"/>
                <w:color w:val="auto"/>
                <w:kern w:val="2"/>
                <w:sz w:val="24"/>
                <w:szCs w:val="24"/>
                <w:lang w:val="en-US" w:eastAsia="zh-CN" w:bidi="ar-SA"/>
              </w:rPr>
              <w:t>。</w:t>
            </w:r>
          </w:p>
          <w:p w14:paraId="79EB99C1">
            <w:pPr>
              <w:pStyle w:val="3"/>
              <w:keepNext w:val="0"/>
              <w:keepLines w:val="0"/>
              <w:pageBreakBefore w:val="0"/>
              <w:widowControl w:val="0"/>
              <w:numPr>
                <w:ilvl w:val="1"/>
                <w:numId w:val="2"/>
              </w:numPr>
              <w:suppressLineNumbers w:val="0"/>
              <w:kinsoku/>
              <w:wordWrap/>
              <w:overflowPunct/>
              <w:topLinePunct w:val="0"/>
              <w:bidi w:val="0"/>
              <w:spacing w:line="360" w:lineRule="auto"/>
              <w:ind w:left="0" w:right="0" w:firstLine="0" w:firstLineChars="0"/>
              <w:textAlignment w:val="auto"/>
              <w:rPr>
                <w:rFonts w:hint="default" w:ascii="Times New Roman" w:hAnsi="Times New Roman" w:cs="Times New Roman"/>
                <w:color w:val="auto"/>
              </w:rPr>
            </w:pPr>
            <w:r>
              <w:rPr>
                <w:rFonts w:hint="default" w:ascii="Times New Roman" w:hAnsi="Times New Roman" w:cs="Times New Roman"/>
                <w:color w:val="auto"/>
              </w:rPr>
              <w:t>选址合理性分析</w:t>
            </w:r>
          </w:p>
          <w:p w14:paraId="475F029F">
            <w:pPr>
              <w:keepNext w:val="0"/>
              <w:keepLines w:val="0"/>
              <w:suppressLineNumbers w:val="0"/>
              <w:bidi w:val="0"/>
              <w:spacing w:before="0" w:beforeAutospacing="0" w:after="0" w:afterAutospacing="0"/>
              <w:ind w:left="0" w:right="0"/>
              <w:rPr>
                <w:rFonts w:hint="default" w:ascii="Times New Roman" w:hAnsi="Times New Roman" w:cs="Times New Roman"/>
                <w:color w:val="auto"/>
                <w:lang w:val="en-US" w:eastAsia="zh-CN"/>
              </w:rPr>
            </w:pPr>
            <w:r>
              <w:rPr>
                <w:rFonts w:hint="eastAsia"/>
                <w:highlight w:val="none"/>
                <w:lang w:eastAsia="zh-CN"/>
              </w:rPr>
              <w:t>本项目位于</w:t>
            </w:r>
            <w:r>
              <w:rPr>
                <w:rFonts w:hint="default" w:ascii="Times New Roman" w:hAnsi="Times New Roman" w:eastAsia="宋体" w:cs="Times New Roman"/>
                <w:color w:val="auto"/>
                <w:sz w:val="24"/>
                <w:highlight w:val="none"/>
                <w:lang w:val="en-US" w:eastAsia="zh-CN"/>
              </w:rPr>
              <w:t>福州市鼓楼区五一中路47号1号商业楼</w:t>
            </w:r>
            <w:r>
              <w:rPr>
                <w:rFonts w:hint="eastAsia" w:eastAsia="宋体" w:cs="Times New Roman"/>
                <w:color w:val="auto"/>
                <w:sz w:val="24"/>
                <w:highlight w:val="none"/>
                <w:lang w:val="en-US" w:eastAsia="zh-CN"/>
              </w:rPr>
              <w:t>，在现有眼科医院基础上新增住院床位，不新增用地。根据业主提供的房权证（榕房权证R字第07370006号），所在区域用途属于其他房产。</w:t>
            </w:r>
            <w:r>
              <w:rPr>
                <w:rFonts w:hint="default" w:ascii="Times New Roman" w:hAnsi="Times New Roman" w:cs="Times New Roman"/>
                <w:color w:val="auto"/>
                <w:lang w:val="en-US" w:eastAsia="zh-CN"/>
              </w:rPr>
              <w:t>因此，项目选址符合土地利用规划的要求，项目选址合理。</w:t>
            </w:r>
          </w:p>
          <w:p w14:paraId="466A446B">
            <w:pPr>
              <w:pStyle w:val="3"/>
              <w:keepNext w:val="0"/>
              <w:keepLines w:val="0"/>
              <w:pageBreakBefore w:val="0"/>
              <w:widowControl w:val="0"/>
              <w:numPr>
                <w:ilvl w:val="1"/>
                <w:numId w:val="2"/>
              </w:numPr>
              <w:suppressLineNumbers w:val="0"/>
              <w:kinsoku/>
              <w:wordWrap/>
              <w:overflowPunct/>
              <w:topLinePunct w:val="0"/>
              <w:bidi w:val="0"/>
              <w:spacing w:line="360" w:lineRule="auto"/>
              <w:ind w:left="0" w:right="0" w:firstLine="0" w:firstLineChars="0"/>
              <w:textAlignment w:val="auto"/>
              <w:rPr>
                <w:rFonts w:hint="default" w:ascii="Times New Roman" w:hAnsi="Times New Roman" w:cs="Times New Roman"/>
                <w:color w:val="auto"/>
              </w:rPr>
            </w:pPr>
            <w:r>
              <w:rPr>
                <w:rFonts w:hint="default" w:ascii="Times New Roman" w:hAnsi="Times New Roman" w:cs="Times New Roman"/>
                <w:color w:val="auto"/>
              </w:rPr>
              <w:t>环境功能区划符合性分析</w:t>
            </w:r>
          </w:p>
          <w:p w14:paraId="2358BC21">
            <w:pPr>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项目运营期环境</w:t>
            </w:r>
            <w:r>
              <w:rPr>
                <w:rFonts w:hint="eastAsia" w:cs="Times New Roman"/>
                <w:color w:val="auto"/>
                <w:lang w:eastAsia="zh-CN"/>
              </w:rPr>
              <w:t>大气</w:t>
            </w:r>
            <w:r>
              <w:rPr>
                <w:rFonts w:hint="default" w:ascii="Times New Roman" w:hAnsi="Times New Roman" w:cs="Times New Roman"/>
                <w:color w:val="auto"/>
              </w:rPr>
              <w:t>污染</w:t>
            </w:r>
            <w:r>
              <w:rPr>
                <w:rFonts w:hint="eastAsia" w:cs="Times New Roman"/>
                <w:color w:val="auto"/>
                <w:lang w:eastAsia="zh-CN"/>
              </w:rPr>
              <w:t>达标</w:t>
            </w:r>
            <w:r>
              <w:rPr>
                <w:rFonts w:hint="default" w:ascii="Times New Roman" w:hAnsi="Times New Roman" w:cs="Times New Roman"/>
                <w:color w:val="auto"/>
              </w:rPr>
              <w:t>排放，对周围环境空气产生影响</w:t>
            </w:r>
            <w:r>
              <w:rPr>
                <w:rFonts w:hint="eastAsia" w:cs="Times New Roman"/>
                <w:color w:val="auto"/>
                <w:lang w:eastAsia="zh-CN"/>
              </w:rPr>
              <w:t>较小</w:t>
            </w:r>
            <w:r>
              <w:rPr>
                <w:rFonts w:hint="default" w:ascii="Times New Roman" w:hAnsi="Times New Roman" w:cs="Times New Roman"/>
                <w:color w:val="auto"/>
              </w:rPr>
              <w:t>，</w:t>
            </w:r>
            <w:r>
              <w:rPr>
                <w:rFonts w:hint="eastAsia" w:cs="Times New Roman"/>
                <w:color w:val="auto"/>
                <w:lang w:eastAsia="zh-CN"/>
              </w:rPr>
              <w:t>项目所在区域环境空气质量</w:t>
            </w:r>
            <w:r>
              <w:rPr>
                <w:rFonts w:hint="default" w:ascii="Times New Roman" w:hAnsi="Times New Roman" w:cs="Times New Roman"/>
                <w:color w:val="auto"/>
              </w:rPr>
              <w:t>符合</w:t>
            </w:r>
            <w:r>
              <w:rPr>
                <w:rFonts w:hint="eastAsia" w:cs="Times New Roman"/>
                <w:color w:val="auto"/>
                <w:lang w:eastAsia="zh-CN"/>
              </w:rPr>
              <w:t>《环境空气质量标准》（GB 3095-2026）过渡阶段</w:t>
            </w:r>
            <w:r>
              <w:rPr>
                <w:rFonts w:hint="default" w:ascii="Times New Roman" w:hAnsi="Times New Roman" w:cs="Times New Roman"/>
                <w:color w:val="auto"/>
              </w:rPr>
              <w:t>二级标准；项目</w:t>
            </w:r>
            <w:r>
              <w:rPr>
                <w:rFonts w:hint="eastAsia" w:cs="Times New Roman"/>
                <w:color w:val="auto"/>
                <w:lang w:eastAsia="zh-CN"/>
              </w:rPr>
              <w:t>综合污水</w:t>
            </w:r>
            <w:r>
              <w:rPr>
                <w:rFonts w:hint="default" w:ascii="Times New Roman" w:hAnsi="Times New Roman" w:cs="Times New Roman"/>
                <w:color w:val="auto"/>
              </w:rPr>
              <w:t>经</w:t>
            </w:r>
            <w:r>
              <w:rPr>
                <w:rFonts w:hint="eastAsia" w:cs="Times New Roman"/>
                <w:color w:val="auto"/>
                <w:lang w:eastAsia="zh-CN"/>
              </w:rPr>
              <w:t>已建污水处理设施</w:t>
            </w:r>
            <w:r>
              <w:rPr>
                <w:rFonts w:hint="default" w:ascii="Times New Roman" w:hAnsi="Times New Roman" w:cs="Times New Roman"/>
                <w:color w:val="auto"/>
              </w:rPr>
              <w:t>处理</w:t>
            </w:r>
            <w:r>
              <w:rPr>
                <w:rFonts w:hint="eastAsia" w:cs="Times New Roman"/>
                <w:color w:val="auto"/>
                <w:lang w:eastAsia="zh-CN"/>
              </w:rPr>
              <w:t>达标</w:t>
            </w:r>
            <w:r>
              <w:rPr>
                <w:rFonts w:hint="default" w:ascii="Times New Roman" w:hAnsi="Times New Roman" w:cs="Times New Roman"/>
                <w:color w:val="auto"/>
              </w:rPr>
              <w:t>后</w:t>
            </w:r>
            <w:r>
              <w:rPr>
                <w:rFonts w:hint="eastAsia" w:cs="Times New Roman"/>
                <w:color w:val="auto"/>
                <w:lang w:eastAsia="zh-CN"/>
              </w:rPr>
              <w:t>排入福州市祥坂污水处理厂</w:t>
            </w:r>
            <w:r>
              <w:rPr>
                <w:rFonts w:hint="default" w:ascii="Times New Roman" w:hAnsi="Times New Roman" w:cs="Times New Roman"/>
                <w:color w:val="auto"/>
              </w:rPr>
              <w:t>，几乎不会对周边水体环境造成影响，</w:t>
            </w:r>
            <w:r>
              <w:rPr>
                <w:rFonts w:hint="eastAsia" w:cs="Times New Roman"/>
                <w:color w:val="auto"/>
                <w:lang w:eastAsia="zh-CN"/>
              </w:rPr>
              <w:t>项目纳污水域水环境质量</w:t>
            </w:r>
            <w:r>
              <w:rPr>
                <w:rFonts w:hint="default" w:ascii="Times New Roman" w:hAnsi="Times New Roman" w:cs="Times New Roman"/>
                <w:color w:val="auto"/>
              </w:rPr>
              <w:t>符合《地表水环境质量标准》（GB3838-2002）的Ⅴ类水质标准；项目在采取一定的噪声污染防治措施后，项目产生的噪声不会对周围环境产生显著影响，项目所在区域的环境噪声符合《声环境质量标准》（GB3096-2008）的</w:t>
            </w:r>
            <w:r>
              <w:rPr>
                <w:rFonts w:hint="eastAsia" w:cs="Times New Roman"/>
                <w:color w:val="auto"/>
                <w:lang w:val="en-US" w:eastAsia="zh-CN"/>
              </w:rPr>
              <w:t>2</w:t>
            </w:r>
            <w:r>
              <w:rPr>
                <w:rFonts w:hint="default" w:ascii="Times New Roman" w:hAnsi="Times New Roman" w:cs="Times New Roman"/>
                <w:color w:val="auto"/>
              </w:rPr>
              <w:t>类区标准，因此，项目建设符合环境功能规划。</w:t>
            </w:r>
          </w:p>
          <w:p w14:paraId="5FA1A3A5">
            <w:pPr>
              <w:pStyle w:val="3"/>
              <w:keepNext w:val="0"/>
              <w:keepLines w:val="0"/>
              <w:pageBreakBefore w:val="0"/>
              <w:widowControl w:val="0"/>
              <w:numPr>
                <w:ilvl w:val="1"/>
                <w:numId w:val="2"/>
              </w:numPr>
              <w:suppressLineNumbers w:val="0"/>
              <w:kinsoku/>
              <w:wordWrap/>
              <w:overflowPunct/>
              <w:topLinePunct w:val="0"/>
              <w:bidi w:val="0"/>
              <w:spacing w:line="360" w:lineRule="auto"/>
              <w:ind w:left="0" w:right="0" w:firstLine="0" w:firstLineChars="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周边环境相容性分析</w:t>
            </w:r>
          </w:p>
          <w:p w14:paraId="38AFF16C">
            <w:pPr>
              <w:keepNext w:val="0"/>
              <w:keepLines w:val="0"/>
              <w:suppressLineNumbers w:val="0"/>
              <w:bidi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通过相关现状监测资料可知，项目所在地环境质量较好，满足其所在区域环境功能区规划要求</w:t>
            </w:r>
            <w:r>
              <w:rPr>
                <w:rFonts w:hint="eastAsia" w:cs="Times New Roman"/>
                <w:color w:val="auto"/>
                <w:lang w:eastAsia="zh-CN"/>
              </w:rPr>
              <w:t>，具</w:t>
            </w:r>
            <w:r>
              <w:rPr>
                <w:rFonts w:hint="default" w:ascii="Times New Roman" w:hAnsi="Times New Roman" w:cs="Times New Roman"/>
                <w:color w:val="auto"/>
              </w:rPr>
              <w:t>有一定的环境容量；项目设备较为先进</w:t>
            </w:r>
            <w:r>
              <w:rPr>
                <w:rFonts w:hint="eastAsia" w:cs="Times New Roman"/>
                <w:color w:val="auto"/>
                <w:lang w:eastAsia="zh-CN"/>
              </w:rPr>
              <w:t>，对物料</w:t>
            </w:r>
            <w:r>
              <w:rPr>
                <w:rFonts w:hint="default" w:ascii="Times New Roman" w:hAnsi="Times New Roman" w:cs="Times New Roman"/>
                <w:color w:val="auto"/>
              </w:rPr>
              <w:t>的来源、运输、使用及污染物的排放均进行严格的控制，在采取报告中提出的各项污染防治措施后，可确保污染物达标排放。因此，本项目选址与周边环境基本相容。</w:t>
            </w:r>
          </w:p>
          <w:p w14:paraId="67BE0CC5">
            <w:pPr>
              <w:pStyle w:val="3"/>
              <w:keepNext w:val="0"/>
              <w:keepLines w:val="0"/>
              <w:pageBreakBefore w:val="0"/>
              <w:widowControl w:val="0"/>
              <w:numPr>
                <w:ilvl w:val="1"/>
                <w:numId w:val="2"/>
              </w:numPr>
              <w:suppressLineNumbers w:val="0"/>
              <w:kinsoku/>
              <w:wordWrap/>
              <w:overflowPunct/>
              <w:topLinePunct w:val="0"/>
              <w:bidi w:val="0"/>
              <w:spacing w:line="360" w:lineRule="auto"/>
              <w:ind w:left="0" w:right="0" w:firstLine="0" w:firstLineChars="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与“三区三线”符合性分析</w:t>
            </w:r>
          </w:p>
          <w:p w14:paraId="3449CF97">
            <w:pPr>
              <w:keepNext w:val="0"/>
              <w:keepLines w:val="0"/>
              <w:suppressLineNumbers w:val="0"/>
              <w:bidi w:val="0"/>
              <w:spacing w:before="0" w:beforeAutospacing="0" w:after="0" w:afterAutospacing="0"/>
              <w:ind w:left="0" w:right="0"/>
              <w:rPr>
                <w:rFonts w:hint="default"/>
                <w:lang w:val="en-US" w:eastAsia="zh-CN"/>
              </w:rPr>
            </w:pPr>
            <w:r>
              <w:rPr>
                <w:rFonts w:hint="default" w:ascii="Times New Roman" w:hAnsi="Times New Roman" w:eastAsia="宋体" w:cs="Times New Roman"/>
                <w:color w:val="auto"/>
                <w:sz w:val="24"/>
                <w:szCs w:val="24"/>
                <w:highlight w:val="none"/>
              </w:rPr>
              <w:t>本项目位于</w:t>
            </w:r>
            <w:r>
              <w:rPr>
                <w:rFonts w:hint="eastAsia" w:cs="Times New Roman"/>
                <w:color w:val="auto"/>
                <w:sz w:val="24"/>
                <w:szCs w:val="24"/>
                <w:highlight w:val="none"/>
                <w:lang w:val="en-US" w:eastAsia="zh-CN"/>
              </w:rPr>
              <w:t>福州市鼓楼区五一中路47号1号商业楼</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属于城镇开发边界内，</w:t>
            </w:r>
            <w:r>
              <w:rPr>
                <w:rFonts w:hint="default" w:ascii="Times New Roman" w:hAnsi="Times New Roman" w:eastAsia="宋体" w:cs="Times New Roman"/>
                <w:color w:val="auto"/>
                <w:sz w:val="24"/>
                <w:szCs w:val="24"/>
                <w:highlight w:val="none"/>
                <w:lang w:eastAsia="zh-CN"/>
              </w:rPr>
              <w:t>项目用地范围内不占用</w:t>
            </w:r>
            <w:r>
              <w:rPr>
                <w:rFonts w:hint="eastAsia" w:cs="Times New Roman"/>
                <w:color w:val="auto"/>
                <w:sz w:val="24"/>
                <w:szCs w:val="24"/>
                <w:highlight w:val="none"/>
                <w:lang w:eastAsia="zh-CN"/>
              </w:rPr>
              <w:t>“三区三线”</w:t>
            </w:r>
            <w:r>
              <w:rPr>
                <w:rFonts w:hint="default" w:ascii="Times New Roman" w:hAnsi="Times New Roman" w:eastAsia="宋体" w:cs="Times New Roman"/>
                <w:color w:val="auto"/>
                <w:sz w:val="24"/>
                <w:szCs w:val="24"/>
                <w:highlight w:val="none"/>
                <w:lang w:eastAsia="zh-CN"/>
              </w:rPr>
              <w:t>规划的永久基本农田，对基本农田的保有率无影响，不占用“三区三线”成果划定的生态保护红线区。本项目</w:t>
            </w:r>
            <w:r>
              <w:rPr>
                <w:rFonts w:hint="default" w:ascii="Times New Roman" w:hAnsi="Times New Roman" w:eastAsia="宋体" w:cs="Times New Roman"/>
                <w:color w:val="auto"/>
                <w:sz w:val="24"/>
                <w:szCs w:val="24"/>
                <w:highlight w:val="none"/>
                <w:lang w:val="en-US" w:eastAsia="zh-CN"/>
              </w:rPr>
              <w:t>符合</w:t>
            </w:r>
            <w:r>
              <w:rPr>
                <w:rFonts w:hint="default" w:ascii="Times New Roman" w:hAnsi="Times New Roman" w:eastAsia="宋体" w:cs="Times New Roman"/>
                <w:color w:val="auto"/>
                <w:sz w:val="24"/>
                <w:szCs w:val="24"/>
                <w:highlight w:val="none"/>
                <w:lang w:eastAsia="zh-CN"/>
              </w:rPr>
              <w:t>“三区三线”的要求。</w:t>
            </w:r>
            <w:r>
              <w:rPr>
                <w:rFonts w:hint="default" w:ascii="Times New Roman" w:hAnsi="Times New Roman" w:eastAsia="宋体" w:cs="Times New Roman"/>
                <w:color w:val="auto"/>
                <w:sz w:val="24"/>
                <w:szCs w:val="24"/>
                <w:highlight w:val="none"/>
                <w:lang w:eastAsia="zh-CN"/>
              </w:rPr>
              <w:br w:type="textWrapping"/>
            </w:r>
          </w:p>
        </w:tc>
      </w:tr>
    </w:tbl>
    <w:p w14:paraId="394EA9C9">
      <w:pPr>
        <w:spacing w:line="360" w:lineRule="auto"/>
        <w:outlineLvl w:val="0"/>
        <w:rPr>
          <w:rFonts w:eastAsia="黑体"/>
          <w:color w:val="auto"/>
          <w:sz w:val="30"/>
        </w:rPr>
        <w:sectPr>
          <w:footerReference r:id="rId9" w:type="default"/>
          <w:pgSz w:w="11906" w:h="16838"/>
          <w:pgMar w:top="1417" w:right="1417" w:bottom="1417" w:left="1417"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25DD2397">
      <w:pPr>
        <w:pStyle w:val="2"/>
        <w:numPr>
          <w:ilvl w:val="0"/>
          <w:numId w:val="2"/>
        </w:numPr>
        <w:bidi w:val="0"/>
        <w:rPr>
          <w:color w:val="auto"/>
        </w:rPr>
      </w:pPr>
      <w:bookmarkStart w:id="4" w:name="_Toc17246"/>
      <w:r>
        <w:rPr>
          <w:rFonts w:hint="eastAsia"/>
          <w:color w:val="auto"/>
        </w:rPr>
        <w:t>建设项目工程分析</w:t>
      </w:r>
      <w:bookmarkEnd w:id="4"/>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Layout w:type="autofit"/>
        <w:tblCellMar>
          <w:top w:w="0" w:type="dxa"/>
          <w:left w:w="108" w:type="dxa"/>
          <w:bottom w:w="0" w:type="dxa"/>
          <w:right w:w="108" w:type="dxa"/>
        </w:tblCellMar>
      </w:tblPr>
      <w:tblGrid>
        <w:gridCol w:w="456"/>
        <w:gridCol w:w="8832"/>
      </w:tblGrid>
      <w:tr w14:paraId="752B47B0">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108" w:type="dxa"/>
            <w:bottom w:w="0" w:type="dxa"/>
            <w:right w:w="108" w:type="dxa"/>
          </w:tblCellMar>
        </w:tblPrEx>
        <w:trPr>
          <w:trHeight w:val="3951" w:hRule="atLeast"/>
          <w:jc w:val="center"/>
        </w:trPr>
        <w:tc>
          <w:tcPr>
            <w:tcW w:w="456" w:type="dxa"/>
            <w:noWrap w:val="0"/>
            <w:vAlign w:val="center"/>
          </w:tcPr>
          <w:p w14:paraId="4D77FB3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Cs w:val="24"/>
              </w:rPr>
              <w:t>建设内容</w:t>
            </w:r>
          </w:p>
        </w:tc>
        <w:tc>
          <w:tcPr>
            <w:tcW w:w="8832" w:type="dxa"/>
            <w:noWrap w:val="0"/>
            <w:vAlign w:val="top"/>
          </w:tcPr>
          <w:p w14:paraId="7C8CACC3">
            <w:pPr>
              <w:pStyle w:val="3"/>
              <w:keepNext w:val="0"/>
              <w:keepLines w:val="0"/>
              <w:numPr>
                <w:ilvl w:val="1"/>
                <w:numId w:val="2"/>
              </w:numPr>
              <w:suppressLineNumbers w:val="0"/>
              <w:bidi w:val="0"/>
              <w:ind w:left="0" w:right="0"/>
              <w:rPr>
                <w:rFonts w:hint="eastAsia" w:cs="Times New Roman"/>
                <w:color w:val="auto"/>
              </w:rPr>
            </w:pPr>
            <w:r>
              <w:rPr>
                <w:rFonts w:hint="eastAsia"/>
                <w:color w:val="auto"/>
              </w:rPr>
              <w:t>项目由来</w:t>
            </w:r>
          </w:p>
          <w:p w14:paraId="0B96445C">
            <w:pPr>
              <w:keepNext w:val="0"/>
              <w:keepLines w:val="0"/>
              <w:suppressLineNumbers w:val="0"/>
              <w:spacing w:before="0" w:beforeAutospacing="0" w:after="0" w:afterAutospacing="0"/>
              <w:ind w:left="0" w:right="0" w:firstLine="480"/>
              <w:rPr>
                <w:rFonts w:hint="eastAsia" w:cs="Times New Roman"/>
                <w:color w:val="auto"/>
                <w:lang w:val="en-US" w:eastAsia="zh-CN"/>
              </w:rPr>
            </w:pPr>
            <w:r>
              <w:rPr>
                <w:rFonts w:hint="default" w:cs="Times New Roman"/>
                <w:color w:val="auto"/>
              </w:rPr>
              <w:t>福州星耀眼科医院有限公司成立于</w:t>
            </w:r>
            <w:r>
              <w:rPr>
                <w:rFonts w:hint="eastAsia" w:cs="Times New Roman"/>
                <w:color w:val="auto"/>
                <w:lang w:eastAsia="zh-CN"/>
              </w:rPr>
              <w:t>2026年3月18日</w:t>
            </w:r>
            <w:r>
              <w:rPr>
                <w:rFonts w:hint="default" w:cs="Times New Roman"/>
                <w:color w:val="auto"/>
              </w:rPr>
              <w:t>，注册地位于福建省福州市鼓楼区水部街道五一中路47号铁道大厦1号商业楼，法定代表人为徐旭阳。</w:t>
            </w:r>
            <w:r>
              <w:rPr>
                <w:rFonts w:hint="eastAsia" w:cs="Times New Roman"/>
                <w:color w:val="auto"/>
                <w:lang w:eastAsia="zh-CN"/>
              </w:rPr>
              <w:t>医院主要</w:t>
            </w:r>
            <w:r>
              <w:rPr>
                <w:rFonts w:hint="default" w:cs="Times New Roman"/>
                <w:color w:val="auto"/>
              </w:rPr>
              <w:t>经营范围包括：医疗服务；药品零售；第三类医疗器械经营</w:t>
            </w:r>
            <w:r>
              <w:rPr>
                <w:rFonts w:hint="eastAsia" w:cs="Times New Roman"/>
                <w:color w:val="auto"/>
                <w:lang w:eastAsia="zh-CN"/>
              </w:rPr>
              <w:t>等</w:t>
            </w:r>
            <w:r>
              <w:rPr>
                <w:rFonts w:hint="eastAsia" w:cs="Times New Roman"/>
                <w:color w:val="auto"/>
                <w:lang w:val="en-US" w:eastAsia="zh-CN"/>
              </w:rPr>
              <w:t>。</w:t>
            </w:r>
          </w:p>
          <w:p w14:paraId="4B9AAD05">
            <w:pPr>
              <w:keepNext w:val="0"/>
              <w:keepLines w:val="0"/>
              <w:suppressLineNumbers w:val="0"/>
              <w:spacing w:before="0" w:beforeAutospacing="0" w:after="0" w:afterAutospacing="0"/>
              <w:ind w:left="0" w:right="0" w:firstLine="480"/>
              <w:rPr>
                <w:rFonts w:hint="default" w:cs="Times New Roman"/>
                <w:color w:val="auto"/>
                <w:lang w:val="en-US" w:eastAsia="zh-CN"/>
              </w:rPr>
            </w:pPr>
            <w:r>
              <w:rPr>
                <w:rFonts w:hint="eastAsia" w:cs="Times New Roman"/>
                <w:color w:val="auto"/>
                <w:lang w:val="en-US" w:eastAsia="zh-CN"/>
              </w:rPr>
              <w:t>现有项目经营主体为福州普瑞眼科门诊有限公司，于2022年投入运营，仅设置眼科门诊，不纳入环境影响评价管理。现因医院的发展需要和客户的需求，医院拟在原有的服务范围中增加手术和住院服务。扩建项目增设80张住院床位，扩建后医院</w:t>
            </w:r>
            <w:r>
              <w:rPr>
                <w:rFonts w:hint="eastAsia" w:cs="Times New Roman"/>
                <w:color w:val="auto"/>
                <w:lang w:eastAsia="zh-CN"/>
              </w:rPr>
              <w:t>租赁建筑面积</w:t>
            </w:r>
            <w:r>
              <w:rPr>
                <w:rFonts w:hint="eastAsia" w:cs="Times New Roman"/>
                <w:color w:val="auto"/>
                <w:lang w:val="en-US" w:eastAsia="zh-CN"/>
              </w:rPr>
              <w:t>6044.5m</w:t>
            </w:r>
            <w:r>
              <w:rPr>
                <w:rFonts w:hint="eastAsia" w:cs="Times New Roman"/>
                <w:color w:val="auto"/>
                <w:vertAlign w:val="superscript"/>
                <w:lang w:val="en-US" w:eastAsia="zh-CN"/>
              </w:rPr>
              <w:t>2</w:t>
            </w:r>
            <w:r>
              <w:rPr>
                <w:rFonts w:hint="eastAsia" w:cs="Times New Roman"/>
                <w:color w:val="auto"/>
                <w:lang w:val="en-US" w:eastAsia="zh-CN"/>
              </w:rPr>
              <w:t>，主</w:t>
            </w:r>
            <w:r>
              <w:rPr>
                <w:rFonts w:hint="default" w:ascii="Times New Roman" w:hAnsi="Times New Roman" w:eastAsia="宋体" w:cs="Times New Roman"/>
                <w:color w:val="auto"/>
                <w:lang w:eastAsia="zh-CN"/>
              </w:rPr>
              <w:t>要设置</w:t>
            </w:r>
            <w:r>
              <w:rPr>
                <w:rFonts w:hint="default" w:ascii="Times New Roman" w:hAnsi="Times New Roman" w:eastAsia="宋体" w:cs="Times New Roman"/>
                <w:color w:val="auto"/>
              </w:rPr>
              <w:t>门诊部、住院部、行政管理部</w:t>
            </w:r>
            <w:r>
              <w:rPr>
                <w:rFonts w:hint="default" w:ascii="Times New Roman" w:hAnsi="Times New Roman" w:eastAsia="宋体" w:cs="Times New Roman"/>
                <w:color w:val="auto"/>
                <w:lang w:eastAsia="zh-CN"/>
              </w:rPr>
              <w:t>等科室</w:t>
            </w:r>
            <w:r>
              <w:rPr>
                <w:rFonts w:hint="eastAsia" w:cs="Times New Roman"/>
                <w:color w:val="auto"/>
                <w:lang w:eastAsia="zh-CN"/>
              </w:rPr>
              <w:t>，</w:t>
            </w:r>
            <w:r>
              <w:rPr>
                <w:rFonts w:hint="default" w:ascii="Times New Roman" w:hAnsi="Times New Roman" w:eastAsia="宋体" w:cs="Times New Roman"/>
                <w:color w:val="auto"/>
              </w:rPr>
              <w:t>医院全年运营</w:t>
            </w:r>
            <w:r>
              <w:rPr>
                <w:rFonts w:hint="default" w:ascii="Times New Roman" w:hAnsi="Times New Roman" w:eastAsia="宋体" w:cs="Times New Roman"/>
                <w:color w:val="auto"/>
                <w:lang w:eastAsia="zh-CN"/>
              </w:rPr>
              <w:t>。</w:t>
            </w:r>
          </w:p>
          <w:p w14:paraId="088879AA">
            <w:pPr>
              <w:keepNext w:val="0"/>
              <w:keepLines w:val="0"/>
              <w:suppressLineNumbers w:val="0"/>
              <w:spacing w:before="0" w:beforeAutospacing="0" w:after="0" w:afterAutospacing="0"/>
              <w:ind w:left="0" w:right="0" w:firstLine="480"/>
              <w:rPr>
                <w:rFonts w:hint="eastAsia" w:cs="Times New Roman"/>
                <w:bCs/>
                <w:color w:val="auto"/>
                <w:sz w:val="24"/>
              </w:rPr>
            </w:pPr>
            <w:r>
              <w:rPr>
                <w:rFonts w:hint="default" w:cs="Times New Roman"/>
                <w:color w:val="auto"/>
              </w:rPr>
              <w:t>根据《中华人民共和国环境保护法</w:t>
            </w:r>
            <w:r>
              <w:rPr>
                <w:rFonts w:hint="eastAsia" w:cs="Times New Roman"/>
                <w:color w:val="auto"/>
                <w:lang w:eastAsia="zh-CN"/>
              </w:rPr>
              <w:t>》《</w:t>
            </w:r>
            <w:r>
              <w:rPr>
                <w:rFonts w:hint="default" w:cs="Times New Roman"/>
                <w:color w:val="auto"/>
              </w:rPr>
              <w:t>中华人民共和国环境影响评价法》等有关法律法规</w:t>
            </w:r>
            <w:r>
              <w:rPr>
                <w:rFonts w:hint="eastAsia" w:cs="Times New Roman"/>
                <w:color w:val="auto"/>
              </w:rPr>
              <w:t>以及</w:t>
            </w:r>
            <w:r>
              <w:rPr>
                <w:rFonts w:hint="default" w:cs="Times New Roman"/>
                <w:color w:val="auto"/>
              </w:rPr>
              <w:t>《建设项目环境影响评价分类管理名录》</w:t>
            </w:r>
            <w:r>
              <w:rPr>
                <w:rFonts w:hint="eastAsia" w:cs="Times New Roman"/>
                <w:color w:val="auto"/>
              </w:rPr>
              <w:t>（2021版）</w:t>
            </w:r>
            <w:r>
              <w:rPr>
                <w:rFonts w:hint="default" w:cs="Times New Roman"/>
                <w:color w:val="auto"/>
              </w:rPr>
              <w:t>等相关规定，</w:t>
            </w:r>
            <w:r>
              <w:rPr>
                <w:rFonts w:hint="eastAsia" w:cs="Times New Roman"/>
                <w:color w:val="auto"/>
              </w:rPr>
              <w:t>本项目</w:t>
            </w:r>
            <w:r>
              <w:rPr>
                <w:rFonts w:hint="default" w:cs="Times New Roman"/>
                <w:color w:val="auto"/>
              </w:rPr>
              <w:t>应编制环境影响报告表</w:t>
            </w:r>
            <w:r>
              <w:rPr>
                <w:rFonts w:hint="eastAsia" w:cs="Times New Roman"/>
                <w:color w:val="auto"/>
              </w:rPr>
              <w:t>，</w:t>
            </w:r>
            <w:r>
              <w:rPr>
                <w:rFonts w:hint="default" w:cs="Times New Roman"/>
                <w:color w:val="auto"/>
              </w:rPr>
              <w:t>具体见表</w:t>
            </w:r>
            <w:r>
              <w:rPr>
                <w:rFonts w:hint="eastAsia" w:cs="Times New Roman"/>
                <w:color w:val="auto"/>
              </w:rPr>
              <w:t>2.1</w:t>
            </w:r>
            <w:r>
              <w:rPr>
                <w:rFonts w:hint="default" w:cs="Times New Roman"/>
                <w:color w:val="auto"/>
              </w:rPr>
              <w:t>-</w:t>
            </w:r>
            <w:r>
              <w:rPr>
                <w:rFonts w:hint="eastAsia" w:cs="Times New Roman"/>
                <w:color w:val="auto"/>
                <w:lang w:val="en-US" w:eastAsia="zh-CN"/>
              </w:rPr>
              <w:t>1</w:t>
            </w:r>
            <w:r>
              <w:rPr>
                <w:rFonts w:hint="default" w:cs="Times New Roman"/>
                <w:color w:val="auto"/>
              </w:rPr>
              <w:t>。因此，建设单位委托本环评单位</w:t>
            </w:r>
            <w:r>
              <w:rPr>
                <w:rFonts w:hint="eastAsia" w:cs="Times New Roman"/>
                <w:color w:val="auto"/>
              </w:rPr>
              <w:t>（</w:t>
            </w:r>
            <w:r>
              <w:rPr>
                <w:rFonts w:hint="eastAsia" w:cs="Times New Roman"/>
                <w:color w:val="auto"/>
                <w:lang w:eastAsia="zh-CN"/>
              </w:rPr>
              <w:t>福建中森亚环保科技有限公司</w:t>
            </w:r>
            <w:r>
              <w:rPr>
                <w:rFonts w:hint="eastAsia" w:cs="Times New Roman"/>
                <w:color w:val="auto"/>
              </w:rPr>
              <w:t>）</w:t>
            </w:r>
            <w:r>
              <w:rPr>
                <w:rFonts w:hint="default" w:cs="Times New Roman"/>
                <w:color w:val="auto"/>
              </w:rPr>
              <w:t>编制该项目的环境影响评价文件</w:t>
            </w:r>
            <w:r>
              <w:rPr>
                <w:rFonts w:hint="default" w:cs="Times New Roman"/>
                <w:color w:val="auto"/>
                <w:highlight w:val="none"/>
              </w:rPr>
              <w:t>（</w:t>
            </w:r>
            <w:r>
              <w:rPr>
                <w:rFonts w:hint="eastAsia" w:cs="Times New Roman"/>
                <w:color w:val="auto"/>
                <w:highlight w:val="none"/>
                <w:lang w:val="en-US" w:eastAsia="zh-CN"/>
              </w:rPr>
              <w:t>详</w:t>
            </w:r>
            <w:r>
              <w:rPr>
                <w:rFonts w:hint="default" w:cs="Times New Roman"/>
                <w:color w:val="auto"/>
                <w:highlight w:val="none"/>
              </w:rPr>
              <w:t>见附件1）</w:t>
            </w:r>
            <w:r>
              <w:rPr>
                <w:rFonts w:hint="default" w:cs="Times New Roman"/>
                <w:color w:val="auto"/>
              </w:rPr>
              <w:t>。本环评单位接受委托后，立即派技术人员踏勘现场和收集相关资料，并依照《中华人民共和国环境保护法</w:t>
            </w:r>
            <w:r>
              <w:rPr>
                <w:rFonts w:hint="eastAsia" w:cs="Times New Roman"/>
                <w:color w:val="auto"/>
                <w:lang w:eastAsia="zh-CN"/>
              </w:rPr>
              <w:t>》《</w:t>
            </w:r>
            <w:r>
              <w:rPr>
                <w:rFonts w:hint="default" w:cs="Times New Roman"/>
                <w:color w:val="auto"/>
              </w:rPr>
              <w:t>中华人民共和国环境影响评价法》等相关规定编制成报告表，供建设单位报</w:t>
            </w:r>
            <w:r>
              <w:rPr>
                <w:rFonts w:hint="eastAsia" w:cs="Times New Roman"/>
                <w:color w:val="auto"/>
                <w:lang w:val="en-US" w:eastAsia="zh-CN"/>
              </w:rPr>
              <w:t>生态环境</w:t>
            </w:r>
            <w:r>
              <w:rPr>
                <w:rFonts w:hint="default" w:cs="Times New Roman"/>
                <w:color w:val="auto"/>
              </w:rPr>
              <w:t>主管部门审批</w:t>
            </w:r>
            <w:r>
              <w:rPr>
                <w:rFonts w:hint="eastAsia" w:cs="Times New Roman"/>
                <w:bCs/>
                <w:color w:val="auto"/>
                <w:sz w:val="24"/>
              </w:rPr>
              <w:t>。</w:t>
            </w:r>
          </w:p>
          <w:p w14:paraId="69F11C9C">
            <w:pPr>
              <w:pStyle w:val="40"/>
              <w:keepNext w:val="0"/>
              <w:keepLines w:val="0"/>
              <w:numPr>
                <w:ilvl w:val="3"/>
                <w:numId w:val="2"/>
              </w:numPr>
              <w:suppressLineNumbers w:val="0"/>
              <w:bidi w:val="0"/>
              <w:spacing w:before="0" w:beforeAutospacing="0" w:after="0" w:afterAutospacing="0"/>
              <w:ind w:left="0" w:right="0"/>
              <w:rPr>
                <w:rFonts w:hint="default" w:cs="Times New Roman"/>
                <w:color w:val="auto"/>
              </w:rPr>
            </w:pPr>
            <w:r>
              <w:rPr>
                <w:rFonts w:hint="default" w:cs="Times New Roman"/>
                <w:color w:val="auto"/>
              </w:rPr>
              <w:t>项目环境影响评价分类一览表</w:t>
            </w:r>
          </w:p>
          <w:tbl>
            <w:tblPr>
              <w:tblStyle w:val="25"/>
              <w:tblW w:w="49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1"/>
              <w:gridCol w:w="2822"/>
              <w:gridCol w:w="1757"/>
              <w:gridCol w:w="1783"/>
              <w:gridCol w:w="1672"/>
            </w:tblGrid>
            <w:tr w14:paraId="09B8D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57" w:type="pct"/>
                  <w:gridSpan w:val="2"/>
                  <w:tcBorders>
                    <w:top w:val="single" w:color="auto" w:sz="12" w:space="0"/>
                    <w:left w:val="nil"/>
                    <w:bottom w:val="single" w:color="auto" w:sz="4" w:space="0"/>
                    <w:tl2br w:val="single" w:color="auto" w:sz="4" w:space="0"/>
                  </w:tcBorders>
                  <w:shd w:val="clear" w:color="auto" w:fill="auto"/>
                  <w:noWrap w:val="0"/>
                  <w:vAlign w:val="center"/>
                </w:tcPr>
                <w:p w14:paraId="64430553">
                  <w:pPr>
                    <w:pStyle w:val="37"/>
                    <w:keepNext w:val="0"/>
                    <w:keepLines w:val="0"/>
                    <w:suppressLineNumbers w:val="0"/>
                    <w:bidi w:val="0"/>
                    <w:spacing w:before="0" w:beforeAutospacing="0" w:after="0" w:afterAutospacing="0"/>
                    <w:ind w:left="0" w:right="0"/>
                    <w:jc w:val="right"/>
                    <w:rPr>
                      <w:rFonts w:hint="default"/>
                    </w:rPr>
                  </w:pPr>
                  <w:r>
                    <w:rPr>
                      <w:rFonts w:hint="default"/>
                    </w:rPr>
                    <w:t>环评类别</w:t>
                  </w:r>
                </w:p>
                <w:p w14:paraId="6CCB7119">
                  <w:pPr>
                    <w:pStyle w:val="37"/>
                    <w:keepNext w:val="0"/>
                    <w:keepLines w:val="0"/>
                    <w:suppressLineNumbers w:val="0"/>
                    <w:bidi w:val="0"/>
                    <w:spacing w:before="0" w:beforeAutospacing="0" w:after="0" w:afterAutospacing="0"/>
                    <w:ind w:left="0" w:right="0"/>
                    <w:jc w:val="both"/>
                    <w:rPr>
                      <w:rFonts w:hint="default"/>
                    </w:rPr>
                  </w:pPr>
                  <w:r>
                    <w:rPr>
                      <w:rFonts w:hint="default"/>
                    </w:rPr>
                    <w:t>项目类别</w:t>
                  </w:r>
                </w:p>
              </w:tc>
              <w:tc>
                <w:tcPr>
                  <w:tcW w:w="1026" w:type="pct"/>
                  <w:tcBorders>
                    <w:top w:val="single" w:color="auto" w:sz="12" w:space="0"/>
                    <w:bottom w:val="single" w:color="auto" w:sz="4" w:space="0"/>
                  </w:tcBorders>
                  <w:shd w:val="clear" w:color="auto" w:fill="auto"/>
                  <w:noWrap w:val="0"/>
                  <w:vAlign w:val="center"/>
                </w:tcPr>
                <w:p w14:paraId="7E82910F">
                  <w:pPr>
                    <w:pStyle w:val="37"/>
                    <w:keepNext w:val="0"/>
                    <w:keepLines w:val="0"/>
                    <w:suppressLineNumbers w:val="0"/>
                    <w:bidi w:val="0"/>
                    <w:spacing w:before="0" w:beforeAutospacing="0" w:after="0" w:afterAutospacing="0"/>
                    <w:ind w:left="0" w:right="0"/>
                    <w:rPr>
                      <w:rFonts w:hint="default"/>
                    </w:rPr>
                  </w:pPr>
                  <w:r>
                    <w:rPr>
                      <w:rFonts w:hint="default"/>
                    </w:rPr>
                    <w:t>报告书</w:t>
                  </w:r>
                </w:p>
              </w:tc>
              <w:tc>
                <w:tcPr>
                  <w:tcW w:w="1041" w:type="pct"/>
                  <w:tcBorders>
                    <w:top w:val="single" w:color="auto" w:sz="12" w:space="0"/>
                    <w:bottom w:val="single" w:color="auto" w:sz="4" w:space="0"/>
                  </w:tcBorders>
                  <w:shd w:val="clear" w:color="auto" w:fill="BEBEBE"/>
                  <w:noWrap w:val="0"/>
                  <w:vAlign w:val="center"/>
                </w:tcPr>
                <w:p w14:paraId="6A3AA9FE">
                  <w:pPr>
                    <w:pStyle w:val="37"/>
                    <w:keepNext w:val="0"/>
                    <w:keepLines w:val="0"/>
                    <w:suppressLineNumbers w:val="0"/>
                    <w:bidi w:val="0"/>
                    <w:spacing w:before="0" w:beforeAutospacing="0" w:after="0" w:afterAutospacing="0"/>
                    <w:ind w:left="0" w:right="0"/>
                    <w:rPr>
                      <w:rFonts w:hint="default"/>
                    </w:rPr>
                  </w:pPr>
                  <w:r>
                    <w:rPr>
                      <w:rFonts w:hint="default"/>
                    </w:rPr>
                    <w:t>报告表</w:t>
                  </w:r>
                </w:p>
              </w:tc>
              <w:tc>
                <w:tcPr>
                  <w:tcW w:w="973" w:type="pct"/>
                  <w:tcBorders>
                    <w:top w:val="single" w:color="auto" w:sz="12" w:space="0"/>
                    <w:bottom w:val="single" w:color="auto" w:sz="4" w:space="0"/>
                    <w:right w:val="nil"/>
                  </w:tcBorders>
                  <w:noWrap w:val="0"/>
                  <w:vAlign w:val="center"/>
                </w:tcPr>
                <w:p w14:paraId="2FD547FA">
                  <w:pPr>
                    <w:pStyle w:val="37"/>
                    <w:keepNext w:val="0"/>
                    <w:keepLines w:val="0"/>
                    <w:suppressLineNumbers w:val="0"/>
                    <w:bidi w:val="0"/>
                    <w:spacing w:before="0" w:beforeAutospacing="0" w:after="0" w:afterAutospacing="0"/>
                    <w:ind w:left="0" w:right="0"/>
                    <w:rPr>
                      <w:rFonts w:hint="default"/>
                    </w:rPr>
                  </w:pPr>
                  <w:r>
                    <w:rPr>
                      <w:rFonts w:hint="default"/>
                    </w:rPr>
                    <w:t>登记表</w:t>
                  </w:r>
                </w:p>
              </w:tc>
            </w:tr>
            <w:tr w14:paraId="35348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nil"/>
                    <w:right w:val="nil"/>
                  </w:tcBorders>
                  <w:noWrap w:val="0"/>
                  <w:vAlign w:val="center"/>
                </w:tcPr>
                <w:p w14:paraId="5330C7A4">
                  <w:pPr>
                    <w:pStyle w:val="37"/>
                    <w:keepNext w:val="0"/>
                    <w:keepLines w:val="0"/>
                    <w:suppressLineNumbers w:val="0"/>
                    <w:bidi w:val="0"/>
                    <w:spacing w:before="0" w:beforeAutospacing="0" w:after="0" w:afterAutospacing="0"/>
                    <w:ind w:left="0" w:right="0"/>
                    <w:jc w:val="both"/>
                    <w:rPr>
                      <w:rFonts w:hint="default"/>
                    </w:rPr>
                  </w:pPr>
                  <w:r>
                    <w:rPr>
                      <w:rFonts w:hint="default"/>
                    </w:rPr>
                    <w:t>四十九、卫生 84</w:t>
                  </w:r>
                </w:p>
              </w:tc>
            </w:tr>
            <w:tr w14:paraId="3CBD0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9" w:type="pct"/>
                  <w:tcBorders>
                    <w:left w:val="nil"/>
                    <w:bottom w:val="single" w:color="auto" w:sz="12" w:space="0"/>
                  </w:tcBorders>
                  <w:shd w:val="clear" w:color="auto" w:fill="auto"/>
                  <w:noWrap w:val="0"/>
                  <w:vAlign w:val="center"/>
                </w:tcPr>
                <w:p w14:paraId="36734FC8">
                  <w:pPr>
                    <w:pStyle w:val="37"/>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108</w:t>
                  </w:r>
                </w:p>
              </w:tc>
              <w:tc>
                <w:tcPr>
                  <w:tcW w:w="1647" w:type="pct"/>
                  <w:tcBorders>
                    <w:left w:val="single" w:color="auto" w:sz="4" w:space="0"/>
                    <w:bottom w:val="single" w:color="auto" w:sz="12" w:space="0"/>
                  </w:tcBorders>
                  <w:shd w:val="clear" w:color="auto" w:fill="auto"/>
                  <w:noWrap w:val="0"/>
                  <w:vAlign w:val="center"/>
                </w:tcPr>
                <w:p w14:paraId="336E144A">
                  <w:pPr>
                    <w:pStyle w:val="37"/>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医院841；专科疾病防治院(所、站)8432；妇幼保健院(所、站)8433；急救中心(站)服务8434；采供血机构服务8435；基层医疗卫生服务842</w:t>
                  </w:r>
                </w:p>
              </w:tc>
              <w:tc>
                <w:tcPr>
                  <w:tcW w:w="1026" w:type="pct"/>
                  <w:tcBorders>
                    <w:bottom w:val="single" w:color="auto" w:sz="12" w:space="0"/>
                  </w:tcBorders>
                  <w:shd w:val="clear" w:color="auto" w:fill="auto"/>
                  <w:noWrap w:val="0"/>
                  <w:vAlign w:val="center"/>
                </w:tcPr>
                <w:p w14:paraId="07584772">
                  <w:pPr>
                    <w:pStyle w:val="37"/>
                    <w:keepNext w:val="0"/>
                    <w:keepLines w:val="0"/>
                    <w:suppressLineNumbers w:val="0"/>
                    <w:bidi w:val="0"/>
                    <w:spacing w:before="0" w:beforeAutospacing="0" w:after="0" w:afterAutospacing="0"/>
                    <w:ind w:left="0" w:right="0"/>
                    <w:rPr>
                      <w:rFonts w:hint="default"/>
                    </w:rPr>
                  </w:pPr>
                  <w:r>
                    <w:rPr>
                      <w:rFonts w:hint="default"/>
                    </w:rPr>
                    <w:t>新建、扩建病床</w:t>
                  </w:r>
                  <w:r>
                    <w:rPr>
                      <w:rFonts w:hint="default"/>
                      <w:lang w:val="en-US" w:eastAsia="zh-CN"/>
                    </w:rPr>
                    <w:t>5</w:t>
                  </w:r>
                  <w:r>
                    <w:rPr>
                      <w:rFonts w:hint="default"/>
                    </w:rPr>
                    <w:t>00张及以上的</w:t>
                  </w:r>
                </w:p>
              </w:tc>
              <w:tc>
                <w:tcPr>
                  <w:tcW w:w="1041" w:type="pct"/>
                  <w:tcBorders>
                    <w:bottom w:val="single" w:color="auto" w:sz="12" w:space="0"/>
                  </w:tcBorders>
                  <w:shd w:val="clear" w:color="auto" w:fill="BEBEBE"/>
                  <w:noWrap w:val="0"/>
                  <w:vAlign w:val="center"/>
                </w:tcPr>
                <w:p w14:paraId="6567B932">
                  <w:pPr>
                    <w:pStyle w:val="37"/>
                    <w:keepNext w:val="0"/>
                    <w:keepLines w:val="0"/>
                    <w:suppressLineNumbers w:val="0"/>
                    <w:bidi w:val="0"/>
                    <w:spacing w:before="0" w:beforeAutospacing="0" w:after="0" w:afterAutospacing="0"/>
                    <w:ind w:left="0" w:right="0"/>
                    <w:rPr>
                      <w:rFonts w:hint="default"/>
                      <w:lang w:eastAsia="zh-CN"/>
                    </w:rPr>
                  </w:pPr>
                  <w:r>
                    <w:rPr>
                      <w:rFonts w:hint="default"/>
                    </w:rPr>
                    <w:t>其他</w:t>
                  </w:r>
                  <w:r>
                    <w:rPr>
                      <w:rFonts w:hint="default"/>
                      <w:lang w:val="en-US" w:eastAsia="zh-CN"/>
                    </w:rPr>
                    <w:t>(</w:t>
                  </w:r>
                  <w:r>
                    <w:rPr>
                      <w:rFonts w:hint="default"/>
                    </w:rPr>
                    <w:t>住院床位20张以下的除外</w:t>
                  </w:r>
                  <w:r>
                    <w:rPr>
                      <w:rFonts w:hint="default"/>
                      <w:lang w:val="en-US" w:eastAsia="zh-CN"/>
                    </w:rPr>
                    <w:t>)</w:t>
                  </w:r>
                </w:p>
              </w:tc>
              <w:tc>
                <w:tcPr>
                  <w:tcW w:w="973" w:type="pct"/>
                  <w:tcBorders>
                    <w:bottom w:val="single" w:color="auto" w:sz="12" w:space="0"/>
                    <w:right w:val="nil"/>
                  </w:tcBorders>
                  <w:noWrap w:val="0"/>
                  <w:vAlign w:val="center"/>
                </w:tcPr>
                <w:p w14:paraId="05FCA859">
                  <w:pPr>
                    <w:pStyle w:val="37"/>
                    <w:keepNext w:val="0"/>
                    <w:keepLines w:val="0"/>
                    <w:suppressLineNumbers w:val="0"/>
                    <w:bidi w:val="0"/>
                    <w:spacing w:before="0" w:beforeAutospacing="0" w:after="0" w:afterAutospacing="0"/>
                    <w:ind w:left="0" w:right="0"/>
                    <w:rPr>
                      <w:rFonts w:hint="default"/>
                      <w:lang w:eastAsia="zh-CN"/>
                    </w:rPr>
                  </w:pPr>
                  <w:r>
                    <w:rPr>
                      <w:rFonts w:hint="default"/>
                    </w:rPr>
                    <w:t>住院床位20张以下的</w:t>
                  </w:r>
                  <w:r>
                    <w:rPr>
                      <w:rFonts w:hint="default"/>
                      <w:lang w:val="en-US" w:eastAsia="zh-CN"/>
                    </w:rPr>
                    <w:t>(</w:t>
                  </w:r>
                  <w:r>
                    <w:rPr>
                      <w:rFonts w:hint="default"/>
                    </w:rPr>
                    <w:t>不含20张住院床位的</w:t>
                  </w:r>
                  <w:r>
                    <w:rPr>
                      <w:rFonts w:hint="default"/>
                      <w:lang w:val="en-US" w:eastAsia="zh-CN"/>
                    </w:rPr>
                    <w:t>)</w:t>
                  </w:r>
                </w:p>
              </w:tc>
            </w:tr>
          </w:tbl>
          <w:p w14:paraId="6A4D3507">
            <w:pPr>
              <w:pStyle w:val="3"/>
              <w:keepNext w:val="0"/>
              <w:keepLines w:val="0"/>
              <w:numPr>
                <w:ilvl w:val="1"/>
                <w:numId w:val="2"/>
              </w:numPr>
              <w:suppressLineNumbers w:val="0"/>
              <w:bidi w:val="0"/>
              <w:ind w:left="0" w:right="0"/>
              <w:rPr>
                <w:rFonts w:hint="default"/>
                <w:color w:val="auto"/>
              </w:rPr>
            </w:pPr>
            <w:r>
              <w:rPr>
                <w:rFonts w:hint="eastAsia"/>
                <w:color w:val="auto"/>
              </w:rPr>
              <w:t>建设内容</w:t>
            </w:r>
          </w:p>
          <w:p w14:paraId="4586CD0E">
            <w:pPr>
              <w:pStyle w:val="4"/>
              <w:keepNext w:val="0"/>
              <w:keepLines w:val="0"/>
              <w:numPr>
                <w:ilvl w:val="2"/>
                <w:numId w:val="2"/>
              </w:numPr>
              <w:suppressLineNumbers w:val="0"/>
              <w:bidi w:val="0"/>
              <w:ind w:left="0" w:right="0"/>
              <w:rPr>
                <w:rFonts w:hint="default"/>
                <w:color w:val="auto"/>
              </w:rPr>
            </w:pPr>
            <w:r>
              <w:rPr>
                <w:rFonts w:hint="eastAsia"/>
                <w:color w:val="auto"/>
              </w:rPr>
              <w:t>项目基本情况</w:t>
            </w:r>
          </w:p>
          <w:p w14:paraId="3047A409">
            <w:pPr>
              <w:keepNext w:val="0"/>
              <w:keepLines w:val="0"/>
              <w:suppressLineNumbers w:val="0"/>
              <w:spacing w:before="0" w:beforeAutospacing="0" w:after="0" w:afterAutospacing="0" w:line="360" w:lineRule="auto"/>
              <w:ind w:left="0" w:right="0" w:firstLine="480" w:firstLineChars="200"/>
              <w:jc w:val="left"/>
              <w:rPr>
                <w:rFonts w:hint="eastAsia" w:eastAsia="宋体" w:cs="Times New Roman"/>
                <w:bCs/>
                <w:color w:val="auto"/>
                <w:sz w:val="24"/>
                <w:lang w:eastAsia="zh-CN"/>
              </w:rPr>
            </w:pPr>
            <w:r>
              <w:rPr>
                <w:rFonts w:hint="eastAsia" w:cs="Times New Roman"/>
                <w:bCs/>
                <w:color w:val="auto"/>
                <w:sz w:val="24"/>
              </w:rPr>
              <w:t>（1）项目名称：</w:t>
            </w:r>
            <w:r>
              <w:rPr>
                <w:rFonts w:hint="eastAsia" w:cs="Times New Roman"/>
                <w:bCs/>
                <w:color w:val="auto"/>
                <w:sz w:val="24"/>
                <w:lang w:eastAsia="zh-CN"/>
              </w:rPr>
              <w:t>福州星耀眼科医院</w:t>
            </w:r>
          </w:p>
          <w:p w14:paraId="5822BA2C">
            <w:pPr>
              <w:keepNext w:val="0"/>
              <w:keepLines w:val="0"/>
              <w:suppressLineNumbers w:val="0"/>
              <w:spacing w:before="0" w:beforeAutospacing="0" w:after="0" w:afterAutospacing="0" w:line="360" w:lineRule="auto"/>
              <w:ind w:left="0" w:right="0" w:firstLine="480" w:firstLineChars="200"/>
              <w:jc w:val="left"/>
              <w:rPr>
                <w:rFonts w:hint="eastAsia" w:eastAsia="宋体" w:cs="Times New Roman"/>
                <w:bCs/>
                <w:color w:val="auto"/>
                <w:sz w:val="24"/>
                <w:lang w:eastAsia="zh-CN"/>
              </w:rPr>
            </w:pPr>
            <w:r>
              <w:rPr>
                <w:rFonts w:hint="eastAsia" w:cs="Times New Roman"/>
                <w:bCs/>
                <w:color w:val="auto"/>
                <w:sz w:val="24"/>
              </w:rPr>
              <w:t>（2）建设单位：</w:t>
            </w:r>
            <w:r>
              <w:rPr>
                <w:rFonts w:hint="eastAsia" w:cs="Times New Roman"/>
                <w:bCs/>
                <w:color w:val="auto"/>
                <w:sz w:val="24"/>
                <w:lang w:eastAsia="zh-CN"/>
              </w:rPr>
              <w:t>福州星耀眼科医院有限公司</w:t>
            </w:r>
          </w:p>
          <w:p w14:paraId="699AE977">
            <w:pPr>
              <w:keepNext w:val="0"/>
              <w:keepLines w:val="0"/>
              <w:suppressLineNumbers w:val="0"/>
              <w:spacing w:before="0" w:beforeAutospacing="0" w:after="0" w:afterAutospacing="0" w:line="360" w:lineRule="auto"/>
              <w:ind w:left="0" w:right="0" w:firstLine="480" w:firstLineChars="200"/>
              <w:jc w:val="left"/>
              <w:rPr>
                <w:rFonts w:hint="eastAsia" w:eastAsia="宋体" w:cs="Times New Roman"/>
                <w:bCs/>
                <w:color w:val="auto"/>
                <w:sz w:val="24"/>
                <w:lang w:eastAsia="zh-CN"/>
              </w:rPr>
            </w:pPr>
            <w:r>
              <w:rPr>
                <w:rFonts w:hint="eastAsia" w:cs="Times New Roman"/>
                <w:bCs/>
                <w:color w:val="auto"/>
                <w:sz w:val="24"/>
              </w:rPr>
              <w:t>（3）建设性质：</w:t>
            </w:r>
            <w:r>
              <w:rPr>
                <w:rFonts w:hint="eastAsia" w:cs="Times New Roman"/>
                <w:bCs/>
                <w:color w:val="auto"/>
                <w:sz w:val="24"/>
                <w:lang w:eastAsia="zh-CN"/>
              </w:rPr>
              <w:t>扩建</w:t>
            </w:r>
          </w:p>
          <w:p w14:paraId="24920320">
            <w:pPr>
              <w:keepNext w:val="0"/>
              <w:keepLines w:val="0"/>
              <w:suppressLineNumbers w:val="0"/>
              <w:spacing w:before="0" w:beforeAutospacing="0" w:after="0" w:afterAutospacing="0" w:line="360" w:lineRule="auto"/>
              <w:ind w:left="0" w:right="0" w:firstLine="480" w:firstLineChars="200"/>
              <w:jc w:val="left"/>
              <w:rPr>
                <w:rFonts w:hint="eastAsia" w:cs="Times New Roman"/>
                <w:color w:val="auto"/>
                <w:sz w:val="24"/>
                <w:u w:val="none"/>
                <w:lang w:eastAsia="zh-CN"/>
              </w:rPr>
            </w:pPr>
            <w:r>
              <w:rPr>
                <w:rFonts w:hint="eastAsia" w:cs="Times New Roman"/>
                <w:bCs/>
                <w:color w:val="auto"/>
                <w:sz w:val="24"/>
              </w:rPr>
              <w:t>（4）建设地点：</w:t>
            </w:r>
            <w:r>
              <w:rPr>
                <w:rFonts w:hint="eastAsia" w:cs="Times New Roman"/>
                <w:color w:val="auto"/>
                <w:sz w:val="24"/>
                <w:u w:val="none"/>
                <w:lang w:eastAsia="zh-CN"/>
              </w:rPr>
              <w:t>福州市鼓楼区五一中路47号1号商业楼</w:t>
            </w:r>
          </w:p>
          <w:p w14:paraId="35C57D65">
            <w:pPr>
              <w:keepNext w:val="0"/>
              <w:keepLines w:val="0"/>
              <w:suppressLineNumbers w:val="0"/>
              <w:spacing w:before="0" w:beforeAutospacing="0" w:after="0" w:afterAutospacing="0" w:line="360" w:lineRule="auto"/>
              <w:ind w:left="0" w:right="0" w:firstLine="480" w:firstLineChars="200"/>
              <w:jc w:val="left"/>
              <w:rPr>
                <w:rFonts w:hint="default" w:eastAsia="宋体" w:cs="Times New Roman"/>
                <w:bCs/>
                <w:color w:val="auto"/>
                <w:sz w:val="24"/>
                <w:highlight w:val="yellow"/>
                <w:lang w:val="en-US" w:eastAsia="zh-CN"/>
              </w:rPr>
            </w:pPr>
            <w:r>
              <w:rPr>
                <w:rFonts w:hint="eastAsia" w:cs="Times New Roman"/>
                <w:bCs/>
                <w:color w:val="auto"/>
                <w:sz w:val="24"/>
              </w:rPr>
              <w:t>（5）建设规模：</w:t>
            </w:r>
            <w:r>
              <w:rPr>
                <w:rFonts w:hint="eastAsia" w:cs="Times New Roman"/>
                <w:bCs/>
                <w:color w:val="auto"/>
                <w:sz w:val="24"/>
                <w:lang w:eastAsia="zh-CN"/>
              </w:rPr>
              <w:t>租赁建筑面积</w:t>
            </w:r>
            <w:r>
              <w:rPr>
                <w:rFonts w:hint="eastAsia" w:cs="Times New Roman"/>
                <w:bCs/>
                <w:color w:val="auto"/>
                <w:sz w:val="24"/>
                <w:highlight w:val="none"/>
                <w:lang w:val="en-US" w:eastAsia="zh-CN"/>
              </w:rPr>
              <w:t>6044.5</w:t>
            </w:r>
            <w:r>
              <w:rPr>
                <w:rFonts w:hint="eastAsia" w:cs="Times New Roman"/>
                <w:bCs/>
                <w:color w:val="auto"/>
                <w:sz w:val="24"/>
                <w:highlight w:val="none"/>
              </w:rPr>
              <w:t>m</w:t>
            </w:r>
            <w:r>
              <w:rPr>
                <w:rFonts w:hint="eastAsia" w:cs="Times New Roman"/>
                <w:bCs/>
                <w:color w:val="auto"/>
                <w:sz w:val="24"/>
                <w:highlight w:val="none"/>
                <w:vertAlign w:val="superscript"/>
              </w:rPr>
              <w:t>2</w:t>
            </w:r>
          </w:p>
          <w:p w14:paraId="3A28832E">
            <w:pPr>
              <w:keepNext w:val="0"/>
              <w:keepLines w:val="0"/>
              <w:suppressLineNumbers w:val="0"/>
              <w:spacing w:before="0" w:beforeAutospacing="0" w:after="0" w:afterAutospacing="0" w:line="360" w:lineRule="auto"/>
              <w:ind w:left="0" w:right="0" w:firstLine="480" w:firstLineChars="200"/>
              <w:jc w:val="left"/>
              <w:rPr>
                <w:rFonts w:hint="eastAsia" w:cs="Times New Roman"/>
                <w:bCs/>
                <w:color w:val="auto"/>
                <w:sz w:val="24"/>
                <w:lang w:val="en-US" w:eastAsia="zh-CN"/>
              </w:rPr>
            </w:pPr>
            <w:r>
              <w:rPr>
                <w:rFonts w:hint="eastAsia" w:cs="Times New Roman"/>
                <w:bCs/>
                <w:color w:val="auto"/>
                <w:sz w:val="24"/>
                <w:lang w:eastAsia="zh-CN"/>
              </w:rPr>
              <w:t>（</w:t>
            </w:r>
            <w:r>
              <w:rPr>
                <w:rFonts w:hint="eastAsia" w:cs="Times New Roman"/>
                <w:bCs/>
                <w:color w:val="auto"/>
                <w:sz w:val="24"/>
                <w:lang w:val="en-US" w:eastAsia="zh-CN"/>
              </w:rPr>
              <w:t>6）医疗规模：现有项目门诊量50人·次/天，扩建项目新增门诊量50人·次/天，新增住院床位80张</w:t>
            </w:r>
          </w:p>
          <w:p w14:paraId="07CA321F">
            <w:pPr>
              <w:keepNext w:val="0"/>
              <w:keepLines w:val="0"/>
              <w:suppressLineNumbers w:val="0"/>
              <w:spacing w:before="0" w:beforeAutospacing="0" w:after="0" w:afterAutospacing="0" w:line="360" w:lineRule="auto"/>
              <w:ind w:left="0" w:right="0" w:firstLine="480" w:firstLineChars="200"/>
              <w:jc w:val="left"/>
              <w:rPr>
                <w:rFonts w:hint="eastAsia" w:cs="Times New Roman"/>
                <w:bCs/>
                <w:color w:val="auto"/>
                <w:sz w:val="24"/>
              </w:rPr>
            </w:pPr>
            <w:r>
              <w:rPr>
                <w:rFonts w:hint="eastAsia" w:cs="Times New Roman"/>
                <w:bCs/>
                <w:color w:val="auto"/>
                <w:sz w:val="24"/>
              </w:rPr>
              <w:t>（</w:t>
            </w:r>
            <w:r>
              <w:rPr>
                <w:rFonts w:hint="eastAsia" w:cs="Times New Roman"/>
                <w:bCs/>
                <w:color w:val="auto"/>
                <w:sz w:val="24"/>
                <w:lang w:val="en-US" w:eastAsia="zh-CN"/>
              </w:rPr>
              <w:t>7</w:t>
            </w:r>
            <w:r>
              <w:rPr>
                <w:rFonts w:hint="eastAsia" w:cs="Times New Roman"/>
                <w:bCs/>
                <w:color w:val="auto"/>
                <w:sz w:val="24"/>
              </w:rPr>
              <w:t>）总投资</w:t>
            </w:r>
            <w:r>
              <w:rPr>
                <w:rFonts w:hint="eastAsia" w:cs="Times New Roman"/>
                <w:bCs/>
                <w:color w:val="auto"/>
                <w:sz w:val="24"/>
                <w:highlight w:val="none"/>
              </w:rPr>
              <w:t>：</w:t>
            </w:r>
            <w:r>
              <w:rPr>
                <w:rFonts w:hint="eastAsia" w:cs="Times New Roman"/>
                <w:bCs/>
                <w:color w:val="auto"/>
                <w:sz w:val="24"/>
                <w:highlight w:val="none"/>
                <w:lang w:val="en-US" w:eastAsia="zh-CN"/>
              </w:rPr>
              <w:t>1000万元</w:t>
            </w:r>
          </w:p>
          <w:p w14:paraId="755C217F">
            <w:pPr>
              <w:keepNext w:val="0"/>
              <w:keepLines w:val="0"/>
              <w:suppressLineNumbers w:val="0"/>
              <w:spacing w:before="0" w:beforeAutospacing="0" w:after="0" w:afterAutospacing="0" w:line="360" w:lineRule="auto"/>
              <w:ind w:left="0" w:right="0" w:firstLine="480" w:firstLineChars="200"/>
              <w:jc w:val="left"/>
              <w:rPr>
                <w:rFonts w:hint="default" w:eastAsia="宋体" w:cs="Times New Roman"/>
                <w:bCs/>
                <w:color w:val="auto"/>
                <w:sz w:val="24"/>
                <w:lang w:val="en-US" w:eastAsia="zh-CN"/>
              </w:rPr>
            </w:pPr>
            <w:r>
              <w:rPr>
                <w:rFonts w:hint="eastAsia" w:cs="Times New Roman"/>
                <w:bCs/>
                <w:color w:val="auto"/>
                <w:sz w:val="24"/>
              </w:rPr>
              <w:t>（</w:t>
            </w:r>
            <w:r>
              <w:rPr>
                <w:rFonts w:hint="eastAsia" w:cs="Times New Roman"/>
                <w:bCs/>
                <w:color w:val="auto"/>
                <w:sz w:val="24"/>
                <w:lang w:val="en-US" w:eastAsia="zh-CN"/>
              </w:rPr>
              <w:t>8</w:t>
            </w:r>
            <w:r>
              <w:rPr>
                <w:rFonts w:hint="eastAsia" w:cs="Times New Roman"/>
                <w:bCs/>
                <w:color w:val="auto"/>
                <w:sz w:val="24"/>
              </w:rPr>
              <w:t>）劳动定员：</w:t>
            </w:r>
            <w:r>
              <w:rPr>
                <w:rFonts w:hint="eastAsia" w:cs="Times New Roman"/>
                <w:bCs/>
                <w:color w:val="auto"/>
                <w:sz w:val="24"/>
                <w:lang w:eastAsia="zh-CN"/>
              </w:rPr>
              <w:t>本次扩建新增医护人员</w:t>
            </w:r>
            <w:r>
              <w:rPr>
                <w:rFonts w:hint="eastAsia" w:cs="Times New Roman"/>
                <w:bCs/>
                <w:color w:val="auto"/>
                <w:sz w:val="24"/>
                <w:lang w:val="en-US" w:eastAsia="zh-CN"/>
              </w:rPr>
              <w:t>40人、行政办公人员10人；</w:t>
            </w:r>
            <w:r>
              <w:rPr>
                <w:rFonts w:hint="eastAsia" w:cs="Times New Roman"/>
                <w:bCs/>
                <w:color w:val="auto"/>
                <w:sz w:val="24"/>
                <w:lang w:eastAsia="zh-CN"/>
              </w:rPr>
              <w:t>扩建后职工共</w:t>
            </w:r>
            <w:r>
              <w:rPr>
                <w:rFonts w:hint="eastAsia" w:cs="Times New Roman"/>
                <w:bCs/>
                <w:color w:val="auto"/>
                <w:sz w:val="24"/>
                <w:lang w:val="en-US" w:eastAsia="zh-CN"/>
              </w:rPr>
              <w:t>100</w:t>
            </w:r>
            <w:r>
              <w:rPr>
                <w:rFonts w:hint="eastAsia" w:cs="Times New Roman"/>
                <w:bCs/>
                <w:color w:val="auto"/>
                <w:sz w:val="24"/>
              </w:rPr>
              <w:t>人，其中医护人员</w:t>
            </w:r>
            <w:r>
              <w:rPr>
                <w:rFonts w:hint="eastAsia" w:cs="Times New Roman"/>
                <w:bCs/>
                <w:color w:val="auto"/>
                <w:sz w:val="24"/>
                <w:lang w:val="en-US" w:eastAsia="zh-CN"/>
              </w:rPr>
              <w:t>80</w:t>
            </w:r>
            <w:r>
              <w:rPr>
                <w:rFonts w:hint="eastAsia" w:cs="Times New Roman"/>
                <w:bCs/>
                <w:color w:val="auto"/>
                <w:sz w:val="24"/>
              </w:rPr>
              <w:t>人、行政办公人员</w:t>
            </w:r>
            <w:r>
              <w:rPr>
                <w:rFonts w:hint="eastAsia" w:cs="Times New Roman"/>
                <w:bCs/>
                <w:color w:val="auto"/>
                <w:sz w:val="24"/>
                <w:lang w:val="en-US" w:eastAsia="zh-CN"/>
              </w:rPr>
              <w:t>2</w:t>
            </w:r>
            <w:r>
              <w:rPr>
                <w:rFonts w:hint="eastAsia" w:cs="Times New Roman"/>
                <w:bCs/>
                <w:color w:val="auto"/>
                <w:sz w:val="24"/>
              </w:rPr>
              <w:t>0人</w:t>
            </w:r>
          </w:p>
          <w:p w14:paraId="4794AE36">
            <w:pPr>
              <w:keepNext w:val="0"/>
              <w:keepLines w:val="0"/>
              <w:suppressLineNumbers w:val="0"/>
              <w:spacing w:before="0" w:beforeAutospacing="0" w:after="0" w:afterAutospacing="0" w:line="360" w:lineRule="auto"/>
              <w:ind w:left="0" w:right="0" w:firstLine="480" w:firstLineChars="200"/>
              <w:jc w:val="left"/>
              <w:rPr>
                <w:rFonts w:hint="default" w:cs="Times New Roman"/>
                <w:bCs/>
                <w:color w:val="auto"/>
                <w:sz w:val="24"/>
                <w:lang w:val="en-US" w:eastAsia="zh-CN"/>
              </w:rPr>
            </w:pPr>
            <w:r>
              <w:rPr>
                <w:rFonts w:hint="eastAsia" w:cs="Times New Roman"/>
                <w:bCs/>
                <w:color w:val="auto"/>
                <w:sz w:val="24"/>
              </w:rPr>
              <w:t>（</w:t>
            </w:r>
            <w:r>
              <w:rPr>
                <w:rFonts w:hint="eastAsia" w:cs="Times New Roman"/>
                <w:bCs/>
                <w:color w:val="auto"/>
                <w:sz w:val="24"/>
                <w:lang w:val="en-US" w:eastAsia="zh-CN"/>
              </w:rPr>
              <w:t>9</w:t>
            </w:r>
            <w:r>
              <w:rPr>
                <w:rFonts w:hint="eastAsia" w:cs="Times New Roman"/>
                <w:bCs/>
                <w:color w:val="auto"/>
                <w:sz w:val="24"/>
              </w:rPr>
              <w:t>）工作制度：</w:t>
            </w:r>
            <w:r>
              <w:rPr>
                <w:rFonts w:hint="eastAsia" w:cs="Times New Roman"/>
                <w:bCs/>
                <w:color w:val="auto"/>
                <w:sz w:val="24"/>
                <w:lang w:eastAsia="zh-CN"/>
              </w:rPr>
              <w:t>全年运营（</w:t>
            </w:r>
            <w:r>
              <w:rPr>
                <w:rFonts w:hint="eastAsia" w:cs="Times New Roman"/>
                <w:bCs/>
                <w:color w:val="auto"/>
                <w:sz w:val="24"/>
                <w:lang w:val="en-US" w:eastAsia="zh-CN"/>
              </w:rPr>
              <w:t>365天）</w:t>
            </w:r>
          </w:p>
          <w:p w14:paraId="6E6DC189">
            <w:pPr>
              <w:pStyle w:val="4"/>
              <w:keepNext w:val="0"/>
              <w:keepLines w:val="0"/>
              <w:numPr>
                <w:ilvl w:val="2"/>
                <w:numId w:val="2"/>
              </w:numPr>
              <w:suppressLineNumbers w:val="0"/>
              <w:bidi w:val="0"/>
              <w:ind w:left="0" w:right="0"/>
              <w:rPr>
                <w:rFonts w:hint="default"/>
                <w:color w:val="auto"/>
              </w:rPr>
            </w:pPr>
            <w:r>
              <w:rPr>
                <w:rFonts w:hint="eastAsia"/>
                <w:color w:val="auto"/>
                <w:lang w:eastAsia="zh-CN"/>
              </w:rPr>
              <w:t>租赁建筑情况</w:t>
            </w:r>
          </w:p>
          <w:p w14:paraId="35A5EAF3">
            <w:pPr>
              <w:keepNext w:val="0"/>
              <w:keepLines w:val="0"/>
              <w:suppressLineNumbers w:val="0"/>
              <w:spacing w:before="0" w:beforeAutospacing="0" w:after="0" w:afterAutospacing="0"/>
              <w:ind w:left="0" w:right="0"/>
              <w:rPr>
                <w:rFonts w:hint="default"/>
              </w:rPr>
            </w:pPr>
            <w:r>
              <w:rPr>
                <w:rFonts w:hint="default" w:ascii="Times New Roman" w:hAnsi="Times New Roman" w:eastAsia="宋体" w:cs="Times New Roman"/>
                <w:color w:val="auto"/>
              </w:rPr>
              <w:t>项目拟租用</w:t>
            </w:r>
            <w:r>
              <w:rPr>
                <w:rFonts w:hint="eastAsia" w:cs="Times New Roman"/>
                <w:color w:val="auto"/>
                <w:sz w:val="24"/>
                <w:u w:val="none"/>
                <w:lang w:eastAsia="zh-CN"/>
              </w:rPr>
              <w:t>福州市鼓楼区五一中路47号1号商业楼</w:t>
            </w:r>
            <w:r>
              <w:rPr>
                <w:rFonts w:hint="default" w:ascii="Times New Roman" w:hAnsi="Times New Roman" w:eastAsia="宋体" w:cs="Times New Roman"/>
                <w:color w:val="auto"/>
              </w:rPr>
              <w:t>作为医疗服务场所，该楼</w:t>
            </w:r>
            <w:r>
              <w:rPr>
                <w:rFonts w:hint="default" w:ascii="Times New Roman" w:hAnsi="Times New Roman" w:eastAsia="宋体" w:cs="Times New Roman"/>
                <w:color w:val="auto"/>
                <w:lang w:eastAsia="zh-CN"/>
              </w:rPr>
              <w:t>为已建楼层</w:t>
            </w:r>
            <w:r>
              <w:rPr>
                <w:rFonts w:hint="default" w:ascii="Times New Roman" w:hAnsi="Times New Roman" w:eastAsia="宋体" w:cs="Times New Roman"/>
                <w:color w:val="auto"/>
              </w:rPr>
              <w:t>，</w:t>
            </w:r>
            <w:r>
              <w:rPr>
                <w:rFonts w:hint="default" w:ascii="Times New Roman" w:hAnsi="Times New Roman" w:eastAsia="宋体" w:cs="Times New Roman"/>
                <w:color w:val="auto"/>
                <w:lang w:eastAsia="zh-CN"/>
              </w:rPr>
              <w:t>目前</w:t>
            </w:r>
            <w:r>
              <w:rPr>
                <w:rFonts w:hint="eastAsia" w:eastAsia="宋体" w:cs="Times New Roman"/>
                <w:color w:val="auto"/>
                <w:lang w:eastAsia="zh-CN"/>
              </w:rPr>
              <w:t>一</w:t>
            </w:r>
            <w:r>
              <w:rPr>
                <w:rFonts w:hint="eastAsia" w:cs="Times New Roman"/>
                <w:color w:val="auto"/>
                <w:lang w:eastAsia="zh-CN"/>
              </w:rPr>
              <w:t>至三</w:t>
            </w:r>
            <w:r>
              <w:rPr>
                <w:rFonts w:hint="eastAsia" w:eastAsia="宋体" w:cs="Times New Roman"/>
                <w:color w:val="auto"/>
                <w:lang w:eastAsia="zh-CN"/>
              </w:rPr>
              <w:t>楼</w:t>
            </w:r>
            <w:r>
              <w:rPr>
                <w:rFonts w:hint="eastAsia" w:cs="Times New Roman"/>
                <w:color w:val="auto"/>
                <w:lang w:eastAsia="zh-CN"/>
              </w:rPr>
              <w:t>现为普瑞</w:t>
            </w:r>
            <w:r>
              <w:rPr>
                <w:rFonts w:hint="eastAsia" w:eastAsia="宋体" w:cs="Times New Roman"/>
                <w:color w:val="auto"/>
                <w:lang w:eastAsia="zh-CN"/>
              </w:rPr>
              <w:t>眼科</w:t>
            </w:r>
            <w:r>
              <w:rPr>
                <w:rFonts w:hint="eastAsia" w:cs="Times New Roman"/>
                <w:color w:val="auto"/>
                <w:lang w:eastAsia="zh-CN"/>
              </w:rPr>
              <w:t>门诊</w:t>
            </w:r>
            <w:r>
              <w:rPr>
                <w:rFonts w:hint="eastAsia" w:eastAsia="宋体" w:cs="Times New Roman"/>
                <w:color w:val="auto"/>
                <w:lang w:eastAsia="zh-CN"/>
              </w:rPr>
              <w:t>，其余为</w:t>
            </w:r>
            <w:r>
              <w:rPr>
                <w:rFonts w:hint="default" w:ascii="Times New Roman" w:hAnsi="Times New Roman" w:eastAsia="宋体" w:cs="Times New Roman"/>
                <w:color w:val="auto"/>
                <w:lang w:eastAsia="zh-CN"/>
              </w:rPr>
              <w:t>闲置楼层</w:t>
            </w:r>
            <w:r>
              <w:rPr>
                <w:rFonts w:hint="default" w:ascii="Times New Roman" w:hAnsi="Times New Roman" w:eastAsia="宋体" w:cs="Times New Roman"/>
                <w:color w:val="auto"/>
              </w:rPr>
              <w:t>，不存在遗留污染问题。根据</w:t>
            </w:r>
            <w:r>
              <w:rPr>
                <w:rFonts w:hint="default" w:ascii="Times New Roman" w:hAnsi="Times New Roman" w:eastAsia="宋体" w:cs="Times New Roman"/>
                <w:color w:val="auto"/>
                <w:lang w:eastAsia="zh-CN"/>
              </w:rPr>
              <w:t>建设单位提供的房权证</w:t>
            </w:r>
            <w:r>
              <w:rPr>
                <w:rFonts w:hint="default" w:ascii="Times New Roman" w:hAnsi="Times New Roman" w:eastAsia="宋体" w:cs="Times New Roman"/>
                <w:color w:val="auto"/>
                <w:lang w:val="en-US" w:eastAsia="zh-CN"/>
              </w:rPr>
              <w:t>(详见附件四)</w:t>
            </w:r>
            <w:r>
              <w:rPr>
                <w:rFonts w:hint="default" w:ascii="Times New Roman" w:hAnsi="Times New Roman" w:eastAsia="宋体" w:cs="Times New Roman"/>
                <w:color w:val="auto"/>
              </w:rPr>
              <w:t>，该建筑的</w:t>
            </w:r>
            <w:r>
              <w:rPr>
                <w:rFonts w:hint="default" w:ascii="Times New Roman" w:hAnsi="Times New Roman" w:eastAsia="宋体" w:cs="Times New Roman"/>
                <w:color w:val="auto"/>
                <w:lang w:eastAsia="zh-CN"/>
              </w:rPr>
              <w:t>规划用途为商业</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color w:val="auto"/>
              </w:rPr>
              <w:t>项目建设过程中将基本保留建筑物外部风格，主要重新布置室内房间分布及其使用功能，设置治疗设备。</w:t>
            </w:r>
          </w:p>
          <w:p w14:paraId="78194A0F">
            <w:pPr>
              <w:pStyle w:val="4"/>
              <w:keepNext w:val="0"/>
              <w:keepLines w:val="0"/>
              <w:numPr>
                <w:ilvl w:val="2"/>
                <w:numId w:val="2"/>
              </w:numPr>
              <w:suppressLineNumbers w:val="0"/>
              <w:bidi w:val="0"/>
              <w:ind w:left="0" w:right="0"/>
              <w:rPr>
                <w:rFonts w:hint="default"/>
                <w:color w:val="auto"/>
              </w:rPr>
            </w:pPr>
            <w:r>
              <w:rPr>
                <w:rFonts w:hint="eastAsia"/>
                <w:color w:val="auto"/>
              </w:rPr>
              <w:t>建设内容及规模</w:t>
            </w:r>
          </w:p>
          <w:p w14:paraId="60CFDE7A">
            <w:pPr>
              <w:keepNext w:val="0"/>
              <w:keepLines w:val="0"/>
              <w:suppressLineNumbers w:val="0"/>
              <w:spacing w:before="0" w:beforeAutospacing="0" w:after="0" w:afterAutospacing="0" w:line="360" w:lineRule="auto"/>
              <w:ind w:left="0" w:right="0" w:firstLine="480" w:firstLineChars="200"/>
              <w:jc w:val="left"/>
              <w:rPr>
                <w:rFonts w:hint="eastAsia" w:cs="Times New Roman"/>
                <w:bCs/>
                <w:color w:val="auto"/>
                <w:sz w:val="24"/>
              </w:rPr>
            </w:pPr>
            <w:r>
              <w:rPr>
                <w:rFonts w:hint="eastAsia" w:cs="Times New Roman"/>
                <w:bCs/>
                <w:color w:val="auto"/>
                <w:sz w:val="24"/>
              </w:rPr>
              <w:t>本项目组成及主要建设内容详见表2</w:t>
            </w:r>
            <w:r>
              <w:rPr>
                <w:rFonts w:hint="eastAsia" w:cs="Times New Roman"/>
                <w:bCs/>
                <w:color w:val="auto"/>
                <w:sz w:val="24"/>
                <w:lang w:val="en-US" w:eastAsia="zh-CN"/>
              </w:rPr>
              <w:t>.2</w:t>
            </w:r>
            <w:r>
              <w:rPr>
                <w:rFonts w:hint="eastAsia" w:cs="Times New Roman"/>
                <w:bCs/>
                <w:color w:val="auto"/>
                <w:sz w:val="24"/>
              </w:rPr>
              <w:t>-</w:t>
            </w:r>
            <w:r>
              <w:rPr>
                <w:rFonts w:hint="eastAsia" w:cs="Times New Roman"/>
                <w:bCs/>
                <w:color w:val="auto"/>
                <w:sz w:val="24"/>
                <w:lang w:val="en-US" w:eastAsia="zh-CN"/>
              </w:rPr>
              <w:t>1</w:t>
            </w:r>
            <w:r>
              <w:rPr>
                <w:rFonts w:hint="eastAsia" w:cs="Times New Roman"/>
                <w:bCs/>
                <w:color w:val="auto"/>
                <w:sz w:val="24"/>
              </w:rPr>
              <w:t>。</w:t>
            </w:r>
          </w:p>
          <w:p w14:paraId="48355B67">
            <w:pPr>
              <w:pStyle w:val="40"/>
              <w:keepNext w:val="0"/>
              <w:keepLines w:val="0"/>
              <w:numPr>
                <w:ilvl w:val="3"/>
                <w:numId w:val="2"/>
              </w:numPr>
              <w:suppressLineNumbers w:val="0"/>
              <w:bidi w:val="0"/>
              <w:spacing w:before="0" w:beforeAutospacing="0" w:after="0" w:afterAutospacing="0"/>
              <w:ind w:left="0" w:right="0"/>
              <w:rPr>
                <w:rFonts w:hint="default" w:cs="Times New Roman"/>
                <w:color w:val="auto"/>
              </w:rPr>
            </w:pPr>
            <w:r>
              <w:rPr>
                <w:rFonts w:hint="eastAsia" w:cs="Times New Roman"/>
                <w:color w:val="auto"/>
              </w:rPr>
              <w:t>项目工程组成一览表</w:t>
            </w:r>
          </w:p>
          <w:tbl>
            <w:tblPr>
              <w:tblStyle w:val="25"/>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71"/>
              <w:gridCol w:w="700"/>
              <w:gridCol w:w="3325"/>
              <w:gridCol w:w="3312"/>
              <w:gridCol w:w="805"/>
            </w:tblGrid>
            <w:tr w14:paraId="0D6F98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0" w:type="pct"/>
                  <w:gridSpan w:val="2"/>
                  <w:noWrap w:val="0"/>
                  <w:vAlign w:val="center"/>
                </w:tcPr>
                <w:p w14:paraId="6F8958EF">
                  <w:pPr>
                    <w:pStyle w:val="37"/>
                    <w:keepNext w:val="0"/>
                    <w:keepLines w:val="0"/>
                    <w:suppressLineNumbers w:val="0"/>
                    <w:bidi w:val="0"/>
                    <w:spacing w:before="0" w:beforeAutospacing="0" w:after="0" w:afterAutospacing="0"/>
                    <w:ind w:left="0" w:right="0"/>
                    <w:rPr>
                      <w:rFonts w:hint="eastAsia" w:eastAsia="宋体" w:cs="Times New Roman"/>
                      <w:color w:val="auto"/>
                      <w:lang w:eastAsia="zh-CN"/>
                    </w:rPr>
                  </w:pPr>
                  <w:r>
                    <w:rPr>
                      <w:rFonts w:hint="eastAsia" w:cs="Times New Roman"/>
                      <w:color w:val="auto"/>
                      <w:lang w:eastAsia="zh-CN"/>
                    </w:rPr>
                    <w:t>工程类别</w:t>
                  </w:r>
                </w:p>
              </w:tc>
              <w:tc>
                <w:tcPr>
                  <w:tcW w:w="3852" w:type="pct"/>
                  <w:gridSpan w:val="2"/>
                  <w:noWrap w:val="0"/>
                  <w:vAlign w:val="center"/>
                </w:tcPr>
                <w:p w14:paraId="4CF28A35">
                  <w:pPr>
                    <w:pStyle w:val="37"/>
                    <w:keepNext w:val="0"/>
                    <w:keepLines w:val="0"/>
                    <w:suppressLineNumbers w:val="0"/>
                    <w:bidi w:val="0"/>
                    <w:spacing w:before="0" w:beforeAutospacing="0" w:after="0" w:afterAutospacing="0"/>
                    <w:ind w:left="0" w:right="0"/>
                    <w:rPr>
                      <w:rFonts w:hint="eastAsia" w:cs="Times New Roman"/>
                      <w:color w:val="auto"/>
                    </w:rPr>
                  </w:pPr>
                  <w:r>
                    <w:rPr>
                      <w:rFonts w:hint="eastAsia" w:cs="Times New Roman"/>
                      <w:color w:val="auto"/>
                    </w:rPr>
                    <w:t>建设内容及规模</w:t>
                  </w:r>
                </w:p>
              </w:tc>
              <w:tc>
                <w:tcPr>
                  <w:tcW w:w="467" w:type="pct"/>
                  <w:vMerge w:val="restart"/>
                  <w:noWrap w:val="0"/>
                  <w:vAlign w:val="center"/>
                </w:tcPr>
                <w:p w14:paraId="1C4C834E">
                  <w:pPr>
                    <w:pStyle w:val="37"/>
                    <w:keepNext w:val="0"/>
                    <w:keepLines w:val="0"/>
                    <w:suppressLineNumbers w:val="0"/>
                    <w:bidi w:val="0"/>
                    <w:spacing w:before="0" w:beforeAutospacing="0" w:after="0" w:afterAutospacing="0"/>
                    <w:ind w:left="0" w:right="0"/>
                    <w:rPr>
                      <w:rFonts w:hint="eastAsia" w:eastAsia="宋体" w:cs="Times New Roman"/>
                      <w:color w:val="auto"/>
                      <w:lang w:eastAsia="zh-CN"/>
                    </w:rPr>
                  </w:pPr>
                  <w:r>
                    <w:rPr>
                      <w:rFonts w:hint="eastAsia" w:cs="Times New Roman"/>
                      <w:color w:val="auto"/>
                      <w:lang w:eastAsia="zh-CN"/>
                    </w:rPr>
                    <w:t>依托关系</w:t>
                  </w:r>
                </w:p>
              </w:tc>
            </w:tr>
            <w:tr w14:paraId="02F568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4" w:type="pct"/>
                  <w:vMerge w:val="restart"/>
                  <w:noWrap w:val="0"/>
                  <w:vAlign w:val="center"/>
                </w:tcPr>
                <w:p w14:paraId="5D1F0A2F">
                  <w:pPr>
                    <w:pStyle w:val="37"/>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rPr>
                    <w:t>主体工程</w:t>
                  </w:r>
                </w:p>
              </w:tc>
              <w:tc>
                <w:tcPr>
                  <w:tcW w:w="406" w:type="pct"/>
                  <w:noWrap w:val="0"/>
                  <w:vAlign w:val="center"/>
                </w:tcPr>
                <w:p w14:paraId="6C5A6532">
                  <w:pPr>
                    <w:pStyle w:val="37"/>
                    <w:keepNext w:val="0"/>
                    <w:keepLines w:val="0"/>
                    <w:suppressLineNumbers w:val="0"/>
                    <w:bidi w:val="0"/>
                    <w:spacing w:before="0" w:beforeAutospacing="0" w:after="0" w:afterAutospacing="0"/>
                    <w:ind w:left="0" w:right="0"/>
                    <w:rPr>
                      <w:rFonts w:hint="eastAsia" w:cs="Times New Roman"/>
                      <w:color w:val="auto"/>
                      <w:lang w:eastAsia="zh-CN"/>
                    </w:rPr>
                  </w:pPr>
                  <w:r>
                    <w:rPr>
                      <w:rFonts w:hint="eastAsia" w:cs="Times New Roman"/>
                      <w:color w:val="auto"/>
                      <w:lang w:eastAsia="zh-CN"/>
                    </w:rPr>
                    <w:t>名称</w:t>
                  </w:r>
                </w:p>
              </w:tc>
              <w:tc>
                <w:tcPr>
                  <w:tcW w:w="1930" w:type="pct"/>
                  <w:noWrap w:val="0"/>
                  <w:vAlign w:val="center"/>
                </w:tcPr>
                <w:p w14:paraId="472E8622">
                  <w:pPr>
                    <w:pStyle w:val="37"/>
                    <w:keepNext w:val="0"/>
                    <w:keepLines w:val="0"/>
                    <w:suppressLineNumbers w:val="0"/>
                    <w:bidi w:val="0"/>
                    <w:spacing w:before="0" w:beforeAutospacing="0" w:after="0" w:afterAutospacing="0"/>
                    <w:ind w:left="0" w:right="0"/>
                    <w:rPr>
                      <w:rFonts w:hint="eastAsia" w:eastAsia="宋体" w:cs="Times New Roman"/>
                      <w:color w:val="auto"/>
                      <w:lang w:eastAsia="zh-CN"/>
                    </w:rPr>
                  </w:pPr>
                  <w:r>
                    <w:rPr>
                      <w:rFonts w:hint="eastAsia" w:cs="Times New Roman"/>
                      <w:color w:val="auto"/>
                      <w:lang w:eastAsia="zh-CN"/>
                    </w:rPr>
                    <w:t>现有项目</w:t>
                  </w:r>
                </w:p>
              </w:tc>
              <w:tc>
                <w:tcPr>
                  <w:tcW w:w="1921" w:type="pct"/>
                  <w:noWrap w:val="0"/>
                  <w:vAlign w:val="center"/>
                </w:tcPr>
                <w:p w14:paraId="3A82C48F">
                  <w:pPr>
                    <w:pStyle w:val="37"/>
                    <w:keepNext w:val="0"/>
                    <w:keepLines w:val="0"/>
                    <w:suppressLineNumbers w:val="0"/>
                    <w:bidi w:val="0"/>
                    <w:spacing w:before="0" w:beforeAutospacing="0" w:after="0" w:afterAutospacing="0"/>
                    <w:ind w:left="0" w:right="0"/>
                    <w:rPr>
                      <w:rFonts w:hint="eastAsia" w:cs="Times New Roman"/>
                      <w:color w:val="auto"/>
                      <w:lang w:eastAsia="zh-CN"/>
                    </w:rPr>
                  </w:pPr>
                  <w:r>
                    <w:rPr>
                      <w:rFonts w:hint="eastAsia" w:cs="Times New Roman"/>
                      <w:color w:val="auto"/>
                      <w:lang w:eastAsia="zh-CN"/>
                    </w:rPr>
                    <w:t>扩建后项目</w:t>
                  </w:r>
                </w:p>
              </w:tc>
              <w:tc>
                <w:tcPr>
                  <w:tcW w:w="467" w:type="pct"/>
                  <w:vMerge w:val="continue"/>
                  <w:noWrap w:val="0"/>
                  <w:vAlign w:val="center"/>
                </w:tcPr>
                <w:p w14:paraId="29FE0309">
                  <w:pPr>
                    <w:pStyle w:val="37"/>
                    <w:keepNext w:val="0"/>
                    <w:keepLines w:val="0"/>
                    <w:suppressLineNumbers w:val="0"/>
                    <w:bidi w:val="0"/>
                    <w:spacing w:before="0" w:beforeAutospacing="0" w:after="0" w:afterAutospacing="0"/>
                    <w:ind w:left="0" w:right="0"/>
                    <w:rPr>
                      <w:rFonts w:hint="eastAsia" w:cs="Times New Roman"/>
                      <w:color w:val="auto"/>
                      <w:lang w:eastAsia="zh-CN"/>
                    </w:rPr>
                  </w:pPr>
                </w:p>
              </w:tc>
            </w:tr>
            <w:tr w14:paraId="352C36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4" w:type="pct"/>
                  <w:vMerge w:val="continue"/>
                  <w:noWrap w:val="0"/>
                  <w:vAlign w:val="center"/>
                </w:tcPr>
                <w:p w14:paraId="47425042">
                  <w:pPr>
                    <w:pStyle w:val="37"/>
                    <w:keepNext w:val="0"/>
                    <w:keepLines w:val="0"/>
                    <w:suppressLineNumbers w:val="0"/>
                    <w:bidi w:val="0"/>
                    <w:spacing w:before="0" w:beforeAutospacing="0" w:after="0" w:afterAutospacing="0"/>
                    <w:ind w:left="0" w:right="0"/>
                    <w:rPr>
                      <w:rFonts w:hint="default" w:cs="Times New Roman"/>
                      <w:color w:val="auto"/>
                    </w:rPr>
                  </w:pPr>
                </w:p>
              </w:tc>
              <w:tc>
                <w:tcPr>
                  <w:tcW w:w="406" w:type="pct"/>
                  <w:noWrap w:val="0"/>
                  <w:vAlign w:val="center"/>
                </w:tcPr>
                <w:p w14:paraId="2E716821">
                  <w:pPr>
                    <w:pStyle w:val="37"/>
                    <w:keepNext w:val="0"/>
                    <w:keepLines w:val="0"/>
                    <w:suppressLineNumbers w:val="0"/>
                    <w:bidi w:val="0"/>
                    <w:spacing w:before="0" w:beforeAutospacing="0" w:after="0" w:afterAutospacing="0"/>
                    <w:ind w:left="0" w:right="0"/>
                    <w:rPr>
                      <w:rFonts w:hint="eastAsia" w:eastAsia="宋体" w:cs="Times New Roman"/>
                      <w:color w:val="auto"/>
                      <w:lang w:val="en-US" w:eastAsia="zh-CN"/>
                    </w:rPr>
                  </w:pPr>
                  <w:r>
                    <w:rPr>
                      <w:rFonts w:hint="eastAsia" w:cs="Times New Roman"/>
                      <w:color w:val="auto"/>
                      <w:lang w:val="en-US" w:eastAsia="zh-CN"/>
                    </w:rPr>
                    <w:t>一楼</w:t>
                  </w:r>
                </w:p>
              </w:tc>
              <w:tc>
                <w:tcPr>
                  <w:tcW w:w="1930" w:type="pct"/>
                  <w:noWrap w:val="0"/>
                  <w:vAlign w:val="center"/>
                </w:tcPr>
                <w:p w14:paraId="040B5B4E">
                  <w:pPr>
                    <w:pStyle w:val="37"/>
                    <w:keepNext w:val="0"/>
                    <w:keepLines w:val="0"/>
                    <w:suppressLineNumbers w:val="0"/>
                    <w:bidi w:val="0"/>
                    <w:spacing w:before="0" w:beforeAutospacing="0" w:after="0" w:afterAutospacing="0"/>
                    <w:ind w:left="0" w:right="0"/>
                    <w:jc w:val="left"/>
                    <w:rPr>
                      <w:rFonts w:hint="default" w:eastAsia="宋体" w:cs="Times New Roman"/>
                      <w:color w:val="auto"/>
                      <w:lang w:val="en-US" w:eastAsia="zh-CN"/>
                    </w:rPr>
                  </w:pPr>
                  <w:r>
                    <w:rPr>
                      <w:rFonts w:hint="eastAsia" w:cs="Times New Roman"/>
                      <w:color w:val="auto"/>
                      <w:lang w:val="en-US" w:eastAsia="zh-CN"/>
                    </w:rPr>
                    <w:t>设大厅、护士站、等候区、医学配镜中心、验光室、制镜室、室光门诊诊室、眼预防保健科、视功能训练室等</w:t>
                  </w:r>
                </w:p>
              </w:tc>
              <w:tc>
                <w:tcPr>
                  <w:tcW w:w="1921" w:type="pct"/>
                  <w:noWrap w:val="0"/>
                  <w:vAlign w:val="center"/>
                </w:tcPr>
                <w:p w14:paraId="05135B40">
                  <w:pPr>
                    <w:pStyle w:val="37"/>
                    <w:keepNext w:val="0"/>
                    <w:keepLines w:val="0"/>
                    <w:suppressLineNumbers w:val="0"/>
                    <w:bidi w:val="0"/>
                    <w:spacing w:before="0" w:beforeAutospacing="0" w:after="0" w:afterAutospacing="0"/>
                    <w:ind w:left="0" w:leftChars="0" w:right="0" w:rightChars="0" w:firstLine="0" w:firstLineChars="0"/>
                    <w:jc w:val="left"/>
                    <w:rPr>
                      <w:rFonts w:hint="default" w:cs="Times New Roman"/>
                      <w:color w:val="auto"/>
                      <w:lang w:val="en-US" w:eastAsia="zh-CN"/>
                    </w:rPr>
                  </w:pPr>
                  <w:r>
                    <w:rPr>
                      <w:rFonts w:hint="eastAsia" w:cs="Times New Roman"/>
                      <w:color w:val="auto"/>
                      <w:lang w:val="en-US" w:eastAsia="zh-CN"/>
                    </w:rPr>
                    <w:t>设大厅、护士站、等候区、医学配镜中心、验光室、制镜室、室光门诊诊室、眼预防保健科、视功能训练室等</w:t>
                  </w:r>
                </w:p>
              </w:tc>
              <w:tc>
                <w:tcPr>
                  <w:tcW w:w="467" w:type="pct"/>
                  <w:noWrap w:val="0"/>
                  <w:vAlign w:val="center"/>
                </w:tcPr>
                <w:p w14:paraId="7975CDA8">
                  <w:pPr>
                    <w:pStyle w:val="37"/>
                    <w:keepNext w:val="0"/>
                    <w:keepLines w:val="0"/>
                    <w:suppressLineNumbers w:val="0"/>
                    <w:bidi w:val="0"/>
                    <w:spacing w:before="0" w:beforeAutospacing="0" w:after="0" w:afterAutospacing="0"/>
                    <w:ind w:left="0" w:right="0"/>
                    <w:jc w:val="center"/>
                    <w:rPr>
                      <w:rFonts w:hint="eastAsia" w:cs="Times New Roman"/>
                      <w:color w:val="auto"/>
                      <w:lang w:eastAsia="zh-CN"/>
                    </w:rPr>
                  </w:pPr>
                  <w:r>
                    <w:rPr>
                      <w:rFonts w:hint="eastAsia" w:cs="Times New Roman"/>
                      <w:color w:val="auto"/>
                      <w:lang w:eastAsia="zh-CN"/>
                    </w:rPr>
                    <w:t>依托现有</w:t>
                  </w:r>
                </w:p>
              </w:tc>
            </w:tr>
            <w:tr w14:paraId="151BB5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4" w:type="pct"/>
                  <w:vMerge w:val="continue"/>
                  <w:noWrap w:val="0"/>
                  <w:vAlign w:val="center"/>
                </w:tcPr>
                <w:p w14:paraId="330CE8A6">
                  <w:pPr>
                    <w:pStyle w:val="37"/>
                    <w:keepNext w:val="0"/>
                    <w:keepLines w:val="0"/>
                    <w:suppressLineNumbers w:val="0"/>
                    <w:bidi w:val="0"/>
                    <w:spacing w:before="0" w:beforeAutospacing="0" w:after="0" w:afterAutospacing="0"/>
                    <w:ind w:left="0" w:right="0"/>
                    <w:rPr>
                      <w:rFonts w:hint="eastAsia" w:cs="Times New Roman"/>
                      <w:color w:val="auto"/>
                    </w:rPr>
                  </w:pPr>
                </w:p>
              </w:tc>
              <w:tc>
                <w:tcPr>
                  <w:tcW w:w="406" w:type="pct"/>
                  <w:noWrap w:val="0"/>
                  <w:vAlign w:val="center"/>
                </w:tcPr>
                <w:p w14:paraId="6489FB45">
                  <w:pPr>
                    <w:pStyle w:val="37"/>
                    <w:keepNext w:val="0"/>
                    <w:keepLines w:val="0"/>
                    <w:suppressLineNumbers w:val="0"/>
                    <w:bidi w:val="0"/>
                    <w:spacing w:before="0" w:beforeAutospacing="0" w:after="0" w:afterAutospacing="0"/>
                    <w:ind w:left="0" w:right="0"/>
                    <w:rPr>
                      <w:rFonts w:hint="eastAsia" w:cs="Times New Roman"/>
                      <w:color w:val="auto"/>
                      <w:lang w:val="en-US" w:eastAsia="zh-CN"/>
                    </w:rPr>
                  </w:pPr>
                  <w:r>
                    <w:rPr>
                      <w:rFonts w:hint="eastAsia" w:cs="Times New Roman"/>
                      <w:color w:val="auto"/>
                      <w:lang w:val="en-US" w:eastAsia="zh-CN"/>
                    </w:rPr>
                    <w:t>二楼</w:t>
                  </w:r>
                </w:p>
              </w:tc>
              <w:tc>
                <w:tcPr>
                  <w:tcW w:w="1930" w:type="pct"/>
                  <w:noWrap w:val="0"/>
                  <w:vAlign w:val="center"/>
                </w:tcPr>
                <w:p w14:paraId="6E39AA41">
                  <w:pPr>
                    <w:pStyle w:val="37"/>
                    <w:keepNext w:val="0"/>
                    <w:keepLines w:val="0"/>
                    <w:suppressLineNumbers w:val="0"/>
                    <w:bidi w:val="0"/>
                    <w:spacing w:before="0" w:beforeAutospacing="0" w:after="0" w:afterAutospacing="0"/>
                    <w:ind w:left="0" w:right="0"/>
                    <w:jc w:val="left"/>
                    <w:rPr>
                      <w:rFonts w:hint="eastAsia" w:cs="Times New Roman"/>
                      <w:color w:val="auto"/>
                      <w:lang w:eastAsia="zh-CN"/>
                    </w:rPr>
                  </w:pPr>
                  <w:r>
                    <w:rPr>
                      <w:rFonts w:hint="eastAsia" w:cs="Times New Roman"/>
                      <w:color w:val="auto"/>
                      <w:lang w:eastAsia="zh-CN"/>
                    </w:rPr>
                    <w:t>设接待台、咨询室、检查室、验光、洗眼间、屈光诊室、屈光手术室、</w:t>
                  </w:r>
                  <w:r>
                    <w:rPr>
                      <w:rFonts w:hint="eastAsia" w:cs="Times New Roman"/>
                      <w:color w:val="auto"/>
                      <w:lang w:val="en-US" w:eastAsia="zh-CN"/>
                    </w:rPr>
                    <w:t>ICL手术室、</w:t>
                  </w:r>
                  <w:r>
                    <w:rPr>
                      <w:rFonts w:hint="eastAsia" w:cs="Times New Roman"/>
                      <w:color w:val="auto"/>
                      <w:lang w:eastAsia="zh-CN"/>
                    </w:rPr>
                    <w:t>复诊室、器械消毒间等</w:t>
                  </w:r>
                </w:p>
              </w:tc>
              <w:tc>
                <w:tcPr>
                  <w:tcW w:w="1921" w:type="pct"/>
                  <w:noWrap w:val="0"/>
                  <w:vAlign w:val="center"/>
                </w:tcPr>
                <w:p w14:paraId="19273342">
                  <w:pPr>
                    <w:pStyle w:val="37"/>
                    <w:keepNext w:val="0"/>
                    <w:keepLines w:val="0"/>
                    <w:suppressLineNumbers w:val="0"/>
                    <w:bidi w:val="0"/>
                    <w:spacing w:before="0" w:beforeAutospacing="0" w:after="0" w:afterAutospacing="0"/>
                    <w:ind w:left="0" w:leftChars="0" w:right="0" w:rightChars="0" w:firstLine="0" w:firstLineChars="0"/>
                    <w:jc w:val="left"/>
                    <w:rPr>
                      <w:rFonts w:hint="eastAsia" w:cs="Times New Roman"/>
                      <w:color w:val="auto"/>
                      <w:lang w:eastAsia="zh-CN"/>
                    </w:rPr>
                  </w:pPr>
                  <w:r>
                    <w:rPr>
                      <w:rFonts w:hint="eastAsia" w:cs="Times New Roman"/>
                      <w:color w:val="auto"/>
                      <w:lang w:eastAsia="zh-CN"/>
                    </w:rPr>
                    <w:t>设接待台、咨询室、检查室、验光、洗眼间、屈光诊室、屈光手术室、</w:t>
                  </w:r>
                  <w:r>
                    <w:rPr>
                      <w:rFonts w:hint="eastAsia" w:cs="Times New Roman"/>
                      <w:color w:val="auto"/>
                      <w:lang w:val="en-US" w:eastAsia="zh-CN"/>
                    </w:rPr>
                    <w:t>ICL手术室、</w:t>
                  </w:r>
                  <w:r>
                    <w:rPr>
                      <w:rFonts w:hint="eastAsia" w:cs="Times New Roman"/>
                      <w:color w:val="auto"/>
                      <w:lang w:eastAsia="zh-CN"/>
                    </w:rPr>
                    <w:t>复诊室、器械消毒间等</w:t>
                  </w:r>
                </w:p>
              </w:tc>
              <w:tc>
                <w:tcPr>
                  <w:tcW w:w="467" w:type="pct"/>
                  <w:noWrap w:val="0"/>
                  <w:vAlign w:val="center"/>
                </w:tcPr>
                <w:p w14:paraId="5E07CB4A">
                  <w:pPr>
                    <w:pStyle w:val="37"/>
                    <w:keepNext w:val="0"/>
                    <w:keepLines w:val="0"/>
                    <w:suppressLineNumbers w:val="0"/>
                    <w:bidi w:val="0"/>
                    <w:spacing w:before="0" w:beforeAutospacing="0" w:after="0" w:afterAutospacing="0"/>
                    <w:ind w:left="0" w:right="0"/>
                    <w:jc w:val="center"/>
                    <w:rPr>
                      <w:rFonts w:hint="eastAsia" w:cs="Times New Roman"/>
                      <w:color w:val="auto"/>
                      <w:lang w:eastAsia="zh-CN"/>
                    </w:rPr>
                  </w:pPr>
                  <w:r>
                    <w:rPr>
                      <w:rFonts w:hint="eastAsia" w:cs="Times New Roman"/>
                      <w:color w:val="auto"/>
                      <w:lang w:eastAsia="zh-CN"/>
                    </w:rPr>
                    <w:t>依托现有</w:t>
                  </w:r>
                </w:p>
              </w:tc>
            </w:tr>
            <w:tr w14:paraId="54692D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4" w:type="pct"/>
                  <w:vMerge w:val="continue"/>
                  <w:noWrap w:val="0"/>
                  <w:vAlign w:val="center"/>
                </w:tcPr>
                <w:p w14:paraId="3E2A25BB">
                  <w:pPr>
                    <w:pStyle w:val="37"/>
                    <w:keepNext w:val="0"/>
                    <w:keepLines w:val="0"/>
                    <w:suppressLineNumbers w:val="0"/>
                    <w:bidi w:val="0"/>
                    <w:spacing w:before="0" w:beforeAutospacing="0" w:after="0" w:afterAutospacing="0"/>
                    <w:ind w:left="0" w:right="0"/>
                    <w:rPr>
                      <w:rFonts w:hint="eastAsia" w:cs="Times New Roman"/>
                      <w:color w:val="auto"/>
                    </w:rPr>
                  </w:pPr>
                </w:p>
              </w:tc>
              <w:tc>
                <w:tcPr>
                  <w:tcW w:w="406" w:type="pct"/>
                  <w:noWrap w:val="0"/>
                  <w:vAlign w:val="center"/>
                </w:tcPr>
                <w:p w14:paraId="2963DA70">
                  <w:pPr>
                    <w:pStyle w:val="37"/>
                    <w:keepNext w:val="0"/>
                    <w:keepLines w:val="0"/>
                    <w:suppressLineNumbers w:val="0"/>
                    <w:bidi w:val="0"/>
                    <w:spacing w:before="0" w:beforeAutospacing="0" w:after="0" w:afterAutospacing="0"/>
                    <w:ind w:left="0" w:right="0"/>
                    <w:rPr>
                      <w:rFonts w:hint="eastAsia" w:cs="Times New Roman"/>
                      <w:color w:val="auto"/>
                      <w:lang w:val="en-US" w:eastAsia="zh-CN"/>
                    </w:rPr>
                  </w:pPr>
                  <w:r>
                    <w:rPr>
                      <w:rFonts w:hint="eastAsia" w:cs="Times New Roman"/>
                      <w:color w:val="auto"/>
                      <w:lang w:val="en-US" w:eastAsia="zh-CN"/>
                    </w:rPr>
                    <w:t>三楼</w:t>
                  </w:r>
                </w:p>
              </w:tc>
              <w:tc>
                <w:tcPr>
                  <w:tcW w:w="1930" w:type="pct"/>
                  <w:noWrap w:val="0"/>
                  <w:vAlign w:val="center"/>
                </w:tcPr>
                <w:p w14:paraId="389522AE">
                  <w:pPr>
                    <w:pStyle w:val="37"/>
                    <w:keepNext w:val="0"/>
                    <w:keepLines w:val="0"/>
                    <w:suppressLineNumbers w:val="0"/>
                    <w:bidi w:val="0"/>
                    <w:spacing w:before="0" w:beforeAutospacing="0" w:after="0" w:afterAutospacing="0"/>
                    <w:ind w:left="0" w:right="0"/>
                    <w:jc w:val="left"/>
                    <w:rPr>
                      <w:rFonts w:hint="default" w:cs="Times New Roman"/>
                      <w:color w:val="auto"/>
                      <w:lang w:val="en-US" w:eastAsia="zh-CN"/>
                    </w:rPr>
                  </w:pPr>
                  <w:r>
                    <w:rPr>
                      <w:rFonts w:hint="eastAsia" w:cs="Times New Roman"/>
                      <w:color w:val="auto"/>
                      <w:lang w:eastAsia="zh-CN"/>
                    </w:rPr>
                    <w:t>设护士站、药房、特检区、等候区、视觉电生理、眼底荧光造影、激光治疗室、</w:t>
                  </w:r>
                  <w:r>
                    <w:rPr>
                      <w:rFonts w:hint="eastAsia" w:cs="Times New Roman"/>
                      <w:color w:val="auto"/>
                      <w:lang w:val="en-US" w:eastAsia="zh-CN"/>
                    </w:rPr>
                    <w:t>OTC/欧保、白内障诊室、干眼门诊带检查、干眼治疗室、按摩室、脉冲光干眼治疗、门诊治疗、眼外伤、眼底病、角膜病、青光眼、专家门诊等</w:t>
                  </w:r>
                </w:p>
              </w:tc>
              <w:tc>
                <w:tcPr>
                  <w:tcW w:w="1921" w:type="pct"/>
                  <w:noWrap w:val="0"/>
                  <w:vAlign w:val="center"/>
                </w:tcPr>
                <w:p w14:paraId="537AD45F">
                  <w:pPr>
                    <w:pStyle w:val="37"/>
                    <w:keepNext w:val="0"/>
                    <w:keepLines w:val="0"/>
                    <w:suppressLineNumbers w:val="0"/>
                    <w:bidi w:val="0"/>
                    <w:spacing w:before="0" w:beforeAutospacing="0" w:after="0" w:afterAutospacing="0"/>
                    <w:ind w:left="0" w:leftChars="0" w:right="0" w:rightChars="0" w:firstLine="0" w:firstLineChars="0"/>
                    <w:jc w:val="left"/>
                    <w:rPr>
                      <w:rFonts w:hint="eastAsia" w:cs="Times New Roman"/>
                      <w:color w:val="auto"/>
                      <w:lang w:eastAsia="zh-CN"/>
                    </w:rPr>
                  </w:pPr>
                  <w:r>
                    <w:rPr>
                      <w:rFonts w:hint="eastAsia" w:cs="Times New Roman"/>
                      <w:color w:val="auto"/>
                      <w:lang w:eastAsia="zh-CN"/>
                    </w:rPr>
                    <w:t>设护士站、药房、特检区、等候区、视觉电生理、眼底荧光造影、激光治疗室、</w:t>
                  </w:r>
                  <w:r>
                    <w:rPr>
                      <w:rFonts w:hint="eastAsia" w:cs="Times New Roman"/>
                      <w:color w:val="auto"/>
                      <w:lang w:val="en-US" w:eastAsia="zh-CN"/>
                    </w:rPr>
                    <w:t>OTC/欧保、白内障诊室、干眼门诊带检查、干眼治疗室、按摩室、脉冲光干眼治疗、门诊治疗、眼外伤、眼底病、角膜病、青光眼、专家门诊等</w:t>
                  </w:r>
                </w:p>
              </w:tc>
              <w:tc>
                <w:tcPr>
                  <w:tcW w:w="467" w:type="pct"/>
                  <w:noWrap w:val="0"/>
                  <w:vAlign w:val="center"/>
                </w:tcPr>
                <w:p w14:paraId="0349F763">
                  <w:pPr>
                    <w:pStyle w:val="37"/>
                    <w:keepNext w:val="0"/>
                    <w:keepLines w:val="0"/>
                    <w:suppressLineNumbers w:val="0"/>
                    <w:bidi w:val="0"/>
                    <w:spacing w:before="0" w:beforeAutospacing="0" w:after="0" w:afterAutospacing="0"/>
                    <w:ind w:left="0" w:right="0"/>
                    <w:jc w:val="center"/>
                    <w:rPr>
                      <w:rFonts w:hint="eastAsia" w:cs="Times New Roman"/>
                      <w:color w:val="auto"/>
                      <w:lang w:eastAsia="zh-CN"/>
                    </w:rPr>
                  </w:pPr>
                  <w:r>
                    <w:rPr>
                      <w:rFonts w:hint="eastAsia" w:cs="Times New Roman"/>
                      <w:color w:val="auto"/>
                      <w:lang w:eastAsia="zh-CN"/>
                    </w:rPr>
                    <w:t>依托现有</w:t>
                  </w:r>
                </w:p>
              </w:tc>
            </w:tr>
            <w:tr w14:paraId="3EE851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4" w:type="pct"/>
                  <w:vMerge w:val="continue"/>
                  <w:noWrap w:val="0"/>
                  <w:vAlign w:val="center"/>
                </w:tcPr>
                <w:p w14:paraId="74AF6315">
                  <w:pPr>
                    <w:pStyle w:val="37"/>
                    <w:keepNext w:val="0"/>
                    <w:keepLines w:val="0"/>
                    <w:suppressLineNumbers w:val="0"/>
                    <w:bidi w:val="0"/>
                    <w:spacing w:before="0" w:beforeAutospacing="0" w:after="0" w:afterAutospacing="0"/>
                    <w:ind w:left="0" w:right="0"/>
                    <w:rPr>
                      <w:rFonts w:hint="eastAsia" w:cs="Times New Roman"/>
                      <w:color w:val="auto"/>
                    </w:rPr>
                  </w:pPr>
                </w:p>
              </w:tc>
              <w:tc>
                <w:tcPr>
                  <w:tcW w:w="406" w:type="pct"/>
                  <w:noWrap w:val="0"/>
                  <w:vAlign w:val="center"/>
                </w:tcPr>
                <w:p w14:paraId="5317305B">
                  <w:pPr>
                    <w:pStyle w:val="37"/>
                    <w:keepNext w:val="0"/>
                    <w:keepLines w:val="0"/>
                    <w:suppressLineNumbers w:val="0"/>
                    <w:bidi w:val="0"/>
                    <w:spacing w:before="0" w:beforeAutospacing="0" w:after="0" w:afterAutospacing="0"/>
                    <w:ind w:left="0" w:right="0"/>
                    <w:rPr>
                      <w:rFonts w:hint="eastAsia" w:cs="Times New Roman"/>
                      <w:color w:val="auto"/>
                      <w:lang w:val="en-US" w:eastAsia="zh-CN"/>
                    </w:rPr>
                  </w:pPr>
                  <w:r>
                    <w:rPr>
                      <w:rFonts w:hint="eastAsia" w:cs="Times New Roman"/>
                      <w:color w:val="auto"/>
                      <w:lang w:val="en-US" w:eastAsia="zh-CN"/>
                    </w:rPr>
                    <w:t>四楼</w:t>
                  </w:r>
                </w:p>
              </w:tc>
              <w:tc>
                <w:tcPr>
                  <w:tcW w:w="1930" w:type="pct"/>
                  <w:noWrap w:val="0"/>
                  <w:vAlign w:val="center"/>
                </w:tcPr>
                <w:p w14:paraId="00A849CE">
                  <w:pPr>
                    <w:pStyle w:val="37"/>
                    <w:keepNext w:val="0"/>
                    <w:keepLines w:val="0"/>
                    <w:suppressLineNumbers w:val="0"/>
                    <w:bidi w:val="0"/>
                    <w:spacing w:before="0" w:beforeAutospacing="0" w:after="0" w:afterAutospacing="0"/>
                    <w:ind w:left="0" w:right="0"/>
                    <w:jc w:val="center"/>
                    <w:rPr>
                      <w:rFonts w:hint="default" w:cs="Times New Roman"/>
                      <w:color w:val="auto"/>
                      <w:lang w:val="en-US" w:eastAsia="zh-CN"/>
                    </w:rPr>
                  </w:pPr>
                  <w:r>
                    <w:rPr>
                      <w:rFonts w:hint="eastAsia" w:cs="Times New Roman"/>
                      <w:color w:val="auto"/>
                      <w:lang w:val="en-US" w:eastAsia="zh-CN"/>
                    </w:rPr>
                    <w:t>/</w:t>
                  </w:r>
                </w:p>
              </w:tc>
              <w:tc>
                <w:tcPr>
                  <w:tcW w:w="1921" w:type="pct"/>
                  <w:noWrap w:val="0"/>
                  <w:vAlign w:val="center"/>
                </w:tcPr>
                <w:p w14:paraId="4533FD25">
                  <w:pPr>
                    <w:pStyle w:val="37"/>
                    <w:keepNext w:val="0"/>
                    <w:keepLines w:val="0"/>
                    <w:suppressLineNumbers w:val="0"/>
                    <w:bidi w:val="0"/>
                    <w:spacing w:before="0" w:beforeAutospacing="0" w:after="0" w:afterAutospacing="0"/>
                    <w:ind w:left="0" w:leftChars="0" w:right="0" w:rightChars="0" w:firstLine="0" w:firstLineChars="0"/>
                    <w:jc w:val="left"/>
                    <w:rPr>
                      <w:rFonts w:hint="eastAsia" w:cs="Times New Roman"/>
                      <w:color w:val="auto"/>
                      <w:lang w:eastAsia="zh-CN"/>
                    </w:rPr>
                  </w:pPr>
                  <w:r>
                    <w:rPr>
                      <w:rFonts w:hint="eastAsia" w:cs="Times New Roman"/>
                      <w:color w:val="auto"/>
                      <w:lang w:eastAsia="zh-CN"/>
                    </w:rPr>
                    <w:t>设医生办公室、宣教区、休闲区、抢救室、医疗准备室、护士站、换药室、医患沟通室、</w:t>
                  </w:r>
                  <w:r>
                    <w:rPr>
                      <w:rFonts w:hint="eastAsia" w:cs="Times New Roman"/>
                      <w:color w:val="auto"/>
                      <w:lang w:val="en-US" w:eastAsia="zh-CN"/>
                    </w:rPr>
                    <w:t>VIP病房1间（1床）、2人病房3间（6床）、3人病房11间（33床），共40床</w:t>
                  </w:r>
                </w:p>
              </w:tc>
              <w:tc>
                <w:tcPr>
                  <w:tcW w:w="467" w:type="pct"/>
                  <w:noWrap w:val="0"/>
                  <w:vAlign w:val="center"/>
                </w:tcPr>
                <w:p w14:paraId="2421CFB5">
                  <w:pPr>
                    <w:pStyle w:val="37"/>
                    <w:keepNext w:val="0"/>
                    <w:keepLines w:val="0"/>
                    <w:suppressLineNumbers w:val="0"/>
                    <w:bidi w:val="0"/>
                    <w:spacing w:before="0" w:beforeAutospacing="0" w:after="0" w:afterAutospacing="0"/>
                    <w:ind w:left="0" w:right="0"/>
                    <w:jc w:val="center"/>
                    <w:rPr>
                      <w:rFonts w:hint="eastAsia" w:cs="Times New Roman"/>
                      <w:color w:val="auto"/>
                      <w:lang w:eastAsia="zh-CN"/>
                    </w:rPr>
                  </w:pPr>
                  <w:r>
                    <w:rPr>
                      <w:rFonts w:hint="eastAsia" w:cs="Times New Roman"/>
                      <w:color w:val="auto"/>
                      <w:lang w:eastAsia="zh-CN"/>
                    </w:rPr>
                    <w:t>新增</w:t>
                  </w:r>
                </w:p>
              </w:tc>
            </w:tr>
            <w:tr w14:paraId="2D5D6B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4" w:type="pct"/>
                  <w:vMerge w:val="continue"/>
                  <w:noWrap w:val="0"/>
                  <w:vAlign w:val="center"/>
                </w:tcPr>
                <w:p w14:paraId="76E3C38A">
                  <w:pPr>
                    <w:pStyle w:val="37"/>
                    <w:keepNext w:val="0"/>
                    <w:keepLines w:val="0"/>
                    <w:suppressLineNumbers w:val="0"/>
                    <w:bidi w:val="0"/>
                    <w:spacing w:before="0" w:beforeAutospacing="0" w:after="0" w:afterAutospacing="0"/>
                    <w:ind w:left="0" w:right="0"/>
                    <w:rPr>
                      <w:rFonts w:hint="eastAsia" w:cs="Times New Roman"/>
                      <w:color w:val="auto"/>
                    </w:rPr>
                  </w:pPr>
                </w:p>
              </w:tc>
              <w:tc>
                <w:tcPr>
                  <w:tcW w:w="406" w:type="pct"/>
                  <w:noWrap w:val="0"/>
                  <w:vAlign w:val="center"/>
                </w:tcPr>
                <w:p w14:paraId="022588EF">
                  <w:pPr>
                    <w:pStyle w:val="37"/>
                    <w:keepNext w:val="0"/>
                    <w:keepLines w:val="0"/>
                    <w:suppressLineNumbers w:val="0"/>
                    <w:bidi w:val="0"/>
                    <w:spacing w:before="0" w:beforeAutospacing="0" w:after="0" w:afterAutospacing="0"/>
                    <w:ind w:left="0" w:right="0"/>
                    <w:rPr>
                      <w:rFonts w:hint="eastAsia" w:cs="Times New Roman"/>
                      <w:color w:val="auto"/>
                      <w:lang w:val="en-US" w:eastAsia="zh-CN"/>
                    </w:rPr>
                  </w:pPr>
                  <w:r>
                    <w:rPr>
                      <w:rFonts w:hint="eastAsia" w:cs="Times New Roman"/>
                      <w:color w:val="auto"/>
                      <w:lang w:val="en-US" w:eastAsia="zh-CN"/>
                    </w:rPr>
                    <w:t>五楼</w:t>
                  </w:r>
                </w:p>
              </w:tc>
              <w:tc>
                <w:tcPr>
                  <w:tcW w:w="1930" w:type="pct"/>
                  <w:noWrap w:val="0"/>
                  <w:vAlign w:val="center"/>
                </w:tcPr>
                <w:p w14:paraId="7AF664F6">
                  <w:pPr>
                    <w:pStyle w:val="37"/>
                    <w:keepNext w:val="0"/>
                    <w:keepLines w:val="0"/>
                    <w:suppressLineNumbers w:val="0"/>
                    <w:bidi w:val="0"/>
                    <w:spacing w:before="0" w:beforeAutospacing="0" w:after="0" w:afterAutospacing="0"/>
                    <w:ind w:left="0" w:right="0"/>
                    <w:jc w:val="center"/>
                    <w:rPr>
                      <w:rFonts w:hint="default" w:cs="Times New Roman"/>
                      <w:color w:val="auto"/>
                      <w:lang w:val="en-US" w:eastAsia="zh-CN"/>
                    </w:rPr>
                  </w:pPr>
                  <w:r>
                    <w:rPr>
                      <w:rFonts w:hint="eastAsia" w:cs="Times New Roman"/>
                      <w:color w:val="auto"/>
                      <w:lang w:val="en-US" w:eastAsia="zh-CN"/>
                    </w:rPr>
                    <w:t>/</w:t>
                  </w:r>
                </w:p>
              </w:tc>
              <w:tc>
                <w:tcPr>
                  <w:tcW w:w="1921" w:type="pct"/>
                  <w:noWrap w:val="0"/>
                  <w:vAlign w:val="center"/>
                </w:tcPr>
                <w:p w14:paraId="014F7638">
                  <w:pPr>
                    <w:pStyle w:val="37"/>
                    <w:keepNext w:val="0"/>
                    <w:keepLines w:val="0"/>
                    <w:suppressLineNumbers w:val="0"/>
                    <w:bidi w:val="0"/>
                    <w:spacing w:before="0" w:beforeAutospacing="0" w:after="0" w:afterAutospacing="0"/>
                    <w:ind w:left="0" w:leftChars="0" w:right="0" w:rightChars="0" w:firstLine="0" w:firstLineChars="0"/>
                    <w:jc w:val="left"/>
                    <w:rPr>
                      <w:rFonts w:hint="eastAsia" w:cs="Times New Roman"/>
                      <w:color w:val="auto"/>
                      <w:lang w:eastAsia="zh-CN"/>
                    </w:rPr>
                  </w:pPr>
                  <w:r>
                    <w:rPr>
                      <w:rFonts w:hint="eastAsia" w:cs="Times New Roman"/>
                      <w:color w:val="auto"/>
                      <w:lang w:eastAsia="zh-CN"/>
                    </w:rPr>
                    <w:t>设医生办公室、宣教区、休闲区、抢救室、医疗准备室、护士站、换药室、医患沟通室、</w:t>
                  </w:r>
                  <w:r>
                    <w:rPr>
                      <w:rFonts w:hint="eastAsia" w:cs="Times New Roman"/>
                      <w:color w:val="auto"/>
                      <w:lang w:val="en-US" w:eastAsia="zh-CN"/>
                    </w:rPr>
                    <w:t>VIP病房1间（1床）、2人病房3间（6床）、3人病房11间（33床），共40床</w:t>
                  </w:r>
                </w:p>
              </w:tc>
              <w:tc>
                <w:tcPr>
                  <w:tcW w:w="467" w:type="pct"/>
                  <w:noWrap w:val="0"/>
                  <w:vAlign w:val="center"/>
                </w:tcPr>
                <w:p w14:paraId="300850CE">
                  <w:pPr>
                    <w:pStyle w:val="37"/>
                    <w:keepNext w:val="0"/>
                    <w:keepLines w:val="0"/>
                    <w:suppressLineNumbers w:val="0"/>
                    <w:bidi w:val="0"/>
                    <w:spacing w:before="0" w:beforeAutospacing="0" w:after="0" w:afterAutospacing="0"/>
                    <w:ind w:left="0" w:right="0"/>
                    <w:jc w:val="center"/>
                    <w:rPr>
                      <w:rFonts w:hint="eastAsia" w:cs="Times New Roman"/>
                      <w:color w:val="auto"/>
                      <w:lang w:eastAsia="zh-CN"/>
                    </w:rPr>
                  </w:pPr>
                  <w:r>
                    <w:rPr>
                      <w:rFonts w:hint="eastAsia" w:cs="Times New Roman"/>
                      <w:color w:val="auto"/>
                      <w:lang w:eastAsia="zh-CN"/>
                    </w:rPr>
                    <w:t>新增</w:t>
                  </w:r>
                </w:p>
              </w:tc>
            </w:tr>
            <w:tr w14:paraId="00764F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4" w:type="pct"/>
                  <w:vMerge w:val="continue"/>
                  <w:noWrap w:val="0"/>
                  <w:vAlign w:val="center"/>
                </w:tcPr>
                <w:p w14:paraId="0EFAF7CA">
                  <w:pPr>
                    <w:pStyle w:val="37"/>
                    <w:keepNext w:val="0"/>
                    <w:keepLines w:val="0"/>
                    <w:suppressLineNumbers w:val="0"/>
                    <w:bidi w:val="0"/>
                    <w:spacing w:before="0" w:beforeAutospacing="0" w:after="0" w:afterAutospacing="0"/>
                    <w:ind w:left="0" w:right="0"/>
                    <w:rPr>
                      <w:rFonts w:hint="eastAsia" w:cs="Times New Roman"/>
                      <w:color w:val="auto"/>
                    </w:rPr>
                  </w:pPr>
                </w:p>
              </w:tc>
              <w:tc>
                <w:tcPr>
                  <w:tcW w:w="406" w:type="pct"/>
                  <w:noWrap w:val="0"/>
                  <w:vAlign w:val="center"/>
                </w:tcPr>
                <w:p w14:paraId="295E7F17">
                  <w:pPr>
                    <w:pStyle w:val="37"/>
                    <w:keepNext w:val="0"/>
                    <w:keepLines w:val="0"/>
                    <w:suppressLineNumbers w:val="0"/>
                    <w:bidi w:val="0"/>
                    <w:spacing w:before="0" w:beforeAutospacing="0" w:after="0" w:afterAutospacing="0"/>
                    <w:ind w:left="0" w:right="0"/>
                    <w:rPr>
                      <w:rFonts w:hint="eastAsia" w:cs="Times New Roman"/>
                      <w:color w:val="auto"/>
                      <w:lang w:val="en-US" w:eastAsia="zh-CN"/>
                    </w:rPr>
                  </w:pPr>
                  <w:r>
                    <w:rPr>
                      <w:rFonts w:hint="eastAsia" w:cs="Times New Roman"/>
                      <w:color w:val="auto"/>
                      <w:lang w:val="en-US" w:eastAsia="zh-CN"/>
                    </w:rPr>
                    <w:t>六楼</w:t>
                  </w:r>
                </w:p>
              </w:tc>
              <w:tc>
                <w:tcPr>
                  <w:tcW w:w="1930" w:type="pct"/>
                  <w:noWrap w:val="0"/>
                  <w:vAlign w:val="center"/>
                </w:tcPr>
                <w:p w14:paraId="338D349A">
                  <w:pPr>
                    <w:pStyle w:val="37"/>
                    <w:keepNext w:val="0"/>
                    <w:keepLines w:val="0"/>
                    <w:suppressLineNumbers w:val="0"/>
                    <w:bidi w:val="0"/>
                    <w:spacing w:before="0" w:beforeAutospacing="0" w:after="0" w:afterAutospacing="0"/>
                    <w:ind w:left="0" w:right="0"/>
                    <w:jc w:val="center"/>
                    <w:rPr>
                      <w:rFonts w:hint="default" w:cs="Times New Roman"/>
                      <w:color w:val="auto"/>
                      <w:lang w:val="en-US" w:eastAsia="zh-CN"/>
                    </w:rPr>
                  </w:pPr>
                  <w:r>
                    <w:rPr>
                      <w:rFonts w:hint="eastAsia" w:cs="Times New Roman"/>
                      <w:color w:val="auto"/>
                      <w:lang w:val="en-US" w:eastAsia="zh-CN"/>
                    </w:rPr>
                    <w:t>/</w:t>
                  </w:r>
                </w:p>
              </w:tc>
              <w:tc>
                <w:tcPr>
                  <w:tcW w:w="1921" w:type="pct"/>
                  <w:noWrap w:val="0"/>
                  <w:vAlign w:val="center"/>
                </w:tcPr>
                <w:p w14:paraId="005F8B56">
                  <w:pPr>
                    <w:pStyle w:val="37"/>
                    <w:keepNext w:val="0"/>
                    <w:keepLines w:val="0"/>
                    <w:suppressLineNumbers w:val="0"/>
                    <w:bidi w:val="0"/>
                    <w:spacing w:before="0" w:beforeAutospacing="0" w:after="0" w:afterAutospacing="0"/>
                    <w:ind w:left="0" w:leftChars="0" w:right="0" w:rightChars="0" w:firstLine="0" w:firstLineChars="0"/>
                    <w:jc w:val="left"/>
                    <w:rPr>
                      <w:rFonts w:hint="eastAsia" w:cs="Times New Roman"/>
                      <w:color w:val="auto"/>
                      <w:lang w:eastAsia="zh-CN"/>
                    </w:rPr>
                  </w:pPr>
                  <w:r>
                    <w:rPr>
                      <w:rFonts w:hint="eastAsia" w:cs="Times New Roman"/>
                      <w:color w:val="auto"/>
                      <w:lang w:eastAsia="zh-CN"/>
                    </w:rPr>
                    <w:t>设三间万级手术室、</w:t>
                  </w:r>
                  <w:r>
                    <w:rPr>
                      <w:rFonts w:hint="eastAsia" w:cs="Times New Roman"/>
                      <w:color w:val="auto"/>
                      <w:lang w:val="en-US" w:eastAsia="zh-CN"/>
                    </w:rPr>
                    <w:t>2间百级手术室、器械间、办公室、会议室</w:t>
                  </w:r>
                </w:p>
              </w:tc>
              <w:tc>
                <w:tcPr>
                  <w:tcW w:w="467" w:type="pct"/>
                  <w:noWrap w:val="0"/>
                  <w:vAlign w:val="center"/>
                </w:tcPr>
                <w:p w14:paraId="76DFEBDF">
                  <w:pPr>
                    <w:pStyle w:val="37"/>
                    <w:keepNext w:val="0"/>
                    <w:keepLines w:val="0"/>
                    <w:suppressLineNumbers w:val="0"/>
                    <w:bidi w:val="0"/>
                    <w:spacing w:before="0" w:beforeAutospacing="0" w:after="0" w:afterAutospacing="0"/>
                    <w:ind w:left="0" w:right="0"/>
                    <w:jc w:val="center"/>
                    <w:rPr>
                      <w:rFonts w:hint="eastAsia" w:cs="Times New Roman"/>
                      <w:color w:val="auto"/>
                      <w:lang w:eastAsia="zh-CN"/>
                    </w:rPr>
                  </w:pPr>
                  <w:r>
                    <w:rPr>
                      <w:rFonts w:hint="eastAsia" w:cs="Times New Roman"/>
                      <w:color w:val="auto"/>
                      <w:lang w:eastAsia="zh-CN"/>
                    </w:rPr>
                    <w:t>新增</w:t>
                  </w:r>
                </w:p>
              </w:tc>
            </w:tr>
            <w:tr w14:paraId="420E03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4" w:type="pct"/>
                  <w:vMerge w:val="continue"/>
                  <w:noWrap w:val="0"/>
                  <w:vAlign w:val="center"/>
                </w:tcPr>
                <w:p w14:paraId="241C4AC5">
                  <w:pPr>
                    <w:pStyle w:val="37"/>
                    <w:keepNext w:val="0"/>
                    <w:keepLines w:val="0"/>
                    <w:suppressLineNumbers w:val="0"/>
                    <w:bidi w:val="0"/>
                    <w:spacing w:before="0" w:beforeAutospacing="0" w:after="0" w:afterAutospacing="0"/>
                    <w:ind w:left="0" w:right="0"/>
                    <w:rPr>
                      <w:rFonts w:hint="eastAsia" w:cs="Times New Roman"/>
                      <w:color w:val="auto"/>
                    </w:rPr>
                  </w:pPr>
                </w:p>
              </w:tc>
              <w:tc>
                <w:tcPr>
                  <w:tcW w:w="406" w:type="pct"/>
                  <w:noWrap w:val="0"/>
                  <w:vAlign w:val="center"/>
                </w:tcPr>
                <w:p w14:paraId="57585335">
                  <w:pPr>
                    <w:pStyle w:val="37"/>
                    <w:keepNext w:val="0"/>
                    <w:keepLines w:val="0"/>
                    <w:suppressLineNumbers w:val="0"/>
                    <w:bidi w:val="0"/>
                    <w:spacing w:before="0" w:beforeAutospacing="0" w:after="0" w:afterAutospacing="0"/>
                    <w:ind w:left="0" w:right="0"/>
                    <w:rPr>
                      <w:rFonts w:hint="eastAsia" w:cs="Times New Roman"/>
                      <w:color w:val="auto"/>
                      <w:lang w:val="en-US" w:eastAsia="zh-CN"/>
                    </w:rPr>
                  </w:pPr>
                  <w:r>
                    <w:rPr>
                      <w:rFonts w:hint="eastAsia" w:cs="Times New Roman"/>
                      <w:color w:val="auto"/>
                      <w:lang w:val="en-US" w:eastAsia="zh-CN"/>
                    </w:rPr>
                    <w:t>七楼</w:t>
                  </w:r>
                </w:p>
              </w:tc>
              <w:tc>
                <w:tcPr>
                  <w:tcW w:w="1930" w:type="pct"/>
                  <w:noWrap w:val="0"/>
                  <w:vAlign w:val="center"/>
                </w:tcPr>
                <w:p w14:paraId="46C37E47">
                  <w:pPr>
                    <w:pStyle w:val="37"/>
                    <w:keepNext w:val="0"/>
                    <w:keepLines w:val="0"/>
                    <w:suppressLineNumbers w:val="0"/>
                    <w:bidi w:val="0"/>
                    <w:spacing w:before="0" w:beforeAutospacing="0" w:after="0" w:afterAutospacing="0"/>
                    <w:ind w:left="0" w:right="0"/>
                    <w:jc w:val="center"/>
                    <w:rPr>
                      <w:rFonts w:hint="default" w:cs="Times New Roman"/>
                      <w:color w:val="auto"/>
                      <w:lang w:val="en-US" w:eastAsia="zh-CN"/>
                    </w:rPr>
                  </w:pPr>
                  <w:r>
                    <w:rPr>
                      <w:rFonts w:hint="eastAsia" w:cs="Times New Roman"/>
                      <w:color w:val="auto"/>
                      <w:lang w:val="en-US" w:eastAsia="zh-CN"/>
                    </w:rPr>
                    <w:t>/</w:t>
                  </w:r>
                </w:p>
              </w:tc>
              <w:tc>
                <w:tcPr>
                  <w:tcW w:w="1921" w:type="pct"/>
                  <w:noWrap w:val="0"/>
                  <w:vAlign w:val="center"/>
                </w:tcPr>
                <w:p w14:paraId="23E63E10">
                  <w:pPr>
                    <w:pStyle w:val="37"/>
                    <w:keepNext w:val="0"/>
                    <w:keepLines w:val="0"/>
                    <w:suppressLineNumbers w:val="0"/>
                    <w:bidi w:val="0"/>
                    <w:spacing w:before="0" w:beforeAutospacing="0" w:after="0" w:afterAutospacing="0"/>
                    <w:ind w:left="0" w:leftChars="0" w:right="0" w:rightChars="0" w:firstLine="0" w:firstLineChars="0"/>
                    <w:jc w:val="left"/>
                    <w:rPr>
                      <w:rFonts w:hint="eastAsia" w:cs="Times New Roman"/>
                      <w:color w:val="auto"/>
                      <w:lang w:eastAsia="zh-CN"/>
                    </w:rPr>
                  </w:pPr>
                  <w:r>
                    <w:rPr>
                      <w:rFonts w:hint="eastAsia" w:cs="Times New Roman"/>
                      <w:color w:val="auto"/>
                      <w:lang w:eastAsia="zh-CN"/>
                    </w:rPr>
                    <w:t>设行政办公室、会议室等</w:t>
                  </w:r>
                </w:p>
              </w:tc>
              <w:tc>
                <w:tcPr>
                  <w:tcW w:w="467" w:type="pct"/>
                  <w:noWrap w:val="0"/>
                  <w:vAlign w:val="center"/>
                </w:tcPr>
                <w:p w14:paraId="6EEFAC70">
                  <w:pPr>
                    <w:pStyle w:val="37"/>
                    <w:keepNext w:val="0"/>
                    <w:keepLines w:val="0"/>
                    <w:suppressLineNumbers w:val="0"/>
                    <w:bidi w:val="0"/>
                    <w:spacing w:before="0" w:beforeAutospacing="0" w:after="0" w:afterAutospacing="0"/>
                    <w:ind w:left="0" w:right="0"/>
                    <w:jc w:val="center"/>
                    <w:rPr>
                      <w:rFonts w:hint="eastAsia" w:cs="Times New Roman"/>
                      <w:color w:val="auto"/>
                      <w:lang w:eastAsia="zh-CN"/>
                    </w:rPr>
                  </w:pPr>
                  <w:r>
                    <w:rPr>
                      <w:rFonts w:hint="eastAsia" w:cs="Times New Roman"/>
                      <w:color w:val="auto"/>
                      <w:lang w:eastAsia="zh-CN"/>
                    </w:rPr>
                    <w:t>新增</w:t>
                  </w:r>
                </w:p>
              </w:tc>
            </w:tr>
            <w:tr w14:paraId="758A2C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4" w:type="pct"/>
                  <w:vMerge w:val="restart"/>
                  <w:noWrap w:val="0"/>
                  <w:vAlign w:val="center"/>
                </w:tcPr>
                <w:p w14:paraId="6160FA24">
                  <w:pPr>
                    <w:pStyle w:val="37"/>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rPr>
                    <w:t>公</w:t>
                  </w:r>
                  <w:r>
                    <w:rPr>
                      <w:rFonts w:hint="eastAsia" w:cs="Times New Roman"/>
                      <w:color w:val="auto"/>
                      <w:lang w:eastAsia="zh-CN"/>
                    </w:rPr>
                    <w:t>用</w:t>
                  </w:r>
                  <w:r>
                    <w:rPr>
                      <w:rFonts w:hint="eastAsia" w:cs="Times New Roman"/>
                      <w:color w:val="auto"/>
                    </w:rPr>
                    <w:t>工程</w:t>
                  </w:r>
                </w:p>
              </w:tc>
              <w:tc>
                <w:tcPr>
                  <w:tcW w:w="406" w:type="pct"/>
                  <w:noWrap w:val="0"/>
                  <w:vAlign w:val="center"/>
                </w:tcPr>
                <w:p w14:paraId="6FADB060">
                  <w:pPr>
                    <w:pStyle w:val="37"/>
                    <w:keepNext w:val="0"/>
                    <w:keepLines w:val="0"/>
                    <w:suppressLineNumbers w:val="0"/>
                    <w:bidi w:val="0"/>
                    <w:spacing w:before="0" w:beforeAutospacing="0" w:after="0" w:afterAutospacing="0"/>
                    <w:ind w:left="0" w:right="0" w:firstLine="0" w:firstLineChars="0"/>
                    <w:rPr>
                      <w:rFonts w:hint="eastAsia" w:cs="Times New Roman"/>
                      <w:color w:val="auto"/>
                    </w:rPr>
                  </w:pPr>
                  <w:r>
                    <w:rPr>
                      <w:rFonts w:hint="default" w:cs="Times New Roman"/>
                      <w:color w:val="auto"/>
                    </w:rPr>
                    <w:t>供电</w:t>
                  </w:r>
                  <w:r>
                    <w:rPr>
                      <w:rFonts w:hint="eastAsia" w:cs="Times New Roman"/>
                      <w:color w:val="auto"/>
                    </w:rPr>
                    <w:t>系统</w:t>
                  </w:r>
                </w:p>
              </w:tc>
              <w:tc>
                <w:tcPr>
                  <w:tcW w:w="1930" w:type="pct"/>
                  <w:noWrap w:val="0"/>
                  <w:vAlign w:val="center"/>
                </w:tcPr>
                <w:p w14:paraId="732039BD">
                  <w:pPr>
                    <w:pStyle w:val="37"/>
                    <w:keepNext w:val="0"/>
                    <w:keepLines w:val="0"/>
                    <w:suppressLineNumbers w:val="0"/>
                    <w:bidi w:val="0"/>
                    <w:spacing w:before="0" w:beforeAutospacing="0" w:after="0" w:afterAutospacing="0"/>
                    <w:ind w:left="0" w:right="0" w:firstLine="0" w:firstLineChars="0"/>
                    <w:jc w:val="left"/>
                    <w:rPr>
                      <w:rFonts w:hint="default" w:eastAsia="宋体" w:cs="Times New Roman"/>
                      <w:color w:val="auto"/>
                      <w:lang w:val="en-US" w:eastAsia="zh-CN"/>
                    </w:rPr>
                  </w:pPr>
                  <w:r>
                    <w:rPr>
                      <w:rFonts w:hint="eastAsia" w:cs="Times New Roman"/>
                      <w:color w:val="auto"/>
                    </w:rPr>
                    <w:t>由市政电网引入</w:t>
                  </w:r>
                </w:p>
              </w:tc>
              <w:tc>
                <w:tcPr>
                  <w:tcW w:w="1921" w:type="pct"/>
                  <w:noWrap w:val="0"/>
                  <w:vAlign w:val="center"/>
                </w:tcPr>
                <w:p w14:paraId="6EB21DB9">
                  <w:pPr>
                    <w:pStyle w:val="37"/>
                    <w:keepNext w:val="0"/>
                    <w:keepLines w:val="0"/>
                    <w:suppressLineNumbers w:val="0"/>
                    <w:bidi w:val="0"/>
                    <w:spacing w:before="0" w:beforeAutospacing="0" w:after="0" w:afterAutospacing="0"/>
                    <w:ind w:left="0" w:leftChars="0" w:right="0" w:rightChars="0" w:firstLine="0" w:firstLineChars="0"/>
                    <w:jc w:val="left"/>
                    <w:rPr>
                      <w:rFonts w:hint="eastAsia" w:cs="Times New Roman"/>
                      <w:color w:val="auto"/>
                    </w:rPr>
                  </w:pPr>
                  <w:r>
                    <w:rPr>
                      <w:rFonts w:hint="eastAsia" w:cs="Times New Roman"/>
                      <w:color w:val="auto"/>
                    </w:rPr>
                    <w:t>由市政电网引入</w:t>
                  </w:r>
                </w:p>
              </w:tc>
              <w:tc>
                <w:tcPr>
                  <w:tcW w:w="467" w:type="pct"/>
                  <w:noWrap w:val="0"/>
                  <w:vAlign w:val="center"/>
                </w:tcPr>
                <w:p w14:paraId="0C350199">
                  <w:pPr>
                    <w:pStyle w:val="37"/>
                    <w:keepNext w:val="0"/>
                    <w:keepLines w:val="0"/>
                    <w:suppressLineNumbers w:val="0"/>
                    <w:bidi w:val="0"/>
                    <w:spacing w:before="0" w:beforeAutospacing="0" w:after="0" w:afterAutospacing="0"/>
                    <w:ind w:left="0" w:right="0" w:firstLine="0" w:firstLineChars="0"/>
                    <w:jc w:val="center"/>
                    <w:rPr>
                      <w:rFonts w:hint="eastAsia" w:eastAsia="宋体" w:cs="Times New Roman"/>
                      <w:color w:val="auto"/>
                      <w:lang w:val="en-US" w:eastAsia="zh-CN"/>
                    </w:rPr>
                  </w:pPr>
                  <w:r>
                    <w:rPr>
                      <w:rFonts w:hint="eastAsia" w:cs="Times New Roman"/>
                      <w:color w:val="auto"/>
                      <w:lang w:val="en-US" w:eastAsia="zh-CN"/>
                    </w:rPr>
                    <w:t>依托现有</w:t>
                  </w:r>
                </w:p>
              </w:tc>
            </w:tr>
            <w:tr w14:paraId="6E7222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4" w:type="pct"/>
                  <w:vMerge w:val="continue"/>
                  <w:noWrap w:val="0"/>
                  <w:vAlign w:val="center"/>
                </w:tcPr>
                <w:p w14:paraId="58E78C0F">
                  <w:pPr>
                    <w:pStyle w:val="37"/>
                    <w:keepNext w:val="0"/>
                    <w:keepLines w:val="0"/>
                    <w:suppressLineNumbers w:val="0"/>
                    <w:bidi w:val="0"/>
                    <w:spacing w:before="0" w:beforeAutospacing="0" w:after="0" w:afterAutospacing="0"/>
                    <w:ind w:left="0" w:right="0"/>
                    <w:rPr>
                      <w:rFonts w:hint="eastAsia" w:cs="Times New Roman"/>
                      <w:color w:val="auto"/>
                    </w:rPr>
                  </w:pPr>
                </w:p>
              </w:tc>
              <w:tc>
                <w:tcPr>
                  <w:tcW w:w="406" w:type="pct"/>
                  <w:noWrap w:val="0"/>
                  <w:vAlign w:val="center"/>
                </w:tcPr>
                <w:p w14:paraId="0DD646A7">
                  <w:pPr>
                    <w:pStyle w:val="37"/>
                    <w:keepNext w:val="0"/>
                    <w:keepLines w:val="0"/>
                    <w:suppressLineNumbers w:val="0"/>
                    <w:bidi w:val="0"/>
                    <w:spacing w:before="0" w:beforeAutospacing="0" w:after="0" w:afterAutospacing="0"/>
                    <w:ind w:left="0" w:right="0" w:firstLine="0" w:firstLineChars="0"/>
                    <w:rPr>
                      <w:rFonts w:hint="eastAsia" w:cs="Times New Roman"/>
                      <w:color w:val="auto"/>
                    </w:rPr>
                  </w:pPr>
                  <w:r>
                    <w:rPr>
                      <w:rFonts w:hint="eastAsia" w:cs="Times New Roman"/>
                      <w:color w:val="auto"/>
                    </w:rPr>
                    <w:t>给水系统</w:t>
                  </w:r>
                </w:p>
              </w:tc>
              <w:tc>
                <w:tcPr>
                  <w:tcW w:w="1930" w:type="pct"/>
                  <w:noWrap w:val="0"/>
                  <w:vAlign w:val="center"/>
                </w:tcPr>
                <w:p w14:paraId="25820ABB">
                  <w:pPr>
                    <w:pStyle w:val="37"/>
                    <w:keepNext w:val="0"/>
                    <w:keepLines w:val="0"/>
                    <w:suppressLineNumbers w:val="0"/>
                    <w:bidi w:val="0"/>
                    <w:spacing w:before="0" w:beforeAutospacing="0" w:after="0" w:afterAutospacing="0"/>
                    <w:ind w:left="0" w:right="0" w:firstLine="0" w:firstLineChars="0"/>
                    <w:jc w:val="left"/>
                    <w:rPr>
                      <w:rFonts w:hint="default" w:cs="Times New Roman"/>
                      <w:color w:val="auto"/>
                    </w:rPr>
                  </w:pPr>
                  <w:r>
                    <w:rPr>
                      <w:rFonts w:hint="eastAsia" w:cs="Times New Roman"/>
                      <w:color w:val="auto"/>
                    </w:rPr>
                    <w:t>市政给水管网供给</w:t>
                  </w:r>
                </w:p>
              </w:tc>
              <w:tc>
                <w:tcPr>
                  <w:tcW w:w="1921" w:type="pct"/>
                  <w:noWrap w:val="0"/>
                  <w:vAlign w:val="center"/>
                </w:tcPr>
                <w:p w14:paraId="6D434841">
                  <w:pPr>
                    <w:pStyle w:val="37"/>
                    <w:keepNext w:val="0"/>
                    <w:keepLines w:val="0"/>
                    <w:suppressLineNumbers w:val="0"/>
                    <w:bidi w:val="0"/>
                    <w:spacing w:before="0" w:beforeAutospacing="0" w:after="0" w:afterAutospacing="0"/>
                    <w:ind w:left="0" w:leftChars="0" w:right="0" w:rightChars="0" w:firstLine="0" w:firstLineChars="0"/>
                    <w:jc w:val="left"/>
                    <w:rPr>
                      <w:rFonts w:hint="eastAsia" w:cs="Times New Roman"/>
                      <w:color w:val="auto"/>
                    </w:rPr>
                  </w:pPr>
                  <w:r>
                    <w:rPr>
                      <w:rFonts w:hint="eastAsia" w:cs="Times New Roman"/>
                      <w:color w:val="auto"/>
                    </w:rPr>
                    <w:t>市政给水管网供给</w:t>
                  </w:r>
                </w:p>
              </w:tc>
              <w:tc>
                <w:tcPr>
                  <w:tcW w:w="467" w:type="pct"/>
                  <w:noWrap w:val="0"/>
                  <w:vAlign w:val="center"/>
                </w:tcPr>
                <w:p w14:paraId="3511F8E5">
                  <w:pPr>
                    <w:pStyle w:val="37"/>
                    <w:keepNext w:val="0"/>
                    <w:keepLines w:val="0"/>
                    <w:suppressLineNumbers w:val="0"/>
                    <w:bidi w:val="0"/>
                    <w:spacing w:before="0" w:beforeAutospacing="0" w:after="0" w:afterAutospacing="0"/>
                    <w:ind w:left="0" w:right="0"/>
                    <w:rPr>
                      <w:rFonts w:hint="eastAsia"/>
                    </w:rPr>
                  </w:pPr>
                  <w:r>
                    <w:rPr>
                      <w:rFonts w:hint="eastAsia"/>
                      <w:lang w:val="en-US" w:eastAsia="zh-CN"/>
                    </w:rPr>
                    <w:t>依托现有</w:t>
                  </w:r>
                </w:p>
              </w:tc>
            </w:tr>
            <w:tr w14:paraId="15BBA0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74" w:type="pct"/>
                  <w:vMerge w:val="continue"/>
                  <w:noWrap w:val="0"/>
                  <w:vAlign w:val="center"/>
                </w:tcPr>
                <w:p w14:paraId="7C8F8DFA">
                  <w:pPr>
                    <w:pStyle w:val="37"/>
                    <w:keepNext w:val="0"/>
                    <w:keepLines w:val="0"/>
                    <w:suppressLineNumbers w:val="0"/>
                    <w:bidi w:val="0"/>
                    <w:spacing w:before="0" w:beforeAutospacing="0" w:after="0" w:afterAutospacing="0"/>
                    <w:ind w:left="0" w:right="0"/>
                    <w:rPr>
                      <w:rFonts w:hint="eastAsia" w:cs="Times New Roman"/>
                      <w:color w:val="auto"/>
                    </w:rPr>
                  </w:pPr>
                </w:p>
              </w:tc>
              <w:tc>
                <w:tcPr>
                  <w:tcW w:w="406" w:type="pct"/>
                  <w:noWrap w:val="0"/>
                  <w:vAlign w:val="center"/>
                </w:tcPr>
                <w:p w14:paraId="1E869D15">
                  <w:pPr>
                    <w:pStyle w:val="37"/>
                    <w:keepNext w:val="0"/>
                    <w:keepLines w:val="0"/>
                    <w:suppressLineNumbers w:val="0"/>
                    <w:bidi w:val="0"/>
                    <w:spacing w:before="0" w:beforeAutospacing="0" w:after="0" w:afterAutospacing="0"/>
                    <w:ind w:left="0" w:right="0" w:firstLine="0" w:firstLineChars="0"/>
                    <w:rPr>
                      <w:rFonts w:hint="default" w:cs="Times New Roman"/>
                      <w:color w:val="auto"/>
                    </w:rPr>
                  </w:pPr>
                  <w:r>
                    <w:rPr>
                      <w:rFonts w:hint="eastAsia" w:cs="Times New Roman"/>
                      <w:color w:val="auto"/>
                    </w:rPr>
                    <w:t>排水系统</w:t>
                  </w:r>
                </w:p>
              </w:tc>
              <w:tc>
                <w:tcPr>
                  <w:tcW w:w="1930" w:type="pct"/>
                  <w:noWrap w:val="0"/>
                  <w:vAlign w:val="center"/>
                </w:tcPr>
                <w:p w14:paraId="6EB8919E">
                  <w:pPr>
                    <w:pStyle w:val="37"/>
                    <w:keepNext w:val="0"/>
                    <w:keepLines w:val="0"/>
                    <w:suppressLineNumbers w:val="0"/>
                    <w:bidi w:val="0"/>
                    <w:spacing w:before="0" w:beforeAutospacing="0" w:after="0" w:afterAutospacing="0"/>
                    <w:ind w:left="0" w:right="0" w:firstLine="0" w:firstLineChars="0"/>
                    <w:jc w:val="left"/>
                    <w:rPr>
                      <w:rFonts w:hint="eastAsia" w:eastAsia="宋体" w:cs="Times New Roman"/>
                      <w:color w:val="auto"/>
                      <w:lang w:eastAsia="zh-CN"/>
                    </w:rPr>
                  </w:pPr>
                  <w:r>
                    <w:rPr>
                      <w:rFonts w:hint="eastAsia" w:cs="Times New Roman"/>
                      <w:color w:val="auto"/>
                      <w:lang w:eastAsia="zh-CN"/>
                    </w:rPr>
                    <w:t>雨水排入市政雨水管网，项目废水处理达标后排入市政污水管网，排入福州市祥坂污水处理厂进一步处理</w:t>
                  </w:r>
                </w:p>
              </w:tc>
              <w:tc>
                <w:tcPr>
                  <w:tcW w:w="1921" w:type="pct"/>
                  <w:noWrap w:val="0"/>
                  <w:vAlign w:val="center"/>
                </w:tcPr>
                <w:p w14:paraId="6A2F2BE7">
                  <w:pPr>
                    <w:pStyle w:val="37"/>
                    <w:keepNext w:val="0"/>
                    <w:keepLines w:val="0"/>
                    <w:suppressLineNumbers w:val="0"/>
                    <w:bidi w:val="0"/>
                    <w:spacing w:before="0" w:beforeAutospacing="0" w:after="0" w:afterAutospacing="0"/>
                    <w:ind w:left="0" w:leftChars="0" w:right="0" w:rightChars="0" w:firstLine="0" w:firstLineChars="0"/>
                    <w:jc w:val="left"/>
                    <w:rPr>
                      <w:rFonts w:hint="default" w:cs="Times New Roman"/>
                      <w:color w:val="auto"/>
                      <w:lang w:val="en-US" w:eastAsia="zh-CN"/>
                    </w:rPr>
                  </w:pPr>
                  <w:r>
                    <w:rPr>
                      <w:rFonts w:hint="eastAsia" w:cs="Times New Roman"/>
                      <w:color w:val="auto"/>
                      <w:lang w:eastAsia="zh-CN"/>
                    </w:rPr>
                    <w:t>雨水排入市政雨水管网，项目废水处理达标后排入市政污水管网，排入福州市祥坂污水处理厂进一步处理</w:t>
                  </w:r>
                  <w:r>
                    <w:rPr>
                      <w:rFonts w:hint="eastAsia" w:cs="Times New Roman"/>
                      <w:color w:val="auto"/>
                      <w:lang w:val="en-US" w:eastAsia="zh-CN"/>
                    </w:rPr>
                    <w:t xml:space="preserve"> </w:t>
                  </w:r>
                </w:p>
              </w:tc>
              <w:tc>
                <w:tcPr>
                  <w:tcW w:w="467" w:type="pct"/>
                  <w:noWrap w:val="0"/>
                  <w:vAlign w:val="center"/>
                </w:tcPr>
                <w:p w14:paraId="78589BFA">
                  <w:pPr>
                    <w:pStyle w:val="37"/>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依托现有</w:t>
                  </w:r>
                </w:p>
              </w:tc>
            </w:tr>
            <w:tr w14:paraId="332A33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4" w:type="pct"/>
                  <w:vMerge w:val="restart"/>
                  <w:noWrap w:val="0"/>
                  <w:vAlign w:val="center"/>
                </w:tcPr>
                <w:p w14:paraId="07410186">
                  <w:pPr>
                    <w:pStyle w:val="37"/>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rPr>
                    <w:t>环保工程</w:t>
                  </w:r>
                </w:p>
              </w:tc>
              <w:tc>
                <w:tcPr>
                  <w:tcW w:w="406" w:type="pct"/>
                  <w:noWrap w:val="0"/>
                  <w:vAlign w:val="center"/>
                </w:tcPr>
                <w:p w14:paraId="32FA6D41">
                  <w:pPr>
                    <w:pStyle w:val="37"/>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rPr>
                    <w:t>废水治理</w:t>
                  </w:r>
                </w:p>
              </w:tc>
              <w:tc>
                <w:tcPr>
                  <w:tcW w:w="1930" w:type="pct"/>
                  <w:noWrap w:val="0"/>
                  <w:vAlign w:val="center"/>
                </w:tcPr>
                <w:p w14:paraId="7B1FDA61">
                  <w:pPr>
                    <w:pStyle w:val="37"/>
                    <w:keepNext w:val="0"/>
                    <w:keepLines w:val="0"/>
                    <w:suppressLineNumbers w:val="0"/>
                    <w:bidi w:val="0"/>
                    <w:spacing w:before="0" w:beforeAutospacing="0" w:after="0" w:afterAutospacing="0"/>
                    <w:ind w:left="0" w:right="0"/>
                    <w:jc w:val="left"/>
                    <w:rPr>
                      <w:rFonts w:hint="eastAsia" w:eastAsia="宋体" w:cs="Times New Roman"/>
                      <w:color w:val="auto"/>
                      <w:lang w:eastAsia="zh-CN"/>
                    </w:rPr>
                  </w:pPr>
                  <w:r>
                    <w:rPr>
                      <w:rFonts w:hint="default" w:ascii="Times New Roman" w:hAnsi="Times New Roman" w:eastAsia="宋体" w:cs="Times New Roman"/>
                      <w:color w:val="auto"/>
                      <w:sz w:val="21"/>
                      <w:szCs w:val="21"/>
                      <w:lang w:eastAsia="zh-CN"/>
                    </w:rPr>
                    <w:t>项目</w:t>
                  </w:r>
                  <w:r>
                    <w:rPr>
                      <w:rFonts w:hint="default" w:ascii="Times New Roman" w:hAnsi="Times New Roman" w:eastAsia="宋体" w:cs="Times New Roman"/>
                      <w:color w:val="auto"/>
                      <w:sz w:val="21"/>
                      <w:szCs w:val="21"/>
                    </w:rPr>
                    <w:t>医疗废水</w:t>
                  </w:r>
                  <w:r>
                    <w:rPr>
                      <w:rFonts w:hint="eastAsia" w:cs="Times New Roman"/>
                      <w:color w:val="auto"/>
                      <w:sz w:val="21"/>
                      <w:szCs w:val="21"/>
                      <w:lang w:eastAsia="zh-CN"/>
                    </w:rPr>
                    <w:t>和生活污水</w:t>
                  </w:r>
                  <w:r>
                    <w:rPr>
                      <w:rFonts w:hint="default" w:ascii="Times New Roman" w:hAnsi="Times New Roman" w:eastAsia="宋体" w:cs="Times New Roman"/>
                      <w:color w:val="auto"/>
                      <w:sz w:val="21"/>
                      <w:szCs w:val="21"/>
                    </w:rPr>
                    <w:t>经污水处理设施处理后</w:t>
                  </w:r>
                  <w:r>
                    <w:rPr>
                      <w:rFonts w:hint="default" w:ascii="Times New Roman" w:hAnsi="Times New Roman" w:eastAsia="宋体" w:cs="Times New Roman"/>
                      <w:color w:val="auto"/>
                      <w:sz w:val="21"/>
                      <w:szCs w:val="21"/>
                      <w:lang w:eastAsia="zh-CN"/>
                    </w:rPr>
                    <w:t>统一</w:t>
                  </w:r>
                  <w:r>
                    <w:rPr>
                      <w:rFonts w:hint="default" w:ascii="Times New Roman" w:hAnsi="Times New Roman" w:eastAsia="宋体" w:cs="Times New Roman"/>
                      <w:color w:val="auto"/>
                      <w:sz w:val="21"/>
                      <w:szCs w:val="21"/>
                    </w:rPr>
                    <w:t>排入市政管网纳入</w:t>
                  </w:r>
                  <w:r>
                    <w:rPr>
                      <w:rFonts w:hint="eastAsia" w:cs="Times New Roman"/>
                      <w:color w:val="auto"/>
                      <w:lang w:eastAsia="zh-CN"/>
                    </w:rPr>
                    <w:t>福州市祥坂污水处理厂</w:t>
                  </w:r>
                  <w:r>
                    <w:rPr>
                      <w:rFonts w:hint="default" w:ascii="Times New Roman" w:hAnsi="Times New Roman" w:eastAsia="宋体" w:cs="Times New Roman"/>
                      <w:color w:val="auto"/>
                      <w:sz w:val="21"/>
                      <w:szCs w:val="21"/>
                      <w:lang w:eastAsia="zh-CN"/>
                    </w:rPr>
                    <w:t>集中</w:t>
                  </w:r>
                  <w:r>
                    <w:rPr>
                      <w:rFonts w:hint="default" w:ascii="Times New Roman" w:hAnsi="Times New Roman" w:eastAsia="宋体" w:cs="Times New Roman"/>
                      <w:color w:val="auto"/>
                      <w:sz w:val="21"/>
                      <w:szCs w:val="21"/>
                    </w:rPr>
                    <w:t>处理</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kern w:val="0"/>
                      <w:sz w:val="21"/>
                      <w:szCs w:val="21"/>
                      <w:highlight w:val="none"/>
                      <w:lang w:eastAsia="zh-CN"/>
                    </w:rPr>
                    <w:t>医疗废水设施</w:t>
                  </w:r>
                  <w:r>
                    <w:rPr>
                      <w:rFonts w:hint="default" w:ascii="Times New Roman" w:hAnsi="Times New Roman" w:eastAsia="宋体" w:cs="Times New Roman"/>
                      <w:color w:val="auto"/>
                      <w:sz w:val="21"/>
                      <w:highlight w:val="none"/>
                    </w:rPr>
                    <w:t>采用“</w:t>
                  </w:r>
                  <w:r>
                    <w:rPr>
                      <w:rFonts w:hint="default" w:ascii="Times New Roman" w:hAnsi="Times New Roman" w:eastAsia="宋体" w:cs="Times New Roman"/>
                      <w:color w:val="auto"/>
                      <w:sz w:val="21"/>
                      <w:highlight w:val="none"/>
                      <w:lang w:eastAsia="zh-CN"/>
                    </w:rPr>
                    <w:t>调节</w:t>
                  </w:r>
                  <w:r>
                    <w:rPr>
                      <w:rFonts w:hint="default" w:ascii="Times New Roman" w:hAnsi="Times New Roman" w:eastAsia="宋体" w:cs="Times New Roman"/>
                      <w:color w:val="auto"/>
                      <w:sz w:val="21"/>
                      <w:highlight w:val="none"/>
                      <w:lang w:val="en-US" w:eastAsia="zh-CN"/>
                    </w:rPr>
                    <w:t>+</w:t>
                  </w:r>
                  <w:r>
                    <w:rPr>
                      <w:rFonts w:hint="eastAsia" w:eastAsia="宋体" w:cs="Times New Roman"/>
                      <w:color w:val="auto"/>
                      <w:sz w:val="21"/>
                      <w:highlight w:val="none"/>
                      <w:lang w:val="en-US" w:eastAsia="zh-CN"/>
                    </w:rPr>
                    <w:t>水解酸化</w:t>
                  </w:r>
                  <w:r>
                    <w:rPr>
                      <w:rFonts w:hint="default" w:ascii="Times New Roman" w:hAnsi="Times New Roman" w:eastAsia="宋体" w:cs="Times New Roman"/>
                      <w:color w:val="auto"/>
                      <w:sz w:val="21"/>
                      <w:highlight w:val="none"/>
                    </w:rPr>
                    <w:t>+</w:t>
                  </w:r>
                  <w:r>
                    <w:rPr>
                      <w:rFonts w:hint="eastAsia" w:eastAsia="宋体" w:cs="Times New Roman"/>
                      <w:color w:val="auto"/>
                      <w:sz w:val="21"/>
                      <w:highlight w:val="none"/>
                      <w:lang w:eastAsia="zh-CN"/>
                    </w:rPr>
                    <w:t>接触氧化</w:t>
                  </w:r>
                  <w:r>
                    <w:rPr>
                      <w:rFonts w:hint="eastAsia" w:eastAsia="宋体" w:cs="Times New Roman"/>
                      <w:color w:val="auto"/>
                      <w:sz w:val="21"/>
                      <w:highlight w:val="none"/>
                      <w:lang w:val="en-US" w:eastAsia="zh-CN"/>
                    </w:rPr>
                    <w:t>+</w:t>
                  </w:r>
                  <w:r>
                    <w:rPr>
                      <w:rFonts w:hint="default" w:ascii="Times New Roman" w:hAnsi="Times New Roman" w:eastAsia="宋体" w:cs="Times New Roman"/>
                      <w:color w:val="auto"/>
                      <w:sz w:val="21"/>
                      <w:highlight w:val="none"/>
                      <w:lang w:eastAsia="zh-CN"/>
                    </w:rPr>
                    <w:t>沉淀</w:t>
                  </w:r>
                  <w:r>
                    <w:rPr>
                      <w:rFonts w:hint="default" w:ascii="Times New Roman" w:hAnsi="Times New Roman" w:eastAsia="宋体" w:cs="Times New Roman"/>
                      <w:color w:val="auto"/>
                      <w:sz w:val="21"/>
                      <w:highlight w:val="none"/>
                      <w:lang w:val="en-US" w:eastAsia="zh-CN"/>
                    </w:rPr>
                    <w:t>+</w:t>
                  </w:r>
                  <w:r>
                    <w:rPr>
                      <w:rFonts w:hint="default" w:ascii="Times New Roman" w:hAnsi="Times New Roman" w:eastAsia="宋体" w:cs="Times New Roman"/>
                      <w:color w:val="auto"/>
                      <w:sz w:val="21"/>
                      <w:highlight w:val="none"/>
                    </w:rPr>
                    <w:t>消毒”工艺，设计处理规模为</w:t>
                  </w:r>
                  <w:r>
                    <w:rPr>
                      <w:rFonts w:hint="eastAsia" w:eastAsia="宋体" w:cs="Times New Roman"/>
                      <w:color w:val="auto"/>
                      <w:sz w:val="21"/>
                      <w:highlight w:val="none"/>
                      <w:lang w:val="en-US" w:eastAsia="zh-CN"/>
                    </w:rPr>
                    <w:t>30t</w:t>
                  </w:r>
                  <w:r>
                    <w:rPr>
                      <w:rFonts w:hint="default" w:ascii="Times New Roman" w:hAnsi="Times New Roman" w:eastAsia="宋体" w:cs="Times New Roman"/>
                      <w:color w:val="auto"/>
                      <w:sz w:val="21"/>
                      <w:highlight w:val="none"/>
                    </w:rPr>
                    <w:t>/d</w:t>
                  </w:r>
                </w:p>
              </w:tc>
              <w:tc>
                <w:tcPr>
                  <w:tcW w:w="1921" w:type="pct"/>
                  <w:noWrap w:val="0"/>
                  <w:vAlign w:val="center"/>
                </w:tcPr>
                <w:p w14:paraId="463232BA">
                  <w:pPr>
                    <w:pStyle w:val="37"/>
                    <w:keepNext w:val="0"/>
                    <w:keepLines w:val="0"/>
                    <w:suppressLineNumbers w:val="0"/>
                    <w:bidi w:val="0"/>
                    <w:spacing w:before="0" w:beforeAutospacing="0" w:after="0" w:afterAutospacing="0"/>
                    <w:ind w:left="0" w:leftChars="0" w:right="0" w:rightChars="0" w:firstLine="0" w:firstLineChars="0"/>
                    <w:jc w:val="left"/>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项目</w:t>
                  </w:r>
                  <w:r>
                    <w:rPr>
                      <w:rFonts w:hint="default" w:ascii="Times New Roman" w:hAnsi="Times New Roman" w:eastAsia="宋体" w:cs="Times New Roman"/>
                      <w:color w:val="auto"/>
                      <w:sz w:val="21"/>
                      <w:szCs w:val="21"/>
                    </w:rPr>
                    <w:t>医疗废水</w:t>
                  </w:r>
                  <w:r>
                    <w:rPr>
                      <w:rFonts w:hint="eastAsia" w:cs="Times New Roman"/>
                      <w:color w:val="auto"/>
                      <w:sz w:val="21"/>
                      <w:szCs w:val="21"/>
                      <w:lang w:eastAsia="zh-CN"/>
                    </w:rPr>
                    <w:t>和生活污水</w:t>
                  </w:r>
                  <w:r>
                    <w:rPr>
                      <w:rFonts w:hint="default" w:ascii="Times New Roman" w:hAnsi="Times New Roman" w:eastAsia="宋体" w:cs="Times New Roman"/>
                      <w:color w:val="auto"/>
                      <w:sz w:val="21"/>
                      <w:szCs w:val="21"/>
                    </w:rPr>
                    <w:t>经污水处理设施处理后</w:t>
                  </w:r>
                  <w:r>
                    <w:rPr>
                      <w:rFonts w:hint="default" w:ascii="Times New Roman" w:hAnsi="Times New Roman" w:eastAsia="宋体" w:cs="Times New Roman"/>
                      <w:color w:val="auto"/>
                      <w:sz w:val="21"/>
                      <w:szCs w:val="21"/>
                      <w:lang w:eastAsia="zh-CN"/>
                    </w:rPr>
                    <w:t>统一</w:t>
                  </w:r>
                  <w:r>
                    <w:rPr>
                      <w:rFonts w:hint="default" w:ascii="Times New Roman" w:hAnsi="Times New Roman" w:eastAsia="宋体" w:cs="Times New Roman"/>
                      <w:color w:val="auto"/>
                      <w:sz w:val="21"/>
                      <w:szCs w:val="21"/>
                    </w:rPr>
                    <w:t>排入市政管网纳入</w:t>
                  </w:r>
                  <w:r>
                    <w:rPr>
                      <w:rFonts w:hint="eastAsia" w:cs="Times New Roman"/>
                      <w:color w:val="auto"/>
                      <w:lang w:eastAsia="zh-CN"/>
                    </w:rPr>
                    <w:t>福州市祥坂污水处理厂</w:t>
                  </w:r>
                  <w:r>
                    <w:rPr>
                      <w:rFonts w:hint="default" w:ascii="Times New Roman" w:hAnsi="Times New Roman" w:eastAsia="宋体" w:cs="Times New Roman"/>
                      <w:color w:val="auto"/>
                      <w:sz w:val="21"/>
                      <w:szCs w:val="21"/>
                      <w:lang w:eastAsia="zh-CN"/>
                    </w:rPr>
                    <w:t>集中</w:t>
                  </w:r>
                  <w:r>
                    <w:rPr>
                      <w:rFonts w:hint="default" w:ascii="Times New Roman" w:hAnsi="Times New Roman" w:eastAsia="宋体" w:cs="Times New Roman"/>
                      <w:color w:val="auto"/>
                      <w:sz w:val="21"/>
                      <w:szCs w:val="21"/>
                    </w:rPr>
                    <w:t>处理</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kern w:val="0"/>
                      <w:sz w:val="21"/>
                      <w:szCs w:val="21"/>
                      <w:highlight w:val="none"/>
                      <w:lang w:eastAsia="zh-CN"/>
                    </w:rPr>
                    <w:t>医疗废水设施</w:t>
                  </w:r>
                  <w:r>
                    <w:rPr>
                      <w:rFonts w:hint="default" w:ascii="Times New Roman" w:hAnsi="Times New Roman" w:eastAsia="宋体" w:cs="Times New Roman"/>
                      <w:color w:val="auto"/>
                      <w:sz w:val="21"/>
                      <w:highlight w:val="none"/>
                    </w:rPr>
                    <w:t>采用“</w:t>
                  </w:r>
                  <w:r>
                    <w:rPr>
                      <w:rFonts w:hint="default" w:ascii="Times New Roman" w:hAnsi="Times New Roman" w:eastAsia="宋体" w:cs="Times New Roman"/>
                      <w:color w:val="auto"/>
                      <w:sz w:val="21"/>
                      <w:highlight w:val="none"/>
                      <w:lang w:eastAsia="zh-CN"/>
                    </w:rPr>
                    <w:t>调节</w:t>
                  </w:r>
                  <w:r>
                    <w:rPr>
                      <w:rFonts w:hint="default" w:ascii="Times New Roman" w:hAnsi="Times New Roman" w:eastAsia="宋体" w:cs="Times New Roman"/>
                      <w:color w:val="auto"/>
                      <w:sz w:val="21"/>
                      <w:highlight w:val="none"/>
                      <w:lang w:val="en-US" w:eastAsia="zh-CN"/>
                    </w:rPr>
                    <w:t>+</w:t>
                  </w:r>
                  <w:r>
                    <w:rPr>
                      <w:rFonts w:hint="eastAsia" w:eastAsia="宋体" w:cs="Times New Roman"/>
                      <w:color w:val="auto"/>
                      <w:sz w:val="21"/>
                      <w:highlight w:val="none"/>
                      <w:lang w:val="en-US" w:eastAsia="zh-CN"/>
                    </w:rPr>
                    <w:t>水解酸化</w:t>
                  </w:r>
                  <w:r>
                    <w:rPr>
                      <w:rFonts w:hint="default" w:ascii="Times New Roman" w:hAnsi="Times New Roman" w:eastAsia="宋体" w:cs="Times New Roman"/>
                      <w:color w:val="auto"/>
                      <w:sz w:val="21"/>
                      <w:highlight w:val="none"/>
                    </w:rPr>
                    <w:t>+</w:t>
                  </w:r>
                  <w:r>
                    <w:rPr>
                      <w:rFonts w:hint="eastAsia" w:eastAsia="宋体" w:cs="Times New Roman"/>
                      <w:color w:val="auto"/>
                      <w:sz w:val="21"/>
                      <w:highlight w:val="none"/>
                      <w:lang w:eastAsia="zh-CN"/>
                    </w:rPr>
                    <w:t>接触氧化</w:t>
                  </w:r>
                  <w:r>
                    <w:rPr>
                      <w:rFonts w:hint="eastAsia" w:eastAsia="宋体" w:cs="Times New Roman"/>
                      <w:color w:val="auto"/>
                      <w:sz w:val="21"/>
                      <w:highlight w:val="none"/>
                      <w:lang w:val="en-US" w:eastAsia="zh-CN"/>
                    </w:rPr>
                    <w:t>+</w:t>
                  </w:r>
                  <w:r>
                    <w:rPr>
                      <w:rFonts w:hint="default" w:ascii="Times New Roman" w:hAnsi="Times New Roman" w:eastAsia="宋体" w:cs="Times New Roman"/>
                      <w:color w:val="auto"/>
                      <w:sz w:val="21"/>
                      <w:highlight w:val="none"/>
                      <w:lang w:eastAsia="zh-CN"/>
                    </w:rPr>
                    <w:t>沉淀</w:t>
                  </w:r>
                  <w:r>
                    <w:rPr>
                      <w:rFonts w:hint="default" w:ascii="Times New Roman" w:hAnsi="Times New Roman" w:eastAsia="宋体" w:cs="Times New Roman"/>
                      <w:color w:val="auto"/>
                      <w:sz w:val="21"/>
                      <w:highlight w:val="none"/>
                      <w:lang w:val="en-US" w:eastAsia="zh-CN"/>
                    </w:rPr>
                    <w:t>+</w:t>
                  </w:r>
                  <w:r>
                    <w:rPr>
                      <w:rFonts w:hint="default" w:ascii="Times New Roman" w:hAnsi="Times New Roman" w:eastAsia="宋体" w:cs="Times New Roman"/>
                      <w:color w:val="auto"/>
                      <w:sz w:val="21"/>
                      <w:highlight w:val="none"/>
                    </w:rPr>
                    <w:t>消毒”工艺，设计处理规模为</w:t>
                  </w:r>
                  <w:r>
                    <w:rPr>
                      <w:rFonts w:hint="eastAsia" w:eastAsia="宋体" w:cs="Times New Roman"/>
                      <w:color w:val="auto"/>
                      <w:sz w:val="21"/>
                      <w:highlight w:val="none"/>
                      <w:lang w:val="en-US" w:eastAsia="zh-CN"/>
                    </w:rPr>
                    <w:t>30t</w:t>
                  </w:r>
                  <w:r>
                    <w:rPr>
                      <w:rFonts w:hint="default" w:ascii="Times New Roman" w:hAnsi="Times New Roman" w:eastAsia="宋体" w:cs="Times New Roman"/>
                      <w:color w:val="auto"/>
                      <w:sz w:val="21"/>
                      <w:highlight w:val="none"/>
                    </w:rPr>
                    <w:t>/d</w:t>
                  </w:r>
                </w:p>
              </w:tc>
              <w:tc>
                <w:tcPr>
                  <w:tcW w:w="467" w:type="pct"/>
                  <w:noWrap w:val="0"/>
                  <w:vAlign w:val="center"/>
                </w:tcPr>
                <w:p w14:paraId="3DB1685A">
                  <w:pPr>
                    <w:pStyle w:val="37"/>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依托现有</w:t>
                  </w:r>
                </w:p>
              </w:tc>
            </w:tr>
            <w:tr w14:paraId="65C5B1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74" w:type="pct"/>
                  <w:vMerge w:val="continue"/>
                  <w:noWrap w:val="0"/>
                  <w:vAlign w:val="center"/>
                </w:tcPr>
                <w:p w14:paraId="7CD19B7D">
                  <w:pPr>
                    <w:pStyle w:val="37"/>
                    <w:keepNext w:val="0"/>
                    <w:keepLines w:val="0"/>
                    <w:suppressLineNumbers w:val="0"/>
                    <w:bidi w:val="0"/>
                    <w:spacing w:before="0" w:beforeAutospacing="0" w:after="0" w:afterAutospacing="0"/>
                    <w:ind w:left="0" w:right="0"/>
                    <w:rPr>
                      <w:rFonts w:hint="eastAsia" w:cs="Times New Roman"/>
                      <w:color w:val="auto"/>
                    </w:rPr>
                  </w:pPr>
                </w:p>
              </w:tc>
              <w:tc>
                <w:tcPr>
                  <w:tcW w:w="406" w:type="pct"/>
                  <w:noWrap w:val="0"/>
                  <w:vAlign w:val="center"/>
                </w:tcPr>
                <w:p w14:paraId="3CA0E153">
                  <w:pPr>
                    <w:pStyle w:val="37"/>
                    <w:keepNext w:val="0"/>
                    <w:keepLines w:val="0"/>
                    <w:suppressLineNumbers w:val="0"/>
                    <w:bidi w:val="0"/>
                    <w:spacing w:before="0" w:beforeAutospacing="0" w:after="0" w:afterAutospacing="0"/>
                    <w:ind w:left="0" w:right="0"/>
                    <w:rPr>
                      <w:rFonts w:hint="eastAsia"/>
                    </w:rPr>
                  </w:pPr>
                  <w:r>
                    <w:rPr>
                      <w:rFonts w:hint="eastAsia"/>
                    </w:rPr>
                    <w:t>废气治理</w:t>
                  </w:r>
                </w:p>
              </w:tc>
              <w:tc>
                <w:tcPr>
                  <w:tcW w:w="1930" w:type="pct"/>
                  <w:noWrap w:val="0"/>
                  <w:vAlign w:val="center"/>
                </w:tcPr>
                <w:p w14:paraId="6D5D911A">
                  <w:pPr>
                    <w:pStyle w:val="37"/>
                    <w:keepNext w:val="0"/>
                    <w:keepLines w:val="0"/>
                    <w:suppressLineNumbers w:val="0"/>
                    <w:bidi w:val="0"/>
                    <w:spacing w:before="0" w:beforeAutospacing="0" w:after="0" w:afterAutospacing="0"/>
                    <w:ind w:left="0" w:right="0"/>
                    <w:jc w:val="left"/>
                    <w:rPr>
                      <w:rFonts w:hint="default"/>
                    </w:rPr>
                  </w:pPr>
                  <w:r>
                    <w:rPr>
                      <w:rFonts w:hint="default" w:ascii="Times New Roman" w:hAnsi="Times New Roman" w:eastAsia="宋体" w:cs="Times New Roman"/>
                      <w:color w:val="auto"/>
                      <w:kern w:val="0"/>
                      <w:sz w:val="21"/>
                      <w:szCs w:val="21"/>
                    </w:rPr>
                    <w:t>医院污水处理站臭气：</w:t>
                  </w:r>
                  <w:r>
                    <w:rPr>
                      <w:rFonts w:hint="eastAsia" w:cs="Times New Roman"/>
                      <w:color w:val="auto"/>
                      <w:kern w:val="0"/>
                      <w:sz w:val="21"/>
                      <w:szCs w:val="21"/>
                      <w:lang w:eastAsia="zh-CN"/>
                    </w:rPr>
                    <w:t>经活性炭吸附装置治理达标后以无组织形式排放</w:t>
                  </w:r>
                </w:p>
              </w:tc>
              <w:tc>
                <w:tcPr>
                  <w:tcW w:w="1921" w:type="pct"/>
                  <w:noWrap w:val="0"/>
                  <w:vAlign w:val="center"/>
                </w:tcPr>
                <w:p w14:paraId="1955E47E">
                  <w:pPr>
                    <w:pStyle w:val="37"/>
                    <w:keepNext w:val="0"/>
                    <w:keepLines w:val="0"/>
                    <w:suppressLineNumbers w:val="0"/>
                    <w:bidi w:val="0"/>
                    <w:spacing w:before="0" w:beforeAutospacing="0" w:after="0" w:afterAutospacing="0"/>
                    <w:ind w:left="0" w:leftChars="0" w:right="0" w:rightChars="0" w:firstLine="0" w:firstLineChars="0"/>
                    <w:jc w:val="left"/>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医院污水处理站臭气：</w:t>
                  </w:r>
                  <w:r>
                    <w:rPr>
                      <w:rFonts w:hint="eastAsia" w:cs="Times New Roman"/>
                      <w:color w:val="auto"/>
                      <w:kern w:val="0"/>
                      <w:sz w:val="21"/>
                      <w:szCs w:val="21"/>
                      <w:lang w:eastAsia="zh-CN"/>
                    </w:rPr>
                    <w:t>经活性炭吸附装置治理达标后以无组织形式排放</w:t>
                  </w:r>
                </w:p>
              </w:tc>
              <w:tc>
                <w:tcPr>
                  <w:tcW w:w="467" w:type="pct"/>
                  <w:noWrap w:val="0"/>
                  <w:vAlign w:val="center"/>
                </w:tcPr>
                <w:p w14:paraId="4511E746">
                  <w:pPr>
                    <w:pStyle w:val="37"/>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依托现有</w:t>
                  </w:r>
                </w:p>
              </w:tc>
            </w:tr>
            <w:tr w14:paraId="54D0DA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74" w:type="pct"/>
                  <w:vMerge w:val="continue"/>
                  <w:noWrap w:val="0"/>
                  <w:vAlign w:val="center"/>
                </w:tcPr>
                <w:p w14:paraId="67C406C9">
                  <w:pPr>
                    <w:pStyle w:val="37"/>
                    <w:keepNext w:val="0"/>
                    <w:keepLines w:val="0"/>
                    <w:suppressLineNumbers w:val="0"/>
                    <w:bidi w:val="0"/>
                    <w:spacing w:before="0" w:beforeAutospacing="0" w:after="0" w:afterAutospacing="0"/>
                    <w:ind w:left="0" w:right="0"/>
                    <w:rPr>
                      <w:rFonts w:hint="eastAsia" w:cs="Times New Roman"/>
                      <w:color w:val="auto"/>
                    </w:rPr>
                  </w:pPr>
                </w:p>
              </w:tc>
              <w:tc>
                <w:tcPr>
                  <w:tcW w:w="406" w:type="pct"/>
                  <w:vMerge w:val="restart"/>
                  <w:noWrap w:val="0"/>
                  <w:vAlign w:val="center"/>
                </w:tcPr>
                <w:p w14:paraId="3D6291B0">
                  <w:pPr>
                    <w:pStyle w:val="37"/>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rPr>
                    <w:t>固体废物</w:t>
                  </w:r>
                </w:p>
              </w:tc>
              <w:tc>
                <w:tcPr>
                  <w:tcW w:w="1930" w:type="pct"/>
                  <w:noWrap w:val="0"/>
                  <w:vAlign w:val="center"/>
                </w:tcPr>
                <w:p w14:paraId="71F63EDC">
                  <w:pPr>
                    <w:pStyle w:val="37"/>
                    <w:keepNext w:val="0"/>
                    <w:keepLines w:val="0"/>
                    <w:suppressLineNumbers w:val="0"/>
                    <w:bidi w:val="0"/>
                    <w:spacing w:before="0" w:beforeAutospacing="0" w:after="0" w:afterAutospacing="0"/>
                    <w:ind w:left="0" w:right="0"/>
                    <w:jc w:val="left"/>
                    <w:rPr>
                      <w:rFonts w:hint="eastAsia" w:eastAsia="宋体" w:cs="Times New Roman"/>
                      <w:color w:val="auto"/>
                      <w:lang w:eastAsia="zh-CN"/>
                    </w:rPr>
                  </w:pPr>
                  <w:r>
                    <w:rPr>
                      <w:rFonts w:hint="eastAsia" w:cs="Times New Roman"/>
                      <w:color w:val="auto"/>
                      <w:lang w:eastAsia="zh-CN"/>
                    </w:rPr>
                    <w:t>医疗废物：</w:t>
                  </w:r>
                  <w:r>
                    <w:rPr>
                      <w:rFonts w:hint="default" w:ascii="Times New Roman" w:hAnsi="Times New Roman" w:eastAsia="宋体" w:cs="Times New Roman"/>
                      <w:color w:val="auto"/>
                      <w:kern w:val="0"/>
                      <w:szCs w:val="21"/>
                    </w:rPr>
                    <w:t>设置有</w:t>
                  </w:r>
                  <w:r>
                    <w:rPr>
                      <w:rFonts w:hint="default" w:ascii="Times New Roman" w:hAnsi="Times New Roman" w:eastAsia="宋体" w:cs="Times New Roman"/>
                      <w:color w:val="auto"/>
                      <w:kern w:val="0"/>
                      <w:szCs w:val="21"/>
                      <w:lang w:val="en-US" w:eastAsia="zh-CN"/>
                    </w:rPr>
                    <w:t>1</w:t>
                  </w:r>
                  <w:r>
                    <w:rPr>
                      <w:rFonts w:hint="default" w:ascii="Times New Roman" w:hAnsi="Times New Roman" w:eastAsia="宋体" w:cs="Times New Roman"/>
                      <w:color w:val="auto"/>
                      <w:kern w:val="0"/>
                      <w:szCs w:val="21"/>
                    </w:rPr>
                    <w:t>处医疗废物暂存间，医疗废物经收集后交有资质的单位收运处置</w:t>
                  </w:r>
                </w:p>
              </w:tc>
              <w:tc>
                <w:tcPr>
                  <w:tcW w:w="1921" w:type="pct"/>
                  <w:noWrap w:val="0"/>
                  <w:vAlign w:val="center"/>
                </w:tcPr>
                <w:p w14:paraId="73DE0C23">
                  <w:pPr>
                    <w:pStyle w:val="37"/>
                    <w:keepNext w:val="0"/>
                    <w:keepLines w:val="0"/>
                    <w:suppressLineNumbers w:val="0"/>
                    <w:bidi w:val="0"/>
                    <w:spacing w:before="0" w:beforeAutospacing="0" w:after="0" w:afterAutospacing="0"/>
                    <w:ind w:left="0" w:leftChars="0" w:right="0" w:rightChars="0" w:firstLine="0" w:firstLineChars="0"/>
                    <w:jc w:val="left"/>
                    <w:rPr>
                      <w:rFonts w:hint="eastAsia" w:cs="Times New Roman"/>
                      <w:color w:val="auto"/>
                    </w:rPr>
                  </w:pPr>
                  <w:r>
                    <w:rPr>
                      <w:rFonts w:hint="eastAsia" w:cs="Times New Roman"/>
                      <w:color w:val="auto"/>
                      <w:lang w:eastAsia="zh-CN"/>
                    </w:rPr>
                    <w:t>医疗废物：</w:t>
                  </w:r>
                  <w:r>
                    <w:rPr>
                      <w:rFonts w:hint="default" w:ascii="Times New Roman" w:hAnsi="Times New Roman" w:eastAsia="宋体" w:cs="Times New Roman"/>
                      <w:color w:val="auto"/>
                      <w:kern w:val="0"/>
                      <w:szCs w:val="21"/>
                    </w:rPr>
                    <w:t>设置有</w:t>
                  </w:r>
                  <w:r>
                    <w:rPr>
                      <w:rFonts w:hint="default" w:ascii="Times New Roman" w:hAnsi="Times New Roman" w:eastAsia="宋体" w:cs="Times New Roman"/>
                      <w:color w:val="auto"/>
                      <w:kern w:val="0"/>
                      <w:szCs w:val="21"/>
                      <w:lang w:val="en-US" w:eastAsia="zh-CN"/>
                    </w:rPr>
                    <w:t>1</w:t>
                  </w:r>
                  <w:r>
                    <w:rPr>
                      <w:rFonts w:hint="default" w:ascii="Times New Roman" w:hAnsi="Times New Roman" w:eastAsia="宋体" w:cs="Times New Roman"/>
                      <w:color w:val="auto"/>
                      <w:kern w:val="0"/>
                      <w:szCs w:val="21"/>
                    </w:rPr>
                    <w:t>处医疗废物暂存间，医疗废物经收集后交有资质的单位收运处置</w:t>
                  </w:r>
                </w:p>
              </w:tc>
              <w:tc>
                <w:tcPr>
                  <w:tcW w:w="467" w:type="pct"/>
                  <w:noWrap w:val="0"/>
                  <w:vAlign w:val="center"/>
                </w:tcPr>
                <w:p w14:paraId="2278BC02">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依托现有</w:t>
                  </w:r>
                </w:p>
              </w:tc>
            </w:tr>
            <w:tr w14:paraId="51BFF9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274" w:type="pct"/>
                  <w:vMerge w:val="continue"/>
                  <w:noWrap w:val="0"/>
                  <w:vAlign w:val="center"/>
                </w:tcPr>
                <w:p w14:paraId="313878C6">
                  <w:pPr>
                    <w:pStyle w:val="37"/>
                    <w:keepNext w:val="0"/>
                    <w:keepLines w:val="0"/>
                    <w:suppressLineNumbers w:val="0"/>
                    <w:bidi w:val="0"/>
                    <w:spacing w:before="0" w:beforeAutospacing="0" w:after="0" w:afterAutospacing="0"/>
                    <w:ind w:left="0" w:right="0"/>
                    <w:rPr>
                      <w:rFonts w:hint="eastAsia" w:cs="Times New Roman"/>
                      <w:color w:val="auto"/>
                    </w:rPr>
                  </w:pPr>
                </w:p>
              </w:tc>
              <w:tc>
                <w:tcPr>
                  <w:tcW w:w="406" w:type="pct"/>
                  <w:vMerge w:val="continue"/>
                  <w:noWrap w:val="0"/>
                  <w:vAlign w:val="center"/>
                </w:tcPr>
                <w:p w14:paraId="248411DA">
                  <w:pPr>
                    <w:pStyle w:val="37"/>
                    <w:keepNext w:val="0"/>
                    <w:keepLines w:val="0"/>
                    <w:suppressLineNumbers w:val="0"/>
                    <w:bidi w:val="0"/>
                    <w:spacing w:before="0" w:beforeAutospacing="0" w:after="0" w:afterAutospacing="0"/>
                    <w:ind w:left="0" w:right="0"/>
                    <w:rPr>
                      <w:rFonts w:hint="eastAsia" w:cs="Times New Roman"/>
                      <w:color w:val="auto"/>
                    </w:rPr>
                  </w:pPr>
                </w:p>
              </w:tc>
              <w:tc>
                <w:tcPr>
                  <w:tcW w:w="1930" w:type="pct"/>
                  <w:noWrap w:val="0"/>
                  <w:vAlign w:val="center"/>
                </w:tcPr>
                <w:p w14:paraId="6F1489BC">
                  <w:pPr>
                    <w:pStyle w:val="37"/>
                    <w:keepNext w:val="0"/>
                    <w:keepLines w:val="0"/>
                    <w:suppressLineNumbers w:val="0"/>
                    <w:bidi w:val="0"/>
                    <w:spacing w:before="0" w:beforeAutospacing="0" w:after="0" w:afterAutospacing="0"/>
                    <w:ind w:left="0" w:right="0"/>
                    <w:jc w:val="left"/>
                    <w:rPr>
                      <w:rFonts w:hint="eastAsia" w:cs="Times New Roman"/>
                      <w:color w:val="auto"/>
                      <w:lang w:val="en-US" w:eastAsia="zh-CN"/>
                    </w:rPr>
                  </w:pPr>
                  <w:r>
                    <w:rPr>
                      <w:rFonts w:hint="default" w:ascii="Times New Roman" w:hAnsi="Times New Roman" w:eastAsia="宋体" w:cs="Times New Roman"/>
                      <w:color w:val="auto"/>
                      <w:kern w:val="0"/>
                      <w:szCs w:val="21"/>
                    </w:rPr>
                    <w:t>生活垃圾：每层设生活垃圾收集桶，与医疗垃圾分开收集，袋装后交环卫部门处理</w:t>
                  </w:r>
                </w:p>
              </w:tc>
              <w:tc>
                <w:tcPr>
                  <w:tcW w:w="1921" w:type="pct"/>
                  <w:noWrap w:val="0"/>
                  <w:vAlign w:val="center"/>
                </w:tcPr>
                <w:p w14:paraId="56723920">
                  <w:pPr>
                    <w:pStyle w:val="37"/>
                    <w:keepNext w:val="0"/>
                    <w:keepLines w:val="0"/>
                    <w:suppressLineNumbers w:val="0"/>
                    <w:bidi w:val="0"/>
                    <w:spacing w:before="0" w:beforeAutospacing="0" w:after="0" w:afterAutospacing="0"/>
                    <w:ind w:left="0" w:leftChars="0" w:right="0" w:rightChars="0" w:firstLine="0" w:firstLineChars="0"/>
                    <w:jc w:val="left"/>
                    <w:rPr>
                      <w:rFonts w:hint="eastAsia" w:cs="Times New Roman"/>
                      <w:color w:val="auto"/>
                      <w:lang w:val="en-US" w:eastAsia="zh-CN"/>
                    </w:rPr>
                  </w:pPr>
                  <w:r>
                    <w:rPr>
                      <w:rFonts w:hint="default" w:ascii="Times New Roman" w:hAnsi="Times New Roman" w:eastAsia="宋体" w:cs="Times New Roman"/>
                      <w:color w:val="auto"/>
                      <w:kern w:val="0"/>
                      <w:szCs w:val="21"/>
                    </w:rPr>
                    <w:t>生活垃圾：每层设生活垃圾收集桶，与医疗垃圾分开收集，袋装后交环卫部门处理</w:t>
                  </w:r>
                </w:p>
              </w:tc>
              <w:tc>
                <w:tcPr>
                  <w:tcW w:w="467" w:type="pct"/>
                  <w:noWrap w:val="0"/>
                  <w:vAlign w:val="center"/>
                </w:tcPr>
                <w:p w14:paraId="0BA8F082">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依托现有</w:t>
                  </w:r>
                </w:p>
              </w:tc>
            </w:tr>
          </w:tbl>
          <w:p w14:paraId="5B28D94F">
            <w:pPr>
              <w:pStyle w:val="4"/>
              <w:keepNext w:val="0"/>
              <w:keepLines w:val="0"/>
              <w:numPr>
                <w:ilvl w:val="2"/>
                <w:numId w:val="2"/>
              </w:numPr>
              <w:suppressLineNumbers w:val="0"/>
              <w:bidi w:val="0"/>
              <w:ind w:left="0" w:right="0"/>
              <w:rPr>
                <w:rFonts w:hint="default"/>
                <w:color w:val="auto"/>
              </w:rPr>
            </w:pPr>
            <w:r>
              <w:rPr>
                <w:rFonts w:hint="eastAsia"/>
                <w:color w:val="auto"/>
                <w:lang w:eastAsia="zh-CN"/>
              </w:rPr>
              <w:t>设备配置</w:t>
            </w:r>
          </w:p>
          <w:p w14:paraId="4C1CFEC4">
            <w:pPr>
              <w:keepNext w:val="0"/>
              <w:keepLines w:val="0"/>
              <w:suppressLineNumbers w:val="0"/>
              <w:spacing w:before="0" w:beforeAutospacing="0" w:after="0" w:afterAutospacing="0" w:line="360" w:lineRule="auto"/>
              <w:ind w:left="0" w:right="0" w:firstLine="480" w:firstLineChars="200"/>
              <w:jc w:val="left"/>
              <w:rPr>
                <w:rFonts w:hint="default" w:eastAsia="宋体" w:cs="Times New Roman"/>
                <w:bCs/>
                <w:color w:val="auto"/>
                <w:sz w:val="24"/>
                <w:lang w:val="en-US" w:eastAsia="zh-CN"/>
              </w:rPr>
            </w:pPr>
            <w:r>
              <w:rPr>
                <w:rFonts w:hint="eastAsia" w:cs="Times New Roman"/>
                <w:bCs/>
                <w:color w:val="auto"/>
                <w:sz w:val="24"/>
                <w:lang w:eastAsia="zh-CN"/>
              </w:rPr>
              <w:t>（</w:t>
            </w:r>
            <w:r>
              <w:rPr>
                <w:rFonts w:hint="eastAsia" w:cs="Times New Roman"/>
                <w:bCs/>
                <w:color w:val="auto"/>
                <w:sz w:val="24"/>
                <w:lang w:val="en-US" w:eastAsia="zh-CN"/>
              </w:rPr>
              <w:t>1）医疗设备</w:t>
            </w:r>
          </w:p>
          <w:p w14:paraId="0ECE5D45">
            <w:pPr>
              <w:keepNext w:val="0"/>
              <w:keepLines w:val="0"/>
              <w:suppressLineNumbers w:val="0"/>
              <w:spacing w:before="0" w:beforeAutospacing="0" w:after="0" w:afterAutospacing="0" w:line="360" w:lineRule="auto"/>
              <w:ind w:left="0" w:right="0" w:firstLine="480" w:firstLineChars="200"/>
              <w:jc w:val="left"/>
              <w:rPr>
                <w:rFonts w:hint="eastAsia" w:cs="Times New Roman"/>
                <w:bCs/>
                <w:color w:val="auto"/>
                <w:sz w:val="24"/>
              </w:rPr>
            </w:pPr>
            <w:r>
              <w:rPr>
                <w:rFonts w:hint="default" w:ascii="Times New Roman" w:hAnsi="Times New Roman" w:eastAsia="宋体" w:cs="Times New Roman"/>
                <w:color w:val="auto"/>
              </w:rPr>
              <w:t>项目配备的主要医疗设备见表</w:t>
            </w:r>
            <w:r>
              <w:rPr>
                <w:rFonts w:hint="eastAsia" w:cs="Times New Roman"/>
                <w:bCs/>
                <w:color w:val="auto"/>
                <w:sz w:val="24"/>
                <w:lang w:val="en-US" w:eastAsia="zh-CN"/>
              </w:rPr>
              <w:t>2.</w:t>
            </w:r>
            <w:r>
              <w:rPr>
                <w:rFonts w:hint="eastAsia" w:cs="Times New Roman"/>
                <w:bCs/>
                <w:color w:val="auto"/>
                <w:sz w:val="24"/>
              </w:rPr>
              <w:t>2-</w:t>
            </w:r>
            <w:r>
              <w:rPr>
                <w:rFonts w:hint="eastAsia" w:cs="Times New Roman"/>
                <w:bCs/>
                <w:color w:val="auto"/>
                <w:sz w:val="24"/>
                <w:lang w:val="en-US" w:eastAsia="zh-CN"/>
              </w:rPr>
              <w:t>2</w:t>
            </w:r>
            <w:r>
              <w:rPr>
                <w:rFonts w:hint="eastAsia" w:cs="Times New Roman"/>
                <w:bCs/>
                <w:color w:val="auto"/>
                <w:sz w:val="24"/>
              </w:rPr>
              <w:t>。</w:t>
            </w:r>
          </w:p>
          <w:p w14:paraId="43F9964A">
            <w:pPr>
              <w:pStyle w:val="40"/>
              <w:keepNext w:val="0"/>
              <w:keepLines w:val="0"/>
              <w:numPr>
                <w:ilvl w:val="3"/>
                <w:numId w:val="2"/>
              </w:numPr>
              <w:suppressLineNumbers w:val="0"/>
              <w:bidi w:val="0"/>
              <w:spacing w:before="0" w:beforeAutospacing="0" w:after="0" w:afterAutospacing="0"/>
              <w:ind w:left="0" w:right="0"/>
              <w:rPr>
                <w:rFonts w:hint="default" w:cs="Times New Roman"/>
                <w:color w:val="auto"/>
              </w:rPr>
            </w:pPr>
            <w:r>
              <w:rPr>
                <w:rFonts w:hint="eastAsia" w:cs="Times New Roman"/>
                <w:color w:val="auto"/>
              </w:rPr>
              <w:t>主要</w:t>
            </w:r>
            <w:r>
              <w:rPr>
                <w:rFonts w:hint="eastAsia" w:cs="Times New Roman"/>
                <w:color w:val="auto"/>
                <w:lang w:eastAsia="zh-CN"/>
              </w:rPr>
              <w:t>医疗</w:t>
            </w:r>
            <w:r>
              <w:rPr>
                <w:rFonts w:hint="eastAsia" w:cs="Times New Roman"/>
                <w:color w:val="auto"/>
              </w:rPr>
              <w:t>设备一览表</w:t>
            </w:r>
          </w:p>
          <w:tbl>
            <w:tblPr>
              <w:tblStyle w:val="25"/>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352"/>
              <w:gridCol w:w="2247"/>
              <w:gridCol w:w="880"/>
              <w:gridCol w:w="805"/>
              <w:gridCol w:w="668"/>
              <w:gridCol w:w="913"/>
              <w:gridCol w:w="748"/>
            </w:tblGrid>
            <w:tr w14:paraId="642FF35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vMerge w:val="restart"/>
                  <w:noWrap w:val="0"/>
                  <w:vAlign w:val="center"/>
                </w:tcPr>
                <w:p w14:paraId="5FFF8122">
                  <w:pPr>
                    <w:pStyle w:val="37"/>
                    <w:keepNext w:val="0"/>
                    <w:keepLines w:val="0"/>
                    <w:suppressLineNumbers w:val="0"/>
                    <w:bidi w:val="0"/>
                    <w:spacing w:before="0" w:beforeAutospacing="0" w:after="0" w:afterAutospacing="0"/>
                    <w:ind w:left="0" w:right="0"/>
                    <w:rPr>
                      <w:rFonts w:hint="default"/>
                    </w:rPr>
                  </w:pPr>
                  <w:r>
                    <w:rPr>
                      <w:rFonts w:hint="default"/>
                    </w:rPr>
                    <w:t>设备名称</w:t>
                  </w:r>
                </w:p>
              </w:tc>
              <w:tc>
                <w:tcPr>
                  <w:tcW w:w="1105" w:type="pct"/>
                  <w:vMerge w:val="restart"/>
                  <w:noWrap w:val="0"/>
                  <w:vAlign w:val="center"/>
                </w:tcPr>
                <w:p w14:paraId="531BC5BC">
                  <w:pPr>
                    <w:pStyle w:val="37"/>
                    <w:keepNext w:val="0"/>
                    <w:keepLines w:val="0"/>
                    <w:suppressLineNumbers w:val="0"/>
                    <w:bidi w:val="0"/>
                    <w:spacing w:before="0" w:beforeAutospacing="0" w:after="0" w:afterAutospacing="0"/>
                    <w:ind w:left="0" w:right="0"/>
                    <w:rPr>
                      <w:rFonts w:hint="default"/>
                    </w:rPr>
                  </w:pPr>
                  <w:r>
                    <w:rPr>
                      <w:rFonts w:hint="default"/>
                    </w:rPr>
                    <w:t>型号</w:t>
                  </w:r>
                </w:p>
              </w:tc>
              <w:tc>
                <w:tcPr>
                  <w:tcW w:w="544" w:type="pct"/>
                  <w:vMerge w:val="restart"/>
                  <w:noWrap w:val="0"/>
                  <w:vAlign w:val="center"/>
                </w:tcPr>
                <w:p w14:paraId="124A75DD">
                  <w:pPr>
                    <w:pStyle w:val="37"/>
                    <w:keepNext w:val="0"/>
                    <w:keepLines w:val="0"/>
                    <w:suppressLineNumbers w:val="0"/>
                    <w:bidi w:val="0"/>
                    <w:spacing w:before="0" w:beforeAutospacing="0" w:after="0" w:afterAutospacing="0"/>
                    <w:ind w:left="0" w:right="0"/>
                    <w:rPr>
                      <w:rFonts w:hint="eastAsia"/>
                      <w:lang w:eastAsia="zh-CN"/>
                    </w:rPr>
                  </w:pPr>
                  <w:r>
                    <w:rPr>
                      <w:rFonts w:hint="eastAsia"/>
                      <w:lang w:eastAsia="zh-CN"/>
                    </w:rPr>
                    <w:t>单位</w:t>
                  </w:r>
                </w:p>
              </w:tc>
              <w:tc>
                <w:tcPr>
                  <w:tcW w:w="1484" w:type="pct"/>
                  <w:gridSpan w:val="3"/>
                  <w:noWrap w:val="0"/>
                  <w:vAlign w:val="center"/>
                </w:tcPr>
                <w:p w14:paraId="2ED284A4">
                  <w:pPr>
                    <w:pStyle w:val="37"/>
                    <w:keepNext w:val="0"/>
                    <w:keepLines w:val="0"/>
                    <w:suppressLineNumbers w:val="0"/>
                    <w:bidi w:val="0"/>
                    <w:spacing w:before="0" w:beforeAutospacing="0" w:after="0" w:afterAutospacing="0"/>
                    <w:ind w:left="0" w:right="0"/>
                    <w:rPr>
                      <w:rFonts w:hint="eastAsia"/>
                      <w:lang w:eastAsia="zh-CN"/>
                    </w:rPr>
                  </w:pPr>
                  <w:r>
                    <w:rPr>
                      <w:rFonts w:hint="default"/>
                    </w:rPr>
                    <w:t>数量</w:t>
                  </w:r>
                  <w:r>
                    <w:rPr>
                      <w:rFonts w:hint="eastAsia"/>
                      <w:lang w:eastAsia="zh-CN"/>
                    </w:rPr>
                    <w:t>（台、套）</w:t>
                  </w:r>
                </w:p>
              </w:tc>
              <w:tc>
                <w:tcPr>
                  <w:tcW w:w="467" w:type="pct"/>
                  <w:vMerge w:val="restart"/>
                  <w:noWrap w:val="0"/>
                  <w:vAlign w:val="center"/>
                </w:tcPr>
                <w:p w14:paraId="1ACCB50D">
                  <w:pPr>
                    <w:pStyle w:val="37"/>
                    <w:keepNext w:val="0"/>
                    <w:keepLines w:val="0"/>
                    <w:suppressLineNumbers w:val="0"/>
                    <w:bidi w:val="0"/>
                    <w:spacing w:before="0" w:beforeAutospacing="0" w:after="0" w:afterAutospacing="0"/>
                    <w:ind w:left="0" w:right="0"/>
                    <w:rPr>
                      <w:rFonts w:hint="eastAsia" w:eastAsia="宋体"/>
                      <w:lang w:eastAsia="zh-CN"/>
                    </w:rPr>
                  </w:pPr>
                  <w:r>
                    <w:rPr>
                      <w:rFonts w:hint="eastAsia"/>
                      <w:lang w:eastAsia="zh-CN"/>
                    </w:rPr>
                    <w:t>存放位置</w:t>
                  </w:r>
                </w:p>
              </w:tc>
            </w:tr>
            <w:tr w14:paraId="0DDCCFA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vMerge w:val="continue"/>
                  <w:noWrap w:val="0"/>
                  <w:vAlign w:val="center"/>
                </w:tcPr>
                <w:p w14:paraId="474D3BD5">
                  <w:pPr>
                    <w:pStyle w:val="37"/>
                    <w:keepNext w:val="0"/>
                    <w:keepLines w:val="0"/>
                    <w:suppressLineNumbers w:val="0"/>
                    <w:bidi w:val="0"/>
                    <w:spacing w:before="0" w:beforeAutospacing="0" w:after="0" w:afterAutospacing="0"/>
                    <w:ind w:left="0" w:right="0"/>
                    <w:rPr>
                      <w:rFonts w:hint="default"/>
                    </w:rPr>
                  </w:pPr>
                </w:p>
              </w:tc>
              <w:tc>
                <w:tcPr>
                  <w:tcW w:w="1105" w:type="pct"/>
                  <w:vMerge w:val="continue"/>
                  <w:noWrap w:val="0"/>
                  <w:vAlign w:val="center"/>
                </w:tcPr>
                <w:p w14:paraId="72D8950F">
                  <w:pPr>
                    <w:pStyle w:val="37"/>
                    <w:keepNext w:val="0"/>
                    <w:keepLines w:val="0"/>
                    <w:suppressLineNumbers w:val="0"/>
                    <w:bidi w:val="0"/>
                    <w:spacing w:before="0" w:beforeAutospacing="0" w:after="0" w:afterAutospacing="0"/>
                    <w:ind w:left="0" w:right="0"/>
                    <w:rPr>
                      <w:rFonts w:hint="default"/>
                    </w:rPr>
                  </w:pPr>
                </w:p>
              </w:tc>
              <w:tc>
                <w:tcPr>
                  <w:tcW w:w="544" w:type="pct"/>
                  <w:vMerge w:val="continue"/>
                  <w:noWrap w:val="0"/>
                  <w:vAlign w:val="center"/>
                </w:tcPr>
                <w:p w14:paraId="429DAD75">
                  <w:pPr>
                    <w:pStyle w:val="37"/>
                    <w:keepNext w:val="0"/>
                    <w:keepLines w:val="0"/>
                    <w:suppressLineNumbers w:val="0"/>
                    <w:bidi w:val="0"/>
                    <w:spacing w:before="0" w:beforeAutospacing="0" w:after="0" w:afterAutospacing="0"/>
                    <w:ind w:left="0" w:right="0"/>
                    <w:rPr>
                      <w:rFonts w:hint="default"/>
                    </w:rPr>
                  </w:pPr>
                </w:p>
              </w:tc>
              <w:tc>
                <w:tcPr>
                  <w:tcW w:w="500" w:type="pct"/>
                  <w:noWrap w:val="0"/>
                  <w:vAlign w:val="center"/>
                </w:tcPr>
                <w:p w14:paraId="25509DD8">
                  <w:pPr>
                    <w:pStyle w:val="37"/>
                    <w:keepNext w:val="0"/>
                    <w:keepLines w:val="0"/>
                    <w:suppressLineNumbers w:val="0"/>
                    <w:bidi w:val="0"/>
                    <w:spacing w:before="0" w:beforeAutospacing="0" w:after="0" w:afterAutospacing="0"/>
                    <w:ind w:left="0" w:right="0"/>
                    <w:rPr>
                      <w:rFonts w:hint="eastAsia"/>
                      <w:lang w:eastAsia="zh-CN"/>
                    </w:rPr>
                  </w:pPr>
                  <w:r>
                    <w:rPr>
                      <w:rFonts w:hint="eastAsia"/>
                      <w:lang w:eastAsia="zh-CN"/>
                    </w:rPr>
                    <w:t>现有项目</w:t>
                  </w:r>
                </w:p>
              </w:tc>
              <w:tc>
                <w:tcPr>
                  <w:tcW w:w="421" w:type="pct"/>
                  <w:noWrap w:val="0"/>
                  <w:vAlign w:val="center"/>
                </w:tcPr>
                <w:p w14:paraId="4C941176">
                  <w:pPr>
                    <w:pStyle w:val="37"/>
                    <w:keepNext w:val="0"/>
                    <w:keepLines w:val="0"/>
                    <w:suppressLineNumbers w:val="0"/>
                    <w:bidi w:val="0"/>
                    <w:spacing w:before="0" w:beforeAutospacing="0" w:after="0" w:afterAutospacing="0"/>
                    <w:ind w:left="0" w:right="0"/>
                    <w:rPr>
                      <w:rFonts w:hint="eastAsia"/>
                      <w:lang w:eastAsia="zh-CN"/>
                    </w:rPr>
                  </w:pPr>
                  <w:r>
                    <w:rPr>
                      <w:rFonts w:hint="eastAsia"/>
                      <w:lang w:eastAsia="zh-CN"/>
                    </w:rPr>
                    <w:t>本项目</w:t>
                  </w:r>
                </w:p>
              </w:tc>
              <w:tc>
                <w:tcPr>
                  <w:tcW w:w="561" w:type="pct"/>
                  <w:noWrap w:val="0"/>
                  <w:vAlign w:val="center"/>
                </w:tcPr>
                <w:p w14:paraId="526A136E">
                  <w:pPr>
                    <w:pStyle w:val="37"/>
                    <w:keepNext w:val="0"/>
                    <w:keepLines w:val="0"/>
                    <w:suppressLineNumbers w:val="0"/>
                    <w:bidi w:val="0"/>
                    <w:spacing w:before="0" w:beforeAutospacing="0" w:after="0" w:afterAutospacing="0"/>
                    <w:ind w:left="0" w:right="0"/>
                    <w:rPr>
                      <w:rFonts w:hint="eastAsia"/>
                      <w:lang w:eastAsia="zh-CN"/>
                    </w:rPr>
                  </w:pPr>
                  <w:r>
                    <w:rPr>
                      <w:rFonts w:hint="eastAsia"/>
                      <w:lang w:eastAsia="zh-CN"/>
                    </w:rPr>
                    <w:t>扩建后项目</w:t>
                  </w:r>
                </w:p>
              </w:tc>
              <w:tc>
                <w:tcPr>
                  <w:tcW w:w="467" w:type="pct"/>
                  <w:vMerge w:val="continue"/>
                  <w:noWrap w:val="0"/>
                  <w:vAlign w:val="center"/>
                </w:tcPr>
                <w:p w14:paraId="6B60700A">
                  <w:pPr>
                    <w:pStyle w:val="37"/>
                    <w:keepNext w:val="0"/>
                    <w:keepLines w:val="0"/>
                    <w:suppressLineNumbers w:val="0"/>
                    <w:bidi w:val="0"/>
                    <w:spacing w:before="0" w:beforeAutospacing="0" w:after="0" w:afterAutospacing="0"/>
                    <w:ind w:left="0" w:right="0"/>
                    <w:rPr>
                      <w:rFonts w:hint="eastAsia"/>
                      <w:lang w:eastAsia="zh-CN"/>
                    </w:rPr>
                  </w:pPr>
                </w:p>
              </w:tc>
            </w:tr>
            <w:tr w14:paraId="155F802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1E78D15B">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裂隙灯显微镜</w:t>
                  </w:r>
                </w:p>
              </w:tc>
              <w:tc>
                <w:tcPr>
                  <w:tcW w:w="1105" w:type="pct"/>
                  <w:noWrap w:val="0"/>
                  <w:vAlign w:val="center"/>
                </w:tcPr>
                <w:p w14:paraId="2A908B78">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蔡司（ZEISS）</w:t>
                  </w:r>
                </w:p>
              </w:tc>
              <w:tc>
                <w:tcPr>
                  <w:tcW w:w="544" w:type="pct"/>
                  <w:noWrap w:val="0"/>
                  <w:vAlign w:val="center"/>
                </w:tcPr>
                <w:p w14:paraId="03B47D36">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28FBBED2">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w:t>
                  </w:r>
                </w:p>
              </w:tc>
              <w:tc>
                <w:tcPr>
                  <w:tcW w:w="421" w:type="pct"/>
                  <w:noWrap w:val="0"/>
                  <w:vAlign w:val="center"/>
                </w:tcPr>
                <w:p w14:paraId="01DF8434">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380A0AAE">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w:t>
                  </w:r>
                </w:p>
              </w:tc>
              <w:tc>
                <w:tcPr>
                  <w:tcW w:w="467" w:type="pct"/>
                  <w:noWrap w:val="0"/>
                  <w:vAlign w:val="center"/>
                </w:tcPr>
                <w:p w14:paraId="7BFE981A">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一、二楼</w:t>
                  </w:r>
                </w:p>
              </w:tc>
            </w:tr>
            <w:tr w14:paraId="662E640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773A251B">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裂隙灯显微镜</w:t>
                  </w:r>
                </w:p>
              </w:tc>
              <w:tc>
                <w:tcPr>
                  <w:tcW w:w="1105" w:type="pct"/>
                  <w:noWrap w:val="0"/>
                  <w:vAlign w:val="center"/>
                </w:tcPr>
                <w:p w14:paraId="7FE34A3B">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拓普康（TOPCON）</w:t>
                  </w:r>
                </w:p>
              </w:tc>
              <w:tc>
                <w:tcPr>
                  <w:tcW w:w="544" w:type="pct"/>
                  <w:noWrap w:val="0"/>
                  <w:vAlign w:val="center"/>
                </w:tcPr>
                <w:p w14:paraId="76FE32CB">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46F8E146">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w:t>
                  </w:r>
                </w:p>
              </w:tc>
              <w:tc>
                <w:tcPr>
                  <w:tcW w:w="421" w:type="pct"/>
                  <w:noWrap w:val="0"/>
                  <w:vAlign w:val="center"/>
                </w:tcPr>
                <w:p w14:paraId="0FEC0294">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55FC18C5">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0D41873B">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一楼</w:t>
                  </w:r>
                </w:p>
              </w:tc>
            </w:tr>
            <w:tr w14:paraId="6A04FE7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67094D6E">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裂隙灯显微镜</w:t>
                  </w:r>
                </w:p>
              </w:tc>
              <w:tc>
                <w:tcPr>
                  <w:tcW w:w="1105" w:type="pct"/>
                  <w:noWrap w:val="0"/>
                  <w:vAlign w:val="center"/>
                </w:tcPr>
                <w:p w14:paraId="7AEA764D">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海克-斯特莱特（Haag-Streit AG）</w:t>
                  </w:r>
                </w:p>
              </w:tc>
              <w:tc>
                <w:tcPr>
                  <w:tcW w:w="544" w:type="pct"/>
                  <w:noWrap w:val="0"/>
                  <w:vAlign w:val="center"/>
                </w:tcPr>
                <w:p w14:paraId="386E92B4">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3C11D216">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w:t>
                  </w:r>
                </w:p>
              </w:tc>
              <w:tc>
                <w:tcPr>
                  <w:tcW w:w="421" w:type="pct"/>
                  <w:noWrap w:val="0"/>
                  <w:vAlign w:val="center"/>
                </w:tcPr>
                <w:p w14:paraId="1D669FBA">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113C9376">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w:t>
                  </w:r>
                </w:p>
              </w:tc>
              <w:tc>
                <w:tcPr>
                  <w:tcW w:w="467" w:type="pct"/>
                  <w:noWrap w:val="0"/>
                  <w:vAlign w:val="center"/>
                </w:tcPr>
                <w:p w14:paraId="17388164">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二楼</w:t>
                  </w:r>
                </w:p>
              </w:tc>
            </w:tr>
            <w:tr w14:paraId="7962C1F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61174125">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直接检眼镜</w:t>
                  </w:r>
                </w:p>
              </w:tc>
              <w:tc>
                <w:tcPr>
                  <w:tcW w:w="1105" w:type="pct"/>
                  <w:noWrap w:val="0"/>
                  <w:vAlign w:val="center"/>
                </w:tcPr>
                <w:p w14:paraId="1DA24227">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苏州康捷KJ8B</w:t>
                  </w:r>
                </w:p>
              </w:tc>
              <w:tc>
                <w:tcPr>
                  <w:tcW w:w="544" w:type="pct"/>
                  <w:noWrap w:val="0"/>
                  <w:vAlign w:val="center"/>
                </w:tcPr>
                <w:p w14:paraId="6FF4270E">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60823F43">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8</w:t>
                  </w:r>
                </w:p>
              </w:tc>
              <w:tc>
                <w:tcPr>
                  <w:tcW w:w="421" w:type="pct"/>
                  <w:noWrap w:val="0"/>
                  <w:vAlign w:val="center"/>
                </w:tcPr>
                <w:p w14:paraId="5CFF5A85">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0E58269A">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8</w:t>
                  </w:r>
                </w:p>
              </w:tc>
              <w:tc>
                <w:tcPr>
                  <w:tcW w:w="467" w:type="pct"/>
                  <w:noWrap w:val="0"/>
                  <w:vAlign w:val="center"/>
                </w:tcPr>
                <w:p w14:paraId="525AC8BD">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二、三楼</w:t>
                  </w:r>
                </w:p>
              </w:tc>
            </w:tr>
            <w:tr w14:paraId="01D54E7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72C2DFCB">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间接检眼镜</w:t>
                  </w:r>
                </w:p>
              </w:tc>
              <w:tc>
                <w:tcPr>
                  <w:tcW w:w="1105" w:type="pct"/>
                  <w:noWrap w:val="0"/>
                  <w:vAlign w:val="center"/>
                </w:tcPr>
                <w:p w14:paraId="5B3ADE5D">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w:t>
                  </w:r>
                </w:p>
              </w:tc>
              <w:tc>
                <w:tcPr>
                  <w:tcW w:w="544" w:type="pct"/>
                  <w:noWrap w:val="0"/>
                  <w:vAlign w:val="center"/>
                </w:tcPr>
                <w:p w14:paraId="429F19C7">
                  <w:pPr>
                    <w:pStyle w:val="37"/>
                    <w:keepNext w:val="0"/>
                    <w:keepLines w:val="0"/>
                    <w:suppressLineNumbers w:val="0"/>
                    <w:bidi w:val="0"/>
                    <w:spacing w:before="0" w:beforeAutospacing="0" w:after="0" w:afterAutospacing="0"/>
                    <w:ind w:left="0" w:right="0"/>
                    <w:rPr>
                      <w:rFonts w:hint="eastAsia"/>
                    </w:rPr>
                  </w:pPr>
                  <w:r>
                    <w:rPr>
                      <w:rFonts w:hint="eastAsia"/>
                      <w:lang w:val="en-US" w:eastAsia="zh-CN"/>
                    </w:rPr>
                    <w:t>台</w:t>
                  </w:r>
                </w:p>
              </w:tc>
              <w:tc>
                <w:tcPr>
                  <w:tcW w:w="500" w:type="pct"/>
                  <w:noWrap w:val="0"/>
                  <w:vAlign w:val="center"/>
                </w:tcPr>
                <w:p w14:paraId="42A796C3">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w:t>
                  </w:r>
                </w:p>
              </w:tc>
              <w:tc>
                <w:tcPr>
                  <w:tcW w:w="421" w:type="pct"/>
                  <w:noWrap w:val="0"/>
                  <w:vAlign w:val="center"/>
                </w:tcPr>
                <w:p w14:paraId="259CC9AB">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6D3A5294">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w:t>
                  </w:r>
                </w:p>
              </w:tc>
              <w:tc>
                <w:tcPr>
                  <w:tcW w:w="467" w:type="pct"/>
                  <w:noWrap w:val="0"/>
                  <w:vAlign w:val="center"/>
                </w:tcPr>
                <w:p w14:paraId="5A8C7285">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二楼</w:t>
                  </w:r>
                </w:p>
              </w:tc>
            </w:tr>
            <w:tr w14:paraId="02EE573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339DBC6B">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带状光检影镜</w:t>
                  </w:r>
                </w:p>
              </w:tc>
              <w:tc>
                <w:tcPr>
                  <w:tcW w:w="1105" w:type="pct"/>
                  <w:noWrap w:val="0"/>
                  <w:vAlign w:val="center"/>
                </w:tcPr>
                <w:p w14:paraId="6DC0FEB6">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苏州康捷KJ6B</w:t>
                  </w:r>
                </w:p>
              </w:tc>
              <w:tc>
                <w:tcPr>
                  <w:tcW w:w="544" w:type="pct"/>
                  <w:noWrap w:val="0"/>
                  <w:vAlign w:val="center"/>
                </w:tcPr>
                <w:p w14:paraId="5CDFDA40">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4B7D1BB6">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w:t>
                  </w:r>
                </w:p>
              </w:tc>
              <w:tc>
                <w:tcPr>
                  <w:tcW w:w="421" w:type="pct"/>
                  <w:noWrap w:val="0"/>
                  <w:vAlign w:val="center"/>
                </w:tcPr>
                <w:p w14:paraId="6C39907C">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3E2C720A">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3</w:t>
                  </w:r>
                </w:p>
              </w:tc>
              <w:tc>
                <w:tcPr>
                  <w:tcW w:w="467" w:type="pct"/>
                  <w:noWrap w:val="0"/>
                  <w:vAlign w:val="center"/>
                </w:tcPr>
                <w:p w14:paraId="2FF82552">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六楼</w:t>
                  </w:r>
                </w:p>
              </w:tc>
            </w:tr>
            <w:tr w14:paraId="1F00B5B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6F96E483">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通用三面镜（进口)</w:t>
                  </w:r>
                </w:p>
              </w:tc>
              <w:tc>
                <w:tcPr>
                  <w:tcW w:w="1105" w:type="pct"/>
                  <w:noWrap w:val="0"/>
                  <w:vAlign w:val="center"/>
                </w:tcPr>
                <w:p w14:paraId="06C58E7B">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w:t>
                  </w:r>
                </w:p>
              </w:tc>
              <w:tc>
                <w:tcPr>
                  <w:tcW w:w="544" w:type="pct"/>
                  <w:noWrap w:val="0"/>
                  <w:vAlign w:val="center"/>
                </w:tcPr>
                <w:p w14:paraId="74DCA0BB">
                  <w:pPr>
                    <w:pStyle w:val="37"/>
                    <w:keepNext w:val="0"/>
                    <w:keepLines w:val="0"/>
                    <w:suppressLineNumbers w:val="0"/>
                    <w:bidi w:val="0"/>
                    <w:spacing w:before="0" w:beforeAutospacing="0" w:after="0" w:afterAutospacing="0"/>
                    <w:ind w:left="0" w:right="0"/>
                    <w:rPr>
                      <w:rFonts w:hint="eastAsia"/>
                    </w:rPr>
                  </w:pPr>
                  <w:r>
                    <w:rPr>
                      <w:rFonts w:hint="eastAsia"/>
                      <w:lang w:val="en-US" w:eastAsia="zh-CN"/>
                    </w:rPr>
                    <w:t>台</w:t>
                  </w:r>
                </w:p>
              </w:tc>
              <w:tc>
                <w:tcPr>
                  <w:tcW w:w="500" w:type="pct"/>
                  <w:noWrap w:val="0"/>
                  <w:vAlign w:val="center"/>
                </w:tcPr>
                <w:p w14:paraId="2B41A02D">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421" w:type="pct"/>
                  <w:noWrap w:val="0"/>
                  <w:vAlign w:val="center"/>
                </w:tcPr>
                <w:p w14:paraId="4370C67B">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w:t>
                  </w:r>
                </w:p>
              </w:tc>
              <w:tc>
                <w:tcPr>
                  <w:tcW w:w="561" w:type="pct"/>
                  <w:noWrap w:val="0"/>
                  <w:vAlign w:val="center"/>
                </w:tcPr>
                <w:p w14:paraId="6371756F">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w:t>
                  </w:r>
                </w:p>
              </w:tc>
              <w:tc>
                <w:tcPr>
                  <w:tcW w:w="467" w:type="pct"/>
                  <w:noWrap w:val="0"/>
                  <w:vAlign w:val="center"/>
                </w:tcPr>
                <w:p w14:paraId="1D9F9619">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六楼</w:t>
                  </w:r>
                </w:p>
              </w:tc>
            </w:tr>
            <w:tr w14:paraId="1BF85B5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2907EC2E">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间接镜前置镜</w:t>
                  </w:r>
                </w:p>
              </w:tc>
              <w:tc>
                <w:tcPr>
                  <w:tcW w:w="1105" w:type="pct"/>
                  <w:noWrap w:val="0"/>
                  <w:vAlign w:val="center"/>
                </w:tcPr>
                <w:p w14:paraId="30EE4AEA">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Volk</w:t>
                  </w:r>
                  <w:r>
                    <w:rPr>
                      <w:rFonts w:hint="eastAsia"/>
                      <w:lang w:val="en-US" w:eastAsia="zh-CN"/>
                    </w:rPr>
                    <w:t xml:space="preserve"> V90C</w:t>
                  </w:r>
                </w:p>
              </w:tc>
              <w:tc>
                <w:tcPr>
                  <w:tcW w:w="544" w:type="pct"/>
                  <w:noWrap w:val="0"/>
                  <w:vAlign w:val="center"/>
                </w:tcPr>
                <w:p w14:paraId="657779AD">
                  <w:pPr>
                    <w:pStyle w:val="37"/>
                    <w:keepNext w:val="0"/>
                    <w:keepLines w:val="0"/>
                    <w:suppressLineNumbers w:val="0"/>
                    <w:bidi w:val="0"/>
                    <w:spacing w:before="0" w:beforeAutospacing="0" w:after="0" w:afterAutospacing="0"/>
                    <w:ind w:left="0" w:right="0"/>
                    <w:rPr>
                      <w:rFonts w:hint="eastAsia"/>
                    </w:rPr>
                  </w:pPr>
                  <w:r>
                    <w:rPr>
                      <w:rFonts w:hint="eastAsia"/>
                      <w:lang w:val="en-US" w:eastAsia="zh-CN"/>
                    </w:rPr>
                    <w:t>台</w:t>
                  </w:r>
                </w:p>
              </w:tc>
              <w:tc>
                <w:tcPr>
                  <w:tcW w:w="500" w:type="pct"/>
                  <w:noWrap w:val="0"/>
                  <w:vAlign w:val="center"/>
                </w:tcPr>
                <w:p w14:paraId="61C017F3">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w:t>
                  </w:r>
                </w:p>
              </w:tc>
              <w:tc>
                <w:tcPr>
                  <w:tcW w:w="421" w:type="pct"/>
                  <w:noWrap w:val="0"/>
                  <w:vAlign w:val="center"/>
                </w:tcPr>
                <w:p w14:paraId="6C93D2B4">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3085E674">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w:t>
                  </w:r>
                </w:p>
              </w:tc>
              <w:tc>
                <w:tcPr>
                  <w:tcW w:w="467" w:type="pct"/>
                  <w:noWrap w:val="0"/>
                  <w:vAlign w:val="center"/>
                </w:tcPr>
                <w:p w14:paraId="2BBD4AAE">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二楼</w:t>
                  </w:r>
                </w:p>
              </w:tc>
            </w:tr>
            <w:tr w14:paraId="23A2605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0CA1FE74">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房角镜</w:t>
                  </w:r>
                </w:p>
              </w:tc>
              <w:tc>
                <w:tcPr>
                  <w:tcW w:w="1105" w:type="pct"/>
                  <w:noWrap w:val="0"/>
                  <w:vAlign w:val="center"/>
                </w:tcPr>
                <w:p w14:paraId="6A99C754">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Volk</w:t>
                  </w:r>
                  <w:r>
                    <w:rPr>
                      <w:rFonts w:hint="eastAsia"/>
                      <w:lang w:val="en-US" w:eastAsia="zh-CN"/>
                    </w:rPr>
                    <w:t xml:space="preserve"> VG1</w:t>
                  </w:r>
                </w:p>
              </w:tc>
              <w:tc>
                <w:tcPr>
                  <w:tcW w:w="544" w:type="pct"/>
                  <w:noWrap w:val="0"/>
                  <w:vAlign w:val="center"/>
                </w:tcPr>
                <w:p w14:paraId="353AF4D8">
                  <w:pPr>
                    <w:pStyle w:val="37"/>
                    <w:keepNext w:val="0"/>
                    <w:keepLines w:val="0"/>
                    <w:suppressLineNumbers w:val="0"/>
                    <w:bidi w:val="0"/>
                    <w:spacing w:before="0" w:beforeAutospacing="0" w:after="0" w:afterAutospacing="0"/>
                    <w:ind w:left="0" w:right="0"/>
                    <w:rPr>
                      <w:rFonts w:hint="eastAsia"/>
                    </w:rPr>
                  </w:pPr>
                  <w:r>
                    <w:rPr>
                      <w:rFonts w:hint="eastAsia"/>
                      <w:lang w:val="en-US" w:eastAsia="zh-CN"/>
                    </w:rPr>
                    <w:t>台</w:t>
                  </w:r>
                </w:p>
              </w:tc>
              <w:tc>
                <w:tcPr>
                  <w:tcW w:w="500" w:type="pct"/>
                  <w:noWrap w:val="0"/>
                  <w:vAlign w:val="center"/>
                </w:tcPr>
                <w:p w14:paraId="595DA399">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w:t>
                  </w:r>
                </w:p>
              </w:tc>
              <w:tc>
                <w:tcPr>
                  <w:tcW w:w="421" w:type="pct"/>
                  <w:noWrap w:val="0"/>
                  <w:vAlign w:val="center"/>
                </w:tcPr>
                <w:p w14:paraId="12D1F0C7">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14E872D5">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64CEA860">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二楼</w:t>
                  </w:r>
                </w:p>
              </w:tc>
            </w:tr>
            <w:tr w14:paraId="7B2A397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72A03EBD">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房角镜</w:t>
                  </w:r>
                </w:p>
              </w:tc>
              <w:tc>
                <w:tcPr>
                  <w:tcW w:w="1105" w:type="pct"/>
                  <w:noWrap w:val="0"/>
                  <w:vAlign w:val="center"/>
                </w:tcPr>
                <w:p w14:paraId="25D7AD66">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Volk</w:t>
                  </w:r>
                  <w:r>
                    <w:rPr>
                      <w:rFonts w:hint="eastAsia"/>
                      <w:lang w:val="en-US" w:eastAsia="zh-CN"/>
                    </w:rPr>
                    <w:t xml:space="preserve"> VG3</w:t>
                  </w:r>
                </w:p>
              </w:tc>
              <w:tc>
                <w:tcPr>
                  <w:tcW w:w="544" w:type="pct"/>
                  <w:noWrap w:val="0"/>
                  <w:vAlign w:val="center"/>
                </w:tcPr>
                <w:p w14:paraId="62784A75">
                  <w:pPr>
                    <w:pStyle w:val="37"/>
                    <w:keepNext w:val="0"/>
                    <w:keepLines w:val="0"/>
                    <w:suppressLineNumbers w:val="0"/>
                    <w:bidi w:val="0"/>
                    <w:spacing w:before="0" w:beforeAutospacing="0" w:after="0" w:afterAutospacing="0"/>
                    <w:ind w:left="0" w:right="0"/>
                    <w:rPr>
                      <w:rFonts w:hint="eastAsia"/>
                    </w:rPr>
                  </w:pPr>
                  <w:r>
                    <w:rPr>
                      <w:rFonts w:hint="eastAsia"/>
                      <w:lang w:val="en-US" w:eastAsia="zh-CN"/>
                    </w:rPr>
                    <w:t>台</w:t>
                  </w:r>
                </w:p>
              </w:tc>
              <w:tc>
                <w:tcPr>
                  <w:tcW w:w="500" w:type="pct"/>
                  <w:noWrap w:val="0"/>
                  <w:vAlign w:val="center"/>
                </w:tcPr>
                <w:p w14:paraId="408A43C3">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w:t>
                  </w:r>
                </w:p>
              </w:tc>
              <w:tc>
                <w:tcPr>
                  <w:tcW w:w="421" w:type="pct"/>
                  <w:noWrap w:val="0"/>
                  <w:vAlign w:val="center"/>
                </w:tcPr>
                <w:p w14:paraId="6A1F00E9">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4A3DC771">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266D7740">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二楼</w:t>
                  </w:r>
                </w:p>
              </w:tc>
            </w:tr>
            <w:tr w14:paraId="570E2A5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26803086">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接触式激光眼底诊断镜</w:t>
                  </w:r>
                </w:p>
              </w:tc>
              <w:tc>
                <w:tcPr>
                  <w:tcW w:w="1105" w:type="pct"/>
                  <w:noWrap w:val="0"/>
                  <w:vAlign w:val="center"/>
                </w:tcPr>
                <w:p w14:paraId="64FABE14">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Volk</w:t>
                  </w:r>
                  <w:r>
                    <w:rPr>
                      <w:rFonts w:hint="eastAsia"/>
                      <w:lang w:val="en-US" w:eastAsia="zh-CN"/>
                    </w:rPr>
                    <w:t xml:space="preserve"> VHRWF</w:t>
                  </w:r>
                </w:p>
              </w:tc>
              <w:tc>
                <w:tcPr>
                  <w:tcW w:w="544" w:type="pct"/>
                  <w:noWrap w:val="0"/>
                  <w:vAlign w:val="center"/>
                </w:tcPr>
                <w:p w14:paraId="5FB7D829">
                  <w:pPr>
                    <w:pStyle w:val="37"/>
                    <w:keepNext w:val="0"/>
                    <w:keepLines w:val="0"/>
                    <w:suppressLineNumbers w:val="0"/>
                    <w:bidi w:val="0"/>
                    <w:spacing w:before="0" w:beforeAutospacing="0" w:after="0" w:afterAutospacing="0"/>
                    <w:ind w:left="0" w:right="0"/>
                    <w:rPr>
                      <w:rFonts w:hint="eastAsia"/>
                    </w:rPr>
                  </w:pPr>
                  <w:r>
                    <w:rPr>
                      <w:rFonts w:hint="eastAsia"/>
                      <w:lang w:val="en-US" w:eastAsia="zh-CN"/>
                    </w:rPr>
                    <w:t>台</w:t>
                  </w:r>
                </w:p>
              </w:tc>
              <w:tc>
                <w:tcPr>
                  <w:tcW w:w="500" w:type="pct"/>
                  <w:noWrap w:val="0"/>
                  <w:vAlign w:val="center"/>
                </w:tcPr>
                <w:p w14:paraId="1DDD0E1E">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w:t>
                  </w:r>
                </w:p>
              </w:tc>
              <w:tc>
                <w:tcPr>
                  <w:tcW w:w="421" w:type="pct"/>
                  <w:noWrap w:val="0"/>
                  <w:vAlign w:val="center"/>
                </w:tcPr>
                <w:p w14:paraId="1C440B9C">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05F26873">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27143458">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二楼</w:t>
                  </w:r>
                </w:p>
              </w:tc>
            </w:tr>
            <w:tr w14:paraId="61602E5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772DA931">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接触式激光眼底诊断镜</w:t>
                  </w:r>
                </w:p>
              </w:tc>
              <w:tc>
                <w:tcPr>
                  <w:tcW w:w="1105" w:type="pct"/>
                  <w:noWrap w:val="0"/>
                  <w:vAlign w:val="center"/>
                </w:tcPr>
                <w:p w14:paraId="39A2F35B">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Volk</w:t>
                  </w:r>
                  <w:r>
                    <w:rPr>
                      <w:rFonts w:hint="eastAsia"/>
                      <w:lang w:val="en-US" w:eastAsia="zh-CN"/>
                    </w:rPr>
                    <w:t xml:space="preserve"> VHRC</w:t>
                  </w:r>
                </w:p>
              </w:tc>
              <w:tc>
                <w:tcPr>
                  <w:tcW w:w="544" w:type="pct"/>
                  <w:noWrap w:val="0"/>
                  <w:vAlign w:val="center"/>
                </w:tcPr>
                <w:p w14:paraId="4B9143B2">
                  <w:pPr>
                    <w:pStyle w:val="37"/>
                    <w:keepNext w:val="0"/>
                    <w:keepLines w:val="0"/>
                    <w:suppressLineNumbers w:val="0"/>
                    <w:bidi w:val="0"/>
                    <w:spacing w:before="0" w:beforeAutospacing="0" w:after="0" w:afterAutospacing="0"/>
                    <w:ind w:left="0" w:right="0"/>
                    <w:rPr>
                      <w:rFonts w:hint="eastAsia"/>
                    </w:rPr>
                  </w:pPr>
                  <w:r>
                    <w:rPr>
                      <w:rFonts w:hint="eastAsia"/>
                      <w:lang w:val="en-US" w:eastAsia="zh-CN"/>
                    </w:rPr>
                    <w:t>台</w:t>
                  </w:r>
                </w:p>
              </w:tc>
              <w:tc>
                <w:tcPr>
                  <w:tcW w:w="500" w:type="pct"/>
                  <w:noWrap w:val="0"/>
                  <w:vAlign w:val="center"/>
                </w:tcPr>
                <w:p w14:paraId="1140E40A">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w:t>
                  </w:r>
                </w:p>
              </w:tc>
              <w:tc>
                <w:tcPr>
                  <w:tcW w:w="421" w:type="pct"/>
                  <w:noWrap w:val="0"/>
                  <w:vAlign w:val="center"/>
                </w:tcPr>
                <w:p w14:paraId="07AECCE7">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24045BE1">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25C0472B">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二楼</w:t>
                  </w:r>
                </w:p>
              </w:tc>
            </w:tr>
            <w:tr w14:paraId="6EB84E4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19036219">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接触式激光眼底诊断镜</w:t>
                  </w:r>
                </w:p>
              </w:tc>
              <w:tc>
                <w:tcPr>
                  <w:tcW w:w="1105" w:type="pct"/>
                  <w:noWrap w:val="0"/>
                  <w:vAlign w:val="center"/>
                </w:tcPr>
                <w:p w14:paraId="63A22459">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Volk</w:t>
                  </w:r>
                  <w:r>
                    <w:rPr>
                      <w:rFonts w:hint="eastAsia"/>
                      <w:lang w:val="en-US" w:eastAsia="zh-CN"/>
                    </w:rPr>
                    <w:t xml:space="preserve"> VSQUAN160</w:t>
                  </w:r>
                </w:p>
              </w:tc>
              <w:tc>
                <w:tcPr>
                  <w:tcW w:w="544" w:type="pct"/>
                  <w:noWrap w:val="0"/>
                  <w:vAlign w:val="center"/>
                </w:tcPr>
                <w:p w14:paraId="2B08B500">
                  <w:pPr>
                    <w:pStyle w:val="37"/>
                    <w:keepNext w:val="0"/>
                    <w:keepLines w:val="0"/>
                    <w:suppressLineNumbers w:val="0"/>
                    <w:bidi w:val="0"/>
                    <w:spacing w:before="0" w:beforeAutospacing="0" w:after="0" w:afterAutospacing="0"/>
                    <w:ind w:left="0" w:right="0"/>
                    <w:rPr>
                      <w:rFonts w:hint="eastAsia"/>
                    </w:rPr>
                  </w:pPr>
                  <w:r>
                    <w:rPr>
                      <w:rFonts w:hint="eastAsia"/>
                      <w:lang w:val="en-US" w:eastAsia="zh-CN"/>
                    </w:rPr>
                    <w:t>台</w:t>
                  </w:r>
                </w:p>
              </w:tc>
              <w:tc>
                <w:tcPr>
                  <w:tcW w:w="500" w:type="pct"/>
                  <w:noWrap w:val="0"/>
                  <w:vAlign w:val="center"/>
                </w:tcPr>
                <w:p w14:paraId="07F54419">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w:t>
                  </w:r>
                </w:p>
              </w:tc>
              <w:tc>
                <w:tcPr>
                  <w:tcW w:w="421" w:type="pct"/>
                  <w:noWrap w:val="0"/>
                  <w:vAlign w:val="center"/>
                </w:tcPr>
                <w:p w14:paraId="0FA64AF7">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5FD30E5C">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7CC3FA1D">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二楼</w:t>
                  </w:r>
                </w:p>
              </w:tc>
            </w:tr>
            <w:tr w14:paraId="52A6683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5735CE10">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全自动综合验光组合</w:t>
                  </w:r>
                </w:p>
              </w:tc>
              <w:tc>
                <w:tcPr>
                  <w:tcW w:w="1105" w:type="pct"/>
                  <w:noWrap w:val="0"/>
                  <w:vAlign w:val="center"/>
                </w:tcPr>
                <w:p w14:paraId="5E502638">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TOPCON</w:t>
                  </w:r>
                </w:p>
                <w:p w14:paraId="0ACEE7DA">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CV5000/ACP-8/DK700</w:t>
                  </w:r>
                </w:p>
              </w:tc>
              <w:tc>
                <w:tcPr>
                  <w:tcW w:w="544" w:type="pct"/>
                  <w:noWrap w:val="0"/>
                  <w:vAlign w:val="center"/>
                </w:tcPr>
                <w:p w14:paraId="05321435">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133E2779">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w:t>
                  </w:r>
                </w:p>
              </w:tc>
              <w:tc>
                <w:tcPr>
                  <w:tcW w:w="421" w:type="pct"/>
                  <w:noWrap w:val="0"/>
                  <w:vAlign w:val="center"/>
                </w:tcPr>
                <w:p w14:paraId="7A9E7E6A">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7F58CF3F">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w:t>
                  </w:r>
                </w:p>
              </w:tc>
              <w:tc>
                <w:tcPr>
                  <w:tcW w:w="467" w:type="pct"/>
                  <w:noWrap w:val="0"/>
                  <w:vAlign w:val="center"/>
                </w:tcPr>
                <w:p w14:paraId="17A51D1F">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一、二楼</w:t>
                  </w:r>
                </w:p>
              </w:tc>
            </w:tr>
            <w:tr w14:paraId="1E54CFD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4B18AC2C">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全自动磨边机</w:t>
                  </w:r>
                </w:p>
              </w:tc>
              <w:tc>
                <w:tcPr>
                  <w:tcW w:w="1105" w:type="pct"/>
                  <w:noWrap w:val="0"/>
                  <w:vAlign w:val="center"/>
                </w:tcPr>
                <w:p w14:paraId="645C7FCC">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依视路</w:t>
                  </w:r>
                </w:p>
                <w:p w14:paraId="23659428">
                  <w:pPr>
                    <w:pStyle w:val="37"/>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NEKSIA</w:t>
                  </w:r>
                </w:p>
                <w:p w14:paraId="05653136">
                  <w:pPr>
                    <w:pStyle w:val="37"/>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M25072(075)+L20011</w:t>
                  </w:r>
                </w:p>
              </w:tc>
              <w:tc>
                <w:tcPr>
                  <w:tcW w:w="544" w:type="pct"/>
                  <w:noWrap w:val="0"/>
                  <w:vAlign w:val="center"/>
                </w:tcPr>
                <w:p w14:paraId="15D7AAE8">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台</w:t>
                  </w:r>
                </w:p>
              </w:tc>
              <w:tc>
                <w:tcPr>
                  <w:tcW w:w="500" w:type="pct"/>
                  <w:noWrap w:val="0"/>
                  <w:vAlign w:val="center"/>
                </w:tcPr>
                <w:p w14:paraId="716F263E">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w:t>
                  </w:r>
                </w:p>
              </w:tc>
              <w:tc>
                <w:tcPr>
                  <w:tcW w:w="421" w:type="pct"/>
                  <w:noWrap w:val="0"/>
                  <w:vAlign w:val="center"/>
                </w:tcPr>
                <w:p w14:paraId="4B7DC690">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00F3FB3A">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30966EA3">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一楼</w:t>
                  </w:r>
                </w:p>
              </w:tc>
            </w:tr>
            <w:tr w14:paraId="078C64A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305C818A">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同视机</w:t>
                  </w:r>
                </w:p>
              </w:tc>
              <w:tc>
                <w:tcPr>
                  <w:tcW w:w="1105" w:type="pct"/>
                  <w:noWrap w:val="0"/>
                  <w:vAlign w:val="center"/>
                </w:tcPr>
                <w:p w14:paraId="0E6EE9F5">
                  <w:pPr>
                    <w:pStyle w:val="37"/>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苏州六六YZ23B</w:t>
                  </w:r>
                </w:p>
              </w:tc>
              <w:tc>
                <w:tcPr>
                  <w:tcW w:w="544" w:type="pct"/>
                  <w:noWrap w:val="0"/>
                  <w:vAlign w:val="center"/>
                </w:tcPr>
                <w:p w14:paraId="75BB21D3">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台</w:t>
                  </w:r>
                </w:p>
              </w:tc>
              <w:tc>
                <w:tcPr>
                  <w:tcW w:w="500" w:type="pct"/>
                  <w:noWrap w:val="0"/>
                  <w:vAlign w:val="center"/>
                </w:tcPr>
                <w:p w14:paraId="5A4B2206">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w:t>
                  </w:r>
                </w:p>
              </w:tc>
              <w:tc>
                <w:tcPr>
                  <w:tcW w:w="421" w:type="pct"/>
                  <w:noWrap w:val="0"/>
                  <w:vAlign w:val="center"/>
                </w:tcPr>
                <w:p w14:paraId="3B2CF620">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5526509A">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42AB395F">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一楼</w:t>
                  </w:r>
                </w:p>
              </w:tc>
            </w:tr>
            <w:tr w14:paraId="6CCCED8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3647666C">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视力筛查仪</w:t>
                  </w:r>
                </w:p>
              </w:tc>
              <w:tc>
                <w:tcPr>
                  <w:tcW w:w="1105" w:type="pct"/>
                  <w:noWrap w:val="0"/>
                  <w:vAlign w:val="center"/>
                </w:tcPr>
                <w:p w14:paraId="0F28843F">
                  <w:pPr>
                    <w:pStyle w:val="37"/>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VS100</w:t>
                  </w:r>
                </w:p>
              </w:tc>
              <w:tc>
                <w:tcPr>
                  <w:tcW w:w="544" w:type="pct"/>
                  <w:noWrap w:val="0"/>
                  <w:vAlign w:val="center"/>
                </w:tcPr>
                <w:p w14:paraId="44CE7BF0">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台</w:t>
                  </w:r>
                </w:p>
              </w:tc>
              <w:tc>
                <w:tcPr>
                  <w:tcW w:w="500" w:type="pct"/>
                  <w:noWrap w:val="0"/>
                  <w:vAlign w:val="center"/>
                </w:tcPr>
                <w:p w14:paraId="1E4EEA9E">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w:t>
                  </w:r>
                </w:p>
              </w:tc>
              <w:tc>
                <w:tcPr>
                  <w:tcW w:w="421" w:type="pct"/>
                  <w:noWrap w:val="0"/>
                  <w:vAlign w:val="center"/>
                </w:tcPr>
                <w:p w14:paraId="07BBF79C">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2D518C07">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2D3C4F9D">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一楼</w:t>
                  </w:r>
                </w:p>
              </w:tc>
            </w:tr>
            <w:tr w14:paraId="0611824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755A85B1">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焦度计</w:t>
                  </w:r>
                </w:p>
              </w:tc>
              <w:tc>
                <w:tcPr>
                  <w:tcW w:w="1105" w:type="pct"/>
                  <w:noWrap w:val="0"/>
                  <w:vAlign w:val="center"/>
                </w:tcPr>
                <w:p w14:paraId="311C8BDE">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TOPCON</w:t>
                  </w:r>
                </w:p>
                <w:p w14:paraId="7DEF6FE2">
                  <w:pPr>
                    <w:pStyle w:val="37"/>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CL200</w:t>
                  </w:r>
                </w:p>
              </w:tc>
              <w:tc>
                <w:tcPr>
                  <w:tcW w:w="544" w:type="pct"/>
                  <w:noWrap w:val="0"/>
                  <w:vAlign w:val="center"/>
                </w:tcPr>
                <w:p w14:paraId="60CBE810">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台</w:t>
                  </w:r>
                </w:p>
              </w:tc>
              <w:tc>
                <w:tcPr>
                  <w:tcW w:w="500" w:type="pct"/>
                  <w:noWrap w:val="0"/>
                  <w:vAlign w:val="center"/>
                </w:tcPr>
                <w:p w14:paraId="1A61D987">
                  <w:pPr>
                    <w:pStyle w:val="37"/>
                    <w:keepNext w:val="0"/>
                    <w:keepLines w:val="0"/>
                    <w:suppressLineNumbers w:val="0"/>
                    <w:bidi w:val="0"/>
                    <w:spacing w:before="0" w:beforeAutospacing="0" w:after="0" w:afterAutospacing="0"/>
                    <w:ind w:left="0" w:right="0"/>
                    <w:rPr>
                      <w:rFonts w:hint="default"/>
                      <w:lang w:val="en-US" w:eastAsia="zh-CN"/>
                    </w:rPr>
                  </w:pPr>
                  <w:r>
                    <w:rPr>
                      <w:rFonts w:hint="default"/>
                    </w:rPr>
                    <w:t>2</w:t>
                  </w:r>
                </w:p>
              </w:tc>
              <w:tc>
                <w:tcPr>
                  <w:tcW w:w="421" w:type="pct"/>
                  <w:noWrap w:val="0"/>
                  <w:vAlign w:val="center"/>
                </w:tcPr>
                <w:p w14:paraId="72859F9E">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0</w:t>
                  </w:r>
                </w:p>
              </w:tc>
              <w:tc>
                <w:tcPr>
                  <w:tcW w:w="561" w:type="pct"/>
                  <w:noWrap w:val="0"/>
                  <w:vAlign w:val="center"/>
                </w:tcPr>
                <w:p w14:paraId="55BA2956">
                  <w:pPr>
                    <w:pStyle w:val="37"/>
                    <w:keepNext w:val="0"/>
                    <w:keepLines w:val="0"/>
                    <w:suppressLineNumbers w:val="0"/>
                    <w:bidi w:val="0"/>
                    <w:spacing w:before="0" w:beforeAutospacing="0" w:after="0" w:afterAutospacing="0"/>
                    <w:ind w:left="0" w:right="0"/>
                    <w:rPr>
                      <w:rFonts w:hint="default"/>
                    </w:rPr>
                  </w:pPr>
                  <w:r>
                    <w:rPr>
                      <w:rFonts w:hint="default"/>
                    </w:rPr>
                    <w:t>2</w:t>
                  </w:r>
                </w:p>
              </w:tc>
              <w:tc>
                <w:tcPr>
                  <w:tcW w:w="467" w:type="pct"/>
                  <w:noWrap w:val="0"/>
                  <w:vAlign w:val="center"/>
                </w:tcPr>
                <w:p w14:paraId="19D01CE4">
                  <w:pPr>
                    <w:pStyle w:val="37"/>
                    <w:keepNext w:val="0"/>
                    <w:keepLines w:val="0"/>
                    <w:suppressLineNumbers w:val="0"/>
                    <w:bidi w:val="0"/>
                    <w:spacing w:before="0" w:beforeAutospacing="0" w:after="0" w:afterAutospacing="0"/>
                    <w:ind w:left="0" w:right="0"/>
                    <w:rPr>
                      <w:rFonts w:hint="default"/>
                    </w:rPr>
                  </w:pPr>
                  <w:r>
                    <w:rPr>
                      <w:rFonts w:hint="eastAsia"/>
                      <w:lang w:val="en-US" w:eastAsia="zh-CN"/>
                    </w:rPr>
                    <w:t>一、二楼</w:t>
                  </w:r>
                </w:p>
              </w:tc>
            </w:tr>
            <w:tr w14:paraId="3D1593D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68360171">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瞳距仪</w:t>
                  </w:r>
                </w:p>
              </w:tc>
              <w:tc>
                <w:tcPr>
                  <w:tcW w:w="1105" w:type="pct"/>
                  <w:noWrap w:val="0"/>
                  <w:vAlign w:val="center"/>
                </w:tcPr>
                <w:p w14:paraId="3C700E5A">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w:t>
                  </w:r>
                </w:p>
              </w:tc>
              <w:tc>
                <w:tcPr>
                  <w:tcW w:w="544" w:type="pct"/>
                  <w:noWrap w:val="0"/>
                  <w:vAlign w:val="center"/>
                </w:tcPr>
                <w:p w14:paraId="74244AD7">
                  <w:pPr>
                    <w:pStyle w:val="37"/>
                    <w:keepNext w:val="0"/>
                    <w:keepLines w:val="0"/>
                    <w:suppressLineNumbers w:val="0"/>
                    <w:bidi w:val="0"/>
                    <w:spacing w:before="0" w:beforeAutospacing="0" w:after="0" w:afterAutospacing="0"/>
                    <w:ind w:left="0" w:right="0"/>
                    <w:rPr>
                      <w:rFonts w:hint="eastAsia"/>
                    </w:rPr>
                  </w:pPr>
                  <w:r>
                    <w:rPr>
                      <w:rFonts w:hint="eastAsia"/>
                      <w:lang w:val="en-US" w:eastAsia="zh-CN"/>
                    </w:rPr>
                    <w:t>台</w:t>
                  </w:r>
                </w:p>
              </w:tc>
              <w:tc>
                <w:tcPr>
                  <w:tcW w:w="500" w:type="pct"/>
                  <w:noWrap w:val="0"/>
                  <w:vAlign w:val="center"/>
                </w:tcPr>
                <w:p w14:paraId="1A4439BB">
                  <w:pPr>
                    <w:pStyle w:val="37"/>
                    <w:keepNext w:val="0"/>
                    <w:keepLines w:val="0"/>
                    <w:suppressLineNumbers w:val="0"/>
                    <w:bidi w:val="0"/>
                    <w:spacing w:before="0" w:beforeAutospacing="0" w:after="0" w:afterAutospacing="0"/>
                    <w:ind w:left="0" w:right="0"/>
                    <w:rPr>
                      <w:rFonts w:hint="default"/>
                      <w:lang w:val="en-US" w:eastAsia="zh-CN"/>
                    </w:rPr>
                  </w:pPr>
                  <w:r>
                    <w:rPr>
                      <w:rFonts w:hint="default"/>
                    </w:rPr>
                    <w:t>2</w:t>
                  </w:r>
                </w:p>
              </w:tc>
              <w:tc>
                <w:tcPr>
                  <w:tcW w:w="421" w:type="pct"/>
                  <w:noWrap w:val="0"/>
                  <w:vAlign w:val="center"/>
                </w:tcPr>
                <w:p w14:paraId="6BBA8FBF">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0</w:t>
                  </w:r>
                </w:p>
              </w:tc>
              <w:tc>
                <w:tcPr>
                  <w:tcW w:w="561" w:type="pct"/>
                  <w:noWrap w:val="0"/>
                  <w:vAlign w:val="center"/>
                </w:tcPr>
                <w:p w14:paraId="715C2E0D">
                  <w:pPr>
                    <w:pStyle w:val="37"/>
                    <w:keepNext w:val="0"/>
                    <w:keepLines w:val="0"/>
                    <w:suppressLineNumbers w:val="0"/>
                    <w:bidi w:val="0"/>
                    <w:spacing w:before="0" w:beforeAutospacing="0" w:after="0" w:afterAutospacing="0"/>
                    <w:ind w:left="0" w:right="0"/>
                    <w:rPr>
                      <w:rFonts w:hint="default"/>
                    </w:rPr>
                  </w:pPr>
                  <w:r>
                    <w:rPr>
                      <w:rFonts w:hint="default"/>
                    </w:rPr>
                    <w:t>2</w:t>
                  </w:r>
                </w:p>
              </w:tc>
              <w:tc>
                <w:tcPr>
                  <w:tcW w:w="467" w:type="pct"/>
                  <w:noWrap w:val="0"/>
                  <w:vAlign w:val="center"/>
                </w:tcPr>
                <w:p w14:paraId="64868971">
                  <w:pPr>
                    <w:pStyle w:val="37"/>
                    <w:keepNext w:val="0"/>
                    <w:keepLines w:val="0"/>
                    <w:suppressLineNumbers w:val="0"/>
                    <w:bidi w:val="0"/>
                    <w:spacing w:before="0" w:beforeAutospacing="0" w:after="0" w:afterAutospacing="0"/>
                    <w:ind w:left="0" w:right="0"/>
                    <w:rPr>
                      <w:rFonts w:hint="default"/>
                    </w:rPr>
                  </w:pPr>
                  <w:r>
                    <w:rPr>
                      <w:rFonts w:hint="eastAsia"/>
                      <w:lang w:val="en-US" w:eastAsia="zh-CN"/>
                    </w:rPr>
                    <w:t>二楼</w:t>
                  </w:r>
                </w:p>
              </w:tc>
            </w:tr>
            <w:tr w14:paraId="3A57D61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0589579C">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眼用A/B超</w:t>
                  </w:r>
                </w:p>
              </w:tc>
              <w:tc>
                <w:tcPr>
                  <w:tcW w:w="1105" w:type="pct"/>
                  <w:noWrap w:val="0"/>
                  <w:vAlign w:val="center"/>
                </w:tcPr>
                <w:p w14:paraId="1C1184AC">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天津索维S-2</w:t>
                  </w:r>
                  <w:r>
                    <w:rPr>
                      <w:rFonts w:hint="eastAsia"/>
                      <w:lang w:val="en-US" w:eastAsia="zh-CN"/>
                    </w:rPr>
                    <w:t>1</w:t>
                  </w:r>
                  <w:r>
                    <w:rPr>
                      <w:rFonts w:hint="eastAsia"/>
                    </w:rPr>
                    <w:t>00</w:t>
                  </w:r>
                </w:p>
              </w:tc>
              <w:tc>
                <w:tcPr>
                  <w:tcW w:w="544" w:type="pct"/>
                  <w:noWrap w:val="0"/>
                  <w:vAlign w:val="center"/>
                </w:tcPr>
                <w:p w14:paraId="749051B6">
                  <w:pPr>
                    <w:pStyle w:val="37"/>
                    <w:keepNext w:val="0"/>
                    <w:keepLines w:val="0"/>
                    <w:suppressLineNumbers w:val="0"/>
                    <w:bidi w:val="0"/>
                    <w:spacing w:before="0" w:beforeAutospacing="0" w:after="0" w:afterAutospacing="0"/>
                    <w:ind w:left="0" w:right="0"/>
                    <w:rPr>
                      <w:rFonts w:hint="eastAsia"/>
                    </w:rPr>
                  </w:pPr>
                  <w:r>
                    <w:rPr>
                      <w:rFonts w:hint="eastAsia"/>
                      <w:lang w:val="en-US" w:eastAsia="zh-CN"/>
                    </w:rPr>
                    <w:t>台</w:t>
                  </w:r>
                </w:p>
              </w:tc>
              <w:tc>
                <w:tcPr>
                  <w:tcW w:w="500" w:type="pct"/>
                  <w:noWrap w:val="0"/>
                  <w:vAlign w:val="center"/>
                </w:tcPr>
                <w:p w14:paraId="13EE92E8">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w:t>
                  </w:r>
                </w:p>
              </w:tc>
              <w:tc>
                <w:tcPr>
                  <w:tcW w:w="421" w:type="pct"/>
                  <w:noWrap w:val="0"/>
                  <w:vAlign w:val="center"/>
                </w:tcPr>
                <w:p w14:paraId="5AA874D2">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6022D800">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07DEE879">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二楼</w:t>
                  </w:r>
                </w:p>
              </w:tc>
            </w:tr>
            <w:tr w14:paraId="2947AEF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3343E715">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眼科超声生物显微镜</w:t>
                  </w:r>
                </w:p>
              </w:tc>
              <w:tc>
                <w:tcPr>
                  <w:tcW w:w="1105" w:type="pct"/>
                  <w:noWrap w:val="0"/>
                  <w:vAlign w:val="center"/>
                </w:tcPr>
                <w:p w14:paraId="4D4B4511">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天津索维SW-3200L</w:t>
                  </w:r>
                </w:p>
              </w:tc>
              <w:tc>
                <w:tcPr>
                  <w:tcW w:w="544" w:type="pct"/>
                  <w:noWrap w:val="0"/>
                  <w:vAlign w:val="center"/>
                </w:tcPr>
                <w:p w14:paraId="07B45B48">
                  <w:pPr>
                    <w:pStyle w:val="37"/>
                    <w:keepNext w:val="0"/>
                    <w:keepLines w:val="0"/>
                    <w:suppressLineNumbers w:val="0"/>
                    <w:bidi w:val="0"/>
                    <w:spacing w:before="0" w:beforeAutospacing="0" w:after="0" w:afterAutospacing="0"/>
                    <w:ind w:left="0" w:right="0"/>
                    <w:rPr>
                      <w:rFonts w:hint="eastAsia"/>
                    </w:rPr>
                  </w:pPr>
                  <w:r>
                    <w:rPr>
                      <w:rFonts w:hint="eastAsia"/>
                      <w:lang w:val="en-US" w:eastAsia="zh-CN"/>
                    </w:rPr>
                    <w:t>台</w:t>
                  </w:r>
                </w:p>
              </w:tc>
              <w:tc>
                <w:tcPr>
                  <w:tcW w:w="500" w:type="pct"/>
                  <w:noWrap w:val="0"/>
                  <w:vAlign w:val="center"/>
                </w:tcPr>
                <w:p w14:paraId="4C367A93">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w:t>
                  </w:r>
                </w:p>
              </w:tc>
              <w:tc>
                <w:tcPr>
                  <w:tcW w:w="421" w:type="pct"/>
                  <w:noWrap w:val="0"/>
                  <w:vAlign w:val="center"/>
                </w:tcPr>
                <w:p w14:paraId="2012CC41">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2D024BE3">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6E17194C">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二楼</w:t>
                  </w:r>
                </w:p>
              </w:tc>
            </w:tr>
            <w:tr w14:paraId="2D0489F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28F3FF3C">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准分子激光角膜屈光治疗机Excimer Laser</w:t>
                  </w:r>
                </w:p>
              </w:tc>
              <w:tc>
                <w:tcPr>
                  <w:tcW w:w="1105" w:type="pct"/>
                  <w:noWrap w:val="0"/>
                  <w:vAlign w:val="center"/>
                </w:tcPr>
                <w:p w14:paraId="04C8F132">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SCHWIND AMARIS 1050RS</w:t>
                  </w:r>
                </w:p>
              </w:tc>
              <w:tc>
                <w:tcPr>
                  <w:tcW w:w="544" w:type="pct"/>
                  <w:noWrap w:val="0"/>
                  <w:vAlign w:val="center"/>
                </w:tcPr>
                <w:p w14:paraId="58E7E5A0">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2EFD759D">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w:t>
                  </w:r>
                </w:p>
              </w:tc>
              <w:tc>
                <w:tcPr>
                  <w:tcW w:w="421" w:type="pct"/>
                  <w:noWrap w:val="0"/>
                  <w:vAlign w:val="center"/>
                </w:tcPr>
                <w:p w14:paraId="073C3FAC">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3B677252">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43F7CB96">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二楼</w:t>
                  </w:r>
                </w:p>
              </w:tc>
            </w:tr>
            <w:tr w14:paraId="66B1AEE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7865E982">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角膜地形图仪</w:t>
                  </w:r>
                </w:p>
              </w:tc>
              <w:tc>
                <w:tcPr>
                  <w:tcW w:w="1105" w:type="pct"/>
                  <w:noWrap w:val="0"/>
                  <w:vAlign w:val="center"/>
                </w:tcPr>
                <w:p w14:paraId="0EAD9BA5">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SIRIUS SYSTEM</w:t>
                  </w:r>
                </w:p>
              </w:tc>
              <w:tc>
                <w:tcPr>
                  <w:tcW w:w="544" w:type="pct"/>
                  <w:noWrap w:val="0"/>
                  <w:vAlign w:val="center"/>
                </w:tcPr>
                <w:p w14:paraId="53179178">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141F9818">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w:t>
                  </w:r>
                </w:p>
              </w:tc>
              <w:tc>
                <w:tcPr>
                  <w:tcW w:w="421" w:type="pct"/>
                  <w:noWrap w:val="0"/>
                  <w:vAlign w:val="center"/>
                </w:tcPr>
                <w:p w14:paraId="5B08F9A7">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7E9DEAC2">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25CCB2AD">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二楼</w:t>
                  </w:r>
                </w:p>
              </w:tc>
            </w:tr>
            <w:tr w14:paraId="422F7EB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2A379C6C">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非接触式眼压计（角膜生物力学分析仪）</w:t>
                  </w:r>
                </w:p>
              </w:tc>
              <w:tc>
                <w:tcPr>
                  <w:tcW w:w="1105" w:type="pct"/>
                  <w:noWrap w:val="0"/>
                  <w:vAlign w:val="center"/>
                </w:tcPr>
                <w:p w14:paraId="3C7DE6A4">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达美康72100</w:t>
                  </w:r>
                </w:p>
              </w:tc>
              <w:tc>
                <w:tcPr>
                  <w:tcW w:w="544" w:type="pct"/>
                  <w:noWrap w:val="0"/>
                  <w:vAlign w:val="center"/>
                </w:tcPr>
                <w:p w14:paraId="2D092C1B">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3277FF3B">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w:t>
                  </w:r>
                </w:p>
              </w:tc>
              <w:tc>
                <w:tcPr>
                  <w:tcW w:w="421" w:type="pct"/>
                  <w:noWrap w:val="0"/>
                  <w:vAlign w:val="center"/>
                </w:tcPr>
                <w:p w14:paraId="755A8F59">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05FC31A8">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0ADAFD7F">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二楼</w:t>
                  </w:r>
                </w:p>
              </w:tc>
            </w:tr>
            <w:tr w14:paraId="33F2A41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69040A55">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眼前节测量评估系统</w:t>
                  </w:r>
                </w:p>
              </w:tc>
              <w:tc>
                <w:tcPr>
                  <w:tcW w:w="1105" w:type="pct"/>
                  <w:noWrap w:val="0"/>
                  <w:vAlign w:val="center"/>
                </w:tcPr>
                <w:p w14:paraId="44B23EB1">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达美康70900</w:t>
                  </w:r>
                </w:p>
              </w:tc>
              <w:tc>
                <w:tcPr>
                  <w:tcW w:w="544" w:type="pct"/>
                  <w:noWrap w:val="0"/>
                  <w:vAlign w:val="center"/>
                </w:tcPr>
                <w:p w14:paraId="6CD1D143">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76C52A9A">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w:t>
                  </w:r>
                </w:p>
              </w:tc>
              <w:tc>
                <w:tcPr>
                  <w:tcW w:w="421" w:type="pct"/>
                  <w:noWrap w:val="0"/>
                  <w:vAlign w:val="center"/>
                </w:tcPr>
                <w:p w14:paraId="6A7B1360">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1B9897B4">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1D3C6870">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二楼</w:t>
                  </w:r>
                </w:p>
              </w:tc>
            </w:tr>
            <w:tr w14:paraId="5251D6F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78F25C55">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角膜地形图仪</w:t>
                  </w:r>
                </w:p>
              </w:tc>
              <w:tc>
                <w:tcPr>
                  <w:tcW w:w="1105" w:type="pct"/>
                  <w:noWrap w:val="0"/>
                  <w:vAlign w:val="center"/>
                </w:tcPr>
                <w:p w14:paraId="47037572">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迈美E300USB</w:t>
                  </w:r>
                </w:p>
              </w:tc>
              <w:tc>
                <w:tcPr>
                  <w:tcW w:w="544" w:type="pct"/>
                  <w:noWrap w:val="0"/>
                  <w:vAlign w:val="center"/>
                </w:tcPr>
                <w:p w14:paraId="3E4E27BB">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742EE698">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w:t>
                  </w:r>
                </w:p>
              </w:tc>
              <w:tc>
                <w:tcPr>
                  <w:tcW w:w="421" w:type="pct"/>
                  <w:noWrap w:val="0"/>
                  <w:vAlign w:val="center"/>
                </w:tcPr>
                <w:p w14:paraId="27B71EDA">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54C496E1">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14906CF5">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二楼</w:t>
                  </w:r>
                </w:p>
              </w:tc>
            </w:tr>
            <w:tr w14:paraId="409118E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6AAB8C0A">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光学相干断层扫描仪（OCT）</w:t>
                  </w:r>
                </w:p>
              </w:tc>
              <w:tc>
                <w:tcPr>
                  <w:tcW w:w="1105" w:type="pct"/>
                  <w:noWrap w:val="0"/>
                  <w:vAlign w:val="center"/>
                </w:tcPr>
                <w:p w14:paraId="576807E2">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蔡司OCT5000</w:t>
                  </w:r>
                </w:p>
              </w:tc>
              <w:tc>
                <w:tcPr>
                  <w:tcW w:w="544" w:type="pct"/>
                  <w:noWrap w:val="0"/>
                  <w:vAlign w:val="center"/>
                </w:tcPr>
                <w:p w14:paraId="41900DB5">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10AF8E20">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w:t>
                  </w:r>
                </w:p>
              </w:tc>
              <w:tc>
                <w:tcPr>
                  <w:tcW w:w="421" w:type="pct"/>
                  <w:noWrap w:val="0"/>
                  <w:vAlign w:val="center"/>
                </w:tcPr>
                <w:p w14:paraId="0EF9DB75">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463EE01E">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4794A5BA">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二楼</w:t>
                  </w:r>
                </w:p>
              </w:tc>
            </w:tr>
            <w:tr w14:paraId="024A016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3EA4CA6E">
                  <w:pPr>
                    <w:pStyle w:val="37"/>
                    <w:keepNext w:val="0"/>
                    <w:keepLines w:val="0"/>
                    <w:suppressLineNumbers w:val="0"/>
                    <w:bidi w:val="0"/>
                    <w:spacing w:before="0" w:beforeAutospacing="0" w:after="0" w:afterAutospacing="0"/>
                    <w:ind w:left="0" w:right="0"/>
                    <w:rPr>
                      <w:rFonts w:hint="eastAsia"/>
                    </w:rPr>
                  </w:pPr>
                  <w:r>
                    <w:rPr>
                      <w:rFonts w:hint="eastAsia"/>
                    </w:rPr>
                    <w:t>广角眼底照相机</w:t>
                  </w:r>
                </w:p>
              </w:tc>
              <w:tc>
                <w:tcPr>
                  <w:tcW w:w="1105" w:type="pct"/>
                  <w:noWrap w:val="0"/>
                  <w:vAlign w:val="center"/>
                </w:tcPr>
                <w:p w14:paraId="16BBE46B">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蔡司</w:t>
                  </w:r>
                </w:p>
                <w:p w14:paraId="5A048221">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Clarus 500</w:t>
                  </w:r>
                </w:p>
              </w:tc>
              <w:tc>
                <w:tcPr>
                  <w:tcW w:w="544" w:type="pct"/>
                  <w:noWrap w:val="0"/>
                  <w:vAlign w:val="center"/>
                </w:tcPr>
                <w:p w14:paraId="41C0A148">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1D341C99">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21" w:type="pct"/>
                  <w:noWrap w:val="0"/>
                  <w:vAlign w:val="center"/>
                </w:tcPr>
                <w:p w14:paraId="78C3F39B">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3B108C6C">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713E2084">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二楼</w:t>
                  </w:r>
                </w:p>
              </w:tc>
            </w:tr>
            <w:tr w14:paraId="7807684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4899CE5C">
                  <w:pPr>
                    <w:pStyle w:val="37"/>
                    <w:keepNext w:val="0"/>
                    <w:keepLines w:val="0"/>
                    <w:suppressLineNumbers w:val="0"/>
                    <w:bidi w:val="0"/>
                    <w:spacing w:before="0" w:beforeAutospacing="0" w:after="0" w:afterAutospacing="0"/>
                    <w:ind w:left="0" w:right="0"/>
                    <w:rPr>
                      <w:rFonts w:hint="eastAsia"/>
                    </w:rPr>
                  </w:pPr>
                  <w:r>
                    <w:rPr>
                      <w:rFonts w:hint="eastAsia"/>
                    </w:rPr>
                    <w:t>飞秒激光角膜屈光治疗机组</w:t>
                  </w:r>
                </w:p>
              </w:tc>
              <w:tc>
                <w:tcPr>
                  <w:tcW w:w="1105" w:type="pct"/>
                  <w:noWrap w:val="0"/>
                  <w:vAlign w:val="center"/>
                </w:tcPr>
                <w:p w14:paraId="109A1DD9">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蔡司</w:t>
                  </w:r>
                </w:p>
                <w:p w14:paraId="38028CC8">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visumax</w:t>
                  </w:r>
                </w:p>
              </w:tc>
              <w:tc>
                <w:tcPr>
                  <w:tcW w:w="544" w:type="pct"/>
                  <w:noWrap w:val="0"/>
                  <w:vAlign w:val="center"/>
                </w:tcPr>
                <w:p w14:paraId="56863795">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28C9A02B">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21" w:type="pct"/>
                  <w:noWrap w:val="0"/>
                  <w:vAlign w:val="center"/>
                </w:tcPr>
                <w:p w14:paraId="2A973AFB">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066C1F56">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4E4C0B88">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二楼</w:t>
                  </w:r>
                </w:p>
              </w:tc>
            </w:tr>
            <w:tr w14:paraId="1886FFC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608FFA3C">
                  <w:pPr>
                    <w:pStyle w:val="37"/>
                    <w:keepNext w:val="0"/>
                    <w:keepLines w:val="0"/>
                    <w:suppressLineNumbers w:val="0"/>
                    <w:bidi w:val="0"/>
                    <w:spacing w:before="0" w:beforeAutospacing="0" w:after="0" w:afterAutospacing="0"/>
                    <w:ind w:left="0" w:right="0"/>
                    <w:rPr>
                      <w:rFonts w:hint="eastAsia"/>
                    </w:rPr>
                  </w:pPr>
                  <w:r>
                    <w:rPr>
                      <w:rFonts w:hint="eastAsia"/>
                    </w:rPr>
                    <w:t>眼科光学生物测量</w:t>
                  </w:r>
                </w:p>
              </w:tc>
              <w:tc>
                <w:tcPr>
                  <w:tcW w:w="1105" w:type="pct"/>
                  <w:noWrap w:val="0"/>
                  <w:vAlign w:val="center"/>
                </w:tcPr>
                <w:p w14:paraId="2A98719F">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蔡司</w:t>
                  </w:r>
                </w:p>
                <w:p w14:paraId="06DDDD49">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Iol Master 700</w:t>
                  </w:r>
                </w:p>
              </w:tc>
              <w:tc>
                <w:tcPr>
                  <w:tcW w:w="544" w:type="pct"/>
                  <w:noWrap w:val="0"/>
                  <w:vAlign w:val="center"/>
                </w:tcPr>
                <w:p w14:paraId="636323AA">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5C4DF25C">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21" w:type="pct"/>
                  <w:noWrap w:val="0"/>
                  <w:vAlign w:val="center"/>
                </w:tcPr>
                <w:p w14:paraId="002B74AB">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54E51523">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73F83CCF">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二楼</w:t>
                  </w:r>
                </w:p>
              </w:tc>
            </w:tr>
            <w:tr w14:paraId="500D0CD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069FD5CA">
                  <w:pPr>
                    <w:pStyle w:val="37"/>
                    <w:keepNext w:val="0"/>
                    <w:keepLines w:val="0"/>
                    <w:suppressLineNumbers w:val="0"/>
                    <w:bidi w:val="0"/>
                    <w:spacing w:before="0" w:beforeAutospacing="0" w:after="0" w:afterAutospacing="0"/>
                    <w:ind w:left="0" w:right="0"/>
                    <w:rPr>
                      <w:rFonts w:hint="eastAsia"/>
                    </w:rPr>
                  </w:pPr>
                  <w:r>
                    <w:rPr>
                      <w:rFonts w:hint="eastAsia"/>
                    </w:rPr>
                    <w:t>眼科激光治疗仪</w:t>
                  </w:r>
                </w:p>
              </w:tc>
              <w:tc>
                <w:tcPr>
                  <w:tcW w:w="1105" w:type="pct"/>
                  <w:noWrap w:val="0"/>
                  <w:vAlign w:val="center"/>
                </w:tcPr>
                <w:p w14:paraId="0D0EFFB3">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蔡司</w:t>
                  </w:r>
                </w:p>
                <w:p w14:paraId="703D5010">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VISULAS green</w:t>
                  </w:r>
                </w:p>
              </w:tc>
              <w:tc>
                <w:tcPr>
                  <w:tcW w:w="544" w:type="pct"/>
                  <w:noWrap w:val="0"/>
                  <w:vAlign w:val="center"/>
                </w:tcPr>
                <w:p w14:paraId="11BA9435">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652CDAB1">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21" w:type="pct"/>
                  <w:noWrap w:val="0"/>
                  <w:vAlign w:val="center"/>
                </w:tcPr>
                <w:p w14:paraId="54135B7A">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0BAD09B2">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0BDD66B0">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一楼</w:t>
                  </w:r>
                </w:p>
              </w:tc>
            </w:tr>
            <w:tr w14:paraId="7FBCBE7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5357668C">
                  <w:pPr>
                    <w:pStyle w:val="37"/>
                    <w:keepNext w:val="0"/>
                    <w:keepLines w:val="0"/>
                    <w:suppressLineNumbers w:val="0"/>
                    <w:bidi w:val="0"/>
                    <w:spacing w:before="0" w:beforeAutospacing="0" w:after="0" w:afterAutospacing="0"/>
                    <w:ind w:left="0" w:right="0"/>
                    <w:rPr>
                      <w:rFonts w:hint="eastAsia"/>
                    </w:rPr>
                  </w:pPr>
                  <w:r>
                    <w:rPr>
                      <w:rFonts w:hint="eastAsia"/>
                    </w:rPr>
                    <w:t>加热式超声雾化器</w:t>
                  </w:r>
                </w:p>
              </w:tc>
              <w:tc>
                <w:tcPr>
                  <w:tcW w:w="1105" w:type="pct"/>
                  <w:noWrap w:val="0"/>
                  <w:vAlign w:val="center"/>
                </w:tcPr>
                <w:p w14:paraId="658BDA85">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医心演绎WH-XI</w:t>
                  </w:r>
                </w:p>
              </w:tc>
              <w:tc>
                <w:tcPr>
                  <w:tcW w:w="544" w:type="pct"/>
                  <w:noWrap w:val="0"/>
                  <w:vAlign w:val="center"/>
                </w:tcPr>
                <w:p w14:paraId="4FE509A7">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37B05112">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3</w:t>
                  </w:r>
                </w:p>
              </w:tc>
              <w:tc>
                <w:tcPr>
                  <w:tcW w:w="421" w:type="pct"/>
                  <w:noWrap w:val="0"/>
                  <w:vAlign w:val="center"/>
                </w:tcPr>
                <w:p w14:paraId="4C713AAB">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686FE659">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3</w:t>
                  </w:r>
                </w:p>
              </w:tc>
              <w:tc>
                <w:tcPr>
                  <w:tcW w:w="467" w:type="pct"/>
                  <w:noWrap w:val="0"/>
                  <w:vAlign w:val="center"/>
                </w:tcPr>
                <w:p w14:paraId="592D024D">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一楼</w:t>
                  </w:r>
                </w:p>
              </w:tc>
            </w:tr>
            <w:tr w14:paraId="46BFE40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488BBE14">
                  <w:pPr>
                    <w:pStyle w:val="37"/>
                    <w:keepNext w:val="0"/>
                    <w:keepLines w:val="0"/>
                    <w:suppressLineNumbers w:val="0"/>
                    <w:bidi w:val="0"/>
                    <w:spacing w:before="0" w:beforeAutospacing="0" w:after="0" w:afterAutospacing="0"/>
                    <w:ind w:left="0" w:right="0"/>
                    <w:rPr>
                      <w:rFonts w:hint="eastAsia"/>
                    </w:rPr>
                  </w:pPr>
                  <w:r>
                    <w:rPr>
                      <w:rFonts w:hint="eastAsia"/>
                    </w:rPr>
                    <w:t>角膜地形图仪     Keratograph 5M</w:t>
                  </w:r>
                </w:p>
              </w:tc>
              <w:tc>
                <w:tcPr>
                  <w:tcW w:w="1105" w:type="pct"/>
                  <w:noWrap w:val="0"/>
                  <w:vAlign w:val="center"/>
                </w:tcPr>
                <w:p w14:paraId="464B4DA5">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达美康77000</w:t>
                  </w:r>
                </w:p>
              </w:tc>
              <w:tc>
                <w:tcPr>
                  <w:tcW w:w="544" w:type="pct"/>
                  <w:noWrap w:val="0"/>
                  <w:vAlign w:val="center"/>
                </w:tcPr>
                <w:p w14:paraId="58A45289">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63C9A863">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21" w:type="pct"/>
                  <w:noWrap w:val="0"/>
                  <w:vAlign w:val="center"/>
                </w:tcPr>
                <w:p w14:paraId="043F64B1">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4FC9B930">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67BD29C6">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二楼</w:t>
                  </w:r>
                </w:p>
              </w:tc>
            </w:tr>
            <w:tr w14:paraId="78CEBAC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47D1AC17">
                  <w:pPr>
                    <w:pStyle w:val="37"/>
                    <w:keepNext w:val="0"/>
                    <w:keepLines w:val="0"/>
                    <w:suppressLineNumbers w:val="0"/>
                    <w:bidi w:val="0"/>
                    <w:spacing w:before="0" w:beforeAutospacing="0" w:after="0" w:afterAutospacing="0"/>
                    <w:ind w:left="0" w:right="0"/>
                    <w:rPr>
                      <w:rFonts w:hint="eastAsia"/>
                    </w:rPr>
                  </w:pPr>
                  <w:r>
                    <w:rPr>
                      <w:rFonts w:hint="eastAsia"/>
                    </w:rPr>
                    <w:t>海尔（Haier）超低温保存箱</w:t>
                  </w:r>
                </w:p>
              </w:tc>
              <w:tc>
                <w:tcPr>
                  <w:tcW w:w="1105" w:type="pct"/>
                  <w:noWrap w:val="0"/>
                  <w:vAlign w:val="center"/>
                </w:tcPr>
                <w:p w14:paraId="68F32A13">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DW-86L729</w:t>
                  </w:r>
                </w:p>
              </w:tc>
              <w:tc>
                <w:tcPr>
                  <w:tcW w:w="544" w:type="pct"/>
                  <w:noWrap w:val="0"/>
                  <w:vAlign w:val="center"/>
                </w:tcPr>
                <w:p w14:paraId="34F58F37">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7CB11A6A">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21" w:type="pct"/>
                  <w:noWrap w:val="0"/>
                  <w:vAlign w:val="center"/>
                </w:tcPr>
                <w:p w14:paraId="4EC4D61E">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5C802E00">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372426EE">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一楼</w:t>
                  </w:r>
                </w:p>
              </w:tc>
            </w:tr>
            <w:tr w14:paraId="1B403FF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73182F9E">
                  <w:pPr>
                    <w:pStyle w:val="37"/>
                    <w:keepNext w:val="0"/>
                    <w:keepLines w:val="0"/>
                    <w:suppressLineNumbers w:val="0"/>
                    <w:bidi w:val="0"/>
                    <w:spacing w:before="0" w:beforeAutospacing="0" w:after="0" w:afterAutospacing="0"/>
                    <w:ind w:left="0" w:right="0"/>
                    <w:rPr>
                      <w:rFonts w:hint="eastAsia"/>
                    </w:rPr>
                  </w:pPr>
                  <w:r>
                    <w:rPr>
                      <w:rFonts w:hint="eastAsia"/>
                    </w:rPr>
                    <w:t>眼科光学生物测量仪</w:t>
                  </w:r>
                </w:p>
              </w:tc>
              <w:tc>
                <w:tcPr>
                  <w:tcW w:w="1105" w:type="pct"/>
                  <w:noWrap w:val="0"/>
                  <w:vAlign w:val="center"/>
                </w:tcPr>
                <w:p w14:paraId="7AEC1CFB">
                  <w:pPr>
                    <w:pStyle w:val="37"/>
                    <w:keepNext w:val="0"/>
                    <w:keepLines w:val="0"/>
                    <w:suppressLineNumbers w:val="0"/>
                    <w:bidi w:val="0"/>
                    <w:spacing w:before="0" w:beforeAutospacing="0" w:after="0" w:afterAutospacing="0"/>
                    <w:ind w:left="0" w:right="0"/>
                    <w:rPr>
                      <w:rFonts w:hint="eastAsia"/>
                    </w:rPr>
                  </w:pPr>
                  <w:r>
                    <w:rPr>
                      <w:rFonts w:hint="eastAsia"/>
                    </w:rPr>
                    <w:t>天津索维</w:t>
                  </w:r>
                </w:p>
                <w:p w14:paraId="74AA494D">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SW-9000</w:t>
                  </w:r>
                </w:p>
              </w:tc>
              <w:tc>
                <w:tcPr>
                  <w:tcW w:w="544" w:type="pct"/>
                  <w:noWrap w:val="0"/>
                  <w:vAlign w:val="center"/>
                </w:tcPr>
                <w:p w14:paraId="302F1605">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17EBF539">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21" w:type="pct"/>
                  <w:noWrap w:val="0"/>
                  <w:vAlign w:val="center"/>
                </w:tcPr>
                <w:p w14:paraId="17DC50DF">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05D39EEB">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1A4AFA72">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一楼</w:t>
                  </w:r>
                </w:p>
              </w:tc>
            </w:tr>
            <w:tr w14:paraId="754BD8C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69048C2B">
                  <w:pPr>
                    <w:pStyle w:val="37"/>
                    <w:keepNext w:val="0"/>
                    <w:keepLines w:val="0"/>
                    <w:suppressLineNumbers w:val="0"/>
                    <w:bidi w:val="0"/>
                    <w:spacing w:before="0" w:beforeAutospacing="0" w:after="0" w:afterAutospacing="0"/>
                    <w:ind w:left="0" w:right="0"/>
                    <w:rPr>
                      <w:rFonts w:hint="eastAsia"/>
                    </w:rPr>
                  </w:pPr>
                  <w:r>
                    <w:rPr>
                      <w:rFonts w:hint="eastAsia"/>
                    </w:rPr>
                    <w:t>视野仪</w:t>
                  </w:r>
                </w:p>
              </w:tc>
              <w:tc>
                <w:tcPr>
                  <w:tcW w:w="1105" w:type="pct"/>
                  <w:noWrap w:val="0"/>
                  <w:vAlign w:val="center"/>
                </w:tcPr>
                <w:p w14:paraId="2CEB7EA0">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蔡司</w:t>
                  </w:r>
                </w:p>
                <w:p w14:paraId="0BA4308D">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860</w:t>
                  </w:r>
                </w:p>
              </w:tc>
              <w:tc>
                <w:tcPr>
                  <w:tcW w:w="544" w:type="pct"/>
                  <w:noWrap w:val="0"/>
                  <w:vAlign w:val="center"/>
                </w:tcPr>
                <w:p w14:paraId="528B6F80">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556F3D0C">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21" w:type="pct"/>
                  <w:noWrap w:val="0"/>
                  <w:vAlign w:val="center"/>
                </w:tcPr>
                <w:p w14:paraId="7676DCDD">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0F6BC3F9">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2A6C9900">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一楼</w:t>
                  </w:r>
                </w:p>
              </w:tc>
            </w:tr>
            <w:tr w14:paraId="4AF64EC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38F289C4">
                  <w:pPr>
                    <w:pStyle w:val="37"/>
                    <w:keepNext w:val="0"/>
                    <w:keepLines w:val="0"/>
                    <w:suppressLineNumbers w:val="0"/>
                    <w:bidi w:val="0"/>
                    <w:spacing w:before="0" w:beforeAutospacing="0" w:after="0" w:afterAutospacing="0"/>
                    <w:ind w:left="0" w:right="0"/>
                    <w:rPr>
                      <w:rFonts w:hint="eastAsia"/>
                    </w:rPr>
                  </w:pPr>
                  <w:r>
                    <w:rPr>
                      <w:rFonts w:hint="eastAsia"/>
                    </w:rPr>
                    <w:t>传统电生理仪</w:t>
                  </w:r>
                </w:p>
              </w:tc>
              <w:tc>
                <w:tcPr>
                  <w:tcW w:w="1105" w:type="pct"/>
                  <w:noWrap w:val="0"/>
                  <w:vAlign w:val="center"/>
                </w:tcPr>
                <w:p w14:paraId="34027126">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w:t>
                  </w:r>
                </w:p>
              </w:tc>
              <w:tc>
                <w:tcPr>
                  <w:tcW w:w="544" w:type="pct"/>
                  <w:noWrap w:val="0"/>
                  <w:vAlign w:val="center"/>
                </w:tcPr>
                <w:p w14:paraId="6CE5CF78">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033C986F">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w:t>
                  </w:r>
                </w:p>
              </w:tc>
              <w:tc>
                <w:tcPr>
                  <w:tcW w:w="421" w:type="pct"/>
                  <w:noWrap w:val="0"/>
                  <w:vAlign w:val="center"/>
                </w:tcPr>
                <w:p w14:paraId="21DD5A4F">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13336A45">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w:t>
                  </w:r>
                </w:p>
              </w:tc>
              <w:tc>
                <w:tcPr>
                  <w:tcW w:w="467" w:type="pct"/>
                  <w:noWrap w:val="0"/>
                  <w:vAlign w:val="center"/>
                </w:tcPr>
                <w:p w14:paraId="07370F1E">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三楼</w:t>
                  </w:r>
                </w:p>
              </w:tc>
            </w:tr>
            <w:tr w14:paraId="37D9BB7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575D2256">
                  <w:pPr>
                    <w:pStyle w:val="37"/>
                    <w:keepNext w:val="0"/>
                    <w:keepLines w:val="0"/>
                    <w:suppressLineNumbers w:val="0"/>
                    <w:bidi w:val="0"/>
                    <w:spacing w:before="0" w:beforeAutospacing="0" w:after="0" w:afterAutospacing="0"/>
                    <w:ind w:left="0" w:right="0"/>
                    <w:rPr>
                      <w:rFonts w:hint="eastAsia"/>
                    </w:rPr>
                  </w:pPr>
                  <w:r>
                    <w:rPr>
                      <w:rFonts w:hint="eastAsia"/>
                    </w:rPr>
                    <w:t>内皮细胞计数仪</w:t>
                  </w:r>
                </w:p>
              </w:tc>
              <w:tc>
                <w:tcPr>
                  <w:tcW w:w="1105" w:type="pct"/>
                  <w:noWrap w:val="0"/>
                  <w:vAlign w:val="center"/>
                </w:tcPr>
                <w:p w14:paraId="7154DB83">
                  <w:pPr>
                    <w:pStyle w:val="37"/>
                    <w:keepNext w:val="0"/>
                    <w:keepLines w:val="0"/>
                    <w:suppressLineNumbers w:val="0"/>
                    <w:bidi w:val="0"/>
                    <w:spacing w:before="0" w:beforeAutospacing="0" w:after="0" w:afterAutospacing="0"/>
                    <w:ind w:left="0" w:right="0"/>
                    <w:rPr>
                      <w:rFonts w:hint="eastAsia"/>
                      <w:lang w:val="en-US" w:eastAsia="zh-CN"/>
                    </w:rPr>
                  </w:pPr>
                  <w:r>
                    <w:rPr>
                      <w:rFonts w:hint="eastAsia"/>
                    </w:rPr>
                    <w:t>Topcon</w:t>
                  </w:r>
                  <w:r>
                    <w:rPr>
                      <w:rFonts w:hint="eastAsia"/>
                      <w:lang w:val="en-US" w:eastAsia="zh-CN"/>
                    </w:rPr>
                    <w:t xml:space="preserve"> </w:t>
                  </w:r>
                  <w:r>
                    <w:rPr>
                      <w:rFonts w:hint="eastAsia"/>
                    </w:rPr>
                    <w:t>SP-1P</w:t>
                  </w:r>
                </w:p>
              </w:tc>
              <w:tc>
                <w:tcPr>
                  <w:tcW w:w="544" w:type="pct"/>
                  <w:noWrap w:val="0"/>
                  <w:vAlign w:val="center"/>
                </w:tcPr>
                <w:p w14:paraId="21AE1806">
                  <w:pPr>
                    <w:pStyle w:val="37"/>
                    <w:keepNext w:val="0"/>
                    <w:keepLines w:val="0"/>
                    <w:suppressLineNumbers w:val="0"/>
                    <w:bidi w:val="0"/>
                    <w:spacing w:before="0" w:beforeAutospacing="0" w:after="0" w:afterAutospacing="0"/>
                    <w:ind w:left="0" w:right="0"/>
                    <w:rPr>
                      <w:rFonts w:hint="eastAsia"/>
                    </w:rPr>
                  </w:pPr>
                  <w:r>
                    <w:rPr>
                      <w:rFonts w:hint="eastAsia"/>
                      <w:lang w:val="en-US" w:eastAsia="zh-CN"/>
                    </w:rPr>
                    <w:t>台</w:t>
                  </w:r>
                </w:p>
              </w:tc>
              <w:tc>
                <w:tcPr>
                  <w:tcW w:w="500" w:type="pct"/>
                  <w:noWrap w:val="0"/>
                  <w:vAlign w:val="center"/>
                </w:tcPr>
                <w:p w14:paraId="0CF6FF99">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21" w:type="pct"/>
                  <w:noWrap w:val="0"/>
                  <w:vAlign w:val="center"/>
                </w:tcPr>
                <w:p w14:paraId="1785FEBF">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7A281202">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419D0D5D">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一楼</w:t>
                  </w:r>
                </w:p>
              </w:tc>
            </w:tr>
            <w:tr w14:paraId="3A6D868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11701705">
                  <w:pPr>
                    <w:pStyle w:val="37"/>
                    <w:keepNext w:val="0"/>
                    <w:keepLines w:val="0"/>
                    <w:suppressLineNumbers w:val="0"/>
                    <w:bidi w:val="0"/>
                    <w:spacing w:before="0" w:beforeAutospacing="0" w:after="0" w:afterAutospacing="0"/>
                    <w:ind w:left="0" w:right="0"/>
                    <w:rPr>
                      <w:rFonts w:hint="eastAsia"/>
                    </w:rPr>
                  </w:pPr>
                  <w:r>
                    <w:rPr>
                      <w:rFonts w:hint="eastAsia"/>
                    </w:rPr>
                    <w:t>电脑验光仪</w:t>
                  </w:r>
                </w:p>
              </w:tc>
              <w:tc>
                <w:tcPr>
                  <w:tcW w:w="1105" w:type="pct"/>
                  <w:noWrap w:val="0"/>
                  <w:vAlign w:val="center"/>
                </w:tcPr>
                <w:p w14:paraId="2E1A885F">
                  <w:pPr>
                    <w:pStyle w:val="37"/>
                    <w:keepNext w:val="0"/>
                    <w:keepLines w:val="0"/>
                    <w:suppressLineNumbers w:val="0"/>
                    <w:bidi w:val="0"/>
                    <w:spacing w:before="0" w:beforeAutospacing="0" w:after="0" w:afterAutospacing="0"/>
                    <w:ind w:left="0" w:right="0"/>
                    <w:rPr>
                      <w:rFonts w:hint="eastAsia"/>
                    </w:rPr>
                  </w:pPr>
                  <w:r>
                    <w:rPr>
                      <w:rFonts w:hint="eastAsia"/>
                    </w:rPr>
                    <w:t>Topcon</w:t>
                  </w:r>
                </w:p>
                <w:p w14:paraId="7CFFFDC8">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KR</w:t>
                  </w:r>
                  <w:r>
                    <w:rPr>
                      <w:rFonts w:hint="eastAsia"/>
                    </w:rPr>
                    <w:t>800</w:t>
                  </w:r>
                </w:p>
              </w:tc>
              <w:tc>
                <w:tcPr>
                  <w:tcW w:w="544" w:type="pct"/>
                  <w:noWrap w:val="0"/>
                  <w:vAlign w:val="center"/>
                </w:tcPr>
                <w:p w14:paraId="77A11787">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3AAEC12D">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w:t>
                  </w:r>
                </w:p>
              </w:tc>
              <w:tc>
                <w:tcPr>
                  <w:tcW w:w="421" w:type="pct"/>
                  <w:noWrap w:val="0"/>
                  <w:vAlign w:val="center"/>
                </w:tcPr>
                <w:p w14:paraId="708DE015">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5B6DB1E4">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w:t>
                  </w:r>
                </w:p>
              </w:tc>
              <w:tc>
                <w:tcPr>
                  <w:tcW w:w="467" w:type="pct"/>
                  <w:noWrap w:val="0"/>
                  <w:vAlign w:val="center"/>
                </w:tcPr>
                <w:p w14:paraId="51FA3B9A">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一、二楼</w:t>
                  </w:r>
                </w:p>
              </w:tc>
            </w:tr>
            <w:tr w14:paraId="0B523B4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6AF13B3D">
                  <w:pPr>
                    <w:pStyle w:val="37"/>
                    <w:keepNext w:val="0"/>
                    <w:keepLines w:val="0"/>
                    <w:suppressLineNumbers w:val="0"/>
                    <w:bidi w:val="0"/>
                    <w:spacing w:before="0" w:beforeAutospacing="0" w:after="0" w:afterAutospacing="0"/>
                    <w:ind w:left="0" w:right="0"/>
                    <w:rPr>
                      <w:rFonts w:hint="eastAsia"/>
                    </w:rPr>
                  </w:pPr>
                  <w:r>
                    <w:rPr>
                      <w:rFonts w:hint="eastAsia"/>
                    </w:rPr>
                    <w:t>全自动心电图机</w:t>
                  </w:r>
                </w:p>
              </w:tc>
              <w:tc>
                <w:tcPr>
                  <w:tcW w:w="1105" w:type="pct"/>
                  <w:noWrap w:val="0"/>
                  <w:vAlign w:val="center"/>
                </w:tcPr>
                <w:p w14:paraId="18B7D981">
                  <w:pPr>
                    <w:pStyle w:val="37"/>
                    <w:keepNext w:val="0"/>
                    <w:keepLines w:val="0"/>
                    <w:suppressLineNumbers w:val="0"/>
                    <w:bidi w:val="0"/>
                    <w:spacing w:before="0" w:beforeAutospacing="0" w:after="0" w:afterAutospacing="0"/>
                    <w:ind w:left="0" w:right="0"/>
                    <w:rPr>
                      <w:rFonts w:hint="eastAsia"/>
                      <w:lang w:val="en-US" w:eastAsia="zh-CN"/>
                    </w:rPr>
                  </w:pPr>
                  <w:r>
                    <w:rPr>
                      <w:rFonts w:hint="eastAsia"/>
                    </w:rPr>
                    <w:t>深圳迈瑞</w:t>
                  </w:r>
                </w:p>
              </w:tc>
              <w:tc>
                <w:tcPr>
                  <w:tcW w:w="544" w:type="pct"/>
                  <w:noWrap w:val="0"/>
                  <w:vAlign w:val="center"/>
                </w:tcPr>
                <w:p w14:paraId="1027B427">
                  <w:pPr>
                    <w:pStyle w:val="37"/>
                    <w:keepNext w:val="0"/>
                    <w:keepLines w:val="0"/>
                    <w:suppressLineNumbers w:val="0"/>
                    <w:bidi w:val="0"/>
                    <w:spacing w:before="0" w:beforeAutospacing="0" w:after="0" w:afterAutospacing="0"/>
                    <w:ind w:left="0" w:right="0"/>
                    <w:rPr>
                      <w:rFonts w:hint="eastAsia"/>
                    </w:rPr>
                  </w:pPr>
                  <w:r>
                    <w:rPr>
                      <w:rFonts w:hint="eastAsia"/>
                      <w:lang w:val="en-US" w:eastAsia="zh-CN"/>
                    </w:rPr>
                    <w:t>台</w:t>
                  </w:r>
                </w:p>
              </w:tc>
              <w:tc>
                <w:tcPr>
                  <w:tcW w:w="500" w:type="pct"/>
                  <w:noWrap w:val="0"/>
                  <w:vAlign w:val="center"/>
                </w:tcPr>
                <w:p w14:paraId="3F292708">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21" w:type="pct"/>
                  <w:noWrap w:val="0"/>
                  <w:vAlign w:val="center"/>
                </w:tcPr>
                <w:p w14:paraId="08A0364A">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77855971">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17443F28">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一楼</w:t>
                  </w:r>
                </w:p>
              </w:tc>
            </w:tr>
            <w:tr w14:paraId="4F00D2B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47294DC4">
                  <w:pPr>
                    <w:pStyle w:val="37"/>
                    <w:keepNext w:val="0"/>
                    <w:keepLines w:val="0"/>
                    <w:suppressLineNumbers w:val="0"/>
                    <w:bidi w:val="0"/>
                    <w:spacing w:before="0" w:beforeAutospacing="0" w:after="0" w:afterAutospacing="0"/>
                    <w:ind w:left="0" w:right="0"/>
                    <w:rPr>
                      <w:rFonts w:hint="eastAsia"/>
                    </w:rPr>
                  </w:pPr>
                  <w:r>
                    <w:rPr>
                      <w:rFonts w:hint="eastAsia"/>
                    </w:rPr>
                    <w:t>非接触眼压计</w:t>
                  </w:r>
                </w:p>
              </w:tc>
              <w:tc>
                <w:tcPr>
                  <w:tcW w:w="1105" w:type="pct"/>
                  <w:noWrap w:val="0"/>
                  <w:vAlign w:val="center"/>
                </w:tcPr>
                <w:p w14:paraId="66DD519E">
                  <w:pPr>
                    <w:pStyle w:val="37"/>
                    <w:keepNext w:val="0"/>
                    <w:keepLines w:val="0"/>
                    <w:suppressLineNumbers w:val="0"/>
                    <w:bidi w:val="0"/>
                    <w:spacing w:before="0" w:beforeAutospacing="0" w:after="0" w:afterAutospacing="0"/>
                    <w:ind w:left="0" w:right="0"/>
                    <w:rPr>
                      <w:rFonts w:hint="eastAsia"/>
                    </w:rPr>
                  </w:pPr>
                  <w:r>
                    <w:rPr>
                      <w:rFonts w:hint="eastAsia"/>
                    </w:rPr>
                    <w:t>Topcon</w:t>
                  </w:r>
                </w:p>
                <w:p w14:paraId="118815D8">
                  <w:pPr>
                    <w:pStyle w:val="37"/>
                    <w:keepNext w:val="0"/>
                    <w:keepLines w:val="0"/>
                    <w:suppressLineNumbers w:val="0"/>
                    <w:bidi w:val="0"/>
                    <w:spacing w:before="0" w:beforeAutospacing="0" w:after="0" w:afterAutospacing="0"/>
                    <w:ind w:left="0" w:right="0"/>
                    <w:rPr>
                      <w:rFonts w:hint="eastAsia"/>
                      <w:lang w:val="en-US" w:eastAsia="zh-CN"/>
                    </w:rPr>
                  </w:pPr>
                  <w:r>
                    <w:rPr>
                      <w:rFonts w:hint="eastAsia"/>
                    </w:rPr>
                    <w:t>CT800</w:t>
                  </w:r>
                </w:p>
              </w:tc>
              <w:tc>
                <w:tcPr>
                  <w:tcW w:w="544" w:type="pct"/>
                  <w:noWrap w:val="0"/>
                  <w:vAlign w:val="center"/>
                </w:tcPr>
                <w:p w14:paraId="63869556">
                  <w:pPr>
                    <w:pStyle w:val="37"/>
                    <w:keepNext w:val="0"/>
                    <w:keepLines w:val="0"/>
                    <w:suppressLineNumbers w:val="0"/>
                    <w:bidi w:val="0"/>
                    <w:spacing w:before="0" w:beforeAutospacing="0" w:after="0" w:afterAutospacing="0"/>
                    <w:ind w:left="0" w:right="0"/>
                    <w:rPr>
                      <w:rFonts w:hint="eastAsia"/>
                    </w:rPr>
                  </w:pPr>
                  <w:r>
                    <w:rPr>
                      <w:rFonts w:hint="eastAsia"/>
                      <w:lang w:val="en-US" w:eastAsia="zh-CN"/>
                    </w:rPr>
                    <w:t>台</w:t>
                  </w:r>
                </w:p>
              </w:tc>
              <w:tc>
                <w:tcPr>
                  <w:tcW w:w="500" w:type="pct"/>
                  <w:noWrap w:val="0"/>
                  <w:vAlign w:val="center"/>
                </w:tcPr>
                <w:p w14:paraId="491FE5FC">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w:t>
                  </w:r>
                </w:p>
              </w:tc>
              <w:tc>
                <w:tcPr>
                  <w:tcW w:w="421" w:type="pct"/>
                  <w:noWrap w:val="0"/>
                  <w:vAlign w:val="center"/>
                </w:tcPr>
                <w:p w14:paraId="037CF7D3">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430EEEC5">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w:t>
                  </w:r>
                </w:p>
              </w:tc>
              <w:tc>
                <w:tcPr>
                  <w:tcW w:w="467" w:type="pct"/>
                  <w:noWrap w:val="0"/>
                  <w:vAlign w:val="center"/>
                </w:tcPr>
                <w:p w14:paraId="34464A92">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一、二楼</w:t>
                  </w:r>
                </w:p>
              </w:tc>
            </w:tr>
            <w:tr w14:paraId="00B86C6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19914D8C">
                  <w:pPr>
                    <w:pStyle w:val="37"/>
                    <w:keepNext w:val="0"/>
                    <w:keepLines w:val="0"/>
                    <w:suppressLineNumbers w:val="0"/>
                    <w:bidi w:val="0"/>
                    <w:spacing w:before="0" w:beforeAutospacing="0" w:after="0" w:afterAutospacing="0"/>
                    <w:ind w:left="0" w:right="0"/>
                    <w:rPr>
                      <w:rFonts w:hint="eastAsia"/>
                    </w:rPr>
                  </w:pPr>
                  <w:r>
                    <w:rPr>
                      <w:rFonts w:hint="eastAsia"/>
                    </w:rPr>
                    <w:t>手术显微镜</w:t>
                  </w:r>
                </w:p>
              </w:tc>
              <w:tc>
                <w:tcPr>
                  <w:tcW w:w="1105" w:type="pct"/>
                  <w:noWrap w:val="0"/>
                  <w:vAlign w:val="center"/>
                </w:tcPr>
                <w:p w14:paraId="3101B9DC">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蔡司 lumera T</w:t>
                  </w:r>
                </w:p>
              </w:tc>
              <w:tc>
                <w:tcPr>
                  <w:tcW w:w="544" w:type="pct"/>
                  <w:noWrap w:val="0"/>
                  <w:vAlign w:val="center"/>
                </w:tcPr>
                <w:p w14:paraId="0463F643">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30A36316">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w:t>
                  </w:r>
                </w:p>
              </w:tc>
              <w:tc>
                <w:tcPr>
                  <w:tcW w:w="421" w:type="pct"/>
                  <w:noWrap w:val="0"/>
                  <w:vAlign w:val="center"/>
                </w:tcPr>
                <w:p w14:paraId="351A57E5">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164E3E8B">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6BA7200A">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二楼</w:t>
                  </w:r>
                </w:p>
              </w:tc>
            </w:tr>
            <w:tr w14:paraId="45F7EE6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056F5B19">
                  <w:pPr>
                    <w:pStyle w:val="37"/>
                    <w:keepNext w:val="0"/>
                    <w:keepLines w:val="0"/>
                    <w:suppressLineNumbers w:val="0"/>
                    <w:bidi w:val="0"/>
                    <w:spacing w:before="0" w:beforeAutospacing="0" w:after="0" w:afterAutospacing="0"/>
                    <w:ind w:left="0" w:right="0"/>
                    <w:rPr>
                      <w:rFonts w:hint="eastAsia"/>
                    </w:rPr>
                  </w:pPr>
                  <w:r>
                    <w:rPr>
                      <w:rFonts w:hint="eastAsia"/>
                    </w:rPr>
                    <w:t>超乳机</w:t>
                  </w:r>
                </w:p>
              </w:tc>
              <w:tc>
                <w:tcPr>
                  <w:tcW w:w="1105" w:type="pct"/>
                  <w:noWrap w:val="0"/>
                  <w:vAlign w:val="center"/>
                </w:tcPr>
                <w:p w14:paraId="7B2E7067">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w:t>
                  </w:r>
                </w:p>
              </w:tc>
              <w:tc>
                <w:tcPr>
                  <w:tcW w:w="544" w:type="pct"/>
                  <w:noWrap w:val="0"/>
                  <w:vAlign w:val="center"/>
                </w:tcPr>
                <w:p w14:paraId="438D2AFC">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4B272755">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421" w:type="pct"/>
                  <w:noWrap w:val="0"/>
                  <w:vAlign w:val="center"/>
                </w:tcPr>
                <w:p w14:paraId="7646E843">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w:t>
                  </w:r>
                </w:p>
              </w:tc>
              <w:tc>
                <w:tcPr>
                  <w:tcW w:w="561" w:type="pct"/>
                  <w:noWrap w:val="0"/>
                  <w:vAlign w:val="center"/>
                </w:tcPr>
                <w:p w14:paraId="1DA53838">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26C75280">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六楼</w:t>
                  </w:r>
                </w:p>
              </w:tc>
            </w:tr>
            <w:tr w14:paraId="534FE13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1657FCC0">
                  <w:pPr>
                    <w:pStyle w:val="37"/>
                    <w:keepNext w:val="0"/>
                    <w:keepLines w:val="0"/>
                    <w:suppressLineNumbers w:val="0"/>
                    <w:bidi w:val="0"/>
                    <w:spacing w:before="0" w:beforeAutospacing="0" w:after="0" w:afterAutospacing="0"/>
                    <w:ind w:left="0" w:right="0"/>
                    <w:rPr>
                      <w:rFonts w:hint="eastAsia"/>
                    </w:rPr>
                  </w:pPr>
                  <w:r>
                    <w:rPr>
                      <w:rFonts w:hint="eastAsia"/>
                    </w:rPr>
                    <w:t>全自动生化分析仪</w:t>
                  </w:r>
                </w:p>
              </w:tc>
              <w:tc>
                <w:tcPr>
                  <w:tcW w:w="1105" w:type="pct"/>
                  <w:noWrap w:val="0"/>
                  <w:vAlign w:val="center"/>
                </w:tcPr>
                <w:p w14:paraId="10916628">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w:t>
                  </w:r>
                </w:p>
              </w:tc>
              <w:tc>
                <w:tcPr>
                  <w:tcW w:w="544" w:type="pct"/>
                  <w:noWrap w:val="0"/>
                  <w:vAlign w:val="center"/>
                </w:tcPr>
                <w:p w14:paraId="320CFFEA">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6421C96C">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421" w:type="pct"/>
                  <w:noWrap w:val="0"/>
                  <w:vAlign w:val="center"/>
                </w:tcPr>
                <w:p w14:paraId="05653BCD">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w:t>
                  </w:r>
                </w:p>
              </w:tc>
              <w:tc>
                <w:tcPr>
                  <w:tcW w:w="561" w:type="pct"/>
                  <w:noWrap w:val="0"/>
                  <w:vAlign w:val="center"/>
                </w:tcPr>
                <w:p w14:paraId="43E7D355">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53FA6F3B">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六楼</w:t>
                  </w:r>
                </w:p>
              </w:tc>
            </w:tr>
            <w:tr w14:paraId="75C9CBC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004D0E5D">
                  <w:pPr>
                    <w:pStyle w:val="37"/>
                    <w:keepNext w:val="0"/>
                    <w:keepLines w:val="0"/>
                    <w:suppressLineNumbers w:val="0"/>
                    <w:bidi w:val="0"/>
                    <w:spacing w:before="0" w:beforeAutospacing="0" w:after="0" w:afterAutospacing="0"/>
                    <w:ind w:left="0" w:right="0"/>
                    <w:rPr>
                      <w:rFonts w:hint="eastAsia"/>
                    </w:rPr>
                  </w:pPr>
                  <w:r>
                    <w:rPr>
                      <w:rFonts w:hint="eastAsia"/>
                    </w:rPr>
                    <w:t>全自动血液分析仪</w:t>
                  </w:r>
                </w:p>
              </w:tc>
              <w:tc>
                <w:tcPr>
                  <w:tcW w:w="1105" w:type="pct"/>
                  <w:noWrap w:val="0"/>
                  <w:vAlign w:val="center"/>
                </w:tcPr>
                <w:p w14:paraId="111011B6">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w:t>
                  </w:r>
                </w:p>
              </w:tc>
              <w:tc>
                <w:tcPr>
                  <w:tcW w:w="544" w:type="pct"/>
                  <w:noWrap w:val="0"/>
                  <w:vAlign w:val="center"/>
                </w:tcPr>
                <w:p w14:paraId="6465A001">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7AF1BC93">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421" w:type="pct"/>
                  <w:noWrap w:val="0"/>
                  <w:vAlign w:val="center"/>
                </w:tcPr>
                <w:p w14:paraId="3A6D8395">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w:t>
                  </w:r>
                </w:p>
              </w:tc>
              <w:tc>
                <w:tcPr>
                  <w:tcW w:w="561" w:type="pct"/>
                  <w:noWrap w:val="0"/>
                  <w:vAlign w:val="center"/>
                </w:tcPr>
                <w:p w14:paraId="6BE31B80">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765B24BE">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六楼</w:t>
                  </w:r>
                </w:p>
              </w:tc>
            </w:tr>
            <w:tr w14:paraId="1947E83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130F961E">
                  <w:pPr>
                    <w:pStyle w:val="37"/>
                    <w:keepNext w:val="0"/>
                    <w:keepLines w:val="0"/>
                    <w:suppressLineNumbers w:val="0"/>
                    <w:bidi w:val="0"/>
                    <w:spacing w:before="0" w:beforeAutospacing="0" w:after="0" w:afterAutospacing="0"/>
                    <w:ind w:left="0" w:right="0"/>
                    <w:rPr>
                      <w:rFonts w:hint="eastAsia"/>
                    </w:rPr>
                  </w:pPr>
                  <w:r>
                    <w:rPr>
                      <w:rFonts w:hint="eastAsia"/>
                    </w:rPr>
                    <w:t>尿液分析仪</w:t>
                  </w:r>
                </w:p>
              </w:tc>
              <w:tc>
                <w:tcPr>
                  <w:tcW w:w="1105" w:type="pct"/>
                  <w:noWrap w:val="0"/>
                  <w:vAlign w:val="center"/>
                </w:tcPr>
                <w:p w14:paraId="47A8399A">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w:t>
                  </w:r>
                </w:p>
              </w:tc>
              <w:tc>
                <w:tcPr>
                  <w:tcW w:w="544" w:type="pct"/>
                  <w:noWrap w:val="0"/>
                  <w:vAlign w:val="center"/>
                </w:tcPr>
                <w:p w14:paraId="3DA171FE">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01A1C4B0">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421" w:type="pct"/>
                  <w:noWrap w:val="0"/>
                  <w:vAlign w:val="center"/>
                </w:tcPr>
                <w:p w14:paraId="459EEBE7">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w:t>
                  </w:r>
                </w:p>
              </w:tc>
              <w:tc>
                <w:tcPr>
                  <w:tcW w:w="561" w:type="pct"/>
                  <w:noWrap w:val="0"/>
                  <w:vAlign w:val="center"/>
                </w:tcPr>
                <w:p w14:paraId="2F03AB38">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2B9690E0">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六楼</w:t>
                  </w:r>
                </w:p>
              </w:tc>
            </w:tr>
            <w:tr w14:paraId="6E8BBD0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6B3520B9">
                  <w:pPr>
                    <w:pStyle w:val="37"/>
                    <w:keepNext w:val="0"/>
                    <w:keepLines w:val="0"/>
                    <w:suppressLineNumbers w:val="0"/>
                    <w:bidi w:val="0"/>
                    <w:spacing w:before="0" w:beforeAutospacing="0" w:after="0" w:afterAutospacing="0"/>
                    <w:ind w:left="0" w:right="0"/>
                    <w:rPr>
                      <w:rFonts w:hint="eastAsia"/>
                    </w:rPr>
                  </w:pPr>
                  <w:r>
                    <w:rPr>
                      <w:rFonts w:hint="eastAsia"/>
                    </w:rPr>
                    <w:t>血凝分析仪</w:t>
                  </w:r>
                </w:p>
              </w:tc>
              <w:tc>
                <w:tcPr>
                  <w:tcW w:w="1105" w:type="pct"/>
                  <w:noWrap w:val="0"/>
                  <w:vAlign w:val="center"/>
                </w:tcPr>
                <w:p w14:paraId="7DEFFB2C">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w:t>
                  </w:r>
                </w:p>
              </w:tc>
              <w:tc>
                <w:tcPr>
                  <w:tcW w:w="544" w:type="pct"/>
                  <w:noWrap w:val="0"/>
                  <w:vAlign w:val="center"/>
                </w:tcPr>
                <w:p w14:paraId="29483E5B">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19385200">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421" w:type="pct"/>
                  <w:noWrap w:val="0"/>
                  <w:vAlign w:val="center"/>
                </w:tcPr>
                <w:p w14:paraId="15541E40">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w:t>
                  </w:r>
                </w:p>
              </w:tc>
              <w:tc>
                <w:tcPr>
                  <w:tcW w:w="561" w:type="pct"/>
                  <w:noWrap w:val="0"/>
                  <w:vAlign w:val="center"/>
                </w:tcPr>
                <w:p w14:paraId="0EEC6E41">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5224610B">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六楼</w:t>
                  </w:r>
                </w:p>
              </w:tc>
            </w:tr>
            <w:tr w14:paraId="746A70A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6B9BB7A3">
                  <w:pPr>
                    <w:pStyle w:val="37"/>
                    <w:keepNext w:val="0"/>
                    <w:keepLines w:val="0"/>
                    <w:suppressLineNumbers w:val="0"/>
                    <w:bidi w:val="0"/>
                    <w:spacing w:before="0" w:beforeAutospacing="0" w:after="0" w:afterAutospacing="0"/>
                    <w:ind w:left="0" w:right="0"/>
                    <w:rPr>
                      <w:rFonts w:hint="eastAsia"/>
                    </w:rPr>
                  </w:pPr>
                  <w:r>
                    <w:rPr>
                      <w:rFonts w:hint="eastAsia"/>
                    </w:rPr>
                    <w:t>电热恒温培养箱</w:t>
                  </w:r>
                </w:p>
              </w:tc>
              <w:tc>
                <w:tcPr>
                  <w:tcW w:w="1105" w:type="pct"/>
                  <w:noWrap w:val="0"/>
                  <w:vAlign w:val="center"/>
                </w:tcPr>
                <w:p w14:paraId="41EEE1C1">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w:t>
                  </w:r>
                </w:p>
              </w:tc>
              <w:tc>
                <w:tcPr>
                  <w:tcW w:w="544" w:type="pct"/>
                  <w:noWrap w:val="0"/>
                  <w:vAlign w:val="center"/>
                </w:tcPr>
                <w:p w14:paraId="1CD09E1B">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46CE3FAD">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421" w:type="pct"/>
                  <w:noWrap w:val="0"/>
                  <w:vAlign w:val="center"/>
                </w:tcPr>
                <w:p w14:paraId="64D25C21">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w:t>
                  </w:r>
                </w:p>
              </w:tc>
              <w:tc>
                <w:tcPr>
                  <w:tcW w:w="561" w:type="pct"/>
                  <w:noWrap w:val="0"/>
                  <w:vAlign w:val="center"/>
                </w:tcPr>
                <w:p w14:paraId="5CC9BB6B">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21DB7850">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六楼</w:t>
                  </w:r>
                </w:p>
              </w:tc>
            </w:tr>
            <w:tr w14:paraId="6FC0CA8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1CD2B90C">
                  <w:pPr>
                    <w:pStyle w:val="37"/>
                    <w:keepNext w:val="0"/>
                    <w:keepLines w:val="0"/>
                    <w:suppressLineNumbers w:val="0"/>
                    <w:bidi w:val="0"/>
                    <w:spacing w:before="0" w:beforeAutospacing="0" w:after="0" w:afterAutospacing="0"/>
                    <w:ind w:left="0" w:right="0"/>
                    <w:rPr>
                      <w:rFonts w:hint="eastAsia"/>
                    </w:rPr>
                  </w:pPr>
                  <w:r>
                    <w:rPr>
                      <w:rFonts w:hint="eastAsia"/>
                    </w:rPr>
                    <w:t>台式离心机</w:t>
                  </w:r>
                </w:p>
              </w:tc>
              <w:tc>
                <w:tcPr>
                  <w:tcW w:w="1105" w:type="pct"/>
                  <w:noWrap w:val="0"/>
                  <w:vAlign w:val="center"/>
                </w:tcPr>
                <w:p w14:paraId="6B9AF111">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w:t>
                  </w:r>
                </w:p>
              </w:tc>
              <w:tc>
                <w:tcPr>
                  <w:tcW w:w="544" w:type="pct"/>
                  <w:noWrap w:val="0"/>
                  <w:vAlign w:val="center"/>
                </w:tcPr>
                <w:p w14:paraId="7C9A3C9F">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657810FF">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421" w:type="pct"/>
                  <w:noWrap w:val="0"/>
                  <w:vAlign w:val="center"/>
                </w:tcPr>
                <w:p w14:paraId="3412CDE4">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w:t>
                  </w:r>
                </w:p>
              </w:tc>
              <w:tc>
                <w:tcPr>
                  <w:tcW w:w="561" w:type="pct"/>
                  <w:noWrap w:val="0"/>
                  <w:vAlign w:val="center"/>
                </w:tcPr>
                <w:p w14:paraId="330DAABA">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066ABAEA">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六楼</w:t>
                  </w:r>
                </w:p>
              </w:tc>
            </w:tr>
            <w:tr w14:paraId="6A4E2EE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4C48D5DB">
                  <w:pPr>
                    <w:pStyle w:val="37"/>
                    <w:keepNext w:val="0"/>
                    <w:keepLines w:val="0"/>
                    <w:suppressLineNumbers w:val="0"/>
                    <w:bidi w:val="0"/>
                    <w:spacing w:before="0" w:beforeAutospacing="0" w:after="0" w:afterAutospacing="0"/>
                    <w:ind w:left="0" w:right="0"/>
                    <w:rPr>
                      <w:rFonts w:hint="eastAsia"/>
                    </w:rPr>
                  </w:pPr>
                  <w:r>
                    <w:rPr>
                      <w:rFonts w:hint="eastAsia"/>
                    </w:rPr>
                    <w:t>高压灭菌锅</w:t>
                  </w:r>
                </w:p>
              </w:tc>
              <w:tc>
                <w:tcPr>
                  <w:tcW w:w="1105" w:type="pct"/>
                  <w:noWrap w:val="0"/>
                  <w:vAlign w:val="center"/>
                </w:tcPr>
                <w:p w14:paraId="5353B8DF">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美莱格</w:t>
                  </w:r>
                  <w:r>
                    <w:rPr>
                      <w:rFonts w:hint="eastAsia"/>
                    </w:rPr>
                    <w:t>31B+</w:t>
                  </w:r>
                </w:p>
              </w:tc>
              <w:tc>
                <w:tcPr>
                  <w:tcW w:w="544" w:type="pct"/>
                  <w:noWrap w:val="0"/>
                  <w:vAlign w:val="center"/>
                </w:tcPr>
                <w:p w14:paraId="5F666C28">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7EBD538C">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w:t>
                  </w:r>
                </w:p>
              </w:tc>
              <w:tc>
                <w:tcPr>
                  <w:tcW w:w="421" w:type="pct"/>
                  <w:noWrap w:val="0"/>
                  <w:vAlign w:val="center"/>
                </w:tcPr>
                <w:p w14:paraId="6BED19E1">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597646CB">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w:t>
                  </w:r>
                </w:p>
              </w:tc>
              <w:tc>
                <w:tcPr>
                  <w:tcW w:w="467" w:type="pct"/>
                  <w:noWrap w:val="0"/>
                  <w:vAlign w:val="center"/>
                </w:tcPr>
                <w:p w14:paraId="1B2EC462">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二楼</w:t>
                  </w:r>
                </w:p>
              </w:tc>
            </w:tr>
            <w:tr w14:paraId="18DA651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398" w:type="pct"/>
                  <w:noWrap w:val="0"/>
                  <w:vAlign w:val="center"/>
                </w:tcPr>
                <w:p w14:paraId="74E6A21A">
                  <w:pPr>
                    <w:pStyle w:val="37"/>
                    <w:keepNext w:val="0"/>
                    <w:keepLines w:val="0"/>
                    <w:suppressLineNumbers w:val="0"/>
                    <w:bidi w:val="0"/>
                    <w:spacing w:before="0" w:beforeAutospacing="0" w:after="0" w:afterAutospacing="0"/>
                    <w:ind w:left="0" w:right="0"/>
                    <w:rPr>
                      <w:rFonts w:hint="eastAsia"/>
                    </w:rPr>
                  </w:pPr>
                  <w:r>
                    <w:rPr>
                      <w:rFonts w:hint="eastAsia"/>
                    </w:rPr>
                    <w:t>干燥箱</w:t>
                  </w:r>
                </w:p>
              </w:tc>
              <w:tc>
                <w:tcPr>
                  <w:tcW w:w="1105" w:type="pct"/>
                  <w:noWrap w:val="0"/>
                  <w:vAlign w:val="center"/>
                </w:tcPr>
                <w:p w14:paraId="31B29222">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金尼克</w:t>
                  </w:r>
                  <w:r>
                    <w:rPr>
                      <w:rFonts w:hint="eastAsia"/>
                    </w:rPr>
                    <w:t>JK-DYG300</w:t>
                  </w:r>
                </w:p>
              </w:tc>
              <w:tc>
                <w:tcPr>
                  <w:tcW w:w="544" w:type="pct"/>
                  <w:noWrap w:val="0"/>
                  <w:vAlign w:val="center"/>
                </w:tcPr>
                <w:p w14:paraId="3C1A4BF7">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台</w:t>
                  </w:r>
                </w:p>
              </w:tc>
              <w:tc>
                <w:tcPr>
                  <w:tcW w:w="500" w:type="pct"/>
                  <w:noWrap w:val="0"/>
                  <w:vAlign w:val="center"/>
                </w:tcPr>
                <w:p w14:paraId="45FE0C7C">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21" w:type="pct"/>
                  <w:noWrap w:val="0"/>
                  <w:vAlign w:val="center"/>
                </w:tcPr>
                <w:p w14:paraId="07DA1DAA">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w:t>
                  </w:r>
                </w:p>
              </w:tc>
              <w:tc>
                <w:tcPr>
                  <w:tcW w:w="561" w:type="pct"/>
                  <w:noWrap w:val="0"/>
                  <w:vAlign w:val="center"/>
                </w:tcPr>
                <w:p w14:paraId="0229B443">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p>
              </w:tc>
              <w:tc>
                <w:tcPr>
                  <w:tcW w:w="467" w:type="pct"/>
                  <w:noWrap w:val="0"/>
                  <w:vAlign w:val="center"/>
                </w:tcPr>
                <w:p w14:paraId="060EEFCC">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二楼</w:t>
                  </w:r>
                </w:p>
              </w:tc>
            </w:tr>
          </w:tbl>
          <w:p w14:paraId="58E67819">
            <w:pPr>
              <w:keepNext w:val="0"/>
              <w:keepLines w:val="0"/>
              <w:suppressLineNumbers w:val="0"/>
              <w:spacing w:before="0" w:beforeAutospacing="0" w:after="0" w:afterAutospacing="0"/>
              <w:ind w:left="0" w:leftChars="0" w:right="0" w:firstLine="0" w:firstLineChars="0"/>
              <w:rPr>
                <w:rFonts w:hint="eastAsia" w:cs="Times New Roman"/>
                <w:bCs/>
                <w:color w:val="auto"/>
                <w:sz w:val="24"/>
                <w:lang w:eastAsia="zh-CN"/>
              </w:rPr>
            </w:pPr>
            <w:r>
              <w:rPr>
                <w:rFonts w:hint="default" w:ascii="Times New Roman" w:hAnsi="Times New Roman" w:eastAsia="宋体" w:cs="Times New Roman"/>
                <w:color w:val="auto"/>
                <w:szCs w:val="20"/>
              </w:rPr>
              <w:t>注：部分医疗设备采购的具体型号目前未定。</w:t>
            </w:r>
          </w:p>
          <w:p w14:paraId="63571F7A">
            <w:pPr>
              <w:keepNext w:val="0"/>
              <w:keepLines w:val="0"/>
              <w:suppressLineNumbers w:val="0"/>
              <w:spacing w:before="0" w:beforeAutospacing="0" w:after="0" w:afterAutospacing="0" w:line="360" w:lineRule="auto"/>
              <w:ind w:left="0" w:right="0" w:firstLine="480" w:firstLineChars="200"/>
              <w:jc w:val="left"/>
              <w:rPr>
                <w:rFonts w:hint="eastAsia" w:cs="Times New Roman"/>
                <w:bCs/>
                <w:color w:val="auto"/>
                <w:sz w:val="24"/>
                <w:lang w:val="en-US" w:eastAsia="zh-CN"/>
              </w:rPr>
            </w:pPr>
            <w:r>
              <w:rPr>
                <w:rFonts w:hint="eastAsia" w:cs="Times New Roman"/>
                <w:bCs/>
                <w:color w:val="auto"/>
                <w:sz w:val="24"/>
                <w:lang w:eastAsia="zh-CN"/>
              </w:rPr>
              <w:t>（</w:t>
            </w:r>
            <w:r>
              <w:rPr>
                <w:rFonts w:hint="eastAsia" w:cs="Times New Roman"/>
                <w:bCs/>
                <w:color w:val="auto"/>
                <w:sz w:val="24"/>
                <w:lang w:val="en-US" w:eastAsia="zh-CN"/>
              </w:rPr>
              <w:t>2）辅助设备</w:t>
            </w:r>
          </w:p>
          <w:p w14:paraId="00DADC78">
            <w:pPr>
              <w:pStyle w:val="48"/>
              <w:keepNext w:val="0"/>
              <w:keepLines w:val="0"/>
              <w:suppressLineNumbers w:val="0"/>
              <w:spacing w:before="0" w:beforeAutospacing="0" w:after="0" w:afterAutospacing="0"/>
              <w:ind w:left="0" w:right="0"/>
              <w:rPr>
                <w:rFonts w:hint="eastAsia"/>
                <w:lang w:val="en-US" w:eastAsia="zh-CN"/>
              </w:rPr>
            </w:pPr>
            <w:r>
              <w:rPr>
                <w:rFonts w:hint="default" w:ascii="Times New Roman" w:hAnsi="Times New Roman" w:eastAsia="宋体" w:cs="Times New Roman"/>
                <w:color w:val="auto"/>
              </w:rPr>
              <w:t>项目配备的辅助公用设备见表</w:t>
            </w:r>
            <w:r>
              <w:rPr>
                <w:rFonts w:hint="eastAsia" w:eastAsia="宋体" w:cs="Times New Roman"/>
                <w:color w:val="auto"/>
                <w:lang w:val="en-US" w:eastAsia="zh-CN"/>
              </w:rPr>
              <w:t>2.2-3</w:t>
            </w:r>
            <w:r>
              <w:rPr>
                <w:rFonts w:hint="default" w:ascii="Times New Roman" w:hAnsi="Times New Roman" w:eastAsia="宋体" w:cs="Times New Roman"/>
                <w:color w:val="auto"/>
              </w:rPr>
              <w:t>。</w:t>
            </w:r>
          </w:p>
          <w:p w14:paraId="73ED94E7">
            <w:pPr>
              <w:pStyle w:val="40"/>
              <w:keepNext w:val="0"/>
              <w:keepLines w:val="0"/>
              <w:numPr>
                <w:ilvl w:val="3"/>
                <w:numId w:val="2"/>
              </w:numPr>
              <w:suppressLineNumbers w:val="0"/>
              <w:bidi w:val="0"/>
              <w:spacing w:before="0" w:beforeAutospacing="0" w:after="0" w:afterAutospacing="0"/>
              <w:ind w:left="0" w:right="0"/>
              <w:rPr>
                <w:rFonts w:hint="default" w:cs="Times New Roman"/>
                <w:color w:val="auto"/>
              </w:rPr>
            </w:pPr>
            <w:r>
              <w:rPr>
                <w:rFonts w:hint="eastAsia" w:cs="Times New Roman"/>
                <w:color w:val="auto"/>
                <w:lang w:eastAsia="zh-CN"/>
              </w:rPr>
              <w:t>辅助设备</w:t>
            </w:r>
            <w:r>
              <w:rPr>
                <w:rFonts w:hint="eastAsia" w:cs="Times New Roman"/>
                <w:color w:val="auto"/>
              </w:rPr>
              <w:t>一览表</w:t>
            </w:r>
          </w:p>
          <w:tbl>
            <w:tblPr>
              <w:tblStyle w:val="25"/>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557"/>
              <w:gridCol w:w="2926"/>
              <w:gridCol w:w="1494"/>
              <w:gridCol w:w="1636"/>
            </w:tblGrid>
            <w:tr w14:paraId="3078923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484" w:type="pct"/>
                  <w:noWrap w:val="0"/>
                  <w:vAlign w:val="center"/>
                </w:tcPr>
                <w:p w14:paraId="21637150">
                  <w:pPr>
                    <w:pStyle w:val="37"/>
                    <w:keepNext w:val="0"/>
                    <w:keepLines w:val="0"/>
                    <w:suppressLineNumbers w:val="0"/>
                    <w:bidi w:val="0"/>
                    <w:spacing w:before="0" w:beforeAutospacing="0" w:after="0" w:afterAutospacing="0"/>
                    <w:ind w:left="0" w:right="0"/>
                    <w:rPr>
                      <w:rFonts w:hint="default"/>
                    </w:rPr>
                  </w:pPr>
                  <w:r>
                    <w:rPr>
                      <w:rFonts w:hint="default"/>
                    </w:rPr>
                    <w:t>设备名称</w:t>
                  </w:r>
                </w:p>
              </w:tc>
              <w:tc>
                <w:tcPr>
                  <w:tcW w:w="1698" w:type="pct"/>
                  <w:noWrap w:val="0"/>
                  <w:vAlign w:val="center"/>
                </w:tcPr>
                <w:p w14:paraId="0331F9EE">
                  <w:pPr>
                    <w:pStyle w:val="37"/>
                    <w:keepNext w:val="0"/>
                    <w:keepLines w:val="0"/>
                    <w:suppressLineNumbers w:val="0"/>
                    <w:bidi w:val="0"/>
                    <w:spacing w:before="0" w:beforeAutospacing="0" w:after="0" w:afterAutospacing="0"/>
                    <w:ind w:left="0" w:right="0"/>
                    <w:rPr>
                      <w:rFonts w:hint="default"/>
                    </w:rPr>
                  </w:pPr>
                  <w:r>
                    <w:rPr>
                      <w:rFonts w:hint="default"/>
                    </w:rPr>
                    <w:t>数量</w:t>
                  </w:r>
                </w:p>
              </w:tc>
              <w:tc>
                <w:tcPr>
                  <w:tcW w:w="867" w:type="pct"/>
                  <w:noWrap w:val="0"/>
                  <w:vAlign w:val="center"/>
                </w:tcPr>
                <w:p w14:paraId="3EDEC2F1">
                  <w:pPr>
                    <w:pStyle w:val="37"/>
                    <w:keepNext w:val="0"/>
                    <w:keepLines w:val="0"/>
                    <w:suppressLineNumbers w:val="0"/>
                    <w:bidi w:val="0"/>
                    <w:spacing w:before="0" w:beforeAutospacing="0" w:after="0" w:afterAutospacing="0"/>
                    <w:ind w:left="0" w:right="0"/>
                    <w:rPr>
                      <w:rFonts w:hint="default"/>
                    </w:rPr>
                  </w:pPr>
                  <w:r>
                    <w:rPr>
                      <w:rFonts w:hint="default"/>
                    </w:rPr>
                    <w:t>单位</w:t>
                  </w:r>
                </w:p>
              </w:tc>
              <w:tc>
                <w:tcPr>
                  <w:tcW w:w="949" w:type="pct"/>
                  <w:noWrap w:val="0"/>
                  <w:vAlign w:val="center"/>
                </w:tcPr>
                <w:p w14:paraId="393A9E8F">
                  <w:pPr>
                    <w:pStyle w:val="37"/>
                    <w:keepNext w:val="0"/>
                    <w:keepLines w:val="0"/>
                    <w:suppressLineNumbers w:val="0"/>
                    <w:bidi w:val="0"/>
                    <w:spacing w:before="0" w:beforeAutospacing="0" w:after="0" w:afterAutospacing="0"/>
                    <w:ind w:left="0" w:right="0"/>
                    <w:rPr>
                      <w:rFonts w:hint="eastAsia" w:eastAsia="宋体"/>
                      <w:lang w:eastAsia="zh-CN"/>
                    </w:rPr>
                  </w:pPr>
                  <w:r>
                    <w:rPr>
                      <w:rFonts w:hint="eastAsia"/>
                      <w:lang w:eastAsia="zh-CN"/>
                    </w:rPr>
                    <w:t>存放位置</w:t>
                  </w:r>
                </w:p>
              </w:tc>
            </w:tr>
            <w:tr w14:paraId="7E9101A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484" w:type="pct"/>
                  <w:noWrap w:val="0"/>
                  <w:vAlign w:val="center"/>
                </w:tcPr>
                <w:p w14:paraId="32608635">
                  <w:pPr>
                    <w:pStyle w:val="37"/>
                    <w:keepNext w:val="0"/>
                    <w:keepLines w:val="0"/>
                    <w:suppressLineNumbers w:val="0"/>
                    <w:bidi w:val="0"/>
                    <w:spacing w:before="0" w:beforeAutospacing="0" w:after="0" w:afterAutospacing="0"/>
                    <w:ind w:left="0" w:right="0"/>
                    <w:rPr>
                      <w:rFonts w:hint="default"/>
                    </w:rPr>
                  </w:pPr>
                  <w:r>
                    <w:rPr>
                      <w:rFonts w:hint="default"/>
                    </w:rPr>
                    <w:t>空调机组</w:t>
                  </w:r>
                </w:p>
              </w:tc>
              <w:tc>
                <w:tcPr>
                  <w:tcW w:w="1698" w:type="pct"/>
                  <w:noWrap w:val="0"/>
                  <w:vAlign w:val="center"/>
                </w:tcPr>
                <w:p w14:paraId="5381251F">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8</w:t>
                  </w:r>
                </w:p>
              </w:tc>
              <w:tc>
                <w:tcPr>
                  <w:tcW w:w="867" w:type="pct"/>
                  <w:noWrap w:val="0"/>
                  <w:vAlign w:val="center"/>
                </w:tcPr>
                <w:p w14:paraId="7EF09843">
                  <w:pPr>
                    <w:pStyle w:val="37"/>
                    <w:keepNext w:val="0"/>
                    <w:keepLines w:val="0"/>
                    <w:suppressLineNumbers w:val="0"/>
                    <w:bidi w:val="0"/>
                    <w:spacing w:before="0" w:beforeAutospacing="0" w:after="0" w:afterAutospacing="0"/>
                    <w:ind w:left="0" w:right="0"/>
                    <w:rPr>
                      <w:rFonts w:hint="default"/>
                    </w:rPr>
                  </w:pPr>
                  <w:r>
                    <w:rPr>
                      <w:rFonts w:hint="default"/>
                    </w:rPr>
                    <w:t>组</w:t>
                  </w:r>
                </w:p>
              </w:tc>
              <w:tc>
                <w:tcPr>
                  <w:tcW w:w="949" w:type="pct"/>
                  <w:noWrap w:val="0"/>
                  <w:vAlign w:val="center"/>
                </w:tcPr>
                <w:p w14:paraId="69485191">
                  <w:pPr>
                    <w:pStyle w:val="37"/>
                    <w:keepNext w:val="0"/>
                    <w:keepLines w:val="0"/>
                    <w:suppressLineNumbers w:val="0"/>
                    <w:bidi w:val="0"/>
                    <w:spacing w:before="0" w:beforeAutospacing="0" w:after="0" w:afterAutospacing="0"/>
                    <w:ind w:left="0" w:right="0"/>
                    <w:rPr>
                      <w:rFonts w:hint="eastAsia" w:eastAsia="宋体"/>
                      <w:lang w:eastAsia="zh-CN"/>
                    </w:rPr>
                  </w:pPr>
                  <w:r>
                    <w:rPr>
                      <w:rFonts w:hint="eastAsia"/>
                      <w:lang w:eastAsia="zh-CN"/>
                    </w:rPr>
                    <w:t>屋面</w:t>
                  </w:r>
                </w:p>
              </w:tc>
            </w:tr>
          </w:tbl>
          <w:p w14:paraId="2EB54817">
            <w:pPr>
              <w:pStyle w:val="4"/>
              <w:keepNext w:val="0"/>
              <w:keepLines w:val="0"/>
              <w:numPr>
                <w:ilvl w:val="2"/>
                <w:numId w:val="2"/>
              </w:numPr>
              <w:suppressLineNumbers w:val="0"/>
              <w:bidi w:val="0"/>
              <w:ind w:left="0" w:right="0"/>
              <w:rPr>
                <w:rFonts w:hint="default"/>
                <w:color w:val="auto"/>
              </w:rPr>
            </w:pPr>
            <w:r>
              <w:rPr>
                <w:rFonts w:hint="eastAsia"/>
                <w:color w:val="auto"/>
                <w:lang w:eastAsia="zh-CN"/>
              </w:rPr>
              <w:t>项目主要原辅材料</w:t>
            </w:r>
          </w:p>
          <w:p w14:paraId="4FE580F6">
            <w:pPr>
              <w:keepNext w:val="0"/>
              <w:keepLines w:val="0"/>
              <w:suppressLineNumbers w:val="0"/>
              <w:spacing w:before="0" w:beforeAutospacing="0" w:after="0" w:afterAutospacing="0" w:line="336" w:lineRule="auto"/>
              <w:ind w:left="0" w:right="0" w:firstLine="480" w:firstLineChars="200"/>
              <w:jc w:val="left"/>
              <w:rPr>
                <w:rFonts w:hint="default" w:cs="Times New Roman"/>
                <w:bCs/>
                <w:color w:val="auto"/>
                <w:sz w:val="24"/>
              </w:rPr>
            </w:pPr>
            <w:r>
              <w:rPr>
                <w:rFonts w:hint="eastAsia" w:cs="Times New Roman"/>
                <w:bCs/>
                <w:color w:val="auto"/>
                <w:sz w:val="24"/>
              </w:rPr>
              <w:t>项目主要原辅材料见表</w:t>
            </w:r>
            <w:r>
              <w:rPr>
                <w:rFonts w:hint="eastAsia" w:cs="Times New Roman"/>
                <w:bCs/>
                <w:color w:val="auto"/>
                <w:sz w:val="24"/>
                <w:lang w:val="en-US" w:eastAsia="zh-CN"/>
              </w:rPr>
              <w:t>2.2-4。</w:t>
            </w:r>
          </w:p>
          <w:p w14:paraId="665C3C06">
            <w:pPr>
              <w:pStyle w:val="40"/>
              <w:keepNext w:val="0"/>
              <w:keepLines w:val="0"/>
              <w:numPr>
                <w:ilvl w:val="3"/>
                <w:numId w:val="2"/>
              </w:numPr>
              <w:suppressLineNumbers w:val="0"/>
              <w:bidi w:val="0"/>
              <w:spacing w:before="0" w:beforeAutospacing="0" w:after="0" w:afterAutospacing="0"/>
              <w:ind w:left="0" w:right="0"/>
              <w:rPr>
                <w:rFonts w:hint="eastAsia" w:ascii="Times New Roman" w:hAnsi="Times New Roman" w:eastAsia="宋体" w:cs="Times New Roman"/>
                <w:color w:val="auto"/>
              </w:rPr>
            </w:pPr>
            <w:r>
              <w:rPr>
                <w:rFonts w:hint="eastAsia" w:ascii="Times New Roman" w:hAnsi="Times New Roman" w:eastAsia="宋体" w:cs="Times New Roman"/>
                <w:color w:val="auto"/>
              </w:rPr>
              <w:t>主要原辅材料一览表</w:t>
            </w:r>
          </w:p>
          <w:tbl>
            <w:tblPr>
              <w:tblStyle w:val="25"/>
              <w:tblW w:w="0" w:type="auto"/>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746"/>
              <w:gridCol w:w="2108"/>
              <w:gridCol w:w="1461"/>
              <w:gridCol w:w="1433"/>
              <w:gridCol w:w="1232"/>
              <w:gridCol w:w="1634"/>
            </w:tblGrid>
            <w:tr w14:paraId="0DDDA49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46" w:type="dxa"/>
                  <w:noWrap w:val="0"/>
                  <w:vAlign w:val="center"/>
                </w:tcPr>
                <w:p w14:paraId="423EE993">
                  <w:pPr>
                    <w:pStyle w:val="37"/>
                    <w:keepNext w:val="0"/>
                    <w:keepLines w:val="0"/>
                    <w:suppressLineNumbers w:val="0"/>
                    <w:bidi w:val="0"/>
                    <w:spacing w:before="0" w:beforeAutospacing="0" w:after="0" w:afterAutospacing="0"/>
                    <w:ind w:left="0" w:right="0"/>
                    <w:rPr>
                      <w:rFonts w:hint="default"/>
                    </w:rPr>
                  </w:pPr>
                  <w:r>
                    <w:rPr>
                      <w:rFonts w:hint="default"/>
                    </w:rPr>
                    <w:t>序号</w:t>
                  </w:r>
                </w:p>
              </w:tc>
              <w:tc>
                <w:tcPr>
                  <w:tcW w:w="2108" w:type="dxa"/>
                  <w:noWrap w:val="0"/>
                  <w:vAlign w:val="center"/>
                </w:tcPr>
                <w:p w14:paraId="6A2EE5AA">
                  <w:pPr>
                    <w:pStyle w:val="37"/>
                    <w:keepNext w:val="0"/>
                    <w:keepLines w:val="0"/>
                    <w:suppressLineNumbers w:val="0"/>
                    <w:bidi w:val="0"/>
                    <w:spacing w:before="0" w:beforeAutospacing="0" w:after="0" w:afterAutospacing="0"/>
                    <w:ind w:left="0" w:right="0"/>
                    <w:rPr>
                      <w:rFonts w:hint="default"/>
                    </w:rPr>
                  </w:pPr>
                  <w:r>
                    <w:rPr>
                      <w:rFonts w:hint="default"/>
                    </w:rPr>
                    <w:t>原辅料名称</w:t>
                  </w:r>
                </w:p>
              </w:tc>
              <w:tc>
                <w:tcPr>
                  <w:tcW w:w="1461" w:type="dxa"/>
                  <w:noWrap w:val="0"/>
                  <w:vAlign w:val="center"/>
                </w:tcPr>
                <w:p w14:paraId="58D15A8D">
                  <w:pPr>
                    <w:pStyle w:val="37"/>
                    <w:keepNext w:val="0"/>
                    <w:keepLines w:val="0"/>
                    <w:suppressLineNumbers w:val="0"/>
                    <w:bidi w:val="0"/>
                    <w:spacing w:before="0" w:beforeAutospacing="0" w:after="0" w:afterAutospacing="0"/>
                    <w:ind w:left="0" w:right="0"/>
                    <w:rPr>
                      <w:rFonts w:hint="default"/>
                    </w:rPr>
                  </w:pPr>
                  <w:r>
                    <w:rPr>
                      <w:rFonts w:hint="default"/>
                    </w:rPr>
                    <w:t>规格</w:t>
                  </w:r>
                </w:p>
              </w:tc>
              <w:tc>
                <w:tcPr>
                  <w:tcW w:w="1433" w:type="dxa"/>
                  <w:noWrap w:val="0"/>
                  <w:vAlign w:val="center"/>
                </w:tcPr>
                <w:p w14:paraId="4DA08CA3">
                  <w:pPr>
                    <w:pStyle w:val="37"/>
                    <w:keepNext w:val="0"/>
                    <w:keepLines w:val="0"/>
                    <w:suppressLineNumbers w:val="0"/>
                    <w:bidi w:val="0"/>
                    <w:spacing w:before="0" w:beforeAutospacing="0" w:after="0" w:afterAutospacing="0"/>
                    <w:ind w:left="0" w:right="0"/>
                    <w:rPr>
                      <w:rFonts w:hint="default"/>
                    </w:rPr>
                  </w:pPr>
                  <w:r>
                    <w:rPr>
                      <w:rFonts w:hint="eastAsia"/>
                      <w:lang w:eastAsia="zh-CN"/>
                    </w:rPr>
                    <w:t>现有</w:t>
                  </w:r>
                  <w:r>
                    <w:rPr>
                      <w:rFonts w:hint="default"/>
                    </w:rPr>
                    <w:t>年用量</w:t>
                  </w:r>
                </w:p>
              </w:tc>
              <w:tc>
                <w:tcPr>
                  <w:tcW w:w="1232" w:type="dxa"/>
                  <w:noWrap w:val="0"/>
                  <w:vAlign w:val="center"/>
                </w:tcPr>
                <w:p w14:paraId="04FB014B">
                  <w:pPr>
                    <w:pStyle w:val="37"/>
                    <w:keepNext w:val="0"/>
                    <w:keepLines w:val="0"/>
                    <w:suppressLineNumbers w:val="0"/>
                    <w:bidi w:val="0"/>
                    <w:spacing w:before="0" w:beforeAutospacing="0" w:after="0" w:afterAutospacing="0"/>
                    <w:ind w:left="0" w:right="0"/>
                    <w:rPr>
                      <w:rFonts w:hint="eastAsia"/>
                      <w:lang w:eastAsia="zh-CN"/>
                    </w:rPr>
                  </w:pPr>
                  <w:r>
                    <w:rPr>
                      <w:rFonts w:hint="eastAsia"/>
                      <w:lang w:eastAsia="zh-CN"/>
                    </w:rPr>
                    <w:t>本项目</w:t>
                  </w:r>
                </w:p>
              </w:tc>
              <w:tc>
                <w:tcPr>
                  <w:tcW w:w="1634" w:type="dxa"/>
                  <w:noWrap w:val="0"/>
                  <w:vAlign w:val="center"/>
                </w:tcPr>
                <w:p w14:paraId="6CF5E65C">
                  <w:pPr>
                    <w:pStyle w:val="37"/>
                    <w:keepNext w:val="0"/>
                    <w:keepLines w:val="0"/>
                    <w:suppressLineNumbers w:val="0"/>
                    <w:bidi w:val="0"/>
                    <w:spacing w:before="0" w:beforeAutospacing="0" w:after="0" w:afterAutospacing="0"/>
                    <w:ind w:left="0" w:right="0"/>
                    <w:rPr>
                      <w:rFonts w:hint="eastAsia"/>
                      <w:lang w:eastAsia="zh-CN"/>
                    </w:rPr>
                  </w:pPr>
                  <w:r>
                    <w:rPr>
                      <w:rFonts w:hint="eastAsia"/>
                      <w:lang w:eastAsia="zh-CN"/>
                    </w:rPr>
                    <w:t>扩建后年用量</w:t>
                  </w:r>
                </w:p>
              </w:tc>
            </w:tr>
            <w:tr w14:paraId="3B69584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46" w:type="dxa"/>
                  <w:noWrap w:val="0"/>
                  <w:vAlign w:val="center"/>
                </w:tcPr>
                <w:p w14:paraId="0438A005">
                  <w:pPr>
                    <w:pStyle w:val="37"/>
                    <w:keepNext w:val="0"/>
                    <w:keepLines w:val="0"/>
                    <w:suppressLineNumbers w:val="0"/>
                    <w:bidi w:val="0"/>
                    <w:spacing w:before="0" w:beforeAutospacing="0" w:after="0" w:afterAutospacing="0"/>
                    <w:ind w:left="0" w:right="0"/>
                    <w:rPr>
                      <w:rFonts w:hint="default"/>
                    </w:rPr>
                  </w:pPr>
                  <w:r>
                    <w:rPr>
                      <w:rFonts w:hint="default"/>
                    </w:rPr>
                    <w:t>1</w:t>
                  </w:r>
                </w:p>
              </w:tc>
              <w:tc>
                <w:tcPr>
                  <w:tcW w:w="2108" w:type="dxa"/>
                  <w:noWrap w:val="0"/>
                  <w:vAlign w:val="center"/>
                </w:tcPr>
                <w:p w14:paraId="0E620EB5">
                  <w:pPr>
                    <w:pStyle w:val="37"/>
                    <w:keepNext w:val="0"/>
                    <w:keepLines w:val="0"/>
                    <w:suppressLineNumbers w:val="0"/>
                    <w:bidi w:val="0"/>
                    <w:spacing w:before="0" w:beforeAutospacing="0" w:after="0" w:afterAutospacing="0"/>
                    <w:ind w:left="0" w:right="0"/>
                    <w:rPr>
                      <w:rFonts w:hint="default"/>
                    </w:rPr>
                  </w:pPr>
                  <w:r>
                    <w:rPr>
                      <w:rFonts w:hint="default"/>
                    </w:rPr>
                    <w:t>科邦外科手套</w:t>
                  </w:r>
                </w:p>
              </w:tc>
              <w:tc>
                <w:tcPr>
                  <w:tcW w:w="1461" w:type="dxa"/>
                  <w:noWrap w:val="0"/>
                  <w:vAlign w:val="center"/>
                </w:tcPr>
                <w:p w14:paraId="17DB18A9">
                  <w:pPr>
                    <w:pStyle w:val="37"/>
                    <w:keepNext w:val="0"/>
                    <w:keepLines w:val="0"/>
                    <w:suppressLineNumbers w:val="0"/>
                    <w:bidi w:val="0"/>
                    <w:spacing w:before="0" w:beforeAutospacing="0" w:after="0" w:afterAutospacing="0"/>
                    <w:ind w:left="0" w:right="0"/>
                    <w:rPr>
                      <w:rFonts w:hint="default"/>
                    </w:rPr>
                  </w:pPr>
                  <w:r>
                    <w:rPr>
                      <w:rFonts w:hint="default"/>
                    </w:rPr>
                    <w:t>7号</w:t>
                  </w:r>
                </w:p>
              </w:tc>
              <w:tc>
                <w:tcPr>
                  <w:tcW w:w="1433" w:type="dxa"/>
                  <w:noWrap w:val="0"/>
                  <w:vAlign w:val="center"/>
                </w:tcPr>
                <w:p w14:paraId="5BDB7F18">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2000</w:t>
                  </w:r>
                </w:p>
              </w:tc>
              <w:tc>
                <w:tcPr>
                  <w:tcW w:w="1232" w:type="dxa"/>
                  <w:noWrap w:val="0"/>
                  <w:vAlign w:val="center"/>
                </w:tcPr>
                <w:p w14:paraId="36C1D21B">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eastAsia"/>
                      <w:lang w:val="en-US" w:eastAsia="zh-CN"/>
                    </w:rPr>
                    <w:t>2000</w:t>
                  </w:r>
                </w:p>
              </w:tc>
              <w:tc>
                <w:tcPr>
                  <w:tcW w:w="1634" w:type="dxa"/>
                  <w:noWrap w:val="0"/>
                  <w:vAlign w:val="center"/>
                </w:tcPr>
                <w:p w14:paraId="2D8AF22F">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default"/>
                    </w:rPr>
                    <w:t>4000</w:t>
                  </w:r>
                </w:p>
              </w:tc>
            </w:tr>
            <w:tr w14:paraId="4FF45F6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46" w:type="dxa"/>
                  <w:noWrap w:val="0"/>
                  <w:vAlign w:val="center"/>
                </w:tcPr>
                <w:p w14:paraId="710E0102">
                  <w:pPr>
                    <w:pStyle w:val="37"/>
                    <w:keepNext w:val="0"/>
                    <w:keepLines w:val="0"/>
                    <w:suppressLineNumbers w:val="0"/>
                    <w:bidi w:val="0"/>
                    <w:spacing w:before="0" w:beforeAutospacing="0" w:after="0" w:afterAutospacing="0"/>
                    <w:ind w:left="0" w:right="0"/>
                    <w:rPr>
                      <w:rFonts w:hint="default"/>
                    </w:rPr>
                  </w:pPr>
                  <w:r>
                    <w:rPr>
                      <w:rFonts w:hint="default"/>
                    </w:rPr>
                    <w:t>2</w:t>
                  </w:r>
                </w:p>
              </w:tc>
              <w:tc>
                <w:tcPr>
                  <w:tcW w:w="2108" w:type="dxa"/>
                  <w:noWrap w:val="0"/>
                  <w:vAlign w:val="center"/>
                </w:tcPr>
                <w:p w14:paraId="2C41041C">
                  <w:pPr>
                    <w:pStyle w:val="37"/>
                    <w:keepNext w:val="0"/>
                    <w:keepLines w:val="0"/>
                    <w:suppressLineNumbers w:val="0"/>
                    <w:bidi w:val="0"/>
                    <w:spacing w:before="0" w:beforeAutospacing="0" w:after="0" w:afterAutospacing="0"/>
                    <w:ind w:left="0" w:right="0"/>
                    <w:rPr>
                      <w:rFonts w:hint="default"/>
                    </w:rPr>
                  </w:pPr>
                  <w:r>
                    <w:rPr>
                      <w:rFonts w:hint="default"/>
                    </w:rPr>
                    <w:t>一次性使用注射器</w:t>
                  </w:r>
                </w:p>
              </w:tc>
              <w:tc>
                <w:tcPr>
                  <w:tcW w:w="1461" w:type="dxa"/>
                  <w:noWrap w:val="0"/>
                  <w:vAlign w:val="center"/>
                </w:tcPr>
                <w:p w14:paraId="77FE78C9">
                  <w:pPr>
                    <w:pStyle w:val="37"/>
                    <w:keepNext w:val="0"/>
                    <w:keepLines w:val="0"/>
                    <w:suppressLineNumbers w:val="0"/>
                    <w:bidi w:val="0"/>
                    <w:spacing w:before="0" w:beforeAutospacing="0" w:after="0" w:afterAutospacing="0"/>
                    <w:ind w:left="0" w:right="0"/>
                    <w:rPr>
                      <w:rFonts w:hint="default"/>
                    </w:rPr>
                  </w:pPr>
                  <w:r>
                    <w:rPr>
                      <w:rFonts w:hint="default"/>
                    </w:rPr>
                    <w:t>1毫升</w:t>
                  </w:r>
                </w:p>
              </w:tc>
              <w:tc>
                <w:tcPr>
                  <w:tcW w:w="1433" w:type="dxa"/>
                  <w:noWrap w:val="0"/>
                  <w:vAlign w:val="center"/>
                </w:tcPr>
                <w:p w14:paraId="28D629A5">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500</w:t>
                  </w:r>
                </w:p>
              </w:tc>
              <w:tc>
                <w:tcPr>
                  <w:tcW w:w="1232" w:type="dxa"/>
                  <w:noWrap w:val="0"/>
                  <w:vAlign w:val="center"/>
                </w:tcPr>
                <w:p w14:paraId="729FA0DB">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eastAsia"/>
                      <w:lang w:val="en-US" w:eastAsia="zh-CN"/>
                    </w:rPr>
                    <w:t>500</w:t>
                  </w:r>
                </w:p>
              </w:tc>
              <w:tc>
                <w:tcPr>
                  <w:tcW w:w="1634" w:type="dxa"/>
                  <w:noWrap w:val="0"/>
                  <w:vAlign w:val="center"/>
                </w:tcPr>
                <w:p w14:paraId="6F9547C7">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default"/>
                    </w:rPr>
                    <w:t>1000</w:t>
                  </w:r>
                </w:p>
              </w:tc>
            </w:tr>
            <w:tr w14:paraId="4D75C02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46" w:type="dxa"/>
                  <w:noWrap w:val="0"/>
                  <w:vAlign w:val="center"/>
                </w:tcPr>
                <w:p w14:paraId="4199B76D">
                  <w:pPr>
                    <w:pStyle w:val="37"/>
                    <w:keepNext w:val="0"/>
                    <w:keepLines w:val="0"/>
                    <w:suppressLineNumbers w:val="0"/>
                    <w:bidi w:val="0"/>
                    <w:spacing w:before="0" w:beforeAutospacing="0" w:after="0" w:afterAutospacing="0"/>
                    <w:ind w:left="0" w:right="0"/>
                    <w:rPr>
                      <w:rFonts w:hint="default"/>
                    </w:rPr>
                  </w:pPr>
                  <w:r>
                    <w:rPr>
                      <w:rFonts w:hint="default"/>
                    </w:rPr>
                    <w:t>3</w:t>
                  </w:r>
                </w:p>
              </w:tc>
              <w:tc>
                <w:tcPr>
                  <w:tcW w:w="2108" w:type="dxa"/>
                  <w:noWrap w:val="0"/>
                  <w:vAlign w:val="center"/>
                </w:tcPr>
                <w:p w14:paraId="28DA11B7">
                  <w:pPr>
                    <w:pStyle w:val="37"/>
                    <w:keepNext w:val="0"/>
                    <w:keepLines w:val="0"/>
                    <w:suppressLineNumbers w:val="0"/>
                    <w:bidi w:val="0"/>
                    <w:spacing w:before="0" w:beforeAutospacing="0" w:after="0" w:afterAutospacing="0"/>
                    <w:ind w:left="0" w:right="0"/>
                    <w:rPr>
                      <w:rFonts w:hint="default"/>
                    </w:rPr>
                  </w:pPr>
                  <w:r>
                    <w:rPr>
                      <w:rFonts w:hint="default"/>
                    </w:rPr>
                    <w:t>一次性使用注射器</w:t>
                  </w:r>
                </w:p>
              </w:tc>
              <w:tc>
                <w:tcPr>
                  <w:tcW w:w="1461" w:type="dxa"/>
                  <w:noWrap w:val="0"/>
                  <w:vAlign w:val="center"/>
                </w:tcPr>
                <w:p w14:paraId="6CB0A90E">
                  <w:pPr>
                    <w:pStyle w:val="37"/>
                    <w:keepNext w:val="0"/>
                    <w:keepLines w:val="0"/>
                    <w:suppressLineNumbers w:val="0"/>
                    <w:bidi w:val="0"/>
                    <w:spacing w:before="0" w:beforeAutospacing="0" w:after="0" w:afterAutospacing="0"/>
                    <w:ind w:left="0" w:right="0"/>
                    <w:rPr>
                      <w:rFonts w:hint="default"/>
                    </w:rPr>
                  </w:pPr>
                  <w:r>
                    <w:rPr>
                      <w:rFonts w:hint="default"/>
                    </w:rPr>
                    <w:t>2毫升</w:t>
                  </w:r>
                </w:p>
              </w:tc>
              <w:tc>
                <w:tcPr>
                  <w:tcW w:w="1433" w:type="dxa"/>
                  <w:noWrap w:val="0"/>
                  <w:vAlign w:val="center"/>
                </w:tcPr>
                <w:p w14:paraId="2A895349">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500</w:t>
                  </w:r>
                </w:p>
              </w:tc>
              <w:tc>
                <w:tcPr>
                  <w:tcW w:w="1232" w:type="dxa"/>
                  <w:noWrap w:val="0"/>
                  <w:vAlign w:val="center"/>
                </w:tcPr>
                <w:p w14:paraId="1A01EEC8">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eastAsia"/>
                      <w:lang w:val="en-US" w:eastAsia="zh-CN"/>
                    </w:rPr>
                    <w:t>500</w:t>
                  </w:r>
                </w:p>
              </w:tc>
              <w:tc>
                <w:tcPr>
                  <w:tcW w:w="1634" w:type="dxa"/>
                  <w:noWrap w:val="0"/>
                  <w:vAlign w:val="center"/>
                </w:tcPr>
                <w:p w14:paraId="1669863D">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default"/>
                    </w:rPr>
                    <w:t>1000</w:t>
                  </w:r>
                </w:p>
              </w:tc>
            </w:tr>
            <w:tr w14:paraId="40A6C52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46" w:type="dxa"/>
                  <w:noWrap w:val="0"/>
                  <w:vAlign w:val="center"/>
                </w:tcPr>
                <w:p w14:paraId="32254379">
                  <w:pPr>
                    <w:pStyle w:val="37"/>
                    <w:keepNext w:val="0"/>
                    <w:keepLines w:val="0"/>
                    <w:suppressLineNumbers w:val="0"/>
                    <w:bidi w:val="0"/>
                    <w:spacing w:before="0" w:beforeAutospacing="0" w:after="0" w:afterAutospacing="0"/>
                    <w:ind w:left="0" w:right="0"/>
                    <w:rPr>
                      <w:rFonts w:hint="default"/>
                    </w:rPr>
                  </w:pPr>
                  <w:r>
                    <w:rPr>
                      <w:rFonts w:hint="default"/>
                    </w:rPr>
                    <w:t>4</w:t>
                  </w:r>
                </w:p>
              </w:tc>
              <w:tc>
                <w:tcPr>
                  <w:tcW w:w="2108" w:type="dxa"/>
                  <w:noWrap w:val="0"/>
                  <w:vAlign w:val="center"/>
                </w:tcPr>
                <w:p w14:paraId="2E526A59">
                  <w:pPr>
                    <w:pStyle w:val="37"/>
                    <w:keepNext w:val="0"/>
                    <w:keepLines w:val="0"/>
                    <w:suppressLineNumbers w:val="0"/>
                    <w:bidi w:val="0"/>
                    <w:spacing w:before="0" w:beforeAutospacing="0" w:after="0" w:afterAutospacing="0"/>
                    <w:ind w:left="0" w:right="0"/>
                    <w:rPr>
                      <w:rFonts w:hint="default"/>
                    </w:rPr>
                  </w:pPr>
                  <w:r>
                    <w:rPr>
                      <w:rFonts w:hint="default"/>
                    </w:rPr>
                    <w:t>一次性使用注射器</w:t>
                  </w:r>
                </w:p>
              </w:tc>
              <w:tc>
                <w:tcPr>
                  <w:tcW w:w="1461" w:type="dxa"/>
                  <w:noWrap w:val="0"/>
                  <w:vAlign w:val="center"/>
                </w:tcPr>
                <w:p w14:paraId="6DA261F1">
                  <w:pPr>
                    <w:pStyle w:val="37"/>
                    <w:keepNext w:val="0"/>
                    <w:keepLines w:val="0"/>
                    <w:suppressLineNumbers w:val="0"/>
                    <w:bidi w:val="0"/>
                    <w:spacing w:before="0" w:beforeAutospacing="0" w:after="0" w:afterAutospacing="0"/>
                    <w:ind w:left="0" w:right="0"/>
                    <w:rPr>
                      <w:rFonts w:hint="default"/>
                    </w:rPr>
                  </w:pPr>
                  <w:r>
                    <w:rPr>
                      <w:rFonts w:hint="default"/>
                    </w:rPr>
                    <w:t>5毫升</w:t>
                  </w:r>
                </w:p>
              </w:tc>
              <w:tc>
                <w:tcPr>
                  <w:tcW w:w="1433" w:type="dxa"/>
                  <w:noWrap w:val="0"/>
                  <w:vAlign w:val="center"/>
                </w:tcPr>
                <w:p w14:paraId="0D5EB56D">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2000</w:t>
                  </w:r>
                </w:p>
              </w:tc>
              <w:tc>
                <w:tcPr>
                  <w:tcW w:w="1232" w:type="dxa"/>
                  <w:noWrap w:val="0"/>
                  <w:vAlign w:val="center"/>
                </w:tcPr>
                <w:p w14:paraId="41AF5E6E">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eastAsia"/>
                      <w:lang w:val="en-US" w:eastAsia="zh-CN"/>
                    </w:rPr>
                    <w:t>2000</w:t>
                  </w:r>
                </w:p>
              </w:tc>
              <w:tc>
                <w:tcPr>
                  <w:tcW w:w="1634" w:type="dxa"/>
                  <w:noWrap w:val="0"/>
                  <w:vAlign w:val="center"/>
                </w:tcPr>
                <w:p w14:paraId="00D40DEC">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default"/>
                    </w:rPr>
                    <w:t>4000</w:t>
                  </w:r>
                </w:p>
              </w:tc>
            </w:tr>
            <w:tr w14:paraId="35BDC83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46" w:type="dxa"/>
                  <w:noWrap w:val="0"/>
                  <w:vAlign w:val="center"/>
                </w:tcPr>
                <w:p w14:paraId="6AFBEC4B">
                  <w:pPr>
                    <w:pStyle w:val="37"/>
                    <w:keepNext w:val="0"/>
                    <w:keepLines w:val="0"/>
                    <w:suppressLineNumbers w:val="0"/>
                    <w:bidi w:val="0"/>
                    <w:spacing w:before="0" w:beforeAutospacing="0" w:after="0" w:afterAutospacing="0"/>
                    <w:ind w:left="0" w:right="0"/>
                    <w:rPr>
                      <w:rFonts w:hint="default"/>
                    </w:rPr>
                  </w:pPr>
                  <w:r>
                    <w:rPr>
                      <w:rFonts w:hint="default"/>
                    </w:rPr>
                    <w:t>5</w:t>
                  </w:r>
                </w:p>
              </w:tc>
              <w:tc>
                <w:tcPr>
                  <w:tcW w:w="2108" w:type="dxa"/>
                  <w:noWrap w:val="0"/>
                  <w:vAlign w:val="center"/>
                </w:tcPr>
                <w:p w14:paraId="39F41A5A">
                  <w:pPr>
                    <w:pStyle w:val="37"/>
                    <w:keepNext w:val="0"/>
                    <w:keepLines w:val="0"/>
                    <w:suppressLineNumbers w:val="0"/>
                    <w:bidi w:val="0"/>
                    <w:spacing w:before="0" w:beforeAutospacing="0" w:after="0" w:afterAutospacing="0"/>
                    <w:ind w:left="0" w:right="0"/>
                    <w:rPr>
                      <w:rFonts w:hint="default"/>
                    </w:rPr>
                  </w:pPr>
                  <w:r>
                    <w:rPr>
                      <w:rFonts w:hint="default"/>
                    </w:rPr>
                    <w:t>一次性使用注射器</w:t>
                  </w:r>
                </w:p>
              </w:tc>
              <w:tc>
                <w:tcPr>
                  <w:tcW w:w="1461" w:type="dxa"/>
                  <w:noWrap w:val="0"/>
                  <w:vAlign w:val="center"/>
                </w:tcPr>
                <w:p w14:paraId="7E31B617">
                  <w:pPr>
                    <w:pStyle w:val="37"/>
                    <w:keepNext w:val="0"/>
                    <w:keepLines w:val="0"/>
                    <w:suppressLineNumbers w:val="0"/>
                    <w:bidi w:val="0"/>
                    <w:spacing w:before="0" w:beforeAutospacing="0" w:after="0" w:afterAutospacing="0"/>
                    <w:ind w:left="0" w:right="0"/>
                    <w:rPr>
                      <w:rFonts w:hint="default"/>
                    </w:rPr>
                  </w:pPr>
                  <w:r>
                    <w:rPr>
                      <w:rFonts w:hint="default"/>
                    </w:rPr>
                    <w:t>10毫升</w:t>
                  </w:r>
                </w:p>
              </w:tc>
              <w:tc>
                <w:tcPr>
                  <w:tcW w:w="1433" w:type="dxa"/>
                  <w:noWrap w:val="0"/>
                  <w:vAlign w:val="center"/>
                </w:tcPr>
                <w:p w14:paraId="74149F28">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200</w:t>
                  </w:r>
                </w:p>
              </w:tc>
              <w:tc>
                <w:tcPr>
                  <w:tcW w:w="1232" w:type="dxa"/>
                  <w:noWrap w:val="0"/>
                  <w:vAlign w:val="center"/>
                </w:tcPr>
                <w:p w14:paraId="5AC286BB">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eastAsia"/>
                      <w:lang w:val="en-US" w:eastAsia="zh-CN"/>
                    </w:rPr>
                    <w:t>200</w:t>
                  </w:r>
                </w:p>
              </w:tc>
              <w:tc>
                <w:tcPr>
                  <w:tcW w:w="1634" w:type="dxa"/>
                  <w:noWrap w:val="0"/>
                  <w:vAlign w:val="center"/>
                </w:tcPr>
                <w:p w14:paraId="7970594B">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default"/>
                    </w:rPr>
                    <w:t>400</w:t>
                  </w:r>
                </w:p>
              </w:tc>
            </w:tr>
            <w:tr w14:paraId="1FBD521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46" w:type="dxa"/>
                  <w:noWrap w:val="0"/>
                  <w:vAlign w:val="center"/>
                </w:tcPr>
                <w:p w14:paraId="411069C0">
                  <w:pPr>
                    <w:pStyle w:val="37"/>
                    <w:keepNext w:val="0"/>
                    <w:keepLines w:val="0"/>
                    <w:suppressLineNumbers w:val="0"/>
                    <w:bidi w:val="0"/>
                    <w:spacing w:before="0" w:beforeAutospacing="0" w:after="0" w:afterAutospacing="0"/>
                    <w:ind w:left="0" w:right="0"/>
                    <w:rPr>
                      <w:rFonts w:hint="default"/>
                    </w:rPr>
                  </w:pPr>
                  <w:r>
                    <w:rPr>
                      <w:rFonts w:hint="default"/>
                    </w:rPr>
                    <w:t>6</w:t>
                  </w:r>
                </w:p>
              </w:tc>
              <w:tc>
                <w:tcPr>
                  <w:tcW w:w="2108" w:type="dxa"/>
                  <w:noWrap w:val="0"/>
                  <w:vAlign w:val="center"/>
                </w:tcPr>
                <w:p w14:paraId="0CC1D6EB">
                  <w:pPr>
                    <w:pStyle w:val="37"/>
                    <w:keepNext w:val="0"/>
                    <w:keepLines w:val="0"/>
                    <w:suppressLineNumbers w:val="0"/>
                    <w:bidi w:val="0"/>
                    <w:spacing w:before="0" w:beforeAutospacing="0" w:after="0" w:afterAutospacing="0"/>
                    <w:ind w:left="0" w:right="0"/>
                    <w:rPr>
                      <w:rFonts w:hint="default"/>
                    </w:rPr>
                  </w:pPr>
                  <w:r>
                    <w:rPr>
                      <w:rFonts w:hint="default"/>
                    </w:rPr>
                    <w:t>一次性使用注射器</w:t>
                  </w:r>
                </w:p>
              </w:tc>
              <w:tc>
                <w:tcPr>
                  <w:tcW w:w="1461" w:type="dxa"/>
                  <w:noWrap w:val="0"/>
                  <w:vAlign w:val="center"/>
                </w:tcPr>
                <w:p w14:paraId="07200C33">
                  <w:pPr>
                    <w:pStyle w:val="37"/>
                    <w:keepNext w:val="0"/>
                    <w:keepLines w:val="0"/>
                    <w:suppressLineNumbers w:val="0"/>
                    <w:bidi w:val="0"/>
                    <w:spacing w:before="0" w:beforeAutospacing="0" w:after="0" w:afterAutospacing="0"/>
                    <w:ind w:left="0" w:right="0"/>
                    <w:rPr>
                      <w:rFonts w:hint="default"/>
                    </w:rPr>
                  </w:pPr>
                  <w:r>
                    <w:rPr>
                      <w:rFonts w:hint="default"/>
                    </w:rPr>
                    <w:t>20毫升</w:t>
                  </w:r>
                </w:p>
              </w:tc>
              <w:tc>
                <w:tcPr>
                  <w:tcW w:w="1433" w:type="dxa"/>
                  <w:noWrap w:val="0"/>
                  <w:vAlign w:val="center"/>
                </w:tcPr>
                <w:p w14:paraId="35CB5DA7">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200</w:t>
                  </w:r>
                </w:p>
              </w:tc>
              <w:tc>
                <w:tcPr>
                  <w:tcW w:w="1232" w:type="dxa"/>
                  <w:noWrap w:val="0"/>
                  <w:vAlign w:val="center"/>
                </w:tcPr>
                <w:p w14:paraId="7B3B9FD7">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eastAsia"/>
                      <w:lang w:val="en-US" w:eastAsia="zh-CN"/>
                    </w:rPr>
                    <w:t>200</w:t>
                  </w:r>
                </w:p>
              </w:tc>
              <w:tc>
                <w:tcPr>
                  <w:tcW w:w="1634" w:type="dxa"/>
                  <w:noWrap w:val="0"/>
                  <w:vAlign w:val="center"/>
                </w:tcPr>
                <w:p w14:paraId="1094F08A">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default"/>
                    </w:rPr>
                    <w:t>400</w:t>
                  </w:r>
                </w:p>
              </w:tc>
            </w:tr>
            <w:tr w14:paraId="007834F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46" w:type="dxa"/>
                  <w:noWrap w:val="0"/>
                  <w:vAlign w:val="center"/>
                </w:tcPr>
                <w:p w14:paraId="3C58D50E">
                  <w:pPr>
                    <w:pStyle w:val="37"/>
                    <w:keepNext w:val="0"/>
                    <w:keepLines w:val="0"/>
                    <w:suppressLineNumbers w:val="0"/>
                    <w:bidi w:val="0"/>
                    <w:spacing w:before="0" w:beforeAutospacing="0" w:after="0" w:afterAutospacing="0"/>
                    <w:ind w:left="0" w:right="0"/>
                    <w:rPr>
                      <w:rFonts w:hint="default"/>
                    </w:rPr>
                  </w:pPr>
                  <w:r>
                    <w:rPr>
                      <w:rFonts w:hint="default"/>
                    </w:rPr>
                    <w:t>7</w:t>
                  </w:r>
                </w:p>
              </w:tc>
              <w:tc>
                <w:tcPr>
                  <w:tcW w:w="2108" w:type="dxa"/>
                  <w:noWrap w:val="0"/>
                  <w:vAlign w:val="center"/>
                </w:tcPr>
                <w:p w14:paraId="415679A0">
                  <w:pPr>
                    <w:pStyle w:val="37"/>
                    <w:keepNext w:val="0"/>
                    <w:keepLines w:val="0"/>
                    <w:suppressLineNumbers w:val="0"/>
                    <w:bidi w:val="0"/>
                    <w:spacing w:before="0" w:beforeAutospacing="0" w:after="0" w:afterAutospacing="0"/>
                    <w:ind w:left="0" w:right="0"/>
                    <w:rPr>
                      <w:rFonts w:hint="default"/>
                    </w:rPr>
                  </w:pPr>
                  <w:r>
                    <w:rPr>
                      <w:rFonts w:hint="default"/>
                    </w:rPr>
                    <w:t>500g脱脂棉</w:t>
                  </w:r>
                </w:p>
              </w:tc>
              <w:tc>
                <w:tcPr>
                  <w:tcW w:w="1461" w:type="dxa"/>
                  <w:noWrap w:val="0"/>
                  <w:vAlign w:val="center"/>
                </w:tcPr>
                <w:p w14:paraId="1C2537AB">
                  <w:pPr>
                    <w:pStyle w:val="37"/>
                    <w:keepNext w:val="0"/>
                    <w:keepLines w:val="0"/>
                    <w:suppressLineNumbers w:val="0"/>
                    <w:bidi w:val="0"/>
                    <w:spacing w:before="0" w:beforeAutospacing="0" w:after="0" w:afterAutospacing="0"/>
                    <w:ind w:left="0" w:right="0"/>
                    <w:rPr>
                      <w:rFonts w:hint="default"/>
                    </w:rPr>
                  </w:pPr>
                  <w:r>
                    <w:rPr>
                      <w:rFonts w:hint="default"/>
                    </w:rPr>
                    <w:t>卷</w:t>
                  </w:r>
                </w:p>
              </w:tc>
              <w:tc>
                <w:tcPr>
                  <w:tcW w:w="1433" w:type="dxa"/>
                  <w:noWrap w:val="0"/>
                  <w:vAlign w:val="center"/>
                </w:tcPr>
                <w:p w14:paraId="746DC24B">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50</w:t>
                  </w:r>
                </w:p>
              </w:tc>
              <w:tc>
                <w:tcPr>
                  <w:tcW w:w="1232" w:type="dxa"/>
                  <w:noWrap w:val="0"/>
                  <w:vAlign w:val="center"/>
                </w:tcPr>
                <w:p w14:paraId="1E1BF519">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eastAsia"/>
                      <w:lang w:val="en-US" w:eastAsia="zh-CN"/>
                    </w:rPr>
                    <w:t>50</w:t>
                  </w:r>
                </w:p>
              </w:tc>
              <w:tc>
                <w:tcPr>
                  <w:tcW w:w="1634" w:type="dxa"/>
                  <w:noWrap w:val="0"/>
                  <w:vAlign w:val="center"/>
                </w:tcPr>
                <w:p w14:paraId="3720259B">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default"/>
                    </w:rPr>
                    <w:t>100</w:t>
                  </w:r>
                </w:p>
              </w:tc>
            </w:tr>
            <w:tr w14:paraId="2DE92C1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46" w:type="dxa"/>
                  <w:noWrap w:val="0"/>
                  <w:vAlign w:val="center"/>
                </w:tcPr>
                <w:p w14:paraId="04D1DB47">
                  <w:pPr>
                    <w:pStyle w:val="37"/>
                    <w:keepNext w:val="0"/>
                    <w:keepLines w:val="0"/>
                    <w:suppressLineNumbers w:val="0"/>
                    <w:bidi w:val="0"/>
                    <w:spacing w:before="0" w:beforeAutospacing="0" w:after="0" w:afterAutospacing="0"/>
                    <w:ind w:left="0" w:right="0"/>
                    <w:rPr>
                      <w:rFonts w:hint="default"/>
                    </w:rPr>
                  </w:pPr>
                  <w:r>
                    <w:rPr>
                      <w:rFonts w:hint="default"/>
                    </w:rPr>
                    <w:t>8</w:t>
                  </w:r>
                </w:p>
              </w:tc>
              <w:tc>
                <w:tcPr>
                  <w:tcW w:w="2108" w:type="dxa"/>
                  <w:noWrap w:val="0"/>
                  <w:vAlign w:val="center"/>
                </w:tcPr>
                <w:p w14:paraId="72E0C289">
                  <w:pPr>
                    <w:pStyle w:val="37"/>
                    <w:keepNext w:val="0"/>
                    <w:keepLines w:val="0"/>
                    <w:suppressLineNumbers w:val="0"/>
                    <w:bidi w:val="0"/>
                    <w:spacing w:before="0" w:beforeAutospacing="0" w:after="0" w:afterAutospacing="0"/>
                    <w:ind w:left="0" w:right="0"/>
                    <w:rPr>
                      <w:rFonts w:hint="default"/>
                    </w:rPr>
                  </w:pPr>
                  <w:r>
                    <w:rPr>
                      <w:rFonts w:hint="default"/>
                    </w:rPr>
                    <w:t>500g纱布</w:t>
                  </w:r>
                </w:p>
              </w:tc>
              <w:tc>
                <w:tcPr>
                  <w:tcW w:w="1461" w:type="dxa"/>
                  <w:noWrap w:val="0"/>
                  <w:vAlign w:val="center"/>
                </w:tcPr>
                <w:p w14:paraId="1AE28715">
                  <w:pPr>
                    <w:pStyle w:val="37"/>
                    <w:keepNext w:val="0"/>
                    <w:keepLines w:val="0"/>
                    <w:suppressLineNumbers w:val="0"/>
                    <w:bidi w:val="0"/>
                    <w:spacing w:before="0" w:beforeAutospacing="0" w:after="0" w:afterAutospacing="0"/>
                    <w:ind w:left="0" w:right="0"/>
                    <w:rPr>
                      <w:rFonts w:hint="default"/>
                    </w:rPr>
                  </w:pPr>
                  <w:r>
                    <w:rPr>
                      <w:rFonts w:hint="default"/>
                    </w:rPr>
                    <w:t>包</w:t>
                  </w:r>
                </w:p>
              </w:tc>
              <w:tc>
                <w:tcPr>
                  <w:tcW w:w="1433" w:type="dxa"/>
                  <w:noWrap w:val="0"/>
                  <w:vAlign w:val="center"/>
                </w:tcPr>
                <w:p w14:paraId="31D3F424">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50</w:t>
                  </w:r>
                </w:p>
              </w:tc>
              <w:tc>
                <w:tcPr>
                  <w:tcW w:w="1232" w:type="dxa"/>
                  <w:noWrap w:val="0"/>
                  <w:vAlign w:val="center"/>
                </w:tcPr>
                <w:p w14:paraId="15C34266">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eastAsia"/>
                      <w:lang w:val="en-US" w:eastAsia="zh-CN"/>
                    </w:rPr>
                    <w:t>50</w:t>
                  </w:r>
                </w:p>
              </w:tc>
              <w:tc>
                <w:tcPr>
                  <w:tcW w:w="1634" w:type="dxa"/>
                  <w:noWrap w:val="0"/>
                  <w:vAlign w:val="center"/>
                </w:tcPr>
                <w:p w14:paraId="4DE359DA">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default"/>
                    </w:rPr>
                    <w:t>100</w:t>
                  </w:r>
                </w:p>
              </w:tc>
            </w:tr>
            <w:tr w14:paraId="6C76DD5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46" w:type="dxa"/>
                  <w:noWrap w:val="0"/>
                  <w:vAlign w:val="center"/>
                </w:tcPr>
                <w:p w14:paraId="1280F92C">
                  <w:pPr>
                    <w:pStyle w:val="37"/>
                    <w:keepNext w:val="0"/>
                    <w:keepLines w:val="0"/>
                    <w:suppressLineNumbers w:val="0"/>
                    <w:bidi w:val="0"/>
                    <w:spacing w:before="0" w:beforeAutospacing="0" w:after="0" w:afterAutospacing="0"/>
                    <w:ind w:left="0" w:right="0"/>
                    <w:rPr>
                      <w:rFonts w:hint="default"/>
                    </w:rPr>
                  </w:pPr>
                  <w:r>
                    <w:rPr>
                      <w:rFonts w:hint="default"/>
                    </w:rPr>
                    <w:t>9</w:t>
                  </w:r>
                </w:p>
              </w:tc>
              <w:tc>
                <w:tcPr>
                  <w:tcW w:w="2108" w:type="dxa"/>
                  <w:noWrap w:val="0"/>
                  <w:vAlign w:val="center"/>
                </w:tcPr>
                <w:p w14:paraId="070E2F58">
                  <w:pPr>
                    <w:pStyle w:val="37"/>
                    <w:keepNext w:val="0"/>
                    <w:keepLines w:val="0"/>
                    <w:suppressLineNumbers w:val="0"/>
                    <w:bidi w:val="0"/>
                    <w:spacing w:before="0" w:beforeAutospacing="0" w:after="0" w:afterAutospacing="0"/>
                    <w:ind w:left="0" w:right="0"/>
                    <w:rPr>
                      <w:rFonts w:hint="default"/>
                    </w:rPr>
                  </w:pPr>
                  <w:r>
                    <w:rPr>
                      <w:rFonts w:hint="default"/>
                    </w:rPr>
                    <w:t>一次性棉签</w:t>
                  </w:r>
                </w:p>
              </w:tc>
              <w:tc>
                <w:tcPr>
                  <w:tcW w:w="1461" w:type="dxa"/>
                  <w:noWrap w:val="0"/>
                  <w:vAlign w:val="center"/>
                </w:tcPr>
                <w:p w14:paraId="4EDE277E">
                  <w:pPr>
                    <w:pStyle w:val="37"/>
                    <w:keepNext w:val="0"/>
                    <w:keepLines w:val="0"/>
                    <w:suppressLineNumbers w:val="0"/>
                    <w:bidi w:val="0"/>
                    <w:spacing w:before="0" w:beforeAutospacing="0" w:after="0" w:afterAutospacing="0"/>
                    <w:ind w:left="0" w:right="0"/>
                    <w:rPr>
                      <w:rFonts w:hint="default"/>
                    </w:rPr>
                  </w:pPr>
                  <w:r>
                    <w:rPr>
                      <w:rFonts w:hint="default"/>
                    </w:rPr>
                    <w:t>包</w:t>
                  </w:r>
                </w:p>
              </w:tc>
              <w:tc>
                <w:tcPr>
                  <w:tcW w:w="1433" w:type="dxa"/>
                  <w:noWrap w:val="0"/>
                  <w:vAlign w:val="center"/>
                </w:tcPr>
                <w:p w14:paraId="7FCABC6D">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50</w:t>
                  </w:r>
                </w:p>
              </w:tc>
              <w:tc>
                <w:tcPr>
                  <w:tcW w:w="1232" w:type="dxa"/>
                  <w:noWrap w:val="0"/>
                  <w:vAlign w:val="center"/>
                </w:tcPr>
                <w:p w14:paraId="3481179C">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eastAsia"/>
                      <w:lang w:val="en-US" w:eastAsia="zh-CN"/>
                    </w:rPr>
                    <w:t>50</w:t>
                  </w:r>
                </w:p>
              </w:tc>
              <w:tc>
                <w:tcPr>
                  <w:tcW w:w="1634" w:type="dxa"/>
                  <w:noWrap w:val="0"/>
                  <w:vAlign w:val="center"/>
                </w:tcPr>
                <w:p w14:paraId="41A03962">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default"/>
                    </w:rPr>
                    <w:t>100</w:t>
                  </w:r>
                </w:p>
              </w:tc>
            </w:tr>
            <w:tr w14:paraId="6FC3DF4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46" w:type="dxa"/>
                  <w:noWrap w:val="0"/>
                  <w:vAlign w:val="center"/>
                </w:tcPr>
                <w:p w14:paraId="53D00379">
                  <w:pPr>
                    <w:pStyle w:val="37"/>
                    <w:keepNext w:val="0"/>
                    <w:keepLines w:val="0"/>
                    <w:suppressLineNumbers w:val="0"/>
                    <w:bidi w:val="0"/>
                    <w:spacing w:before="0" w:beforeAutospacing="0" w:after="0" w:afterAutospacing="0"/>
                    <w:ind w:left="0" w:right="0"/>
                    <w:rPr>
                      <w:rFonts w:hint="default"/>
                    </w:rPr>
                  </w:pPr>
                  <w:r>
                    <w:rPr>
                      <w:rFonts w:hint="default"/>
                    </w:rPr>
                    <w:t>10</w:t>
                  </w:r>
                </w:p>
              </w:tc>
              <w:tc>
                <w:tcPr>
                  <w:tcW w:w="2108" w:type="dxa"/>
                  <w:noWrap w:val="0"/>
                  <w:vAlign w:val="center"/>
                </w:tcPr>
                <w:p w14:paraId="548DE584">
                  <w:pPr>
                    <w:pStyle w:val="37"/>
                    <w:keepNext w:val="0"/>
                    <w:keepLines w:val="0"/>
                    <w:suppressLineNumbers w:val="0"/>
                    <w:bidi w:val="0"/>
                    <w:spacing w:before="0" w:beforeAutospacing="0" w:after="0" w:afterAutospacing="0"/>
                    <w:ind w:left="0" w:right="0"/>
                    <w:rPr>
                      <w:rFonts w:hint="default"/>
                    </w:rPr>
                  </w:pPr>
                  <w:r>
                    <w:rPr>
                      <w:rFonts w:hint="default"/>
                    </w:rPr>
                    <w:t>医用棉球</w:t>
                  </w:r>
                </w:p>
              </w:tc>
              <w:tc>
                <w:tcPr>
                  <w:tcW w:w="1461" w:type="dxa"/>
                  <w:noWrap w:val="0"/>
                  <w:vAlign w:val="center"/>
                </w:tcPr>
                <w:p w14:paraId="230040B6">
                  <w:pPr>
                    <w:pStyle w:val="37"/>
                    <w:keepNext w:val="0"/>
                    <w:keepLines w:val="0"/>
                    <w:suppressLineNumbers w:val="0"/>
                    <w:bidi w:val="0"/>
                    <w:spacing w:before="0" w:beforeAutospacing="0" w:after="0" w:afterAutospacing="0"/>
                    <w:ind w:left="0" w:right="0"/>
                    <w:rPr>
                      <w:rFonts w:hint="default"/>
                    </w:rPr>
                  </w:pPr>
                  <w:r>
                    <w:rPr>
                      <w:rFonts w:hint="default"/>
                    </w:rPr>
                    <w:t>包</w:t>
                  </w:r>
                </w:p>
              </w:tc>
              <w:tc>
                <w:tcPr>
                  <w:tcW w:w="1433" w:type="dxa"/>
                  <w:noWrap w:val="0"/>
                  <w:vAlign w:val="center"/>
                </w:tcPr>
                <w:p w14:paraId="3A137066">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50</w:t>
                  </w:r>
                </w:p>
              </w:tc>
              <w:tc>
                <w:tcPr>
                  <w:tcW w:w="1232" w:type="dxa"/>
                  <w:noWrap w:val="0"/>
                  <w:vAlign w:val="center"/>
                </w:tcPr>
                <w:p w14:paraId="76AC7995">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eastAsia"/>
                      <w:lang w:val="en-US" w:eastAsia="zh-CN"/>
                    </w:rPr>
                    <w:t>50</w:t>
                  </w:r>
                </w:p>
              </w:tc>
              <w:tc>
                <w:tcPr>
                  <w:tcW w:w="1634" w:type="dxa"/>
                  <w:noWrap w:val="0"/>
                  <w:vAlign w:val="center"/>
                </w:tcPr>
                <w:p w14:paraId="01E2FA1B">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default"/>
                    </w:rPr>
                    <w:t>100</w:t>
                  </w:r>
                </w:p>
              </w:tc>
            </w:tr>
            <w:tr w14:paraId="675F0A6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46" w:type="dxa"/>
                  <w:noWrap w:val="0"/>
                  <w:vAlign w:val="center"/>
                </w:tcPr>
                <w:p w14:paraId="6968AD67">
                  <w:pPr>
                    <w:pStyle w:val="37"/>
                    <w:keepNext w:val="0"/>
                    <w:keepLines w:val="0"/>
                    <w:suppressLineNumbers w:val="0"/>
                    <w:bidi w:val="0"/>
                    <w:spacing w:before="0" w:beforeAutospacing="0" w:after="0" w:afterAutospacing="0"/>
                    <w:ind w:left="0" w:right="0"/>
                    <w:rPr>
                      <w:rFonts w:hint="default"/>
                    </w:rPr>
                  </w:pPr>
                  <w:r>
                    <w:rPr>
                      <w:rFonts w:hint="default"/>
                    </w:rPr>
                    <w:t>11</w:t>
                  </w:r>
                </w:p>
              </w:tc>
              <w:tc>
                <w:tcPr>
                  <w:tcW w:w="2108" w:type="dxa"/>
                  <w:noWrap w:val="0"/>
                  <w:vAlign w:val="center"/>
                </w:tcPr>
                <w:p w14:paraId="25BF0268">
                  <w:pPr>
                    <w:pStyle w:val="37"/>
                    <w:keepNext w:val="0"/>
                    <w:keepLines w:val="0"/>
                    <w:suppressLineNumbers w:val="0"/>
                    <w:bidi w:val="0"/>
                    <w:spacing w:before="0" w:beforeAutospacing="0" w:after="0" w:afterAutospacing="0"/>
                    <w:ind w:left="0" w:right="0"/>
                    <w:rPr>
                      <w:rFonts w:hint="default"/>
                    </w:rPr>
                  </w:pPr>
                  <w:r>
                    <w:rPr>
                      <w:rFonts w:hint="default"/>
                    </w:rPr>
                    <w:t>75%酒精(100ml)</w:t>
                  </w:r>
                </w:p>
              </w:tc>
              <w:tc>
                <w:tcPr>
                  <w:tcW w:w="1461" w:type="dxa"/>
                  <w:noWrap w:val="0"/>
                  <w:vAlign w:val="center"/>
                </w:tcPr>
                <w:p w14:paraId="21A55B42">
                  <w:pPr>
                    <w:pStyle w:val="37"/>
                    <w:keepNext w:val="0"/>
                    <w:keepLines w:val="0"/>
                    <w:suppressLineNumbers w:val="0"/>
                    <w:bidi w:val="0"/>
                    <w:spacing w:before="0" w:beforeAutospacing="0" w:after="0" w:afterAutospacing="0"/>
                    <w:ind w:left="0" w:right="0"/>
                    <w:rPr>
                      <w:rFonts w:hint="default"/>
                    </w:rPr>
                  </w:pPr>
                  <w:r>
                    <w:rPr>
                      <w:rFonts w:hint="default"/>
                    </w:rPr>
                    <w:t>瓶</w:t>
                  </w:r>
                </w:p>
              </w:tc>
              <w:tc>
                <w:tcPr>
                  <w:tcW w:w="1433" w:type="dxa"/>
                  <w:noWrap w:val="0"/>
                  <w:vAlign w:val="center"/>
                </w:tcPr>
                <w:p w14:paraId="29DD3544">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100</w:t>
                  </w:r>
                </w:p>
              </w:tc>
              <w:tc>
                <w:tcPr>
                  <w:tcW w:w="1232" w:type="dxa"/>
                  <w:noWrap w:val="0"/>
                  <w:vAlign w:val="center"/>
                </w:tcPr>
                <w:p w14:paraId="1C5BC502">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eastAsia"/>
                      <w:lang w:val="en-US" w:eastAsia="zh-CN"/>
                    </w:rPr>
                    <w:t>100</w:t>
                  </w:r>
                </w:p>
              </w:tc>
              <w:tc>
                <w:tcPr>
                  <w:tcW w:w="1634" w:type="dxa"/>
                  <w:noWrap w:val="0"/>
                  <w:vAlign w:val="center"/>
                </w:tcPr>
                <w:p w14:paraId="2C8D7DFB">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default"/>
                    </w:rPr>
                    <w:t>200</w:t>
                  </w:r>
                </w:p>
              </w:tc>
            </w:tr>
            <w:tr w14:paraId="1FA48DA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46" w:type="dxa"/>
                  <w:noWrap w:val="0"/>
                  <w:vAlign w:val="center"/>
                </w:tcPr>
                <w:p w14:paraId="73E522E4">
                  <w:pPr>
                    <w:pStyle w:val="37"/>
                    <w:keepNext w:val="0"/>
                    <w:keepLines w:val="0"/>
                    <w:suppressLineNumbers w:val="0"/>
                    <w:bidi w:val="0"/>
                    <w:spacing w:before="0" w:beforeAutospacing="0" w:after="0" w:afterAutospacing="0"/>
                    <w:ind w:left="0" w:right="0"/>
                    <w:rPr>
                      <w:rFonts w:hint="default"/>
                    </w:rPr>
                  </w:pPr>
                  <w:r>
                    <w:rPr>
                      <w:rFonts w:hint="default"/>
                    </w:rPr>
                    <w:t>12</w:t>
                  </w:r>
                </w:p>
              </w:tc>
              <w:tc>
                <w:tcPr>
                  <w:tcW w:w="2108" w:type="dxa"/>
                  <w:noWrap w:val="0"/>
                  <w:vAlign w:val="center"/>
                </w:tcPr>
                <w:p w14:paraId="450F4E84">
                  <w:pPr>
                    <w:pStyle w:val="37"/>
                    <w:keepNext w:val="0"/>
                    <w:keepLines w:val="0"/>
                    <w:suppressLineNumbers w:val="0"/>
                    <w:bidi w:val="0"/>
                    <w:spacing w:before="0" w:beforeAutospacing="0" w:after="0" w:afterAutospacing="0"/>
                    <w:ind w:left="0" w:right="0"/>
                    <w:rPr>
                      <w:rFonts w:hint="default"/>
                    </w:rPr>
                  </w:pPr>
                  <w:r>
                    <w:rPr>
                      <w:rFonts w:hint="default"/>
                    </w:rPr>
                    <w:t>75%酒精(500ml)</w:t>
                  </w:r>
                </w:p>
              </w:tc>
              <w:tc>
                <w:tcPr>
                  <w:tcW w:w="1461" w:type="dxa"/>
                  <w:noWrap w:val="0"/>
                  <w:vAlign w:val="center"/>
                </w:tcPr>
                <w:p w14:paraId="1D43A689">
                  <w:pPr>
                    <w:pStyle w:val="37"/>
                    <w:keepNext w:val="0"/>
                    <w:keepLines w:val="0"/>
                    <w:suppressLineNumbers w:val="0"/>
                    <w:bidi w:val="0"/>
                    <w:spacing w:before="0" w:beforeAutospacing="0" w:after="0" w:afterAutospacing="0"/>
                    <w:ind w:left="0" w:right="0"/>
                    <w:rPr>
                      <w:rFonts w:hint="default"/>
                    </w:rPr>
                  </w:pPr>
                  <w:r>
                    <w:rPr>
                      <w:rFonts w:hint="default"/>
                    </w:rPr>
                    <w:t>瓶</w:t>
                  </w:r>
                </w:p>
              </w:tc>
              <w:tc>
                <w:tcPr>
                  <w:tcW w:w="1433" w:type="dxa"/>
                  <w:noWrap w:val="0"/>
                  <w:vAlign w:val="center"/>
                </w:tcPr>
                <w:p w14:paraId="2CD0FC44">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100</w:t>
                  </w:r>
                </w:p>
              </w:tc>
              <w:tc>
                <w:tcPr>
                  <w:tcW w:w="1232" w:type="dxa"/>
                  <w:noWrap w:val="0"/>
                  <w:vAlign w:val="center"/>
                </w:tcPr>
                <w:p w14:paraId="08B0AA67">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eastAsia"/>
                      <w:lang w:val="en-US" w:eastAsia="zh-CN"/>
                    </w:rPr>
                    <w:t>100</w:t>
                  </w:r>
                </w:p>
              </w:tc>
              <w:tc>
                <w:tcPr>
                  <w:tcW w:w="1634" w:type="dxa"/>
                  <w:noWrap w:val="0"/>
                  <w:vAlign w:val="center"/>
                </w:tcPr>
                <w:p w14:paraId="5A74DEB2">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default"/>
                    </w:rPr>
                    <w:t>200</w:t>
                  </w:r>
                </w:p>
              </w:tc>
            </w:tr>
            <w:tr w14:paraId="223F010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46" w:type="dxa"/>
                  <w:noWrap w:val="0"/>
                  <w:vAlign w:val="center"/>
                </w:tcPr>
                <w:p w14:paraId="5E95143F">
                  <w:pPr>
                    <w:pStyle w:val="37"/>
                    <w:keepNext w:val="0"/>
                    <w:keepLines w:val="0"/>
                    <w:suppressLineNumbers w:val="0"/>
                    <w:bidi w:val="0"/>
                    <w:spacing w:before="0" w:beforeAutospacing="0" w:after="0" w:afterAutospacing="0"/>
                    <w:ind w:left="0" w:right="0"/>
                    <w:rPr>
                      <w:rFonts w:hint="default"/>
                    </w:rPr>
                  </w:pPr>
                  <w:r>
                    <w:rPr>
                      <w:rFonts w:hint="default"/>
                    </w:rPr>
                    <w:t>13</w:t>
                  </w:r>
                </w:p>
              </w:tc>
              <w:tc>
                <w:tcPr>
                  <w:tcW w:w="2108" w:type="dxa"/>
                  <w:noWrap w:val="0"/>
                  <w:vAlign w:val="center"/>
                </w:tcPr>
                <w:p w14:paraId="45A39B1C">
                  <w:pPr>
                    <w:pStyle w:val="37"/>
                    <w:keepNext w:val="0"/>
                    <w:keepLines w:val="0"/>
                    <w:suppressLineNumbers w:val="0"/>
                    <w:bidi w:val="0"/>
                    <w:spacing w:before="0" w:beforeAutospacing="0" w:after="0" w:afterAutospacing="0"/>
                    <w:ind w:left="0" w:right="0"/>
                    <w:rPr>
                      <w:rFonts w:hint="default"/>
                    </w:rPr>
                  </w:pPr>
                  <w:r>
                    <w:rPr>
                      <w:rFonts w:hint="default"/>
                    </w:rPr>
                    <w:t>血常规管</w:t>
                  </w:r>
                </w:p>
              </w:tc>
              <w:tc>
                <w:tcPr>
                  <w:tcW w:w="1461" w:type="dxa"/>
                  <w:noWrap w:val="0"/>
                  <w:vAlign w:val="center"/>
                </w:tcPr>
                <w:p w14:paraId="4DF5D7EE">
                  <w:pPr>
                    <w:pStyle w:val="37"/>
                    <w:keepNext w:val="0"/>
                    <w:keepLines w:val="0"/>
                    <w:suppressLineNumbers w:val="0"/>
                    <w:bidi w:val="0"/>
                    <w:spacing w:before="0" w:beforeAutospacing="0" w:after="0" w:afterAutospacing="0"/>
                    <w:ind w:left="0" w:right="0"/>
                    <w:rPr>
                      <w:rFonts w:hint="default"/>
                    </w:rPr>
                  </w:pPr>
                  <w:r>
                    <w:rPr>
                      <w:rFonts w:hint="default"/>
                    </w:rPr>
                    <w:t>支</w:t>
                  </w:r>
                </w:p>
              </w:tc>
              <w:tc>
                <w:tcPr>
                  <w:tcW w:w="1433" w:type="dxa"/>
                  <w:noWrap w:val="0"/>
                  <w:vAlign w:val="center"/>
                </w:tcPr>
                <w:p w14:paraId="424BD76A">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1000</w:t>
                  </w:r>
                </w:p>
              </w:tc>
              <w:tc>
                <w:tcPr>
                  <w:tcW w:w="1232" w:type="dxa"/>
                  <w:noWrap w:val="0"/>
                  <w:vAlign w:val="center"/>
                </w:tcPr>
                <w:p w14:paraId="495466BD">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eastAsia"/>
                      <w:lang w:val="en-US" w:eastAsia="zh-CN"/>
                    </w:rPr>
                    <w:t>1000</w:t>
                  </w:r>
                </w:p>
              </w:tc>
              <w:tc>
                <w:tcPr>
                  <w:tcW w:w="1634" w:type="dxa"/>
                  <w:noWrap w:val="0"/>
                  <w:vAlign w:val="center"/>
                </w:tcPr>
                <w:p w14:paraId="724162D7">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default"/>
                    </w:rPr>
                    <w:t>2000</w:t>
                  </w:r>
                </w:p>
              </w:tc>
            </w:tr>
            <w:tr w14:paraId="7781F49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46" w:type="dxa"/>
                  <w:noWrap w:val="0"/>
                  <w:vAlign w:val="center"/>
                </w:tcPr>
                <w:p w14:paraId="50A9A561">
                  <w:pPr>
                    <w:pStyle w:val="37"/>
                    <w:keepNext w:val="0"/>
                    <w:keepLines w:val="0"/>
                    <w:suppressLineNumbers w:val="0"/>
                    <w:bidi w:val="0"/>
                    <w:spacing w:before="0" w:beforeAutospacing="0" w:after="0" w:afterAutospacing="0"/>
                    <w:ind w:left="0" w:right="0"/>
                    <w:rPr>
                      <w:rFonts w:hint="default"/>
                    </w:rPr>
                  </w:pPr>
                  <w:r>
                    <w:rPr>
                      <w:rFonts w:hint="default"/>
                    </w:rPr>
                    <w:t>14</w:t>
                  </w:r>
                </w:p>
              </w:tc>
              <w:tc>
                <w:tcPr>
                  <w:tcW w:w="2108" w:type="dxa"/>
                  <w:noWrap w:val="0"/>
                  <w:vAlign w:val="center"/>
                </w:tcPr>
                <w:p w14:paraId="5A29C7BF">
                  <w:pPr>
                    <w:pStyle w:val="37"/>
                    <w:keepNext w:val="0"/>
                    <w:keepLines w:val="0"/>
                    <w:suppressLineNumbers w:val="0"/>
                    <w:bidi w:val="0"/>
                    <w:spacing w:before="0" w:beforeAutospacing="0" w:after="0" w:afterAutospacing="0"/>
                    <w:ind w:left="0" w:right="0"/>
                    <w:rPr>
                      <w:rFonts w:hint="default"/>
                    </w:rPr>
                  </w:pPr>
                  <w:r>
                    <w:rPr>
                      <w:rFonts w:hint="default"/>
                    </w:rPr>
                    <w:t>血凝管</w:t>
                  </w:r>
                </w:p>
              </w:tc>
              <w:tc>
                <w:tcPr>
                  <w:tcW w:w="1461" w:type="dxa"/>
                  <w:noWrap w:val="0"/>
                  <w:vAlign w:val="center"/>
                </w:tcPr>
                <w:p w14:paraId="417D7104">
                  <w:pPr>
                    <w:pStyle w:val="37"/>
                    <w:keepNext w:val="0"/>
                    <w:keepLines w:val="0"/>
                    <w:suppressLineNumbers w:val="0"/>
                    <w:bidi w:val="0"/>
                    <w:spacing w:before="0" w:beforeAutospacing="0" w:after="0" w:afterAutospacing="0"/>
                    <w:ind w:left="0" w:right="0"/>
                    <w:rPr>
                      <w:rFonts w:hint="default"/>
                    </w:rPr>
                  </w:pPr>
                  <w:r>
                    <w:rPr>
                      <w:rFonts w:hint="default"/>
                    </w:rPr>
                    <w:t>支</w:t>
                  </w:r>
                </w:p>
              </w:tc>
              <w:tc>
                <w:tcPr>
                  <w:tcW w:w="1433" w:type="dxa"/>
                  <w:noWrap w:val="0"/>
                  <w:vAlign w:val="center"/>
                </w:tcPr>
                <w:p w14:paraId="3DBC1328">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1000</w:t>
                  </w:r>
                </w:p>
              </w:tc>
              <w:tc>
                <w:tcPr>
                  <w:tcW w:w="1232" w:type="dxa"/>
                  <w:noWrap w:val="0"/>
                  <w:vAlign w:val="center"/>
                </w:tcPr>
                <w:p w14:paraId="30E9CBDA">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eastAsia"/>
                      <w:lang w:val="en-US" w:eastAsia="zh-CN"/>
                    </w:rPr>
                    <w:t>1000</w:t>
                  </w:r>
                </w:p>
              </w:tc>
              <w:tc>
                <w:tcPr>
                  <w:tcW w:w="1634" w:type="dxa"/>
                  <w:noWrap w:val="0"/>
                  <w:vAlign w:val="center"/>
                </w:tcPr>
                <w:p w14:paraId="53607B29">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default"/>
                    </w:rPr>
                    <w:t>2000</w:t>
                  </w:r>
                </w:p>
              </w:tc>
            </w:tr>
            <w:tr w14:paraId="2FFD1E9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46" w:type="dxa"/>
                  <w:noWrap w:val="0"/>
                  <w:vAlign w:val="center"/>
                </w:tcPr>
                <w:p w14:paraId="4E3A5EBC">
                  <w:pPr>
                    <w:pStyle w:val="37"/>
                    <w:keepNext w:val="0"/>
                    <w:keepLines w:val="0"/>
                    <w:suppressLineNumbers w:val="0"/>
                    <w:bidi w:val="0"/>
                    <w:spacing w:before="0" w:beforeAutospacing="0" w:after="0" w:afterAutospacing="0"/>
                    <w:ind w:left="0" w:right="0"/>
                    <w:rPr>
                      <w:rFonts w:hint="default"/>
                    </w:rPr>
                  </w:pPr>
                  <w:r>
                    <w:rPr>
                      <w:rFonts w:hint="default"/>
                    </w:rPr>
                    <w:t>15</w:t>
                  </w:r>
                </w:p>
              </w:tc>
              <w:tc>
                <w:tcPr>
                  <w:tcW w:w="2108" w:type="dxa"/>
                  <w:noWrap w:val="0"/>
                  <w:vAlign w:val="center"/>
                </w:tcPr>
                <w:p w14:paraId="1AEB0D47">
                  <w:pPr>
                    <w:pStyle w:val="37"/>
                    <w:keepNext w:val="0"/>
                    <w:keepLines w:val="0"/>
                    <w:suppressLineNumbers w:val="0"/>
                    <w:bidi w:val="0"/>
                    <w:spacing w:before="0" w:beforeAutospacing="0" w:after="0" w:afterAutospacing="0"/>
                    <w:ind w:left="0" w:right="0"/>
                    <w:rPr>
                      <w:rFonts w:hint="default"/>
                    </w:rPr>
                  </w:pPr>
                  <w:r>
                    <w:rPr>
                      <w:rFonts w:hint="default"/>
                    </w:rPr>
                    <w:t>生化管</w:t>
                  </w:r>
                </w:p>
              </w:tc>
              <w:tc>
                <w:tcPr>
                  <w:tcW w:w="1461" w:type="dxa"/>
                  <w:noWrap w:val="0"/>
                  <w:vAlign w:val="center"/>
                </w:tcPr>
                <w:p w14:paraId="27CF8A87">
                  <w:pPr>
                    <w:pStyle w:val="37"/>
                    <w:keepNext w:val="0"/>
                    <w:keepLines w:val="0"/>
                    <w:suppressLineNumbers w:val="0"/>
                    <w:bidi w:val="0"/>
                    <w:spacing w:before="0" w:beforeAutospacing="0" w:after="0" w:afterAutospacing="0"/>
                    <w:ind w:left="0" w:right="0"/>
                    <w:rPr>
                      <w:rFonts w:hint="default"/>
                    </w:rPr>
                  </w:pPr>
                  <w:r>
                    <w:rPr>
                      <w:rFonts w:hint="default"/>
                    </w:rPr>
                    <w:t>支</w:t>
                  </w:r>
                </w:p>
              </w:tc>
              <w:tc>
                <w:tcPr>
                  <w:tcW w:w="1433" w:type="dxa"/>
                  <w:noWrap w:val="0"/>
                  <w:vAlign w:val="center"/>
                </w:tcPr>
                <w:p w14:paraId="3FF50A90">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1000</w:t>
                  </w:r>
                </w:p>
              </w:tc>
              <w:tc>
                <w:tcPr>
                  <w:tcW w:w="1232" w:type="dxa"/>
                  <w:noWrap w:val="0"/>
                  <w:vAlign w:val="center"/>
                </w:tcPr>
                <w:p w14:paraId="0D24161C">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eastAsia"/>
                      <w:lang w:val="en-US" w:eastAsia="zh-CN"/>
                    </w:rPr>
                    <w:t>1000</w:t>
                  </w:r>
                </w:p>
              </w:tc>
              <w:tc>
                <w:tcPr>
                  <w:tcW w:w="1634" w:type="dxa"/>
                  <w:noWrap w:val="0"/>
                  <w:vAlign w:val="center"/>
                </w:tcPr>
                <w:p w14:paraId="2AAC374D">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default"/>
                    </w:rPr>
                    <w:t>2000</w:t>
                  </w:r>
                </w:p>
              </w:tc>
            </w:tr>
            <w:tr w14:paraId="65FBD6C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46" w:type="dxa"/>
                  <w:noWrap w:val="0"/>
                  <w:vAlign w:val="center"/>
                </w:tcPr>
                <w:p w14:paraId="2BDA8D4E">
                  <w:pPr>
                    <w:pStyle w:val="37"/>
                    <w:keepNext w:val="0"/>
                    <w:keepLines w:val="0"/>
                    <w:suppressLineNumbers w:val="0"/>
                    <w:bidi w:val="0"/>
                    <w:spacing w:before="0" w:beforeAutospacing="0" w:after="0" w:afterAutospacing="0"/>
                    <w:ind w:left="0" w:right="0"/>
                    <w:rPr>
                      <w:rFonts w:hint="default"/>
                    </w:rPr>
                  </w:pPr>
                  <w:r>
                    <w:rPr>
                      <w:rFonts w:hint="default"/>
                    </w:rPr>
                    <w:t>16</w:t>
                  </w:r>
                </w:p>
              </w:tc>
              <w:tc>
                <w:tcPr>
                  <w:tcW w:w="2108" w:type="dxa"/>
                  <w:noWrap w:val="0"/>
                  <w:vAlign w:val="center"/>
                </w:tcPr>
                <w:p w14:paraId="0FFCF144">
                  <w:pPr>
                    <w:pStyle w:val="37"/>
                    <w:keepNext w:val="0"/>
                    <w:keepLines w:val="0"/>
                    <w:suppressLineNumbers w:val="0"/>
                    <w:bidi w:val="0"/>
                    <w:spacing w:before="0" w:beforeAutospacing="0" w:after="0" w:afterAutospacing="0"/>
                    <w:ind w:left="0" w:right="0"/>
                    <w:rPr>
                      <w:rFonts w:hint="default"/>
                    </w:rPr>
                  </w:pPr>
                  <w:r>
                    <w:rPr>
                      <w:rFonts w:hint="default"/>
                    </w:rPr>
                    <w:t>吸氧管</w:t>
                  </w:r>
                </w:p>
              </w:tc>
              <w:tc>
                <w:tcPr>
                  <w:tcW w:w="1461" w:type="dxa"/>
                  <w:noWrap w:val="0"/>
                  <w:vAlign w:val="center"/>
                </w:tcPr>
                <w:p w14:paraId="2840D18A">
                  <w:pPr>
                    <w:pStyle w:val="37"/>
                    <w:keepNext w:val="0"/>
                    <w:keepLines w:val="0"/>
                    <w:suppressLineNumbers w:val="0"/>
                    <w:bidi w:val="0"/>
                    <w:spacing w:before="0" w:beforeAutospacing="0" w:after="0" w:afterAutospacing="0"/>
                    <w:ind w:left="0" w:right="0"/>
                    <w:rPr>
                      <w:rFonts w:hint="default"/>
                    </w:rPr>
                  </w:pPr>
                  <w:r>
                    <w:rPr>
                      <w:rFonts w:hint="default"/>
                    </w:rPr>
                    <w:t>条</w:t>
                  </w:r>
                </w:p>
              </w:tc>
              <w:tc>
                <w:tcPr>
                  <w:tcW w:w="1433" w:type="dxa"/>
                  <w:noWrap w:val="0"/>
                  <w:vAlign w:val="center"/>
                </w:tcPr>
                <w:p w14:paraId="39B491D8">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1000</w:t>
                  </w:r>
                </w:p>
              </w:tc>
              <w:tc>
                <w:tcPr>
                  <w:tcW w:w="1232" w:type="dxa"/>
                  <w:noWrap w:val="0"/>
                  <w:vAlign w:val="center"/>
                </w:tcPr>
                <w:p w14:paraId="33DCDEFE">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eastAsia"/>
                      <w:lang w:val="en-US" w:eastAsia="zh-CN"/>
                    </w:rPr>
                    <w:t>1000</w:t>
                  </w:r>
                </w:p>
              </w:tc>
              <w:tc>
                <w:tcPr>
                  <w:tcW w:w="1634" w:type="dxa"/>
                  <w:noWrap w:val="0"/>
                  <w:vAlign w:val="center"/>
                </w:tcPr>
                <w:p w14:paraId="4E1C6C14">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default"/>
                    </w:rPr>
                    <w:t>2000</w:t>
                  </w:r>
                </w:p>
              </w:tc>
            </w:tr>
            <w:tr w14:paraId="6D1BD00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46" w:type="dxa"/>
                  <w:noWrap w:val="0"/>
                  <w:vAlign w:val="center"/>
                </w:tcPr>
                <w:p w14:paraId="143852AF">
                  <w:pPr>
                    <w:pStyle w:val="37"/>
                    <w:keepNext w:val="0"/>
                    <w:keepLines w:val="0"/>
                    <w:suppressLineNumbers w:val="0"/>
                    <w:bidi w:val="0"/>
                    <w:spacing w:before="0" w:beforeAutospacing="0" w:after="0" w:afterAutospacing="0"/>
                    <w:ind w:left="0" w:right="0"/>
                    <w:rPr>
                      <w:rFonts w:hint="default"/>
                    </w:rPr>
                  </w:pPr>
                  <w:r>
                    <w:rPr>
                      <w:rFonts w:hint="default"/>
                    </w:rPr>
                    <w:t>17</w:t>
                  </w:r>
                </w:p>
              </w:tc>
              <w:tc>
                <w:tcPr>
                  <w:tcW w:w="2108" w:type="dxa"/>
                  <w:noWrap w:val="0"/>
                  <w:vAlign w:val="center"/>
                </w:tcPr>
                <w:p w14:paraId="5468222E">
                  <w:pPr>
                    <w:pStyle w:val="37"/>
                    <w:keepNext w:val="0"/>
                    <w:keepLines w:val="0"/>
                    <w:suppressLineNumbers w:val="0"/>
                    <w:bidi w:val="0"/>
                    <w:spacing w:before="0" w:beforeAutospacing="0" w:after="0" w:afterAutospacing="0"/>
                    <w:ind w:left="0" w:right="0"/>
                    <w:rPr>
                      <w:rFonts w:hint="default"/>
                    </w:rPr>
                  </w:pPr>
                  <w:r>
                    <w:rPr>
                      <w:rFonts w:hint="default"/>
                    </w:rPr>
                    <w:t>一次性口罩</w:t>
                  </w:r>
                </w:p>
              </w:tc>
              <w:tc>
                <w:tcPr>
                  <w:tcW w:w="1461" w:type="dxa"/>
                  <w:noWrap w:val="0"/>
                  <w:vAlign w:val="center"/>
                </w:tcPr>
                <w:p w14:paraId="545689FD">
                  <w:pPr>
                    <w:pStyle w:val="37"/>
                    <w:keepNext w:val="0"/>
                    <w:keepLines w:val="0"/>
                    <w:suppressLineNumbers w:val="0"/>
                    <w:bidi w:val="0"/>
                    <w:spacing w:before="0" w:beforeAutospacing="0" w:after="0" w:afterAutospacing="0"/>
                    <w:ind w:left="0" w:right="0"/>
                    <w:rPr>
                      <w:rFonts w:hint="default"/>
                    </w:rPr>
                  </w:pPr>
                  <w:r>
                    <w:rPr>
                      <w:rFonts w:hint="default"/>
                    </w:rPr>
                    <w:t>包</w:t>
                  </w:r>
                </w:p>
              </w:tc>
              <w:tc>
                <w:tcPr>
                  <w:tcW w:w="1433" w:type="dxa"/>
                  <w:noWrap w:val="0"/>
                  <w:vAlign w:val="center"/>
                </w:tcPr>
                <w:p w14:paraId="2C83EC6B">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200</w:t>
                  </w:r>
                </w:p>
              </w:tc>
              <w:tc>
                <w:tcPr>
                  <w:tcW w:w="1232" w:type="dxa"/>
                  <w:noWrap w:val="0"/>
                  <w:vAlign w:val="center"/>
                </w:tcPr>
                <w:p w14:paraId="44777079">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eastAsia"/>
                      <w:lang w:val="en-US" w:eastAsia="zh-CN"/>
                    </w:rPr>
                    <w:t>200</w:t>
                  </w:r>
                </w:p>
              </w:tc>
              <w:tc>
                <w:tcPr>
                  <w:tcW w:w="1634" w:type="dxa"/>
                  <w:noWrap w:val="0"/>
                  <w:vAlign w:val="center"/>
                </w:tcPr>
                <w:p w14:paraId="06B428D6">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default"/>
                    </w:rPr>
                    <w:t>400</w:t>
                  </w:r>
                </w:p>
              </w:tc>
            </w:tr>
          </w:tbl>
          <w:p w14:paraId="318D0587">
            <w:pPr>
              <w:pStyle w:val="4"/>
              <w:keepNext w:val="0"/>
              <w:keepLines w:val="0"/>
              <w:numPr>
                <w:ilvl w:val="2"/>
                <w:numId w:val="2"/>
              </w:numPr>
              <w:suppressLineNumbers w:val="0"/>
              <w:bidi w:val="0"/>
              <w:ind w:left="0" w:right="0"/>
              <w:rPr>
                <w:rFonts w:hint="default"/>
                <w:color w:val="auto"/>
              </w:rPr>
            </w:pPr>
            <w:r>
              <w:rPr>
                <w:rFonts w:hint="eastAsia"/>
                <w:color w:val="auto"/>
              </w:rPr>
              <w:t>公用工程</w:t>
            </w:r>
          </w:p>
          <w:p w14:paraId="30A4945D">
            <w:pPr>
              <w:keepNext w:val="0"/>
              <w:keepLines w:val="0"/>
              <w:suppressLineNumbers w:val="0"/>
              <w:bidi w:val="0"/>
              <w:spacing w:before="0" w:beforeAutospacing="0" w:after="0" w:afterAutospacing="0"/>
              <w:ind w:left="0" w:right="0"/>
              <w:rPr>
                <w:rFonts w:hint="eastAsia"/>
              </w:rPr>
            </w:pPr>
            <w:r>
              <w:rPr>
                <w:rFonts w:hint="eastAsia"/>
                <w:lang w:val="en-US" w:eastAsia="zh-CN"/>
              </w:rPr>
              <w:t>（1）</w:t>
            </w:r>
            <w:r>
              <w:rPr>
                <w:rFonts w:hint="eastAsia"/>
              </w:rPr>
              <w:t>供电工程</w:t>
            </w:r>
          </w:p>
          <w:p w14:paraId="215F8639">
            <w:pPr>
              <w:keepNext w:val="0"/>
              <w:keepLines w:val="0"/>
              <w:suppressLineNumbers w:val="0"/>
              <w:bidi w:val="0"/>
              <w:spacing w:before="0" w:beforeAutospacing="0" w:after="0" w:afterAutospacing="0"/>
              <w:ind w:left="0" w:right="0"/>
              <w:rPr>
                <w:rFonts w:hint="default"/>
              </w:rPr>
            </w:pPr>
            <w:r>
              <w:rPr>
                <w:rFonts w:hint="eastAsia"/>
                <w:lang w:eastAsia="zh-CN"/>
              </w:rPr>
              <w:t>项目用电量为</w:t>
            </w:r>
            <w:r>
              <w:rPr>
                <w:rFonts w:hint="eastAsia"/>
                <w:lang w:val="en-US" w:eastAsia="zh-CN"/>
              </w:rPr>
              <w:t>77万度/年，由市政电网供给，不设备用发电机组和锅炉等。</w:t>
            </w:r>
          </w:p>
          <w:p w14:paraId="030F4F33">
            <w:pPr>
              <w:keepNext w:val="0"/>
              <w:keepLines w:val="0"/>
              <w:suppressLineNumbers w:val="0"/>
              <w:bidi w:val="0"/>
              <w:spacing w:before="0" w:beforeAutospacing="0" w:after="0" w:afterAutospacing="0"/>
              <w:ind w:left="0" w:right="0"/>
              <w:rPr>
                <w:rFonts w:hint="default"/>
              </w:rPr>
            </w:pPr>
            <w:r>
              <w:rPr>
                <w:rFonts w:hint="eastAsia"/>
                <w:lang w:eastAsia="zh-CN"/>
              </w:rPr>
              <w:t>（</w:t>
            </w:r>
            <w:r>
              <w:rPr>
                <w:rFonts w:hint="eastAsia"/>
                <w:lang w:val="en-US" w:eastAsia="zh-CN"/>
              </w:rPr>
              <w:t>2）</w:t>
            </w:r>
            <w:r>
              <w:rPr>
                <w:rFonts w:hint="eastAsia"/>
              </w:rPr>
              <w:t>给排水工程</w:t>
            </w:r>
          </w:p>
          <w:p w14:paraId="06924CD1">
            <w:pPr>
              <w:keepNext w:val="0"/>
              <w:keepLines w:val="0"/>
              <w:suppressLineNumbers w:val="0"/>
              <w:bidi w:val="0"/>
              <w:spacing w:before="0" w:beforeAutospacing="0" w:after="0" w:afterAutospacing="0"/>
              <w:ind w:left="0" w:right="0"/>
              <w:rPr>
                <w:rFonts w:hint="eastAsia"/>
                <w:lang w:eastAsia="zh-CN"/>
              </w:rPr>
            </w:pPr>
            <w:r>
              <w:rPr>
                <w:rFonts w:hint="eastAsia"/>
              </w:rPr>
              <w:t>项目供水由市政给水管接入，分别引至</w:t>
            </w:r>
            <w:r>
              <w:rPr>
                <w:rFonts w:hint="eastAsia"/>
                <w:lang w:eastAsia="zh-CN"/>
              </w:rPr>
              <w:t>院</w:t>
            </w:r>
            <w:r>
              <w:rPr>
                <w:rFonts w:hint="eastAsia"/>
              </w:rPr>
              <w:t>内各用水点。</w:t>
            </w:r>
            <w:r>
              <w:rPr>
                <w:rFonts w:hint="default"/>
              </w:rPr>
              <w:t>用水主要</w:t>
            </w:r>
            <w:r>
              <w:rPr>
                <w:rFonts w:hint="eastAsia"/>
                <w:lang w:eastAsia="zh-CN"/>
              </w:rPr>
              <w:t>为医疗用水和医护生活用水，废水主要为医疗废水和生活废水。</w:t>
            </w:r>
          </w:p>
          <w:p w14:paraId="0E83B4AE">
            <w:pPr>
              <w:keepNext w:val="0"/>
              <w:keepLines w:val="0"/>
              <w:suppressLineNumbers w:val="0"/>
              <w:spacing w:before="0" w:beforeAutospacing="0" w:after="0" w:afterAutospacing="0" w:line="360" w:lineRule="auto"/>
              <w:ind w:left="0" w:right="0" w:firstLine="480" w:firstLineChars="200"/>
              <w:jc w:val="left"/>
              <w:rPr>
                <w:rFonts w:hint="eastAsia" w:cs="Times New Roman"/>
                <w:bCs/>
                <w:color w:val="auto"/>
                <w:sz w:val="24"/>
                <w:lang w:eastAsia="zh-CN"/>
              </w:rPr>
            </w:pPr>
            <w:r>
              <w:rPr>
                <w:rFonts w:hint="eastAsia" w:cs="Times New Roman"/>
                <w:bCs/>
                <w:color w:val="auto"/>
                <w:sz w:val="24"/>
                <w:lang w:eastAsia="zh-CN"/>
              </w:rPr>
              <w:t>①医疗用水</w:t>
            </w:r>
          </w:p>
          <w:p w14:paraId="08464073">
            <w:pPr>
              <w:pStyle w:val="48"/>
              <w:keepNext w:val="0"/>
              <w:keepLines w:val="0"/>
              <w:suppressLineNumbers w:val="0"/>
              <w:spacing w:before="0" w:beforeAutospacing="0" w:after="0" w:afterAutospacing="0"/>
              <w:ind w:left="0" w:right="0"/>
              <w:rPr>
                <w:rFonts w:hint="default" w:ascii="Times New Roman" w:hAnsi="Times New Roman" w:eastAsia="宋体" w:cs="Times New Roman"/>
                <w:color w:val="auto"/>
                <w:lang w:val="en-US" w:eastAsia="zh-CN"/>
              </w:rPr>
            </w:pPr>
            <w:r>
              <w:rPr>
                <w:rFonts w:hint="eastAsia" w:cs="Times New Roman"/>
                <w:color w:val="auto"/>
                <w:lang w:val="en-US" w:eastAsia="zh-CN"/>
              </w:rPr>
              <w:t>A.化验室废水</w:t>
            </w:r>
          </w:p>
          <w:p w14:paraId="55527AE8">
            <w:pPr>
              <w:pStyle w:val="48"/>
              <w:keepNext w:val="0"/>
              <w:keepLines w:val="0"/>
              <w:suppressLineNumbers w:val="0"/>
              <w:spacing w:before="0" w:beforeAutospacing="0" w:after="0" w:afterAutospacing="0"/>
              <w:ind w:left="0" w:right="0"/>
              <w:rPr>
                <w:rFonts w:hint="eastAsia" w:ascii="Times New Roman" w:hAnsi="Times New Roman" w:eastAsia="宋体" w:cs="Times New Roman"/>
                <w:color w:val="auto"/>
                <w:lang w:eastAsia="zh-CN"/>
              </w:rPr>
            </w:pPr>
            <w:r>
              <w:rPr>
                <w:rFonts w:hint="default" w:ascii="Times New Roman" w:hAnsi="Times New Roman" w:eastAsia="宋体" w:cs="Times New Roman"/>
                <w:color w:val="auto"/>
              </w:rPr>
              <w:t>项目特殊医疗废水源自</w:t>
            </w:r>
            <w:r>
              <w:rPr>
                <w:rFonts w:hint="default" w:ascii="Times New Roman" w:hAnsi="Times New Roman" w:eastAsia="宋体" w:cs="Times New Roman"/>
                <w:color w:val="auto"/>
                <w:lang w:eastAsia="zh-CN"/>
              </w:rPr>
              <w:t>化验室</w:t>
            </w:r>
            <w:r>
              <w:rPr>
                <w:rFonts w:hint="default" w:ascii="Times New Roman" w:hAnsi="Times New Roman" w:eastAsia="宋体" w:cs="Times New Roman"/>
                <w:color w:val="auto"/>
              </w:rPr>
              <w:t>的排水。本项目病理、血液化验均使用外购的成品检测试剂，不会自配检测试剂，未使用氰化物试剂和含铬试剂，因此正常情况下不会产生含氰废水和含铬废水。</w:t>
            </w:r>
            <w:r>
              <w:rPr>
                <w:rFonts w:hint="default" w:ascii="Times New Roman" w:hAnsi="Times New Roman" w:eastAsia="宋体" w:cs="Times New Roman"/>
                <w:color w:val="auto"/>
                <w:lang w:eastAsia="zh-CN"/>
              </w:rPr>
              <w:t>项目化验、</w:t>
            </w:r>
            <w:r>
              <w:rPr>
                <w:rFonts w:hint="default" w:ascii="Times New Roman" w:hAnsi="Times New Roman" w:eastAsia="宋体" w:cs="Times New Roman"/>
                <w:color w:val="auto"/>
              </w:rPr>
              <w:t>检验采用的主要试剂是抗血凝试剂，其主要成分是柠檬酸钠，不涉及重金属试剂</w:t>
            </w:r>
            <w:r>
              <w:rPr>
                <w:rFonts w:hint="eastAsia" w:eastAsia="宋体" w:cs="Times New Roman"/>
                <w:color w:val="auto"/>
                <w:lang w:eastAsia="zh-CN"/>
              </w:rPr>
              <w:t>。</w:t>
            </w:r>
          </w:p>
          <w:p w14:paraId="637133E4">
            <w:pPr>
              <w:pStyle w:val="48"/>
              <w:keepNext w:val="0"/>
              <w:keepLines w:val="0"/>
              <w:suppressLineNumbers w:val="0"/>
              <w:spacing w:before="0" w:beforeAutospacing="0" w:after="0" w:afterAutospacing="0"/>
              <w:ind w:left="0" w:right="0"/>
              <w:rPr>
                <w:rFonts w:hint="default" w:ascii="Times New Roman" w:hAnsi="Times New Roman" w:eastAsia="宋体" w:cs="Times New Roman"/>
                <w:color w:val="auto"/>
                <w:lang w:val="en-US" w:eastAsia="zh-CN"/>
              </w:rPr>
            </w:pPr>
            <w:r>
              <w:rPr>
                <w:rFonts w:hint="eastAsia" w:cs="Times New Roman"/>
                <w:color w:val="auto"/>
                <w:lang w:eastAsia="zh-CN"/>
              </w:rPr>
              <w:t>项目</w:t>
            </w:r>
            <w:r>
              <w:rPr>
                <w:rFonts w:hint="default" w:ascii="Times New Roman" w:hAnsi="Times New Roman" w:eastAsia="宋体" w:cs="Times New Roman"/>
                <w:color w:val="auto"/>
                <w:lang w:eastAsia="zh-CN"/>
              </w:rPr>
              <w:t>化验室</w:t>
            </w:r>
            <w:r>
              <w:rPr>
                <w:rFonts w:hint="eastAsia" w:cs="Times New Roman"/>
                <w:color w:val="auto"/>
                <w:lang w:eastAsia="zh-CN"/>
              </w:rPr>
              <w:t>产生的</w:t>
            </w:r>
            <w:r>
              <w:rPr>
                <w:rFonts w:hint="default" w:ascii="Times New Roman" w:hAnsi="Times New Roman" w:eastAsia="宋体" w:cs="Times New Roman"/>
                <w:color w:val="auto"/>
              </w:rPr>
              <w:t>废水包含器具清洗废水、检验</w:t>
            </w:r>
            <w:r>
              <w:rPr>
                <w:rFonts w:hint="default" w:ascii="Times New Roman" w:hAnsi="Times New Roman" w:eastAsia="宋体" w:cs="Times New Roman"/>
                <w:color w:val="auto"/>
                <w:lang w:eastAsia="zh-CN"/>
              </w:rPr>
              <w:t>废水等，项目</w:t>
            </w:r>
            <w:r>
              <w:rPr>
                <w:rFonts w:hint="default" w:ascii="Times New Roman" w:hAnsi="Times New Roman" w:eastAsia="宋体" w:cs="Times New Roman"/>
                <w:color w:val="auto"/>
              </w:rPr>
              <w:t>产生的特殊医疗废水主要是</w:t>
            </w:r>
            <w:r>
              <w:rPr>
                <w:rFonts w:hint="eastAsia" w:eastAsia="宋体" w:cs="Times New Roman"/>
                <w:color w:val="auto"/>
                <w:lang w:eastAsia="zh-CN"/>
              </w:rPr>
              <w:t>酸碱</w:t>
            </w:r>
            <w:r>
              <w:rPr>
                <w:rFonts w:hint="default" w:ascii="Times New Roman" w:hAnsi="Times New Roman" w:eastAsia="宋体" w:cs="Times New Roman"/>
                <w:color w:val="auto"/>
              </w:rPr>
              <w:t>性</w:t>
            </w:r>
            <w:r>
              <w:rPr>
                <w:rFonts w:hint="default" w:ascii="Times New Roman" w:hAnsi="Times New Roman" w:eastAsia="宋体" w:cs="Times New Roman"/>
                <w:color w:val="auto"/>
                <w:lang w:eastAsia="zh-CN"/>
              </w:rPr>
              <w:t>废水，</w:t>
            </w:r>
            <w:r>
              <w:rPr>
                <w:rFonts w:hint="eastAsia" w:eastAsia="宋体" w:cs="Times New Roman"/>
                <w:color w:val="auto"/>
                <w:lang w:eastAsia="zh-CN"/>
              </w:rPr>
              <w:t>酸碱性</w:t>
            </w:r>
            <w:r>
              <w:rPr>
                <w:rFonts w:hint="default" w:ascii="Times New Roman" w:hAnsi="Times New Roman" w:eastAsia="宋体" w:cs="Times New Roman"/>
                <w:color w:val="auto"/>
              </w:rPr>
              <w:t>废水</w:t>
            </w:r>
            <w:r>
              <w:rPr>
                <w:rFonts w:hint="default" w:ascii="Times New Roman" w:hAnsi="Times New Roman" w:eastAsia="宋体" w:cs="Times New Roman"/>
                <w:color w:val="auto"/>
                <w:lang w:eastAsia="zh-CN"/>
              </w:rPr>
              <w:t>主要</w:t>
            </w:r>
            <w:r>
              <w:rPr>
                <w:rFonts w:hint="default" w:ascii="Times New Roman" w:hAnsi="Times New Roman" w:eastAsia="宋体" w:cs="Times New Roman"/>
                <w:color w:val="auto"/>
              </w:rPr>
              <w:t>采用中和法</w:t>
            </w:r>
            <w:r>
              <w:rPr>
                <w:rFonts w:hint="default" w:ascii="Times New Roman" w:hAnsi="Times New Roman" w:eastAsia="宋体" w:cs="Times New Roman"/>
                <w:color w:val="auto"/>
                <w:lang w:eastAsia="zh-CN"/>
              </w:rPr>
              <w:t>预处理</w:t>
            </w:r>
            <w:r>
              <w:rPr>
                <w:rFonts w:hint="eastAsia" w:eastAsia="宋体" w:cs="Times New Roman"/>
                <w:color w:val="auto"/>
                <w:lang w:eastAsia="zh-CN"/>
              </w:rPr>
              <w:t>调节</w:t>
            </w:r>
            <w:r>
              <w:rPr>
                <w:rFonts w:hint="eastAsia" w:eastAsia="宋体" w:cs="Times New Roman"/>
                <w:color w:val="auto"/>
                <w:lang w:val="en-US" w:eastAsia="zh-CN"/>
              </w:rPr>
              <w:t>pH后</w:t>
            </w:r>
            <w:r>
              <w:rPr>
                <w:rFonts w:hint="default" w:ascii="Times New Roman" w:hAnsi="Times New Roman" w:eastAsia="宋体" w:cs="Times New Roman"/>
                <w:color w:val="auto"/>
              </w:rPr>
              <w:t>排入院内污水处理站处理。</w:t>
            </w:r>
            <w:r>
              <w:rPr>
                <w:rFonts w:hint="eastAsia" w:eastAsia="宋体" w:cs="Times New Roman"/>
                <w:color w:val="auto"/>
                <w:lang w:eastAsia="zh-CN"/>
              </w:rPr>
              <w:t>特殊医疗废水产生量约</w:t>
            </w:r>
            <w:r>
              <w:rPr>
                <w:rFonts w:hint="eastAsia" w:eastAsia="宋体" w:cs="Times New Roman"/>
                <w:color w:val="auto"/>
                <w:lang w:val="en-US" w:eastAsia="zh-CN"/>
              </w:rPr>
              <w:t>1.0t/d（365t/a）</w:t>
            </w:r>
          </w:p>
          <w:p w14:paraId="0CF46A52">
            <w:pPr>
              <w:pStyle w:val="48"/>
              <w:keepNext w:val="0"/>
              <w:keepLines w:val="0"/>
              <w:suppressLineNumbers w:val="0"/>
              <w:spacing w:before="0" w:beforeAutospacing="0" w:after="0" w:afterAutospacing="0"/>
              <w:ind w:left="0" w:right="0"/>
              <w:rPr>
                <w:rFonts w:hint="default" w:cs="Times New Roman"/>
                <w:bCs/>
                <w:color w:val="auto"/>
                <w:sz w:val="24"/>
                <w:lang w:val="en-US" w:eastAsia="zh-CN"/>
              </w:rPr>
            </w:pPr>
            <w:r>
              <w:rPr>
                <w:rFonts w:hint="eastAsia" w:cs="Times New Roman"/>
                <w:bCs/>
                <w:color w:val="auto"/>
                <w:sz w:val="24"/>
                <w:lang w:val="en-US" w:eastAsia="zh-CN"/>
              </w:rPr>
              <w:t>B.门诊废水</w:t>
            </w:r>
          </w:p>
          <w:p w14:paraId="5DCCD77E">
            <w:pPr>
              <w:pStyle w:val="48"/>
              <w:keepNext w:val="0"/>
              <w:keepLines w:val="0"/>
              <w:suppressLineNumbers w:val="0"/>
              <w:spacing w:before="0" w:beforeAutospacing="0" w:after="0" w:afterAutospacing="0"/>
              <w:ind w:left="0" w:right="0"/>
              <w:rPr>
                <w:rFonts w:hint="eastAsia" w:cs="Times New Roman"/>
                <w:bCs/>
                <w:color w:val="auto"/>
                <w:sz w:val="24"/>
              </w:rPr>
            </w:pPr>
            <w:r>
              <w:rPr>
                <w:rFonts w:hint="eastAsia" w:cs="Times New Roman"/>
                <w:bCs/>
                <w:color w:val="auto"/>
                <w:sz w:val="24"/>
                <w:lang w:eastAsia="zh-CN"/>
              </w:rPr>
              <w:t>项目扩建新增</w:t>
            </w:r>
            <w:r>
              <w:rPr>
                <w:rFonts w:hint="eastAsia" w:cs="Times New Roman"/>
                <w:bCs/>
                <w:color w:val="auto"/>
                <w:sz w:val="24"/>
              </w:rPr>
              <w:t>门诊量约为</w:t>
            </w:r>
            <w:r>
              <w:rPr>
                <w:rFonts w:hint="eastAsia" w:cs="Times New Roman"/>
                <w:bCs/>
                <w:color w:val="auto"/>
                <w:sz w:val="24"/>
                <w:lang w:val="en-US" w:eastAsia="zh-CN"/>
              </w:rPr>
              <w:t>50</w:t>
            </w:r>
            <w:r>
              <w:rPr>
                <w:rFonts w:hint="eastAsia" w:cs="Times New Roman"/>
                <w:bCs/>
                <w:color w:val="auto"/>
                <w:sz w:val="24"/>
              </w:rPr>
              <w:t>人</w:t>
            </w:r>
            <w:r>
              <w:rPr>
                <w:rFonts w:hint="eastAsia" w:cs="Times New Roman"/>
                <w:bCs/>
                <w:color w:val="auto"/>
                <w:sz w:val="24"/>
                <w:lang w:val="en-US" w:eastAsia="zh-CN"/>
              </w:rPr>
              <w:t>/日</w:t>
            </w:r>
            <w:r>
              <w:rPr>
                <w:rFonts w:hint="eastAsia" w:cs="Times New Roman"/>
                <w:bCs/>
                <w:color w:val="auto"/>
                <w:sz w:val="24"/>
              </w:rPr>
              <w:t>，</w:t>
            </w:r>
            <w:r>
              <w:rPr>
                <w:rFonts w:hint="eastAsia"/>
                <w:lang w:val="en-US" w:eastAsia="zh-CN"/>
              </w:rPr>
              <w:t>根据企业统计，现有</w:t>
            </w:r>
            <w:r>
              <w:rPr>
                <w:rFonts w:hint="eastAsia" w:cs="Times New Roman"/>
                <w:bCs/>
                <w:color w:val="auto"/>
                <w:sz w:val="24"/>
              </w:rPr>
              <w:t>门诊量约为</w:t>
            </w:r>
            <w:r>
              <w:rPr>
                <w:rFonts w:hint="eastAsia" w:cs="Times New Roman"/>
                <w:bCs/>
                <w:color w:val="auto"/>
                <w:sz w:val="24"/>
                <w:lang w:val="en-US" w:eastAsia="zh-CN"/>
              </w:rPr>
              <w:t>50</w:t>
            </w:r>
            <w:r>
              <w:rPr>
                <w:rFonts w:hint="eastAsia" w:cs="Times New Roman"/>
                <w:bCs/>
                <w:color w:val="auto"/>
                <w:sz w:val="24"/>
              </w:rPr>
              <w:t>人</w:t>
            </w:r>
            <w:r>
              <w:rPr>
                <w:rFonts w:hint="eastAsia" w:cs="Times New Roman"/>
                <w:bCs/>
                <w:color w:val="auto"/>
                <w:sz w:val="24"/>
                <w:lang w:val="en-US" w:eastAsia="zh-CN"/>
              </w:rPr>
              <w:t>/日，用水量约1t/d（365t/a），类比可知，</w:t>
            </w:r>
            <w:r>
              <w:rPr>
                <w:rFonts w:hint="eastAsia"/>
                <w:lang w:eastAsia="zh-CN"/>
              </w:rPr>
              <w:t>扩建项目门诊新增用水</w:t>
            </w:r>
            <w:r>
              <w:rPr>
                <w:rFonts w:hint="eastAsia"/>
              </w:rPr>
              <w:t>量</w:t>
            </w:r>
            <w:r>
              <w:rPr>
                <w:rFonts w:hint="eastAsia"/>
                <w:lang w:eastAsia="zh-CN"/>
              </w:rPr>
              <w:t>约</w:t>
            </w:r>
            <w:r>
              <w:rPr>
                <w:rFonts w:hint="eastAsia"/>
              </w:rPr>
              <w:t>为</w:t>
            </w:r>
            <w:r>
              <w:rPr>
                <w:rFonts w:hint="eastAsia" w:cs="Times New Roman"/>
                <w:bCs/>
                <w:color w:val="auto"/>
                <w:sz w:val="24"/>
                <w:lang w:val="en-US" w:eastAsia="zh-CN"/>
              </w:rPr>
              <w:t>1t/d（365t/a），</w:t>
            </w:r>
            <w:r>
              <w:rPr>
                <w:rFonts w:hint="eastAsia" w:cs="Times New Roman"/>
                <w:bCs/>
                <w:color w:val="auto"/>
                <w:sz w:val="24"/>
                <w:lang w:eastAsia="zh-CN"/>
              </w:rPr>
              <w:t>参照《医疗机构污水处理工程技术标准》（GB51459-2024），</w:t>
            </w:r>
            <w:r>
              <w:rPr>
                <w:rFonts w:hint="eastAsia" w:cs="Times New Roman"/>
                <w:bCs/>
                <w:color w:val="auto"/>
                <w:sz w:val="24"/>
              </w:rPr>
              <w:t>排污系数取0.</w:t>
            </w:r>
            <w:r>
              <w:rPr>
                <w:rFonts w:hint="eastAsia" w:cs="Times New Roman"/>
                <w:bCs/>
                <w:color w:val="auto"/>
                <w:sz w:val="24"/>
                <w:lang w:val="en-US" w:eastAsia="zh-CN"/>
              </w:rPr>
              <w:t>9</w:t>
            </w:r>
            <w:r>
              <w:rPr>
                <w:rFonts w:hint="eastAsia" w:cs="Times New Roman"/>
                <w:bCs/>
                <w:color w:val="auto"/>
                <w:sz w:val="24"/>
              </w:rPr>
              <w:t>，门诊废水排放量约为</w:t>
            </w:r>
            <w:r>
              <w:rPr>
                <w:rFonts w:hint="eastAsia" w:cs="Times New Roman"/>
                <w:bCs/>
                <w:color w:val="auto"/>
                <w:sz w:val="24"/>
                <w:lang w:val="en-US" w:eastAsia="zh-CN"/>
              </w:rPr>
              <w:t>0.9</w:t>
            </w:r>
            <w:r>
              <w:rPr>
                <w:rFonts w:hint="eastAsia" w:cs="Times New Roman"/>
                <w:bCs/>
                <w:color w:val="auto"/>
                <w:sz w:val="24"/>
              </w:rPr>
              <w:t>t/d（</w:t>
            </w:r>
            <w:r>
              <w:rPr>
                <w:rFonts w:hint="eastAsia" w:cs="Times New Roman"/>
                <w:bCs/>
                <w:color w:val="auto"/>
                <w:sz w:val="24"/>
                <w:lang w:val="en-US" w:eastAsia="zh-CN"/>
              </w:rPr>
              <w:t>328.5</w:t>
            </w:r>
            <w:r>
              <w:rPr>
                <w:rFonts w:hint="eastAsia" w:cs="Times New Roman"/>
                <w:bCs/>
                <w:color w:val="auto"/>
                <w:sz w:val="24"/>
              </w:rPr>
              <w:t>t/a）。</w:t>
            </w:r>
          </w:p>
          <w:p w14:paraId="1165BB24">
            <w:pPr>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C.病房废水</w:t>
            </w:r>
          </w:p>
          <w:p w14:paraId="390FE2A3">
            <w:pPr>
              <w:keepNext w:val="0"/>
              <w:keepLines w:val="0"/>
              <w:suppressLineNumbers w:val="0"/>
              <w:bidi w:val="0"/>
              <w:spacing w:before="0" w:beforeAutospacing="0" w:after="0" w:afterAutospacing="0"/>
              <w:ind w:left="0" w:right="0"/>
              <w:rPr>
                <w:rFonts w:hint="eastAsia" w:eastAsia="宋体"/>
                <w:lang w:eastAsia="zh-CN"/>
              </w:rPr>
            </w:pPr>
            <w:r>
              <w:rPr>
                <w:rFonts w:hint="eastAsia"/>
                <w:lang w:eastAsia="zh-CN"/>
              </w:rPr>
              <w:t>扩建项目新增</w:t>
            </w:r>
            <w:r>
              <w:rPr>
                <w:rFonts w:hint="default"/>
              </w:rPr>
              <w:t>设置病床</w:t>
            </w:r>
            <w:r>
              <w:rPr>
                <w:rFonts w:hint="eastAsia"/>
                <w:lang w:val="en-US" w:eastAsia="zh-CN"/>
              </w:rPr>
              <w:t>80</w:t>
            </w:r>
            <w:r>
              <w:rPr>
                <w:rFonts w:hint="default"/>
              </w:rPr>
              <w:t>床，</w:t>
            </w:r>
            <w:r>
              <w:rPr>
                <w:rFonts w:hint="eastAsia"/>
                <w:lang w:eastAsia="zh-CN"/>
              </w:rPr>
              <w:t>每个病房均设置浴室、厕所、盥洗，</w:t>
            </w:r>
            <w:r>
              <w:rPr>
                <w:rFonts w:hint="eastAsia" w:cs="Times New Roman"/>
                <w:color w:val="auto"/>
                <w:lang w:eastAsia="zh-CN"/>
              </w:rPr>
              <w:t>参照</w:t>
            </w:r>
            <w:r>
              <w:rPr>
                <w:rFonts w:hint="eastAsia" w:cs="Times New Roman"/>
                <w:bCs/>
                <w:color w:val="auto"/>
                <w:sz w:val="24"/>
                <w:lang w:eastAsia="zh-CN"/>
              </w:rPr>
              <w:t>《综合医院建筑设计标准》（</w:t>
            </w:r>
            <w:r>
              <w:rPr>
                <w:rFonts w:hint="eastAsia" w:cs="Times New Roman"/>
                <w:bCs/>
                <w:color w:val="auto"/>
                <w:sz w:val="24"/>
                <w:lang w:val="en-US" w:eastAsia="zh-CN"/>
              </w:rPr>
              <w:t>GB51039-2014）（2024年版）</w:t>
            </w:r>
            <w:r>
              <w:rPr>
                <w:rFonts w:hint="eastAsia" w:cs="Times New Roman"/>
                <w:color w:val="auto"/>
                <w:lang w:val="en-US" w:eastAsia="zh-CN"/>
              </w:rPr>
              <w:t>，</w:t>
            </w:r>
            <w:r>
              <w:rPr>
                <w:rFonts w:hint="eastAsia"/>
                <w:lang w:eastAsia="zh-CN"/>
              </w:rPr>
              <w:t>每病床用水定额</w:t>
            </w:r>
            <w:r>
              <w:rPr>
                <w:rFonts w:hint="eastAsia"/>
                <w:lang w:val="en-US" w:eastAsia="zh-CN"/>
              </w:rPr>
              <w:t>250～400L/床·d，本评价</w:t>
            </w:r>
            <w:r>
              <w:rPr>
                <w:rFonts w:hint="default"/>
              </w:rPr>
              <w:t>按</w:t>
            </w:r>
            <w:r>
              <w:rPr>
                <w:rFonts w:hint="eastAsia"/>
                <w:lang w:val="en-US" w:eastAsia="zh-CN"/>
              </w:rPr>
              <w:t>250</w:t>
            </w:r>
            <w:r>
              <w:rPr>
                <w:rFonts w:hint="default"/>
              </w:rPr>
              <w:t>L/床·日计算，则病房用水量</w:t>
            </w:r>
            <w:r>
              <w:rPr>
                <w:rFonts w:hint="eastAsia"/>
                <w:lang w:eastAsia="zh-CN"/>
              </w:rPr>
              <w:t>为</w:t>
            </w:r>
            <w:r>
              <w:rPr>
                <w:rFonts w:hint="eastAsia"/>
                <w:lang w:val="en-US" w:eastAsia="zh-CN"/>
              </w:rPr>
              <w:t>20</w:t>
            </w:r>
            <w:r>
              <w:rPr>
                <w:rFonts w:hint="default"/>
              </w:rPr>
              <w:t>t/d（</w:t>
            </w:r>
            <w:r>
              <w:rPr>
                <w:rFonts w:hint="eastAsia"/>
                <w:lang w:val="en-US" w:eastAsia="zh-CN"/>
              </w:rPr>
              <w:t>7300</w:t>
            </w:r>
            <w:r>
              <w:rPr>
                <w:rFonts w:hint="default"/>
              </w:rPr>
              <w:t>t/a），排污系数取0.</w:t>
            </w:r>
            <w:r>
              <w:rPr>
                <w:rFonts w:hint="eastAsia"/>
                <w:lang w:val="en-US" w:eastAsia="zh-CN"/>
              </w:rPr>
              <w:t>9</w:t>
            </w:r>
            <w:r>
              <w:rPr>
                <w:rFonts w:hint="default"/>
              </w:rPr>
              <w:t>，则污水排放量为</w:t>
            </w:r>
            <w:r>
              <w:rPr>
                <w:rFonts w:hint="eastAsia"/>
                <w:lang w:val="en-US" w:eastAsia="zh-CN"/>
              </w:rPr>
              <w:t>18</w:t>
            </w:r>
            <w:r>
              <w:rPr>
                <w:rFonts w:hint="default"/>
              </w:rPr>
              <w:t>t/d（</w:t>
            </w:r>
            <w:r>
              <w:rPr>
                <w:rFonts w:hint="eastAsia"/>
                <w:lang w:val="en-US" w:eastAsia="zh-CN"/>
              </w:rPr>
              <w:t>6570</w:t>
            </w:r>
            <w:r>
              <w:rPr>
                <w:rFonts w:hint="default"/>
              </w:rPr>
              <w:t>t/a）</w:t>
            </w:r>
            <w:r>
              <w:rPr>
                <w:rFonts w:hint="eastAsia"/>
                <w:lang w:eastAsia="zh-CN"/>
              </w:rPr>
              <w:t>。</w:t>
            </w:r>
          </w:p>
          <w:p w14:paraId="2771A8B3">
            <w:pPr>
              <w:keepNext w:val="0"/>
              <w:keepLines w:val="0"/>
              <w:suppressLineNumbers w:val="0"/>
              <w:spacing w:before="0" w:beforeAutospacing="0" w:after="0" w:afterAutospacing="0" w:line="360" w:lineRule="auto"/>
              <w:ind w:left="0" w:right="0" w:firstLine="480" w:firstLineChars="200"/>
              <w:jc w:val="left"/>
              <w:rPr>
                <w:rFonts w:hint="eastAsia" w:cs="Times New Roman"/>
                <w:bCs/>
                <w:color w:val="auto"/>
                <w:sz w:val="24"/>
                <w:lang w:eastAsia="zh-CN"/>
              </w:rPr>
            </w:pPr>
            <w:r>
              <w:rPr>
                <w:rFonts w:hint="eastAsia" w:cs="Times New Roman"/>
                <w:bCs/>
                <w:color w:val="auto"/>
                <w:sz w:val="24"/>
                <w:lang w:eastAsia="zh-CN"/>
              </w:rPr>
              <w:t>②生活用水</w:t>
            </w:r>
          </w:p>
          <w:p w14:paraId="41A18B03">
            <w:pPr>
              <w:keepNext w:val="0"/>
              <w:keepLines w:val="0"/>
              <w:suppressLineNumbers w:val="0"/>
              <w:bidi w:val="0"/>
              <w:spacing w:before="0" w:beforeAutospacing="0" w:after="0" w:afterAutospacing="0"/>
              <w:ind w:left="0" w:right="0"/>
              <w:rPr>
                <w:rFonts w:hint="eastAsia" w:eastAsia="宋体"/>
                <w:lang w:val="en-US" w:eastAsia="zh-CN"/>
              </w:rPr>
            </w:pPr>
            <w:r>
              <w:rPr>
                <w:rFonts w:hint="eastAsia"/>
                <w:lang w:eastAsia="zh-CN"/>
              </w:rPr>
              <w:t>项目建成后新增职工人数</w:t>
            </w:r>
            <w:r>
              <w:rPr>
                <w:rFonts w:hint="eastAsia"/>
                <w:lang w:val="en-US" w:eastAsia="zh-CN"/>
              </w:rPr>
              <w:t>50人（其中</w:t>
            </w:r>
            <w:r>
              <w:rPr>
                <w:rFonts w:hint="eastAsia" w:cs="Times New Roman"/>
                <w:bCs/>
                <w:color w:val="auto"/>
                <w:sz w:val="24"/>
                <w:lang w:eastAsia="zh-CN"/>
              </w:rPr>
              <w:t>医护人员</w:t>
            </w:r>
            <w:r>
              <w:rPr>
                <w:rFonts w:hint="eastAsia" w:cs="Times New Roman"/>
                <w:bCs/>
                <w:color w:val="auto"/>
                <w:sz w:val="24"/>
                <w:lang w:val="en-US" w:eastAsia="zh-CN"/>
              </w:rPr>
              <w:t>40人、行政办公人员10人）</w:t>
            </w:r>
            <w:r>
              <w:rPr>
                <w:rFonts w:hint="eastAsia"/>
                <w:lang w:val="en-US" w:eastAsia="zh-CN"/>
              </w:rPr>
              <w:t>，医院不设食宿，根据企业统计，现有50名</w:t>
            </w:r>
            <w:r>
              <w:rPr>
                <w:rFonts w:hint="eastAsia"/>
                <w:lang w:eastAsia="zh-CN"/>
              </w:rPr>
              <w:t>职工</w:t>
            </w:r>
            <w:r>
              <w:rPr>
                <w:rFonts w:hint="eastAsia"/>
                <w:lang w:val="en-US" w:eastAsia="zh-CN"/>
              </w:rPr>
              <w:t>（其中</w:t>
            </w:r>
            <w:r>
              <w:rPr>
                <w:rFonts w:hint="eastAsia" w:cs="Times New Roman"/>
                <w:bCs/>
                <w:color w:val="auto"/>
                <w:sz w:val="24"/>
                <w:lang w:eastAsia="zh-CN"/>
              </w:rPr>
              <w:t>医护人员</w:t>
            </w:r>
            <w:r>
              <w:rPr>
                <w:rFonts w:hint="eastAsia" w:cs="Times New Roman"/>
                <w:bCs/>
                <w:color w:val="auto"/>
                <w:sz w:val="24"/>
                <w:lang w:val="en-US" w:eastAsia="zh-CN"/>
              </w:rPr>
              <w:t>40人、行政办公人员10人）用水量约0.7t/d（255.5t/a），类比可知，</w:t>
            </w:r>
            <w:r>
              <w:rPr>
                <w:rFonts w:hint="eastAsia"/>
                <w:lang w:eastAsia="zh-CN"/>
              </w:rPr>
              <w:t>扩建项目新增职工用水</w:t>
            </w:r>
            <w:r>
              <w:rPr>
                <w:rFonts w:hint="eastAsia"/>
              </w:rPr>
              <w:t>量</w:t>
            </w:r>
            <w:r>
              <w:rPr>
                <w:rFonts w:hint="eastAsia"/>
                <w:lang w:eastAsia="zh-CN"/>
              </w:rPr>
              <w:t>约</w:t>
            </w:r>
            <w:r>
              <w:rPr>
                <w:rFonts w:hint="eastAsia"/>
              </w:rPr>
              <w:t>为</w:t>
            </w:r>
            <w:r>
              <w:rPr>
                <w:rFonts w:hint="eastAsia" w:cs="Times New Roman"/>
                <w:bCs/>
                <w:color w:val="auto"/>
                <w:sz w:val="24"/>
                <w:lang w:val="en-US" w:eastAsia="zh-CN"/>
              </w:rPr>
              <w:t>0.7t/d（255.5t/a），</w:t>
            </w:r>
            <w:r>
              <w:rPr>
                <w:rFonts w:hint="default"/>
              </w:rPr>
              <w:t>排污系数取0.</w:t>
            </w:r>
            <w:r>
              <w:rPr>
                <w:rFonts w:hint="eastAsia"/>
                <w:lang w:val="en-US" w:eastAsia="zh-CN"/>
              </w:rPr>
              <w:t>9</w:t>
            </w:r>
            <w:r>
              <w:rPr>
                <w:rFonts w:hint="default"/>
              </w:rPr>
              <w:t>，则污水排放量为</w:t>
            </w:r>
            <w:r>
              <w:rPr>
                <w:rFonts w:hint="eastAsia" w:cs="Times New Roman"/>
                <w:bCs/>
                <w:color w:val="auto"/>
                <w:sz w:val="24"/>
                <w:lang w:val="en-US" w:eastAsia="zh-CN"/>
              </w:rPr>
              <w:t>0.63t/d（229.95t/a）。</w:t>
            </w:r>
          </w:p>
          <w:p w14:paraId="4CA60555">
            <w:pPr>
              <w:keepNext w:val="0"/>
              <w:keepLines w:val="0"/>
              <w:suppressLineNumbers w:val="0"/>
              <w:spacing w:before="0" w:beforeAutospacing="0" w:after="0" w:afterAutospacing="0" w:line="360" w:lineRule="auto"/>
              <w:ind w:left="0" w:right="0" w:firstLine="480" w:firstLineChars="200"/>
              <w:jc w:val="left"/>
              <w:rPr>
                <w:rFonts w:hint="default" w:cs="Times New Roman"/>
                <w:bCs/>
                <w:color w:val="auto"/>
                <w:sz w:val="24"/>
              </w:rPr>
            </w:pPr>
            <w:r>
              <w:rPr>
                <w:rFonts w:hint="eastAsia" w:cs="Times New Roman"/>
                <w:bCs/>
                <w:color w:val="auto"/>
                <w:sz w:val="24"/>
                <w:lang w:eastAsia="zh-CN"/>
              </w:rPr>
              <w:t>③</w:t>
            </w:r>
            <w:r>
              <w:rPr>
                <w:rFonts w:hint="eastAsia" w:cs="Times New Roman"/>
                <w:bCs/>
                <w:color w:val="auto"/>
                <w:sz w:val="24"/>
              </w:rPr>
              <w:t>水平衡</w:t>
            </w:r>
          </w:p>
          <w:p w14:paraId="2EC54CF8">
            <w:pPr>
              <w:keepNext w:val="0"/>
              <w:keepLines w:val="0"/>
              <w:suppressLineNumbers w:val="0"/>
              <w:spacing w:before="0" w:beforeAutospacing="0" w:after="0" w:afterAutospacing="0" w:line="360" w:lineRule="auto"/>
              <w:ind w:left="0" w:right="0" w:firstLine="480" w:firstLineChars="200"/>
              <w:jc w:val="left"/>
              <w:rPr>
                <w:rFonts w:hint="eastAsia" w:cs="Times New Roman"/>
                <w:bCs/>
                <w:color w:val="auto"/>
                <w:sz w:val="24"/>
              </w:rPr>
            </w:pPr>
            <w:r>
              <w:rPr>
                <w:rFonts w:hint="eastAsia" w:cs="Times New Roman"/>
                <w:bCs/>
                <w:color w:val="auto"/>
                <w:sz w:val="24"/>
                <w:lang w:eastAsia="zh-CN"/>
              </w:rPr>
              <w:t>项目废水产生量见表</w:t>
            </w:r>
            <w:r>
              <w:rPr>
                <w:rFonts w:hint="eastAsia" w:cs="Times New Roman"/>
                <w:bCs/>
                <w:color w:val="auto"/>
                <w:sz w:val="24"/>
                <w:lang w:val="en-US" w:eastAsia="zh-CN"/>
              </w:rPr>
              <w:t>2.2-5，项目</w:t>
            </w:r>
            <w:r>
              <w:rPr>
                <w:rFonts w:hint="eastAsia" w:cs="Times New Roman"/>
                <w:bCs/>
                <w:color w:val="auto"/>
                <w:sz w:val="24"/>
              </w:rPr>
              <w:t>水平衡见图2</w:t>
            </w:r>
            <w:r>
              <w:rPr>
                <w:rFonts w:hint="eastAsia" w:cs="Times New Roman"/>
                <w:bCs/>
                <w:color w:val="auto"/>
                <w:sz w:val="24"/>
                <w:lang w:val="en-US" w:eastAsia="zh-CN"/>
              </w:rPr>
              <w:t>.2</w:t>
            </w:r>
            <w:r>
              <w:rPr>
                <w:rFonts w:hint="eastAsia" w:cs="Times New Roman"/>
                <w:bCs/>
                <w:color w:val="auto"/>
                <w:sz w:val="24"/>
              </w:rPr>
              <w:t>-</w:t>
            </w:r>
            <w:r>
              <w:rPr>
                <w:rFonts w:hint="eastAsia" w:cs="Times New Roman"/>
                <w:bCs/>
                <w:color w:val="auto"/>
                <w:sz w:val="24"/>
                <w:lang w:val="en-US" w:eastAsia="zh-CN"/>
              </w:rPr>
              <w:t>1</w:t>
            </w:r>
            <w:r>
              <w:rPr>
                <w:rFonts w:hint="eastAsia" w:cs="Times New Roman"/>
                <w:bCs/>
                <w:color w:val="auto"/>
                <w:sz w:val="24"/>
              </w:rPr>
              <w:t>。</w:t>
            </w:r>
          </w:p>
          <w:p w14:paraId="49A21976">
            <w:pPr>
              <w:pStyle w:val="40"/>
              <w:keepNext w:val="0"/>
              <w:keepLines w:val="0"/>
              <w:numPr>
                <w:ilvl w:val="3"/>
                <w:numId w:val="2"/>
              </w:numPr>
              <w:suppressLineNumbers w:val="0"/>
              <w:bidi w:val="0"/>
              <w:spacing w:beforeAutospacing="0" w:after="0" w:afterAutospacing="0"/>
              <w:ind w:left="0" w:right="0"/>
              <w:rPr>
                <w:rFonts w:hint="default"/>
              </w:rPr>
            </w:pPr>
            <w:r>
              <w:rPr>
                <w:rFonts w:hint="default"/>
              </w:rPr>
              <w:t>项目废水产生量一览表</w:t>
            </w:r>
          </w:p>
          <w:tbl>
            <w:tblPr>
              <w:tblStyle w:val="25"/>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689"/>
              <w:gridCol w:w="1242"/>
              <w:gridCol w:w="2184"/>
              <w:gridCol w:w="1490"/>
              <w:gridCol w:w="1404"/>
              <w:gridCol w:w="1602"/>
            </w:tblGrid>
            <w:tr w14:paraId="4DC2495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00" w:type="pct"/>
                  <w:noWrap w:val="0"/>
                  <w:vAlign w:val="center"/>
                </w:tcPr>
                <w:p w14:paraId="62817F3D">
                  <w:pPr>
                    <w:pStyle w:val="37"/>
                    <w:keepNext w:val="0"/>
                    <w:keepLines w:val="0"/>
                    <w:suppressLineNumbers w:val="0"/>
                    <w:bidi w:val="0"/>
                    <w:spacing w:before="0" w:beforeAutospacing="0" w:after="0" w:afterAutospacing="0"/>
                    <w:ind w:left="0" w:right="0"/>
                    <w:rPr>
                      <w:rFonts w:hint="default"/>
                    </w:rPr>
                  </w:pPr>
                  <w:r>
                    <w:rPr>
                      <w:rFonts w:hint="default"/>
                    </w:rPr>
                    <w:t>序号</w:t>
                  </w:r>
                </w:p>
              </w:tc>
              <w:tc>
                <w:tcPr>
                  <w:tcW w:w="1989" w:type="pct"/>
                  <w:gridSpan w:val="2"/>
                  <w:noWrap w:val="0"/>
                  <w:vAlign w:val="center"/>
                </w:tcPr>
                <w:p w14:paraId="1C07E38F">
                  <w:pPr>
                    <w:pStyle w:val="37"/>
                    <w:keepNext w:val="0"/>
                    <w:keepLines w:val="0"/>
                    <w:suppressLineNumbers w:val="0"/>
                    <w:bidi w:val="0"/>
                    <w:spacing w:before="0" w:beforeAutospacing="0" w:after="0" w:afterAutospacing="0"/>
                    <w:ind w:left="0" w:right="0"/>
                    <w:rPr>
                      <w:rFonts w:hint="default"/>
                    </w:rPr>
                  </w:pPr>
                  <w:r>
                    <w:rPr>
                      <w:rFonts w:hint="default"/>
                    </w:rPr>
                    <w:t>用水项目</w:t>
                  </w:r>
                </w:p>
              </w:tc>
              <w:tc>
                <w:tcPr>
                  <w:tcW w:w="865" w:type="pct"/>
                  <w:noWrap w:val="0"/>
                  <w:vAlign w:val="center"/>
                </w:tcPr>
                <w:p w14:paraId="2E388483">
                  <w:pPr>
                    <w:pStyle w:val="37"/>
                    <w:keepNext w:val="0"/>
                    <w:keepLines w:val="0"/>
                    <w:suppressLineNumbers w:val="0"/>
                    <w:bidi w:val="0"/>
                    <w:spacing w:before="0" w:beforeAutospacing="0" w:after="0" w:afterAutospacing="0"/>
                    <w:ind w:left="0" w:right="0"/>
                    <w:rPr>
                      <w:rFonts w:hint="default"/>
                    </w:rPr>
                  </w:pPr>
                  <w:r>
                    <w:rPr>
                      <w:rFonts w:hint="default"/>
                    </w:rPr>
                    <w:t>用水量(t/d)</w:t>
                  </w:r>
                </w:p>
              </w:tc>
              <w:tc>
                <w:tcPr>
                  <w:tcW w:w="815" w:type="pct"/>
                  <w:noWrap w:val="0"/>
                  <w:vAlign w:val="center"/>
                </w:tcPr>
                <w:p w14:paraId="0B1B1842">
                  <w:pPr>
                    <w:pStyle w:val="37"/>
                    <w:keepNext w:val="0"/>
                    <w:keepLines w:val="0"/>
                    <w:suppressLineNumbers w:val="0"/>
                    <w:bidi w:val="0"/>
                    <w:spacing w:before="0" w:beforeAutospacing="0" w:after="0" w:afterAutospacing="0"/>
                    <w:ind w:left="0" w:right="0"/>
                    <w:rPr>
                      <w:rFonts w:hint="default"/>
                    </w:rPr>
                  </w:pPr>
                  <w:r>
                    <w:rPr>
                      <w:rFonts w:hint="eastAsia"/>
                      <w:lang w:eastAsia="zh-CN"/>
                    </w:rPr>
                    <w:t>排污</w:t>
                  </w:r>
                  <w:r>
                    <w:rPr>
                      <w:rFonts w:hint="default"/>
                    </w:rPr>
                    <w:t>系数</w:t>
                  </w:r>
                </w:p>
              </w:tc>
              <w:tc>
                <w:tcPr>
                  <w:tcW w:w="930" w:type="pct"/>
                  <w:noWrap w:val="0"/>
                  <w:vAlign w:val="center"/>
                </w:tcPr>
                <w:p w14:paraId="2BE5CA93">
                  <w:pPr>
                    <w:pStyle w:val="37"/>
                    <w:keepNext w:val="0"/>
                    <w:keepLines w:val="0"/>
                    <w:suppressLineNumbers w:val="0"/>
                    <w:bidi w:val="0"/>
                    <w:spacing w:before="0" w:beforeAutospacing="0" w:after="0" w:afterAutospacing="0"/>
                    <w:ind w:left="0" w:right="0"/>
                    <w:rPr>
                      <w:rFonts w:hint="default"/>
                      <w:lang w:val="en-US" w:eastAsia="zh-CN"/>
                    </w:rPr>
                  </w:pPr>
                  <w:r>
                    <w:rPr>
                      <w:rFonts w:hint="default"/>
                    </w:rPr>
                    <w:t>废水量(t/d)</w:t>
                  </w:r>
                </w:p>
              </w:tc>
            </w:tr>
            <w:tr w14:paraId="1BE9B07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00" w:type="pct"/>
                  <w:tcBorders>
                    <w:bottom w:val="single" w:color="auto" w:sz="4" w:space="0"/>
                  </w:tcBorders>
                  <w:noWrap w:val="0"/>
                  <w:vAlign w:val="center"/>
                </w:tcPr>
                <w:p w14:paraId="6314A161">
                  <w:pPr>
                    <w:pStyle w:val="37"/>
                    <w:keepNext w:val="0"/>
                    <w:keepLines w:val="0"/>
                    <w:suppressLineNumbers w:val="0"/>
                    <w:bidi w:val="0"/>
                    <w:spacing w:before="0" w:beforeAutospacing="0" w:after="0" w:afterAutospacing="0"/>
                    <w:ind w:left="0" w:right="0" w:firstLine="0" w:firstLineChars="0"/>
                    <w:rPr>
                      <w:rFonts w:hint="default"/>
                    </w:rPr>
                  </w:pPr>
                  <w:r>
                    <w:rPr>
                      <w:rFonts w:hint="default"/>
                    </w:rPr>
                    <w:t>1</w:t>
                  </w:r>
                </w:p>
              </w:tc>
              <w:tc>
                <w:tcPr>
                  <w:tcW w:w="721" w:type="pct"/>
                  <w:vMerge w:val="restart"/>
                  <w:tcBorders>
                    <w:right w:val="single" w:color="auto" w:sz="4" w:space="0"/>
                  </w:tcBorders>
                  <w:noWrap w:val="0"/>
                  <w:vAlign w:val="center"/>
                </w:tcPr>
                <w:p w14:paraId="2F745C9D">
                  <w:pPr>
                    <w:pStyle w:val="37"/>
                    <w:keepNext w:val="0"/>
                    <w:keepLines w:val="0"/>
                    <w:suppressLineNumbers w:val="0"/>
                    <w:bidi w:val="0"/>
                    <w:spacing w:before="0" w:beforeAutospacing="0" w:after="0" w:afterAutospacing="0"/>
                    <w:ind w:left="0" w:right="0" w:firstLine="0" w:firstLineChars="0"/>
                    <w:rPr>
                      <w:rFonts w:hint="default"/>
                      <w:lang w:eastAsia="zh-CN"/>
                    </w:rPr>
                  </w:pPr>
                  <w:r>
                    <w:rPr>
                      <w:rFonts w:hint="eastAsia"/>
                      <w:lang w:eastAsia="zh-CN"/>
                    </w:rPr>
                    <w:t>医疗用水</w:t>
                  </w:r>
                </w:p>
              </w:tc>
              <w:tc>
                <w:tcPr>
                  <w:tcW w:w="1268" w:type="pct"/>
                  <w:tcBorders>
                    <w:left w:val="single" w:color="auto" w:sz="4" w:space="0"/>
                    <w:bottom w:val="single" w:color="auto" w:sz="4" w:space="0"/>
                  </w:tcBorders>
                  <w:noWrap w:val="0"/>
                  <w:vAlign w:val="center"/>
                </w:tcPr>
                <w:p w14:paraId="1B7BBE87">
                  <w:pPr>
                    <w:pStyle w:val="37"/>
                    <w:keepNext w:val="0"/>
                    <w:keepLines w:val="0"/>
                    <w:suppressLineNumbers w:val="0"/>
                    <w:bidi w:val="0"/>
                    <w:spacing w:before="0" w:beforeAutospacing="0" w:after="0" w:afterAutospacing="0"/>
                    <w:ind w:left="0" w:right="0" w:firstLine="0" w:firstLineChars="0"/>
                    <w:rPr>
                      <w:rFonts w:hint="default" w:eastAsia="宋体"/>
                      <w:lang w:val="en-US" w:eastAsia="zh-CN"/>
                    </w:rPr>
                  </w:pPr>
                  <w:r>
                    <w:rPr>
                      <w:rFonts w:hint="eastAsia"/>
                      <w:lang w:eastAsia="zh-CN"/>
                    </w:rPr>
                    <w:t>化验室</w:t>
                  </w:r>
                  <w:r>
                    <w:rPr>
                      <w:rFonts w:hint="default"/>
                    </w:rPr>
                    <w:t>废水</w:t>
                  </w:r>
                </w:p>
              </w:tc>
              <w:tc>
                <w:tcPr>
                  <w:tcW w:w="865" w:type="pct"/>
                  <w:tcBorders>
                    <w:bottom w:val="single" w:color="auto" w:sz="6" w:space="0"/>
                  </w:tcBorders>
                  <w:noWrap w:val="0"/>
                  <w:vAlign w:val="center"/>
                </w:tcPr>
                <w:p w14:paraId="1A15E50A">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w:t>
                  </w:r>
                </w:p>
              </w:tc>
              <w:tc>
                <w:tcPr>
                  <w:tcW w:w="815" w:type="pct"/>
                  <w:tcBorders>
                    <w:bottom w:val="single" w:color="auto" w:sz="6" w:space="0"/>
                  </w:tcBorders>
                  <w:noWrap w:val="0"/>
                  <w:vAlign w:val="center"/>
                </w:tcPr>
                <w:p w14:paraId="11366F4B">
                  <w:pPr>
                    <w:pStyle w:val="37"/>
                    <w:keepNext w:val="0"/>
                    <w:keepLines w:val="0"/>
                    <w:suppressLineNumbers w:val="0"/>
                    <w:bidi w:val="0"/>
                    <w:spacing w:before="0" w:beforeAutospacing="0" w:after="0" w:afterAutospacing="0"/>
                    <w:ind w:left="0" w:right="0"/>
                    <w:rPr>
                      <w:rFonts w:hint="default"/>
                    </w:rPr>
                  </w:pPr>
                  <w:r>
                    <w:rPr>
                      <w:rFonts w:hint="default"/>
                    </w:rPr>
                    <w:t>0.9</w:t>
                  </w:r>
                </w:p>
              </w:tc>
              <w:tc>
                <w:tcPr>
                  <w:tcW w:w="930" w:type="pct"/>
                  <w:tcBorders>
                    <w:bottom w:val="single" w:color="auto" w:sz="6" w:space="0"/>
                  </w:tcBorders>
                  <w:noWrap w:val="0"/>
                  <w:vAlign w:val="center"/>
                </w:tcPr>
                <w:p w14:paraId="0DB03669">
                  <w:pPr>
                    <w:pStyle w:val="37"/>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0.9</w:t>
                  </w:r>
                </w:p>
              </w:tc>
            </w:tr>
            <w:tr w14:paraId="312083B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00" w:type="pct"/>
                  <w:tcBorders>
                    <w:bottom w:val="single" w:color="auto" w:sz="4" w:space="0"/>
                  </w:tcBorders>
                  <w:noWrap w:val="0"/>
                  <w:vAlign w:val="center"/>
                </w:tcPr>
                <w:p w14:paraId="6FE63424">
                  <w:pPr>
                    <w:pStyle w:val="37"/>
                    <w:keepNext w:val="0"/>
                    <w:keepLines w:val="0"/>
                    <w:suppressLineNumbers w:val="0"/>
                    <w:bidi w:val="0"/>
                    <w:spacing w:before="0" w:beforeAutospacing="0" w:after="0" w:afterAutospacing="0"/>
                    <w:ind w:left="0" w:right="0" w:firstLine="0" w:firstLineChars="0"/>
                    <w:rPr>
                      <w:rFonts w:hint="default"/>
                    </w:rPr>
                  </w:pPr>
                  <w:r>
                    <w:rPr>
                      <w:rFonts w:hint="default"/>
                    </w:rPr>
                    <w:t>2</w:t>
                  </w:r>
                </w:p>
              </w:tc>
              <w:tc>
                <w:tcPr>
                  <w:tcW w:w="721" w:type="pct"/>
                  <w:vMerge w:val="continue"/>
                  <w:tcBorders>
                    <w:right w:val="single" w:color="auto" w:sz="4" w:space="0"/>
                  </w:tcBorders>
                  <w:noWrap w:val="0"/>
                  <w:vAlign w:val="center"/>
                </w:tcPr>
                <w:p w14:paraId="4E00B540">
                  <w:pPr>
                    <w:pStyle w:val="37"/>
                    <w:keepNext w:val="0"/>
                    <w:keepLines w:val="0"/>
                    <w:suppressLineNumbers w:val="0"/>
                    <w:bidi w:val="0"/>
                    <w:spacing w:before="0" w:beforeAutospacing="0" w:after="0" w:afterAutospacing="0"/>
                    <w:ind w:left="0" w:right="0" w:firstLine="0" w:firstLineChars="0"/>
                    <w:rPr>
                      <w:rFonts w:hint="default"/>
                      <w:lang w:eastAsia="zh-CN"/>
                    </w:rPr>
                  </w:pPr>
                </w:p>
              </w:tc>
              <w:tc>
                <w:tcPr>
                  <w:tcW w:w="1268" w:type="pct"/>
                  <w:tcBorders>
                    <w:left w:val="single" w:color="auto" w:sz="4" w:space="0"/>
                    <w:bottom w:val="single" w:color="auto" w:sz="4" w:space="0"/>
                  </w:tcBorders>
                  <w:noWrap w:val="0"/>
                  <w:vAlign w:val="center"/>
                </w:tcPr>
                <w:p w14:paraId="46B5EEC5">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门诊废水（现有）</w:t>
                  </w:r>
                </w:p>
              </w:tc>
              <w:tc>
                <w:tcPr>
                  <w:tcW w:w="865" w:type="pct"/>
                  <w:tcBorders>
                    <w:bottom w:val="single" w:color="auto" w:sz="6" w:space="0"/>
                  </w:tcBorders>
                  <w:noWrap w:val="0"/>
                  <w:vAlign w:val="center"/>
                </w:tcPr>
                <w:p w14:paraId="693972E7">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w:t>
                  </w:r>
                </w:p>
              </w:tc>
              <w:tc>
                <w:tcPr>
                  <w:tcW w:w="815" w:type="pct"/>
                  <w:tcBorders>
                    <w:bottom w:val="single" w:color="auto" w:sz="6" w:space="0"/>
                  </w:tcBorders>
                  <w:noWrap w:val="0"/>
                  <w:vAlign w:val="center"/>
                </w:tcPr>
                <w:p w14:paraId="405DBE33">
                  <w:pPr>
                    <w:pStyle w:val="37"/>
                    <w:keepNext w:val="0"/>
                    <w:keepLines w:val="0"/>
                    <w:suppressLineNumbers w:val="0"/>
                    <w:bidi w:val="0"/>
                    <w:spacing w:before="0" w:beforeAutospacing="0" w:after="0" w:afterAutospacing="0"/>
                    <w:ind w:left="0" w:right="0"/>
                    <w:rPr>
                      <w:rFonts w:hint="default"/>
                    </w:rPr>
                  </w:pPr>
                  <w:r>
                    <w:rPr>
                      <w:rFonts w:hint="default"/>
                    </w:rPr>
                    <w:t>0.9</w:t>
                  </w:r>
                </w:p>
              </w:tc>
              <w:tc>
                <w:tcPr>
                  <w:tcW w:w="930" w:type="pct"/>
                  <w:tcBorders>
                    <w:bottom w:val="single" w:color="auto" w:sz="6" w:space="0"/>
                  </w:tcBorders>
                  <w:noWrap w:val="0"/>
                  <w:vAlign w:val="center"/>
                </w:tcPr>
                <w:p w14:paraId="4249D55D">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0.9</w:t>
                  </w:r>
                </w:p>
              </w:tc>
            </w:tr>
            <w:tr w14:paraId="711004A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00" w:type="pct"/>
                  <w:tcBorders>
                    <w:bottom w:val="single" w:color="auto" w:sz="4" w:space="0"/>
                  </w:tcBorders>
                  <w:noWrap w:val="0"/>
                  <w:vAlign w:val="center"/>
                </w:tcPr>
                <w:p w14:paraId="1900C689">
                  <w:pPr>
                    <w:pStyle w:val="37"/>
                    <w:keepNext w:val="0"/>
                    <w:keepLines w:val="0"/>
                    <w:suppressLineNumbers w:val="0"/>
                    <w:bidi w:val="0"/>
                    <w:spacing w:before="0" w:beforeAutospacing="0" w:after="0" w:afterAutospacing="0"/>
                    <w:ind w:left="0" w:right="0" w:firstLine="0" w:firstLineChars="0"/>
                    <w:rPr>
                      <w:rFonts w:hint="default"/>
                    </w:rPr>
                  </w:pPr>
                </w:p>
              </w:tc>
              <w:tc>
                <w:tcPr>
                  <w:tcW w:w="721" w:type="pct"/>
                  <w:vMerge w:val="continue"/>
                  <w:tcBorders>
                    <w:right w:val="single" w:color="auto" w:sz="4" w:space="0"/>
                  </w:tcBorders>
                  <w:noWrap w:val="0"/>
                  <w:vAlign w:val="center"/>
                </w:tcPr>
                <w:p w14:paraId="5D05DBE2">
                  <w:pPr>
                    <w:pStyle w:val="37"/>
                    <w:keepNext w:val="0"/>
                    <w:keepLines w:val="0"/>
                    <w:suppressLineNumbers w:val="0"/>
                    <w:bidi w:val="0"/>
                    <w:spacing w:before="0" w:beforeAutospacing="0" w:after="0" w:afterAutospacing="0"/>
                    <w:ind w:left="0" w:right="0" w:firstLine="0" w:firstLineChars="0"/>
                    <w:rPr>
                      <w:rFonts w:hint="default"/>
                      <w:lang w:eastAsia="zh-CN"/>
                    </w:rPr>
                  </w:pPr>
                </w:p>
              </w:tc>
              <w:tc>
                <w:tcPr>
                  <w:tcW w:w="1268" w:type="pct"/>
                  <w:tcBorders>
                    <w:left w:val="single" w:color="auto" w:sz="4" w:space="0"/>
                    <w:bottom w:val="single" w:color="auto" w:sz="4" w:space="0"/>
                  </w:tcBorders>
                  <w:noWrap w:val="0"/>
                  <w:vAlign w:val="center"/>
                </w:tcPr>
                <w:p w14:paraId="45FF5B16">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门诊废水（扩建）</w:t>
                  </w:r>
                </w:p>
              </w:tc>
              <w:tc>
                <w:tcPr>
                  <w:tcW w:w="865" w:type="pct"/>
                  <w:tcBorders>
                    <w:bottom w:val="single" w:color="auto" w:sz="6" w:space="0"/>
                  </w:tcBorders>
                  <w:noWrap w:val="0"/>
                  <w:vAlign w:val="center"/>
                </w:tcPr>
                <w:p w14:paraId="518A86A4">
                  <w:pPr>
                    <w:pStyle w:val="37"/>
                    <w:keepNext w:val="0"/>
                    <w:keepLines w:val="0"/>
                    <w:suppressLineNumbers w:val="0"/>
                    <w:bidi w:val="0"/>
                    <w:spacing w:before="0" w:beforeAutospacing="0" w:after="0" w:afterAutospacing="0"/>
                    <w:ind w:left="0" w:leftChars="0" w:right="0" w:rightChars="0" w:firstLine="0" w:firstLineChars="0"/>
                    <w:rPr>
                      <w:rFonts w:hint="eastAsia"/>
                      <w:lang w:val="en-US" w:eastAsia="zh-CN"/>
                    </w:rPr>
                  </w:pPr>
                  <w:r>
                    <w:rPr>
                      <w:rFonts w:hint="eastAsia"/>
                      <w:lang w:val="en-US" w:eastAsia="zh-CN"/>
                    </w:rPr>
                    <w:t>1</w:t>
                  </w:r>
                </w:p>
              </w:tc>
              <w:tc>
                <w:tcPr>
                  <w:tcW w:w="815" w:type="pct"/>
                  <w:tcBorders>
                    <w:bottom w:val="single" w:color="auto" w:sz="6" w:space="0"/>
                  </w:tcBorders>
                  <w:noWrap w:val="0"/>
                  <w:vAlign w:val="center"/>
                </w:tcPr>
                <w:p w14:paraId="038641B9">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default"/>
                    </w:rPr>
                    <w:t>0.9</w:t>
                  </w:r>
                </w:p>
              </w:tc>
              <w:tc>
                <w:tcPr>
                  <w:tcW w:w="930" w:type="pct"/>
                  <w:tcBorders>
                    <w:bottom w:val="single" w:color="auto" w:sz="6" w:space="0"/>
                  </w:tcBorders>
                  <w:noWrap w:val="0"/>
                  <w:vAlign w:val="center"/>
                </w:tcPr>
                <w:p w14:paraId="160F766B">
                  <w:pPr>
                    <w:pStyle w:val="37"/>
                    <w:keepNext w:val="0"/>
                    <w:keepLines w:val="0"/>
                    <w:suppressLineNumbers w:val="0"/>
                    <w:bidi w:val="0"/>
                    <w:spacing w:before="0" w:beforeAutospacing="0" w:after="0" w:afterAutospacing="0"/>
                    <w:ind w:left="0" w:leftChars="0" w:right="0" w:rightChars="0" w:firstLine="0" w:firstLineChars="0"/>
                    <w:rPr>
                      <w:rFonts w:hint="eastAsia"/>
                      <w:lang w:val="en-US" w:eastAsia="zh-CN"/>
                    </w:rPr>
                  </w:pPr>
                  <w:r>
                    <w:rPr>
                      <w:rFonts w:hint="eastAsia"/>
                      <w:lang w:val="en-US" w:eastAsia="zh-CN"/>
                    </w:rPr>
                    <w:t>0.9</w:t>
                  </w:r>
                </w:p>
              </w:tc>
            </w:tr>
            <w:tr w14:paraId="6972CF0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00" w:type="pct"/>
                  <w:tcBorders>
                    <w:bottom w:val="single" w:color="auto" w:sz="4" w:space="0"/>
                  </w:tcBorders>
                  <w:noWrap w:val="0"/>
                  <w:vAlign w:val="center"/>
                </w:tcPr>
                <w:p w14:paraId="7EDDE5C8">
                  <w:pPr>
                    <w:pStyle w:val="37"/>
                    <w:keepNext w:val="0"/>
                    <w:keepLines w:val="0"/>
                    <w:suppressLineNumbers w:val="0"/>
                    <w:bidi w:val="0"/>
                    <w:spacing w:before="0" w:beforeAutospacing="0" w:after="0" w:afterAutospacing="0"/>
                    <w:ind w:left="0" w:right="0" w:firstLine="0" w:firstLineChars="0"/>
                    <w:rPr>
                      <w:rFonts w:hint="default"/>
                    </w:rPr>
                  </w:pPr>
                  <w:r>
                    <w:rPr>
                      <w:rFonts w:hint="default"/>
                      <w:lang w:val="en-US" w:eastAsia="zh-CN"/>
                    </w:rPr>
                    <w:t>3</w:t>
                  </w:r>
                </w:p>
              </w:tc>
              <w:tc>
                <w:tcPr>
                  <w:tcW w:w="721" w:type="pct"/>
                  <w:vMerge w:val="continue"/>
                  <w:tcBorders>
                    <w:bottom w:val="single" w:color="auto" w:sz="4" w:space="0"/>
                    <w:right w:val="single" w:color="auto" w:sz="4" w:space="0"/>
                  </w:tcBorders>
                  <w:noWrap w:val="0"/>
                  <w:vAlign w:val="center"/>
                </w:tcPr>
                <w:p w14:paraId="61DE421F">
                  <w:pPr>
                    <w:pStyle w:val="37"/>
                    <w:keepNext w:val="0"/>
                    <w:keepLines w:val="0"/>
                    <w:suppressLineNumbers w:val="0"/>
                    <w:bidi w:val="0"/>
                    <w:spacing w:before="0" w:beforeAutospacing="0" w:after="0" w:afterAutospacing="0"/>
                    <w:ind w:left="0" w:right="0"/>
                    <w:rPr>
                      <w:rFonts w:hint="default"/>
                    </w:rPr>
                  </w:pPr>
                </w:p>
              </w:tc>
              <w:tc>
                <w:tcPr>
                  <w:tcW w:w="1268" w:type="pct"/>
                  <w:tcBorders>
                    <w:left w:val="single" w:color="auto" w:sz="4" w:space="0"/>
                    <w:bottom w:val="single" w:color="auto" w:sz="4" w:space="0"/>
                  </w:tcBorders>
                  <w:noWrap w:val="0"/>
                  <w:vAlign w:val="center"/>
                </w:tcPr>
                <w:p w14:paraId="39D398F4">
                  <w:pPr>
                    <w:pStyle w:val="37"/>
                    <w:keepNext w:val="0"/>
                    <w:keepLines w:val="0"/>
                    <w:suppressLineNumbers w:val="0"/>
                    <w:bidi w:val="0"/>
                    <w:spacing w:before="0" w:beforeAutospacing="0" w:after="0" w:afterAutospacing="0"/>
                    <w:ind w:left="0" w:right="0"/>
                    <w:rPr>
                      <w:rFonts w:hint="eastAsia" w:eastAsia="宋体"/>
                      <w:lang w:val="en-US" w:eastAsia="zh-CN"/>
                    </w:rPr>
                  </w:pPr>
                  <w:r>
                    <w:rPr>
                      <w:rFonts w:hint="default"/>
                    </w:rPr>
                    <w:t>病房</w:t>
                  </w:r>
                  <w:r>
                    <w:rPr>
                      <w:rFonts w:hint="eastAsia"/>
                      <w:lang w:eastAsia="zh-CN"/>
                    </w:rPr>
                    <w:t>废水</w:t>
                  </w:r>
                </w:p>
              </w:tc>
              <w:tc>
                <w:tcPr>
                  <w:tcW w:w="865" w:type="pct"/>
                  <w:tcBorders>
                    <w:bottom w:val="single" w:color="auto" w:sz="6" w:space="0"/>
                  </w:tcBorders>
                  <w:noWrap w:val="0"/>
                  <w:vAlign w:val="center"/>
                </w:tcPr>
                <w:p w14:paraId="729C97B6">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20</w:t>
                  </w:r>
                </w:p>
              </w:tc>
              <w:tc>
                <w:tcPr>
                  <w:tcW w:w="815" w:type="pct"/>
                  <w:tcBorders>
                    <w:bottom w:val="single" w:color="auto" w:sz="6" w:space="0"/>
                  </w:tcBorders>
                  <w:noWrap w:val="0"/>
                  <w:vAlign w:val="center"/>
                </w:tcPr>
                <w:p w14:paraId="0E94EE6C">
                  <w:pPr>
                    <w:pStyle w:val="37"/>
                    <w:keepNext w:val="0"/>
                    <w:keepLines w:val="0"/>
                    <w:suppressLineNumbers w:val="0"/>
                    <w:bidi w:val="0"/>
                    <w:spacing w:before="0" w:beforeAutospacing="0" w:after="0" w:afterAutospacing="0"/>
                    <w:ind w:left="0" w:right="0"/>
                    <w:rPr>
                      <w:rFonts w:hint="default"/>
                    </w:rPr>
                  </w:pPr>
                  <w:r>
                    <w:rPr>
                      <w:rFonts w:hint="default"/>
                    </w:rPr>
                    <w:t>0.9</w:t>
                  </w:r>
                </w:p>
              </w:tc>
              <w:tc>
                <w:tcPr>
                  <w:tcW w:w="930" w:type="pct"/>
                  <w:tcBorders>
                    <w:bottom w:val="single" w:color="auto" w:sz="6" w:space="0"/>
                  </w:tcBorders>
                  <w:noWrap w:val="0"/>
                  <w:vAlign w:val="center"/>
                </w:tcPr>
                <w:p w14:paraId="3E88981A">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18</w:t>
                  </w:r>
                </w:p>
              </w:tc>
            </w:tr>
            <w:tr w14:paraId="156257A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00" w:type="pct"/>
                  <w:tcBorders>
                    <w:bottom w:val="single" w:color="auto" w:sz="4" w:space="0"/>
                  </w:tcBorders>
                  <w:noWrap w:val="0"/>
                  <w:vAlign w:val="center"/>
                </w:tcPr>
                <w:p w14:paraId="401ED687">
                  <w:pPr>
                    <w:pStyle w:val="37"/>
                    <w:keepNext w:val="0"/>
                    <w:keepLines w:val="0"/>
                    <w:suppressLineNumbers w:val="0"/>
                    <w:bidi w:val="0"/>
                    <w:spacing w:before="0" w:beforeAutospacing="0" w:after="0" w:afterAutospacing="0"/>
                    <w:ind w:left="0" w:right="0"/>
                    <w:rPr>
                      <w:rFonts w:hint="default"/>
                      <w:lang w:eastAsia="zh-CN"/>
                    </w:rPr>
                  </w:pPr>
                  <w:r>
                    <w:rPr>
                      <w:rFonts w:hint="default"/>
                      <w:lang w:val="en-US" w:eastAsia="zh-CN"/>
                    </w:rPr>
                    <w:t>4</w:t>
                  </w:r>
                </w:p>
              </w:tc>
              <w:tc>
                <w:tcPr>
                  <w:tcW w:w="721" w:type="pct"/>
                  <w:vMerge w:val="restart"/>
                  <w:tcBorders>
                    <w:right w:val="single" w:color="auto" w:sz="4" w:space="0"/>
                  </w:tcBorders>
                  <w:noWrap w:val="0"/>
                  <w:vAlign w:val="center"/>
                </w:tcPr>
                <w:p w14:paraId="3FEAF5C5">
                  <w:pPr>
                    <w:pStyle w:val="37"/>
                    <w:keepNext w:val="0"/>
                    <w:keepLines w:val="0"/>
                    <w:suppressLineNumbers w:val="0"/>
                    <w:bidi w:val="0"/>
                    <w:spacing w:before="0" w:beforeAutospacing="0" w:after="0" w:afterAutospacing="0"/>
                    <w:ind w:left="0" w:right="0"/>
                    <w:rPr>
                      <w:rFonts w:hint="default"/>
                      <w:lang w:eastAsia="zh-CN"/>
                    </w:rPr>
                  </w:pPr>
                  <w:r>
                    <w:rPr>
                      <w:rFonts w:hint="eastAsia"/>
                      <w:lang w:eastAsia="zh-CN"/>
                    </w:rPr>
                    <w:t>生活</w:t>
                  </w:r>
                  <w:r>
                    <w:rPr>
                      <w:rFonts w:hint="default"/>
                      <w:lang w:eastAsia="zh-CN"/>
                    </w:rPr>
                    <w:t>用水</w:t>
                  </w:r>
                </w:p>
              </w:tc>
              <w:tc>
                <w:tcPr>
                  <w:tcW w:w="1268" w:type="pct"/>
                  <w:tcBorders>
                    <w:left w:val="single" w:color="auto" w:sz="4" w:space="0"/>
                    <w:bottom w:val="single" w:color="auto" w:sz="4" w:space="0"/>
                  </w:tcBorders>
                  <w:noWrap w:val="0"/>
                  <w:vAlign w:val="center"/>
                </w:tcPr>
                <w:p w14:paraId="631CD20B">
                  <w:pPr>
                    <w:pStyle w:val="37"/>
                    <w:keepNext w:val="0"/>
                    <w:keepLines w:val="0"/>
                    <w:suppressLineNumbers w:val="0"/>
                    <w:bidi w:val="0"/>
                    <w:spacing w:before="0" w:beforeAutospacing="0" w:after="0" w:afterAutospacing="0"/>
                    <w:ind w:left="0" w:right="0"/>
                    <w:rPr>
                      <w:rFonts w:hint="eastAsia" w:eastAsia="宋体"/>
                      <w:lang w:val="en-US" w:eastAsia="zh-CN"/>
                    </w:rPr>
                  </w:pPr>
                  <w:r>
                    <w:rPr>
                      <w:rFonts w:hint="eastAsia"/>
                      <w:lang w:eastAsia="zh-CN"/>
                    </w:rPr>
                    <w:t>生活污水（现有）</w:t>
                  </w:r>
                </w:p>
              </w:tc>
              <w:tc>
                <w:tcPr>
                  <w:tcW w:w="865" w:type="pct"/>
                  <w:tcBorders>
                    <w:bottom w:val="single" w:color="auto" w:sz="6" w:space="0"/>
                    <w:right w:val="single" w:color="auto" w:sz="4" w:space="0"/>
                  </w:tcBorders>
                  <w:noWrap w:val="0"/>
                  <w:vAlign w:val="center"/>
                </w:tcPr>
                <w:p w14:paraId="25F2BFA0">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0.7</w:t>
                  </w:r>
                </w:p>
              </w:tc>
              <w:tc>
                <w:tcPr>
                  <w:tcW w:w="815" w:type="pct"/>
                  <w:tcBorders>
                    <w:left w:val="single" w:color="auto" w:sz="4" w:space="0"/>
                    <w:bottom w:val="single" w:color="auto" w:sz="6" w:space="0"/>
                  </w:tcBorders>
                  <w:noWrap w:val="0"/>
                  <w:vAlign w:val="center"/>
                </w:tcPr>
                <w:p w14:paraId="45F82709">
                  <w:pPr>
                    <w:pStyle w:val="37"/>
                    <w:keepNext w:val="0"/>
                    <w:keepLines w:val="0"/>
                    <w:suppressLineNumbers w:val="0"/>
                    <w:bidi w:val="0"/>
                    <w:spacing w:before="0" w:beforeAutospacing="0" w:after="0" w:afterAutospacing="0"/>
                    <w:ind w:left="0" w:right="0"/>
                    <w:rPr>
                      <w:rFonts w:hint="default"/>
                    </w:rPr>
                  </w:pPr>
                  <w:r>
                    <w:rPr>
                      <w:rFonts w:hint="default"/>
                    </w:rPr>
                    <w:t>0.9</w:t>
                  </w:r>
                </w:p>
              </w:tc>
              <w:tc>
                <w:tcPr>
                  <w:tcW w:w="930" w:type="pct"/>
                  <w:tcBorders>
                    <w:bottom w:val="single" w:color="auto" w:sz="6" w:space="0"/>
                  </w:tcBorders>
                  <w:noWrap w:val="0"/>
                  <w:vAlign w:val="center"/>
                </w:tcPr>
                <w:p w14:paraId="7E2C3F12">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0.63</w:t>
                  </w:r>
                </w:p>
              </w:tc>
            </w:tr>
            <w:tr w14:paraId="50418B4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00" w:type="pct"/>
                  <w:tcBorders>
                    <w:bottom w:val="single" w:color="auto" w:sz="4" w:space="0"/>
                  </w:tcBorders>
                  <w:noWrap w:val="0"/>
                  <w:vAlign w:val="center"/>
                </w:tcPr>
                <w:p w14:paraId="06FBABD5">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w:t>
                  </w:r>
                </w:p>
              </w:tc>
              <w:tc>
                <w:tcPr>
                  <w:tcW w:w="721" w:type="pct"/>
                  <w:vMerge w:val="continue"/>
                  <w:tcBorders>
                    <w:right w:val="single" w:color="auto" w:sz="4" w:space="0"/>
                  </w:tcBorders>
                  <w:noWrap w:val="0"/>
                  <w:vAlign w:val="center"/>
                </w:tcPr>
                <w:p w14:paraId="7635179E">
                  <w:pPr>
                    <w:pStyle w:val="37"/>
                    <w:keepNext w:val="0"/>
                    <w:keepLines w:val="0"/>
                    <w:suppressLineNumbers w:val="0"/>
                    <w:bidi w:val="0"/>
                    <w:spacing w:before="0" w:beforeAutospacing="0" w:after="0" w:afterAutospacing="0"/>
                    <w:ind w:left="0" w:right="0"/>
                    <w:rPr>
                      <w:rFonts w:hint="default"/>
                      <w:lang w:eastAsia="zh-CN"/>
                    </w:rPr>
                  </w:pPr>
                </w:p>
              </w:tc>
              <w:tc>
                <w:tcPr>
                  <w:tcW w:w="1268" w:type="pct"/>
                  <w:tcBorders>
                    <w:left w:val="single" w:color="auto" w:sz="4" w:space="0"/>
                    <w:bottom w:val="single" w:color="auto" w:sz="4" w:space="0"/>
                  </w:tcBorders>
                  <w:noWrap w:val="0"/>
                  <w:vAlign w:val="center"/>
                </w:tcPr>
                <w:p w14:paraId="3EE2EF23">
                  <w:pPr>
                    <w:pStyle w:val="37"/>
                    <w:keepNext w:val="0"/>
                    <w:keepLines w:val="0"/>
                    <w:suppressLineNumbers w:val="0"/>
                    <w:bidi w:val="0"/>
                    <w:spacing w:before="0" w:beforeAutospacing="0" w:after="0" w:afterAutospacing="0"/>
                    <w:ind w:left="0" w:leftChars="0" w:right="0" w:rightChars="0" w:firstLine="0" w:firstLineChars="0"/>
                    <w:rPr>
                      <w:rFonts w:hint="eastAsia"/>
                      <w:lang w:eastAsia="zh-CN"/>
                    </w:rPr>
                  </w:pPr>
                  <w:r>
                    <w:rPr>
                      <w:rFonts w:hint="eastAsia"/>
                      <w:lang w:eastAsia="zh-CN"/>
                    </w:rPr>
                    <w:t>生活污水（扩建）</w:t>
                  </w:r>
                </w:p>
              </w:tc>
              <w:tc>
                <w:tcPr>
                  <w:tcW w:w="865" w:type="pct"/>
                  <w:tcBorders>
                    <w:bottom w:val="single" w:color="auto" w:sz="6" w:space="0"/>
                    <w:right w:val="single" w:color="auto" w:sz="4" w:space="0"/>
                  </w:tcBorders>
                  <w:noWrap w:val="0"/>
                  <w:vAlign w:val="center"/>
                </w:tcPr>
                <w:p w14:paraId="42E5A41B">
                  <w:pPr>
                    <w:pStyle w:val="37"/>
                    <w:keepNext w:val="0"/>
                    <w:keepLines w:val="0"/>
                    <w:suppressLineNumbers w:val="0"/>
                    <w:bidi w:val="0"/>
                    <w:spacing w:before="0" w:beforeAutospacing="0" w:after="0" w:afterAutospacing="0"/>
                    <w:ind w:left="0" w:leftChars="0" w:right="0" w:rightChars="0" w:firstLine="0" w:firstLineChars="0"/>
                    <w:rPr>
                      <w:rFonts w:hint="eastAsia"/>
                      <w:lang w:val="en-US" w:eastAsia="zh-CN"/>
                    </w:rPr>
                  </w:pPr>
                  <w:r>
                    <w:rPr>
                      <w:rFonts w:hint="eastAsia"/>
                      <w:lang w:val="en-US" w:eastAsia="zh-CN"/>
                    </w:rPr>
                    <w:t>0.7</w:t>
                  </w:r>
                </w:p>
              </w:tc>
              <w:tc>
                <w:tcPr>
                  <w:tcW w:w="815" w:type="pct"/>
                  <w:tcBorders>
                    <w:left w:val="single" w:color="auto" w:sz="4" w:space="0"/>
                    <w:bottom w:val="single" w:color="auto" w:sz="6" w:space="0"/>
                  </w:tcBorders>
                  <w:noWrap w:val="0"/>
                  <w:vAlign w:val="center"/>
                </w:tcPr>
                <w:p w14:paraId="3DAB2141">
                  <w:pPr>
                    <w:pStyle w:val="37"/>
                    <w:keepNext w:val="0"/>
                    <w:keepLines w:val="0"/>
                    <w:suppressLineNumbers w:val="0"/>
                    <w:bidi w:val="0"/>
                    <w:spacing w:before="0" w:beforeAutospacing="0" w:after="0" w:afterAutospacing="0"/>
                    <w:ind w:left="0" w:leftChars="0" w:right="0" w:rightChars="0" w:firstLine="0" w:firstLineChars="0"/>
                    <w:rPr>
                      <w:rFonts w:hint="default"/>
                    </w:rPr>
                  </w:pPr>
                  <w:r>
                    <w:rPr>
                      <w:rFonts w:hint="default"/>
                    </w:rPr>
                    <w:t>0.9</w:t>
                  </w:r>
                </w:p>
              </w:tc>
              <w:tc>
                <w:tcPr>
                  <w:tcW w:w="930" w:type="pct"/>
                  <w:tcBorders>
                    <w:bottom w:val="single" w:color="auto" w:sz="6" w:space="0"/>
                  </w:tcBorders>
                  <w:noWrap w:val="0"/>
                  <w:vAlign w:val="center"/>
                </w:tcPr>
                <w:p w14:paraId="52277937">
                  <w:pPr>
                    <w:pStyle w:val="37"/>
                    <w:keepNext w:val="0"/>
                    <w:keepLines w:val="0"/>
                    <w:suppressLineNumbers w:val="0"/>
                    <w:bidi w:val="0"/>
                    <w:spacing w:before="0" w:beforeAutospacing="0" w:after="0" w:afterAutospacing="0"/>
                    <w:ind w:left="0" w:leftChars="0" w:right="0" w:rightChars="0" w:firstLine="0" w:firstLineChars="0"/>
                    <w:rPr>
                      <w:rFonts w:hint="eastAsia"/>
                      <w:lang w:val="en-US" w:eastAsia="zh-CN"/>
                    </w:rPr>
                  </w:pPr>
                  <w:r>
                    <w:rPr>
                      <w:rFonts w:hint="eastAsia"/>
                      <w:lang w:val="en-US" w:eastAsia="zh-CN"/>
                    </w:rPr>
                    <w:t>0.63</w:t>
                  </w:r>
                </w:p>
              </w:tc>
            </w:tr>
            <w:tr w14:paraId="462E96C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389" w:type="pct"/>
                  <w:gridSpan w:val="3"/>
                  <w:tcBorders>
                    <w:right w:val="single" w:color="auto" w:sz="4" w:space="0"/>
                  </w:tcBorders>
                  <w:noWrap w:val="0"/>
                  <w:vAlign w:val="center"/>
                </w:tcPr>
                <w:p w14:paraId="04C1DA49">
                  <w:pPr>
                    <w:pStyle w:val="37"/>
                    <w:keepNext w:val="0"/>
                    <w:keepLines w:val="0"/>
                    <w:suppressLineNumbers w:val="0"/>
                    <w:bidi w:val="0"/>
                    <w:spacing w:before="0" w:beforeAutospacing="0" w:after="0" w:afterAutospacing="0"/>
                    <w:ind w:left="0" w:right="0"/>
                    <w:rPr>
                      <w:rFonts w:hint="default"/>
                      <w:lang w:eastAsia="zh-CN"/>
                    </w:rPr>
                  </w:pPr>
                  <w:r>
                    <w:rPr>
                      <w:rFonts w:hint="default"/>
                      <w:lang w:eastAsia="zh-CN"/>
                    </w:rPr>
                    <w:t>合计</w:t>
                  </w:r>
                </w:p>
              </w:tc>
              <w:tc>
                <w:tcPr>
                  <w:tcW w:w="865" w:type="pct"/>
                  <w:tcBorders>
                    <w:left w:val="single" w:color="auto" w:sz="4" w:space="0"/>
                    <w:right w:val="single" w:color="auto" w:sz="4" w:space="0"/>
                  </w:tcBorders>
                  <w:noWrap w:val="0"/>
                  <w:vAlign w:val="center"/>
                </w:tcPr>
                <w:p w14:paraId="41A9CDB2">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24.4</w:t>
                  </w:r>
                </w:p>
              </w:tc>
              <w:tc>
                <w:tcPr>
                  <w:tcW w:w="815" w:type="pct"/>
                  <w:tcBorders>
                    <w:left w:val="single" w:color="auto" w:sz="4" w:space="0"/>
                  </w:tcBorders>
                  <w:noWrap w:val="0"/>
                  <w:vAlign w:val="center"/>
                </w:tcPr>
                <w:p w14:paraId="5784A900">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w:t>
                  </w:r>
                </w:p>
              </w:tc>
              <w:tc>
                <w:tcPr>
                  <w:tcW w:w="930" w:type="pct"/>
                  <w:noWrap w:val="0"/>
                  <w:vAlign w:val="center"/>
                </w:tcPr>
                <w:p w14:paraId="64F7119A">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21.96</w:t>
                  </w:r>
                </w:p>
              </w:tc>
            </w:tr>
          </w:tbl>
          <w:p w14:paraId="5E539900">
            <w:pPr>
              <w:keepNext w:val="0"/>
              <w:keepLines w:val="0"/>
              <w:suppressLineNumbers w:val="0"/>
              <w:bidi w:val="0"/>
              <w:spacing w:before="0" w:beforeAutospacing="0" w:after="0" w:afterAutospacing="0"/>
              <w:ind w:left="0" w:right="0"/>
              <w:rPr>
                <w:rFonts w:hint="eastAsia" w:eastAsia="宋体"/>
                <w:lang w:val="en-US" w:eastAsia="zh-CN"/>
              </w:rPr>
            </w:pPr>
            <w:r>
              <w:rPr>
                <w:rFonts w:hint="eastAsia"/>
                <w:lang w:eastAsia="zh-CN"/>
              </w:rPr>
              <w:t>本项目扩建完成后废水总产生量为</w:t>
            </w:r>
            <w:r>
              <w:rPr>
                <w:rFonts w:hint="eastAsia"/>
                <w:lang w:val="en-US" w:eastAsia="zh-CN"/>
              </w:rPr>
              <w:t>21.96t/d（8015.4t/a），项目已建设一套处理规模为30t</w:t>
            </w:r>
            <w:r>
              <w:rPr>
                <w:rFonts w:hint="default"/>
              </w:rPr>
              <w:t>/d</w:t>
            </w:r>
            <w:r>
              <w:rPr>
                <w:rFonts w:hint="eastAsia"/>
                <w:lang w:eastAsia="zh-CN"/>
              </w:rPr>
              <w:t>的一体化污水处理站，处理工艺为</w:t>
            </w:r>
            <w:r>
              <w:rPr>
                <w:rFonts w:hint="default"/>
              </w:rPr>
              <w:t>“</w:t>
            </w:r>
            <w:r>
              <w:rPr>
                <w:rFonts w:hint="default"/>
                <w:lang w:eastAsia="zh-CN"/>
              </w:rPr>
              <w:t>调节</w:t>
            </w:r>
            <w:r>
              <w:rPr>
                <w:rFonts w:hint="default"/>
                <w:lang w:val="en-US" w:eastAsia="zh-CN"/>
              </w:rPr>
              <w:t>+</w:t>
            </w:r>
            <w:r>
              <w:rPr>
                <w:rFonts w:hint="eastAsia"/>
                <w:lang w:val="en-US" w:eastAsia="zh-CN"/>
              </w:rPr>
              <w:t>水解酸化</w:t>
            </w:r>
            <w:r>
              <w:rPr>
                <w:rFonts w:hint="default"/>
              </w:rPr>
              <w:t>+</w:t>
            </w:r>
            <w:r>
              <w:rPr>
                <w:rFonts w:hint="eastAsia"/>
                <w:lang w:eastAsia="zh-CN"/>
              </w:rPr>
              <w:t>接触氧化</w:t>
            </w:r>
            <w:r>
              <w:rPr>
                <w:rFonts w:hint="eastAsia"/>
                <w:lang w:val="en-US" w:eastAsia="zh-CN"/>
              </w:rPr>
              <w:t>+</w:t>
            </w:r>
            <w:r>
              <w:rPr>
                <w:rFonts w:hint="default"/>
                <w:lang w:eastAsia="zh-CN"/>
              </w:rPr>
              <w:t>沉淀</w:t>
            </w:r>
            <w:r>
              <w:rPr>
                <w:rFonts w:hint="default"/>
                <w:lang w:val="en-US" w:eastAsia="zh-CN"/>
              </w:rPr>
              <w:t>+</w:t>
            </w:r>
            <w:r>
              <w:rPr>
                <w:rFonts w:hint="default"/>
              </w:rPr>
              <w:t>消毒”</w:t>
            </w:r>
            <w:r>
              <w:rPr>
                <w:rFonts w:hint="eastAsia"/>
                <w:lang w:eastAsia="zh-CN"/>
              </w:rPr>
              <w:t>，将废水处理达到《医疗机构水污染物排放标准》（</w:t>
            </w:r>
            <w:r>
              <w:rPr>
                <w:rFonts w:hint="eastAsia"/>
                <w:lang w:val="en-US" w:eastAsia="zh-CN"/>
              </w:rPr>
              <w:t>GB18466-2005）表2中预处理标准限值后排入市政污水管网</w:t>
            </w:r>
            <w:r>
              <w:rPr>
                <w:rFonts w:hint="default"/>
              </w:rPr>
              <w:t>纳入</w:t>
            </w:r>
            <w:r>
              <w:rPr>
                <w:rFonts w:hint="eastAsia"/>
                <w:lang w:eastAsia="zh-CN"/>
              </w:rPr>
              <w:t>福州市祥坂污水处理厂</w:t>
            </w:r>
            <w:r>
              <w:rPr>
                <w:rFonts w:hint="default"/>
                <w:lang w:eastAsia="zh-CN"/>
              </w:rPr>
              <w:t>集中</w:t>
            </w:r>
            <w:r>
              <w:rPr>
                <w:rFonts w:hint="default"/>
              </w:rPr>
              <w:t>处理</w:t>
            </w:r>
            <w:r>
              <w:rPr>
                <w:rFonts w:hint="eastAsia"/>
                <w:lang w:eastAsia="zh-CN"/>
              </w:rPr>
              <w:t>。</w:t>
            </w:r>
          </w:p>
          <w:p w14:paraId="2DFBFD19">
            <w:pPr>
              <w:pStyle w:val="42"/>
              <w:keepNext w:val="0"/>
              <w:keepLines w:val="0"/>
              <w:suppressLineNumbers w:val="0"/>
              <w:bidi w:val="0"/>
              <w:spacing w:before="0" w:beforeAutospacing="0" w:after="0" w:afterAutospacing="0"/>
              <w:ind w:left="0" w:right="0"/>
              <w:rPr>
                <w:rFonts w:hint="eastAsia"/>
              </w:rPr>
            </w:pPr>
          </w:p>
          <w:p w14:paraId="674671FA">
            <w:pPr>
              <w:pStyle w:val="42"/>
              <w:keepNext w:val="0"/>
              <w:keepLines w:val="0"/>
              <w:suppressLineNumbers w:val="0"/>
              <w:bidi w:val="0"/>
              <w:spacing w:before="0" w:beforeAutospacing="0" w:after="0" w:afterAutospacing="0"/>
              <w:ind w:left="0" w:right="0"/>
              <w:rPr>
                <w:rFonts w:hint="eastAsia"/>
              </w:rPr>
            </w:pPr>
          </w:p>
          <w:p w14:paraId="02F788F4">
            <w:pPr>
              <w:pStyle w:val="42"/>
              <w:keepNext w:val="0"/>
              <w:keepLines w:val="0"/>
              <w:suppressLineNumbers w:val="0"/>
              <w:bidi w:val="0"/>
              <w:spacing w:before="0" w:beforeAutospacing="0" w:after="0" w:afterAutospacing="0"/>
              <w:ind w:left="0" w:right="0"/>
              <w:rPr>
                <w:rFonts w:hint="eastAsia"/>
              </w:rPr>
            </w:pPr>
          </w:p>
          <w:p w14:paraId="4E5848E3">
            <w:pPr>
              <w:pStyle w:val="42"/>
              <w:keepNext w:val="0"/>
              <w:keepLines w:val="0"/>
              <w:suppressLineNumbers w:val="0"/>
              <w:bidi w:val="0"/>
              <w:spacing w:before="0" w:beforeAutospacing="0" w:after="0" w:afterAutospacing="0"/>
              <w:ind w:left="0" w:right="0"/>
              <w:rPr>
                <w:rFonts w:hint="eastAsia"/>
              </w:rPr>
            </w:pPr>
          </w:p>
          <w:p w14:paraId="48F808D7">
            <w:pPr>
              <w:pStyle w:val="42"/>
              <w:keepNext w:val="0"/>
              <w:keepLines w:val="0"/>
              <w:suppressLineNumbers w:val="0"/>
              <w:bidi w:val="0"/>
              <w:spacing w:before="0" w:beforeAutospacing="0" w:after="0" w:afterAutospacing="0"/>
              <w:ind w:left="0" w:right="0"/>
              <w:rPr>
                <w:rFonts w:hint="eastAsia"/>
              </w:rPr>
            </w:pPr>
            <w:r>
              <w:rPr>
                <w:rFonts w:hint="default"/>
                <w:sz w:val="24"/>
              </w:rPr>
              <mc:AlternateContent>
                <mc:Choice Requires="wpg">
                  <w:drawing>
                    <wp:anchor distT="0" distB="0" distL="114300" distR="114300" simplePos="0" relativeHeight="251676672" behindDoc="0" locked="0" layoutInCell="1" allowOverlap="1">
                      <wp:simplePos x="0" y="0"/>
                      <wp:positionH relativeFrom="column">
                        <wp:posOffset>107950</wp:posOffset>
                      </wp:positionH>
                      <wp:positionV relativeFrom="paragraph">
                        <wp:posOffset>111125</wp:posOffset>
                      </wp:positionV>
                      <wp:extent cx="4650105" cy="3525520"/>
                      <wp:effectExtent l="0" t="0" r="15875" b="0"/>
                      <wp:wrapNone/>
                      <wp:docPr id="303" name="组合 303"/>
                      <wp:cNvGraphicFramePr/>
                      <a:graphic xmlns:a="http://schemas.openxmlformats.org/drawingml/2006/main">
                        <a:graphicData uri="http://schemas.microsoft.com/office/word/2010/wordprocessingGroup">
                          <wpg:wgp>
                            <wpg:cNvGrpSpPr/>
                            <wpg:grpSpPr>
                              <a:xfrm>
                                <a:off x="0" y="0"/>
                                <a:ext cx="4650105" cy="3525520"/>
                                <a:chOff x="8412" y="310900"/>
                                <a:chExt cx="7323" cy="5552"/>
                              </a:xfrm>
                            </wpg:grpSpPr>
                            <wps:wsp>
                              <wps:cNvPr id="25" name="文本框 53"/>
                              <wps:cNvSpPr txBox="1"/>
                              <wps:spPr>
                                <a:xfrm>
                                  <a:off x="8412" y="312918"/>
                                  <a:ext cx="944" cy="648"/>
                                </a:xfrm>
                                <a:prstGeom prst="rect">
                                  <a:avLst/>
                                </a:prstGeom>
                                <a:noFill/>
                                <a:ln>
                                  <a:noFill/>
                                </a:ln>
                              </wps:spPr>
                              <wps:txbx>
                                <w:txbxContent>
                                  <w:p w14:paraId="55271321">
                                    <w:pPr>
                                      <w:pStyle w:val="43"/>
                                      <w:bidi w:val="0"/>
                                      <w:rPr>
                                        <w:rFonts w:hint="default"/>
                                      </w:rPr>
                                    </w:pPr>
                                    <w:r>
                                      <w:rPr>
                                        <w:rFonts w:hint="default"/>
                                      </w:rPr>
                                      <w:t>新鲜水</w:t>
                                    </w:r>
                                  </w:p>
                                  <w:p w14:paraId="3193544B">
                                    <w:pPr>
                                      <w:pStyle w:val="43"/>
                                      <w:bidi w:val="0"/>
                                      <w:rPr>
                                        <w:rFonts w:hint="default"/>
                                        <w:lang w:val="en-US" w:eastAsia="zh-CN"/>
                                      </w:rPr>
                                    </w:pPr>
                                    <w:r>
                                      <w:rPr>
                                        <w:rFonts w:hint="eastAsia"/>
                                        <w:lang w:val="en-US" w:eastAsia="zh-CN"/>
                                      </w:rPr>
                                      <w:t>24.4</w:t>
                                    </w:r>
                                  </w:p>
                                </w:txbxContent>
                              </wps:txbx>
                              <wps:bodyPr lIns="91439" tIns="45719" rIns="91439" bIns="45719" upright="1"/>
                            </wps:wsp>
                            <wps:wsp>
                              <wps:cNvPr id="29" name="文本框 54"/>
                              <wps:cNvSpPr txBox="1"/>
                              <wps:spPr>
                                <a:xfrm>
                                  <a:off x="10456" y="313650"/>
                                  <a:ext cx="2251" cy="440"/>
                                </a:xfrm>
                                <a:prstGeom prst="rect">
                                  <a:avLst/>
                                </a:prstGeom>
                                <a:noFill/>
                                <a:ln w="9525" cap="flat" cmpd="sng">
                                  <a:solidFill>
                                    <a:srgbClr val="000000"/>
                                  </a:solidFill>
                                  <a:prstDash val="solid"/>
                                  <a:miter/>
                                  <a:headEnd type="none" w="med" len="med"/>
                                  <a:tailEnd type="none" w="med" len="med"/>
                                </a:ln>
                              </wps:spPr>
                              <wps:txbx>
                                <w:txbxContent>
                                  <w:p w14:paraId="7B730883">
                                    <w:pPr>
                                      <w:pStyle w:val="43"/>
                                      <w:bidi w:val="0"/>
                                      <w:rPr>
                                        <w:rFonts w:hint="eastAsia" w:eastAsia="宋体"/>
                                        <w:lang w:eastAsia="zh-CN"/>
                                      </w:rPr>
                                    </w:pPr>
                                    <w:r>
                                      <w:rPr>
                                        <w:rFonts w:hint="eastAsia"/>
                                        <w:lang w:eastAsia="zh-CN"/>
                                      </w:rPr>
                                      <w:t>病房用水</w:t>
                                    </w:r>
                                  </w:p>
                                </w:txbxContent>
                              </wps:txbx>
                              <wps:bodyPr upright="1"/>
                            </wps:wsp>
                            <wps:wsp>
                              <wps:cNvPr id="38" name="任意多边形 75"/>
                              <wps:cNvSpPr/>
                              <wps:spPr>
                                <a:xfrm rot="21360000">
                                  <a:off x="10994" y="313323"/>
                                  <a:ext cx="477" cy="300"/>
                                </a:xfrm>
                                <a:custGeom>
                                  <a:avLst/>
                                  <a:gdLst/>
                                  <a:ahLst/>
                                  <a:cxnLst/>
                                  <a:pathLst>
                                    <a:path w="690" h="230">
                                      <a:moveTo>
                                        <a:pt x="0" y="230"/>
                                      </a:moveTo>
                                      <a:cubicBezTo>
                                        <a:pt x="180" y="202"/>
                                        <a:pt x="360" y="175"/>
                                        <a:pt x="390" y="140"/>
                                      </a:cubicBezTo>
                                      <a:cubicBezTo>
                                        <a:pt x="420" y="105"/>
                                        <a:pt x="130" y="40"/>
                                        <a:pt x="180" y="20"/>
                                      </a:cubicBezTo>
                                      <a:cubicBezTo>
                                        <a:pt x="230" y="0"/>
                                        <a:pt x="460" y="10"/>
                                        <a:pt x="690" y="20"/>
                                      </a:cubicBezTo>
                                    </a:path>
                                  </a:pathLst>
                                </a:custGeom>
                                <a:noFill/>
                                <a:ln w="9525" cap="flat" cmpd="sng">
                                  <a:solidFill>
                                    <a:srgbClr val="000000"/>
                                  </a:solidFill>
                                  <a:prstDash val="dash"/>
                                  <a:headEnd type="none" w="med" len="med"/>
                                  <a:tailEnd type="triangle" w="med" len="med"/>
                                </a:ln>
                              </wps:spPr>
                              <wps:bodyPr upright="1"/>
                            </wps:wsp>
                            <wps:wsp>
                              <wps:cNvPr id="42" name="文本框 83"/>
                              <wps:cNvSpPr txBox="1"/>
                              <wps:spPr>
                                <a:xfrm>
                                  <a:off x="11112" y="313107"/>
                                  <a:ext cx="1538" cy="428"/>
                                </a:xfrm>
                                <a:prstGeom prst="rect">
                                  <a:avLst/>
                                </a:prstGeom>
                                <a:noFill/>
                                <a:ln>
                                  <a:noFill/>
                                </a:ln>
                              </wps:spPr>
                              <wps:txbx>
                                <w:txbxContent>
                                  <w:p w14:paraId="1A4CDB86">
                                    <w:pPr>
                                      <w:pStyle w:val="43"/>
                                      <w:bidi w:val="0"/>
                                      <w:rPr>
                                        <w:rFonts w:hint="default"/>
                                        <w:lang w:val="en-US" w:eastAsia="zh-CN"/>
                                      </w:rPr>
                                    </w:pPr>
                                    <w:r>
                                      <w:rPr>
                                        <w:rFonts w:hint="default"/>
                                        <w:lang w:val="en-US" w:eastAsia="zh-CN"/>
                                      </w:rPr>
                                      <w:t>损耗</w:t>
                                    </w:r>
                                    <w:r>
                                      <w:rPr>
                                        <w:rFonts w:hint="eastAsia"/>
                                        <w:lang w:val="en-US" w:eastAsia="zh-CN"/>
                                      </w:rPr>
                                      <w:t>2</w:t>
                                    </w:r>
                                  </w:p>
                                </w:txbxContent>
                              </wps:txbx>
                              <wps:bodyPr upright="1"/>
                            </wps:wsp>
                            <wps:wsp>
                              <wps:cNvPr id="51" name="直接连接符 85"/>
                              <wps:cNvCnPr/>
                              <wps:spPr>
                                <a:xfrm>
                                  <a:off x="9712" y="313872"/>
                                  <a:ext cx="771" cy="2"/>
                                </a:xfrm>
                                <a:prstGeom prst="line">
                                  <a:avLst/>
                                </a:prstGeom>
                                <a:ln w="9525" cap="flat" cmpd="sng">
                                  <a:solidFill>
                                    <a:srgbClr val="000000"/>
                                  </a:solidFill>
                                  <a:prstDash val="solid"/>
                                  <a:headEnd type="none" w="med" len="med"/>
                                  <a:tailEnd type="triangle" w="med" len="med"/>
                                </a:ln>
                              </wps:spPr>
                              <wps:bodyPr upright="1"/>
                            </wps:wsp>
                            <wps:wsp>
                              <wps:cNvPr id="317" name="直接连接符 222"/>
                              <wps:cNvCnPr/>
                              <wps:spPr>
                                <a:xfrm flipV="1">
                                  <a:off x="12726" y="313871"/>
                                  <a:ext cx="1699" cy="3"/>
                                </a:xfrm>
                                <a:prstGeom prst="line">
                                  <a:avLst/>
                                </a:prstGeom>
                                <a:ln w="9525" cap="flat" cmpd="sng">
                                  <a:solidFill>
                                    <a:srgbClr val="000000"/>
                                  </a:solidFill>
                                  <a:prstDash val="solid"/>
                                  <a:headEnd type="none" w="med" len="med"/>
                                  <a:tailEnd type="triangle" w="med" len="med"/>
                                </a:ln>
                              </wps:spPr>
                              <wps:bodyPr upright="1"/>
                            </wps:wsp>
                            <wps:wsp>
                              <wps:cNvPr id="318" name="文本框 223"/>
                              <wps:cNvSpPr txBox="1"/>
                              <wps:spPr>
                                <a:xfrm>
                                  <a:off x="13612" y="316024"/>
                                  <a:ext cx="1627" cy="428"/>
                                </a:xfrm>
                                <a:prstGeom prst="rect">
                                  <a:avLst/>
                                </a:prstGeom>
                                <a:noFill/>
                                <a:ln>
                                  <a:noFill/>
                                </a:ln>
                              </wps:spPr>
                              <wps:txbx>
                                <w:txbxContent>
                                  <w:p w14:paraId="192BA9C3">
                                    <w:pPr>
                                      <w:pStyle w:val="43"/>
                                      <w:bidi w:val="0"/>
                                      <w:rPr>
                                        <w:rFonts w:hint="default"/>
                                        <w:lang w:val="en-US" w:eastAsia="zh-CN"/>
                                      </w:rPr>
                                    </w:pPr>
                                    <w:r>
                                      <w:rPr>
                                        <w:rFonts w:hint="eastAsia"/>
                                        <w:lang w:val="en-US" w:eastAsia="zh-CN"/>
                                      </w:rPr>
                                      <w:t>市政污水管网</w:t>
                                    </w:r>
                                  </w:p>
                                </w:txbxContent>
                              </wps:txbx>
                              <wps:bodyPr upright="1"/>
                            </wps:wsp>
                            <wps:wsp>
                              <wps:cNvPr id="2" name="文本框 54"/>
                              <wps:cNvSpPr txBox="1"/>
                              <wps:spPr>
                                <a:xfrm>
                                  <a:off x="10484" y="311447"/>
                                  <a:ext cx="2259" cy="440"/>
                                </a:xfrm>
                                <a:prstGeom prst="rect">
                                  <a:avLst/>
                                </a:prstGeom>
                                <a:noFill/>
                                <a:ln w="9525" cap="flat" cmpd="sng">
                                  <a:solidFill>
                                    <a:srgbClr val="000000"/>
                                  </a:solidFill>
                                  <a:prstDash val="solid"/>
                                  <a:miter/>
                                  <a:headEnd type="none" w="med" len="med"/>
                                  <a:tailEnd type="none" w="med" len="med"/>
                                </a:ln>
                              </wps:spPr>
                              <wps:txbx>
                                <w:txbxContent>
                                  <w:p w14:paraId="63419AF1">
                                    <w:pPr>
                                      <w:pStyle w:val="43"/>
                                      <w:bidi w:val="0"/>
                                      <w:rPr>
                                        <w:rFonts w:hint="eastAsia" w:eastAsia="宋体"/>
                                        <w:lang w:eastAsia="zh-CN"/>
                                      </w:rPr>
                                    </w:pPr>
                                    <w:r>
                                      <w:rPr>
                                        <w:rFonts w:hint="eastAsia"/>
                                        <w:lang w:eastAsia="zh-CN"/>
                                      </w:rPr>
                                      <w:t>化验室用水</w:t>
                                    </w:r>
                                  </w:p>
                                </w:txbxContent>
                              </wps:txbx>
                              <wps:bodyPr upright="1"/>
                            </wps:wsp>
                            <wps:wsp>
                              <wps:cNvPr id="6" name="任意多边形 75"/>
                              <wps:cNvSpPr/>
                              <wps:spPr>
                                <a:xfrm rot="21360000">
                                  <a:off x="11046" y="311130"/>
                                  <a:ext cx="477" cy="300"/>
                                </a:xfrm>
                                <a:custGeom>
                                  <a:avLst/>
                                  <a:gdLst/>
                                  <a:ahLst/>
                                  <a:cxnLst/>
                                  <a:pathLst>
                                    <a:path w="690" h="230">
                                      <a:moveTo>
                                        <a:pt x="0" y="230"/>
                                      </a:moveTo>
                                      <a:cubicBezTo>
                                        <a:pt x="180" y="202"/>
                                        <a:pt x="360" y="175"/>
                                        <a:pt x="390" y="140"/>
                                      </a:cubicBezTo>
                                      <a:cubicBezTo>
                                        <a:pt x="420" y="105"/>
                                        <a:pt x="130" y="40"/>
                                        <a:pt x="180" y="20"/>
                                      </a:cubicBezTo>
                                      <a:cubicBezTo>
                                        <a:pt x="230" y="0"/>
                                        <a:pt x="460" y="10"/>
                                        <a:pt x="690" y="20"/>
                                      </a:cubicBezTo>
                                    </a:path>
                                  </a:pathLst>
                                </a:custGeom>
                                <a:noFill/>
                                <a:ln w="9525" cap="flat" cmpd="sng">
                                  <a:solidFill>
                                    <a:srgbClr val="000000"/>
                                  </a:solidFill>
                                  <a:prstDash val="dash"/>
                                  <a:headEnd type="none" w="med" len="med"/>
                                  <a:tailEnd type="triangle" w="med" len="med"/>
                                </a:ln>
                              </wps:spPr>
                              <wps:bodyPr upright="1"/>
                            </wps:wsp>
                            <wps:wsp>
                              <wps:cNvPr id="9" name="文本框 83"/>
                              <wps:cNvSpPr txBox="1"/>
                              <wps:spPr>
                                <a:xfrm>
                                  <a:off x="11432" y="310900"/>
                                  <a:ext cx="1538" cy="428"/>
                                </a:xfrm>
                                <a:prstGeom prst="rect">
                                  <a:avLst/>
                                </a:prstGeom>
                                <a:noFill/>
                                <a:ln>
                                  <a:noFill/>
                                </a:ln>
                              </wps:spPr>
                              <wps:txbx>
                                <w:txbxContent>
                                  <w:p w14:paraId="23E61A01">
                                    <w:pPr>
                                      <w:pStyle w:val="43"/>
                                      <w:bidi w:val="0"/>
                                      <w:rPr>
                                        <w:rFonts w:hint="default"/>
                                        <w:lang w:val="en-US" w:eastAsia="zh-CN"/>
                                      </w:rPr>
                                    </w:pPr>
                                    <w:r>
                                      <w:rPr>
                                        <w:rFonts w:hint="default"/>
                                        <w:lang w:val="en-US" w:eastAsia="zh-CN"/>
                                      </w:rPr>
                                      <w:t>损耗</w:t>
                                    </w:r>
                                    <w:r>
                                      <w:rPr>
                                        <w:rFonts w:hint="eastAsia"/>
                                        <w:lang w:val="en-US" w:eastAsia="zh-CN"/>
                                      </w:rPr>
                                      <w:t>0.1</w:t>
                                    </w:r>
                                  </w:p>
                                </w:txbxContent>
                              </wps:txbx>
                              <wps:bodyPr upright="1"/>
                            </wps:wsp>
                            <wps:wsp>
                              <wps:cNvPr id="18" name="直接连接符 85"/>
                              <wps:cNvCnPr/>
                              <wps:spPr>
                                <a:xfrm>
                                  <a:off x="9703" y="311680"/>
                                  <a:ext cx="778" cy="0"/>
                                </a:xfrm>
                                <a:prstGeom prst="line">
                                  <a:avLst/>
                                </a:prstGeom>
                                <a:ln w="9525" cap="flat" cmpd="sng">
                                  <a:solidFill>
                                    <a:srgbClr val="000000"/>
                                  </a:solidFill>
                                  <a:prstDash val="solid"/>
                                  <a:headEnd type="none" w="med" len="med"/>
                                  <a:tailEnd type="triangle" w="med" len="med"/>
                                </a:ln>
                              </wps:spPr>
                              <wps:bodyPr upright="1"/>
                            </wps:wsp>
                            <wps:wsp>
                              <wps:cNvPr id="21" name="直接连接符 85"/>
                              <wps:cNvCnPr/>
                              <wps:spPr>
                                <a:xfrm flipH="1" flipV="1">
                                  <a:off x="9713" y="311681"/>
                                  <a:ext cx="14" cy="3488"/>
                                </a:xfrm>
                                <a:prstGeom prst="line">
                                  <a:avLst/>
                                </a:prstGeom>
                                <a:ln w="9525" cap="flat" cmpd="sng">
                                  <a:solidFill>
                                    <a:srgbClr val="000000"/>
                                  </a:solidFill>
                                  <a:prstDash val="solid"/>
                                  <a:headEnd type="none" w="med" len="med"/>
                                  <a:tailEnd type="none" w="med" len="med"/>
                                </a:ln>
                              </wps:spPr>
                              <wps:bodyPr upright="1"/>
                            </wps:wsp>
                            <wps:wsp>
                              <wps:cNvPr id="36" name="文本框 83"/>
                              <wps:cNvSpPr txBox="1"/>
                              <wps:spPr>
                                <a:xfrm>
                                  <a:off x="9601" y="311328"/>
                                  <a:ext cx="880" cy="428"/>
                                </a:xfrm>
                                <a:prstGeom prst="rect">
                                  <a:avLst/>
                                </a:prstGeom>
                                <a:noFill/>
                                <a:ln>
                                  <a:noFill/>
                                </a:ln>
                              </wps:spPr>
                              <wps:txbx>
                                <w:txbxContent>
                                  <w:p w14:paraId="3BA8C6CD">
                                    <w:pPr>
                                      <w:pStyle w:val="43"/>
                                      <w:bidi w:val="0"/>
                                      <w:rPr>
                                        <w:rFonts w:hint="default"/>
                                        <w:lang w:val="en-US" w:eastAsia="zh-CN"/>
                                      </w:rPr>
                                    </w:pPr>
                                    <w:r>
                                      <w:rPr>
                                        <w:rFonts w:hint="eastAsia"/>
                                        <w:lang w:val="en-US" w:eastAsia="zh-CN"/>
                                      </w:rPr>
                                      <w:t>1</w:t>
                                    </w:r>
                                  </w:p>
                                </w:txbxContent>
                              </wps:txbx>
                              <wps:bodyPr upright="1"/>
                            </wps:wsp>
                            <wps:wsp>
                              <wps:cNvPr id="279" name="直接连接符 85"/>
                              <wps:cNvCnPr/>
                              <wps:spPr>
                                <a:xfrm>
                                  <a:off x="12777" y="311680"/>
                                  <a:ext cx="1671" cy="0"/>
                                </a:xfrm>
                                <a:prstGeom prst="line">
                                  <a:avLst/>
                                </a:prstGeom>
                                <a:ln w="9525" cap="flat" cmpd="sng">
                                  <a:solidFill>
                                    <a:srgbClr val="000000"/>
                                  </a:solidFill>
                                  <a:prstDash val="solid"/>
                                  <a:headEnd type="none" w="med" len="med"/>
                                  <a:tailEnd type="triangle" w="med" len="med"/>
                                </a:ln>
                              </wps:spPr>
                              <wps:bodyPr upright="1"/>
                            </wps:wsp>
                            <wps:wsp>
                              <wps:cNvPr id="280" name="文本框 54"/>
                              <wps:cNvSpPr txBox="1"/>
                              <wps:spPr>
                                <a:xfrm>
                                  <a:off x="10456" y="312576"/>
                                  <a:ext cx="2259" cy="440"/>
                                </a:xfrm>
                                <a:prstGeom prst="rect">
                                  <a:avLst/>
                                </a:prstGeom>
                                <a:noFill/>
                                <a:ln w="9525" cap="flat" cmpd="sng">
                                  <a:solidFill>
                                    <a:srgbClr val="000000"/>
                                  </a:solidFill>
                                  <a:prstDash val="solid"/>
                                  <a:miter/>
                                  <a:headEnd type="none" w="med" len="med"/>
                                  <a:tailEnd type="none" w="med" len="med"/>
                                </a:ln>
                              </wps:spPr>
                              <wps:txbx>
                                <w:txbxContent>
                                  <w:p w14:paraId="25825DBE">
                                    <w:pPr>
                                      <w:pStyle w:val="43"/>
                                      <w:bidi w:val="0"/>
                                      <w:rPr>
                                        <w:rFonts w:hint="eastAsia" w:eastAsia="宋体"/>
                                        <w:lang w:eastAsia="zh-CN"/>
                                      </w:rPr>
                                    </w:pPr>
                                    <w:r>
                                      <w:rPr>
                                        <w:rFonts w:hint="eastAsia"/>
                                        <w:lang w:eastAsia="zh-CN"/>
                                      </w:rPr>
                                      <w:t>门诊用水</w:t>
                                    </w:r>
                                  </w:p>
                                </w:txbxContent>
                              </wps:txbx>
                              <wps:bodyPr upright="1"/>
                            </wps:wsp>
                            <wps:wsp>
                              <wps:cNvPr id="281" name="文本框 54"/>
                              <wps:cNvSpPr txBox="1"/>
                              <wps:spPr>
                                <a:xfrm>
                                  <a:off x="10456" y="314949"/>
                                  <a:ext cx="2270" cy="440"/>
                                </a:xfrm>
                                <a:prstGeom prst="rect">
                                  <a:avLst/>
                                </a:prstGeom>
                                <a:noFill/>
                                <a:ln w="9525" cap="flat" cmpd="sng">
                                  <a:solidFill>
                                    <a:srgbClr val="000000"/>
                                  </a:solidFill>
                                  <a:prstDash val="solid"/>
                                  <a:miter/>
                                  <a:headEnd type="none" w="med" len="med"/>
                                  <a:tailEnd type="none" w="med" len="med"/>
                                </a:ln>
                              </wps:spPr>
                              <wps:txbx>
                                <w:txbxContent>
                                  <w:p w14:paraId="058277BC">
                                    <w:pPr>
                                      <w:pStyle w:val="43"/>
                                      <w:bidi w:val="0"/>
                                      <w:rPr>
                                        <w:rFonts w:hint="eastAsia"/>
                                        <w:lang w:eastAsia="zh-CN"/>
                                      </w:rPr>
                                    </w:pPr>
                                    <w:r>
                                      <w:rPr>
                                        <w:rFonts w:hint="eastAsia"/>
                                        <w:lang w:val="en-US" w:eastAsia="zh-CN"/>
                                      </w:rPr>
                                      <w:t>行政、</w:t>
                                    </w:r>
                                    <w:r>
                                      <w:rPr>
                                        <w:rFonts w:hint="default"/>
                                        <w:lang w:val="en-US" w:eastAsia="zh-CN"/>
                                      </w:rPr>
                                      <w:t>医务人员</w:t>
                                    </w:r>
                                    <w:r>
                                      <w:rPr>
                                        <w:rFonts w:hint="default"/>
                                        <w:lang w:eastAsia="zh-CN"/>
                                      </w:rPr>
                                      <w:t>用水</w:t>
                                    </w:r>
                                  </w:p>
                                </w:txbxContent>
                              </wps:txbx>
                              <wps:bodyPr upright="1"/>
                            </wps:wsp>
                            <wps:wsp>
                              <wps:cNvPr id="282" name="任意多边形 75"/>
                              <wps:cNvSpPr/>
                              <wps:spPr>
                                <a:xfrm rot="21360000">
                                  <a:off x="11475" y="312259"/>
                                  <a:ext cx="477" cy="300"/>
                                </a:xfrm>
                                <a:custGeom>
                                  <a:avLst/>
                                  <a:gdLst/>
                                  <a:ahLst/>
                                  <a:cxnLst/>
                                  <a:pathLst>
                                    <a:path w="690" h="230">
                                      <a:moveTo>
                                        <a:pt x="0" y="230"/>
                                      </a:moveTo>
                                      <a:cubicBezTo>
                                        <a:pt x="180" y="202"/>
                                        <a:pt x="360" y="175"/>
                                        <a:pt x="390" y="140"/>
                                      </a:cubicBezTo>
                                      <a:cubicBezTo>
                                        <a:pt x="420" y="105"/>
                                        <a:pt x="130" y="40"/>
                                        <a:pt x="180" y="20"/>
                                      </a:cubicBezTo>
                                      <a:cubicBezTo>
                                        <a:pt x="230" y="0"/>
                                        <a:pt x="460" y="10"/>
                                        <a:pt x="690" y="20"/>
                                      </a:cubicBezTo>
                                    </a:path>
                                  </a:pathLst>
                                </a:custGeom>
                                <a:noFill/>
                                <a:ln w="9525" cap="flat" cmpd="sng">
                                  <a:solidFill>
                                    <a:srgbClr val="000000"/>
                                  </a:solidFill>
                                  <a:prstDash val="dash"/>
                                  <a:headEnd type="none" w="med" len="med"/>
                                  <a:tailEnd type="triangle" w="med" len="med"/>
                                </a:ln>
                              </wps:spPr>
                              <wps:bodyPr upright="1"/>
                            </wps:wsp>
                            <wps:wsp>
                              <wps:cNvPr id="283" name="直接连接符 85"/>
                              <wps:cNvCnPr/>
                              <wps:spPr>
                                <a:xfrm flipV="1">
                                  <a:off x="9727" y="312796"/>
                                  <a:ext cx="729" cy="3"/>
                                </a:xfrm>
                                <a:prstGeom prst="line">
                                  <a:avLst/>
                                </a:prstGeom>
                                <a:ln w="9525" cap="flat" cmpd="sng">
                                  <a:solidFill>
                                    <a:srgbClr val="000000"/>
                                  </a:solidFill>
                                  <a:prstDash val="solid"/>
                                  <a:headEnd type="none" w="med" len="med"/>
                                  <a:tailEnd type="triangle" w="med" len="med"/>
                                </a:ln>
                              </wps:spPr>
                              <wps:bodyPr upright="1"/>
                            </wps:wsp>
                            <wps:wsp>
                              <wps:cNvPr id="284" name="文本框 83"/>
                              <wps:cNvSpPr txBox="1"/>
                              <wps:spPr>
                                <a:xfrm>
                                  <a:off x="13090" y="311328"/>
                                  <a:ext cx="880" cy="428"/>
                                </a:xfrm>
                                <a:prstGeom prst="rect">
                                  <a:avLst/>
                                </a:prstGeom>
                                <a:noFill/>
                                <a:ln>
                                  <a:noFill/>
                                </a:ln>
                              </wps:spPr>
                              <wps:txbx>
                                <w:txbxContent>
                                  <w:p w14:paraId="79F4D5D2">
                                    <w:pPr>
                                      <w:pStyle w:val="43"/>
                                      <w:bidi w:val="0"/>
                                      <w:rPr>
                                        <w:rFonts w:hint="default"/>
                                        <w:lang w:val="en-US" w:eastAsia="zh-CN"/>
                                      </w:rPr>
                                    </w:pPr>
                                    <w:r>
                                      <w:rPr>
                                        <w:rFonts w:hint="eastAsia"/>
                                        <w:lang w:val="en-US" w:eastAsia="zh-CN"/>
                                      </w:rPr>
                                      <w:t>0.9</w:t>
                                    </w:r>
                                  </w:p>
                                </w:txbxContent>
                              </wps:txbx>
                              <wps:bodyPr upright="1"/>
                            </wps:wsp>
                            <wps:wsp>
                              <wps:cNvPr id="285" name="文本框 83"/>
                              <wps:cNvSpPr txBox="1"/>
                              <wps:spPr>
                                <a:xfrm>
                                  <a:off x="9601" y="312490"/>
                                  <a:ext cx="880" cy="428"/>
                                </a:xfrm>
                                <a:prstGeom prst="rect">
                                  <a:avLst/>
                                </a:prstGeom>
                                <a:noFill/>
                                <a:ln>
                                  <a:noFill/>
                                </a:ln>
                              </wps:spPr>
                              <wps:txbx>
                                <w:txbxContent>
                                  <w:p w14:paraId="6D06F83C">
                                    <w:pPr>
                                      <w:pStyle w:val="43"/>
                                      <w:bidi w:val="0"/>
                                      <w:rPr>
                                        <w:rFonts w:hint="default"/>
                                        <w:lang w:val="en-US" w:eastAsia="zh-CN"/>
                                      </w:rPr>
                                    </w:pPr>
                                    <w:r>
                                      <w:rPr>
                                        <w:rFonts w:hint="eastAsia"/>
                                        <w:lang w:val="en-US" w:eastAsia="zh-CN"/>
                                      </w:rPr>
                                      <w:t>2</w:t>
                                    </w:r>
                                  </w:p>
                                </w:txbxContent>
                              </wps:txbx>
                              <wps:bodyPr upright="1"/>
                            </wps:wsp>
                            <wps:wsp>
                              <wps:cNvPr id="286" name="直接连接符 85"/>
                              <wps:cNvCnPr/>
                              <wps:spPr>
                                <a:xfrm>
                                  <a:off x="12681" y="312792"/>
                                  <a:ext cx="1699" cy="4"/>
                                </a:xfrm>
                                <a:prstGeom prst="line">
                                  <a:avLst/>
                                </a:prstGeom>
                                <a:ln w="9525" cap="flat" cmpd="sng">
                                  <a:solidFill>
                                    <a:srgbClr val="000000"/>
                                  </a:solidFill>
                                  <a:prstDash val="solid"/>
                                  <a:headEnd type="none" w="med" len="med"/>
                                  <a:tailEnd type="triangle" w="med" len="med"/>
                                </a:ln>
                              </wps:spPr>
                              <wps:bodyPr upright="1"/>
                            </wps:wsp>
                            <wps:wsp>
                              <wps:cNvPr id="287" name="文本框 83"/>
                              <wps:cNvSpPr txBox="1"/>
                              <wps:spPr>
                                <a:xfrm>
                                  <a:off x="13090" y="312490"/>
                                  <a:ext cx="880" cy="428"/>
                                </a:xfrm>
                                <a:prstGeom prst="rect">
                                  <a:avLst/>
                                </a:prstGeom>
                                <a:noFill/>
                                <a:ln>
                                  <a:noFill/>
                                </a:ln>
                              </wps:spPr>
                              <wps:txbx>
                                <w:txbxContent>
                                  <w:p w14:paraId="714B6910">
                                    <w:pPr>
                                      <w:pStyle w:val="43"/>
                                      <w:bidi w:val="0"/>
                                      <w:rPr>
                                        <w:rFonts w:hint="default"/>
                                        <w:lang w:val="en-US" w:eastAsia="zh-CN"/>
                                      </w:rPr>
                                    </w:pPr>
                                    <w:r>
                                      <w:rPr>
                                        <w:rFonts w:hint="eastAsia"/>
                                        <w:lang w:val="en-US" w:eastAsia="zh-CN"/>
                                      </w:rPr>
                                      <w:t>1.8</w:t>
                                    </w:r>
                                  </w:p>
                                </w:txbxContent>
                              </wps:txbx>
                              <wps:bodyPr upright="1"/>
                            </wps:wsp>
                            <wps:wsp>
                              <wps:cNvPr id="288" name="文本框 83"/>
                              <wps:cNvSpPr txBox="1"/>
                              <wps:spPr>
                                <a:xfrm>
                                  <a:off x="11835" y="312029"/>
                                  <a:ext cx="880" cy="428"/>
                                </a:xfrm>
                                <a:prstGeom prst="rect">
                                  <a:avLst/>
                                </a:prstGeom>
                                <a:noFill/>
                                <a:ln>
                                  <a:noFill/>
                                </a:ln>
                              </wps:spPr>
                              <wps:txbx>
                                <w:txbxContent>
                                  <w:p w14:paraId="20FD3FB7">
                                    <w:pPr>
                                      <w:pStyle w:val="43"/>
                                      <w:bidi w:val="0"/>
                                      <w:rPr>
                                        <w:rFonts w:hint="default"/>
                                        <w:lang w:val="en-US" w:eastAsia="zh-CN"/>
                                      </w:rPr>
                                    </w:pPr>
                                    <w:r>
                                      <w:rPr>
                                        <w:rFonts w:hint="eastAsia"/>
                                        <w:lang w:val="en-US" w:eastAsia="zh-CN"/>
                                      </w:rPr>
                                      <w:t>0.2</w:t>
                                    </w:r>
                                  </w:p>
                                </w:txbxContent>
                              </wps:txbx>
                              <wps:bodyPr upright="1"/>
                            </wps:wsp>
                            <wps:wsp>
                              <wps:cNvPr id="289" name="文本框 83"/>
                              <wps:cNvSpPr txBox="1"/>
                              <wps:spPr>
                                <a:xfrm>
                                  <a:off x="9604" y="313535"/>
                                  <a:ext cx="880" cy="428"/>
                                </a:xfrm>
                                <a:prstGeom prst="rect">
                                  <a:avLst/>
                                </a:prstGeom>
                                <a:noFill/>
                                <a:ln>
                                  <a:noFill/>
                                </a:ln>
                              </wps:spPr>
                              <wps:txbx>
                                <w:txbxContent>
                                  <w:p w14:paraId="317DA1AF">
                                    <w:pPr>
                                      <w:pStyle w:val="43"/>
                                      <w:bidi w:val="0"/>
                                      <w:rPr>
                                        <w:rFonts w:hint="default"/>
                                        <w:lang w:val="en-US" w:eastAsia="zh-CN"/>
                                      </w:rPr>
                                    </w:pPr>
                                    <w:r>
                                      <w:rPr>
                                        <w:rFonts w:hint="eastAsia"/>
                                        <w:lang w:val="en-US" w:eastAsia="zh-CN"/>
                                      </w:rPr>
                                      <w:t>20</w:t>
                                    </w:r>
                                  </w:p>
                                </w:txbxContent>
                              </wps:txbx>
                              <wps:bodyPr upright="1"/>
                            </wps:wsp>
                            <wps:wsp>
                              <wps:cNvPr id="290" name="直接连接符 222"/>
                              <wps:cNvCnPr/>
                              <wps:spPr>
                                <a:xfrm>
                                  <a:off x="9727" y="315168"/>
                                  <a:ext cx="716" cy="1"/>
                                </a:xfrm>
                                <a:prstGeom prst="line">
                                  <a:avLst/>
                                </a:prstGeom>
                                <a:ln w="9525" cap="flat" cmpd="sng">
                                  <a:solidFill>
                                    <a:srgbClr val="000000"/>
                                  </a:solidFill>
                                  <a:prstDash val="solid"/>
                                  <a:headEnd type="none" w="med" len="med"/>
                                  <a:tailEnd type="triangle" w="med" len="med"/>
                                </a:ln>
                              </wps:spPr>
                              <wps:bodyPr upright="1"/>
                            </wps:wsp>
                            <wps:wsp>
                              <wps:cNvPr id="291" name="任意多边形 75"/>
                              <wps:cNvSpPr/>
                              <wps:spPr>
                                <a:xfrm rot="21360000">
                                  <a:off x="10874" y="314632"/>
                                  <a:ext cx="477" cy="300"/>
                                </a:xfrm>
                                <a:custGeom>
                                  <a:avLst/>
                                  <a:gdLst/>
                                  <a:ahLst/>
                                  <a:cxnLst/>
                                  <a:pathLst>
                                    <a:path w="690" h="230">
                                      <a:moveTo>
                                        <a:pt x="0" y="230"/>
                                      </a:moveTo>
                                      <a:cubicBezTo>
                                        <a:pt x="180" y="202"/>
                                        <a:pt x="360" y="175"/>
                                        <a:pt x="390" y="140"/>
                                      </a:cubicBezTo>
                                      <a:cubicBezTo>
                                        <a:pt x="420" y="105"/>
                                        <a:pt x="130" y="40"/>
                                        <a:pt x="180" y="20"/>
                                      </a:cubicBezTo>
                                      <a:cubicBezTo>
                                        <a:pt x="230" y="0"/>
                                        <a:pt x="460" y="10"/>
                                        <a:pt x="690" y="20"/>
                                      </a:cubicBezTo>
                                    </a:path>
                                  </a:pathLst>
                                </a:custGeom>
                                <a:noFill/>
                                <a:ln w="9525" cap="flat" cmpd="sng">
                                  <a:solidFill>
                                    <a:srgbClr val="000000"/>
                                  </a:solidFill>
                                  <a:prstDash val="dash"/>
                                  <a:headEnd type="none" w="med" len="med"/>
                                  <a:tailEnd type="triangle" w="med" len="med"/>
                                </a:ln>
                              </wps:spPr>
                              <wps:bodyPr upright="1"/>
                            </wps:wsp>
                            <wps:wsp>
                              <wps:cNvPr id="292" name="文本框 83"/>
                              <wps:cNvSpPr txBox="1"/>
                              <wps:spPr>
                                <a:xfrm>
                                  <a:off x="11177" y="314402"/>
                                  <a:ext cx="1176" cy="428"/>
                                </a:xfrm>
                                <a:prstGeom prst="rect">
                                  <a:avLst/>
                                </a:prstGeom>
                                <a:noFill/>
                                <a:ln>
                                  <a:noFill/>
                                </a:ln>
                              </wps:spPr>
                              <wps:txbx>
                                <w:txbxContent>
                                  <w:p w14:paraId="00B5ACE9">
                                    <w:pPr>
                                      <w:pStyle w:val="43"/>
                                      <w:bidi w:val="0"/>
                                      <w:rPr>
                                        <w:rFonts w:hint="default"/>
                                        <w:lang w:val="en-US" w:eastAsia="zh-CN"/>
                                      </w:rPr>
                                    </w:pPr>
                                    <w:r>
                                      <w:rPr>
                                        <w:rFonts w:hint="default"/>
                                        <w:lang w:val="en-US" w:eastAsia="zh-CN"/>
                                      </w:rPr>
                                      <w:t>损耗</w:t>
                                    </w:r>
                                    <w:r>
                                      <w:rPr>
                                        <w:rFonts w:hint="eastAsia"/>
                                        <w:lang w:val="en-US" w:eastAsia="zh-CN"/>
                                      </w:rPr>
                                      <w:t>0.14</w:t>
                                    </w:r>
                                  </w:p>
                                </w:txbxContent>
                              </wps:txbx>
                              <wps:bodyPr upright="1"/>
                            </wps:wsp>
                            <wps:wsp>
                              <wps:cNvPr id="293" name="直接连接符 222"/>
                              <wps:cNvCnPr/>
                              <wps:spPr>
                                <a:xfrm>
                                  <a:off x="12743" y="315167"/>
                                  <a:ext cx="716" cy="1"/>
                                </a:xfrm>
                                <a:prstGeom prst="line">
                                  <a:avLst/>
                                </a:prstGeom>
                                <a:ln w="9525" cap="flat" cmpd="sng">
                                  <a:solidFill>
                                    <a:srgbClr val="000000"/>
                                  </a:solidFill>
                                  <a:prstDash val="solid"/>
                                  <a:headEnd type="none" w="med" len="med"/>
                                  <a:tailEnd type="triangle" w="med" len="med"/>
                                </a:ln>
                              </wps:spPr>
                              <wps:bodyPr upright="1"/>
                            </wps:wsp>
                            <wps:wsp>
                              <wps:cNvPr id="294" name="文本框 83"/>
                              <wps:cNvSpPr txBox="1"/>
                              <wps:spPr>
                                <a:xfrm>
                                  <a:off x="9604" y="314830"/>
                                  <a:ext cx="880" cy="428"/>
                                </a:xfrm>
                                <a:prstGeom prst="rect">
                                  <a:avLst/>
                                </a:prstGeom>
                                <a:noFill/>
                                <a:ln>
                                  <a:noFill/>
                                </a:ln>
                              </wps:spPr>
                              <wps:txbx>
                                <w:txbxContent>
                                  <w:p w14:paraId="1663558C">
                                    <w:pPr>
                                      <w:pStyle w:val="43"/>
                                      <w:bidi w:val="0"/>
                                      <w:rPr>
                                        <w:rFonts w:hint="default"/>
                                        <w:lang w:val="en-US" w:eastAsia="zh-CN"/>
                                      </w:rPr>
                                    </w:pPr>
                                    <w:r>
                                      <w:rPr>
                                        <w:rFonts w:hint="eastAsia"/>
                                        <w:lang w:val="en-US" w:eastAsia="zh-CN"/>
                                      </w:rPr>
                                      <w:t>1.4</w:t>
                                    </w:r>
                                  </w:p>
                                </w:txbxContent>
                              </wps:txbx>
                              <wps:bodyPr upright="1"/>
                            </wps:wsp>
                            <wps:wsp>
                              <wps:cNvPr id="295" name="文本框 83"/>
                              <wps:cNvSpPr txBox="1"/>
                              <wps:spPr>
                                <a:xfrm>
                                  <a:off x="12650" y="314741"/>
                                  <a:ext cx="880" cy="428"/>
                                </a:xfrm>
                                <a:prstGeom prst="rect">
                                  <a:avLst/>
                                </a:prstGeom>
                                <a:noFill/>
                                <a:ln>
                                  <a:noFill/>
                                </a:ln>
                              </wps:spPr>
                              <wps:txbx>
                                <w:txbxContent>
                                  <w:p w14:paraId="78DEA9ED">
                                    <w:pPr>
                                      <w:pStyle w:val="43"/>
                                      <w:bidi w:val="0"/>
                                      <w:rPr>
                                        <w:rFonts w:hint="default"/>
                                        <w:lang w:val="en-US" w:eastAsia="zh-CN"/>
                                      </w:rPr>
                                    </w:pPr>
                                    <w:r>
                                      <w:rPr>
                                        <w:rFonts w:hint="eastAsia"/>
                                        <w:lang w:val="en-US" w:eastAsia="zh-CN"/>
                                      </w:rPr>
                                      <w:t>1.26</w:t>
                                    </w:r>
                                  </w:p>
                                </w:txbxContent>
                              </wps:txbx>
                              <wps:bodyPr upright="1"/>
                            </wps:wsp>
                            <wps:wsp>
                              <wps:cNvPr id="296" name="文本框 83"/>
                              <wps:cNvSpPr txBox="1"/>
                              <wps:spPr>
                                <a:xfrm>
                                  <a:off x="13090" y="313536"/>
                                  <a:ext cx="880" cy="428"/>
                                </a:xfrm>
                                <a:prstGeom prst="rect">
                                  <a:avLst/>
                                </a:prstGeom>
                                <a:noFill/>
                                <a:ln>
                                  <a:noFill/>
                                </a:ln>
                              </wps:spPr>
                              <wps:txbx>
                                <w:txbxContent>
                                  <w:p w14:paraId="31BE904F">
                                    <w:pPr>
                                      <w:pStyle w:val="43"/>
                                      <w:bidi w:val="0"/>
                                      <w:rPr>
                                        <w:rFonts w:hint="default"/>
                                        <w:lang w:val="en-US" w:eastAsia="zh-CN"/>
                                      </w:rPr>
                                    </w:pPr>
                                    <w:r>
                                      <w:rPr>
                                        <w:rFonts w:hint="eastAsia"/>
                                        <w:lang w:val="en-US" w:eastAsia="zh-CN"/>
                                      </w:rPr>
                                      <w:t>18</w:t>
                                    </w:r>
                                  </w:p>
                                </w:txbxContent>
                              </wps:txbx>
                              <wps:bodyPr upright="1"/>
                            </wps:wsp>
                            <wps:wsp>
                              <wps:cNvPr id="297" name="直接连接符 222"/>
                              <wps:cNvCnPr/>
                              <wps:spPr>
                                <a:xfrm>
                                  <a:off x="8987" y="313307"/>
                                  <a:ext cx="716" cy="1"/>
                                </a:xfrm>
                                <a:prstGeom prst="line">
                                  <a:avLst/>
                                </a:prstGeom>
                                <a:ln w="9525" cap="flat" cmpd="sng">
                                  <a:solidFill>
                                    <a:srgbClr val="000000"/>
                                  </a:solidFill>
                                  <a:prstDash val="solid"/>
                                  <a:headEnd type="none" w="med" len="med"/>
                                  <a:tailEnd type="triangle" w="med" len="med"/>
                                </a:ln>
                              </wps:spPr>
                              <wps:bodyPr upright="1"/>
                            </wps:wsp>
                            <wps:wsp>
                              <wps:cNvPr id="298" name="直接连接符 222"/>
                              <wps:cNvCnPr/>
                              <wps:spPr>
                                <a:xfrm>
                                  <a:off x="14425" y="311701"/>
                                  <a:ext cx="0" cy="3248"/>
                                </a:xfrm>
                                <a:prstGeom prst="line">
                                  <a:avLst/>
                                </a:prstGeom>
                                <a:ln w="9525" cap="flat" cmpd="sng">
                                  <a:solidFill>
                                    <a:srgbClr val="000000"/>
                                  </a:solidFill>
                                  <a:prstDash val="solid"/>
                                  <a:headEnd type="none" w="med" len="med"/>
                                  <a:tailEnd type="triangle" w="med" len="med"/>
                                </a:ln>
                              </wps:spPr>
                              <wps:bodyPr upright="1"/>
                            </wps:wsp>
                            <wps:wsp>
                              <wps:cNvPr id="299" name="文本框 54"/>
                              <wps:cNvSpPr txBox="1"/>
                              <wps:spPr>
                                <a:xfrm>
                                  <a:off x="13481" y="314949"/>
                                  <a:ext cx="2255" cy="440"/>
                                </a:xfrm>
                                <a:prstGeom prst="rect">
                                  <a:avLst/>
                                </a:prstGeom>
                                <a:noFill/>
                                <a:ln w="9525" cap="flat" cmpd="sng">
                                  <a:solidFill>
                                    <a:srgbClr val="000000"/>
                                  </a:solidFill>
                                  <a:prstDash val="solid"/>
                                  <a:miter/>
                                  <a:headEnd type="none" w="med" len="med"/>
                                  <a:tailEnd type="none" w="med" len="med"/>
                                </a:ln>
                              </wps:spPr>
                              <wps:txbx>
                                <w:txbxContent>
                                  <w:p w14:paraId="2C03E0B8">
                                    <w:pPr>
                                      <w:pStyle w:val="43"/>
                                      <w:bidi w:val="0"/>
                                      <w:rPr>
                                        <w:rFonts w:hint="default" w:eastAsia="宋体"/>
                                        <w:lang w:val="en-US" w:eastAsia="zh-CN"/>
                                      </w:rPr>
                                    </w:pPr>
                                    <w:r>
                                      <w:rPr>
                                        <w:rFonts w:hint="eastAsia"/>
                                        <w:lang w:val="en-US" w:eastAsia="zh-CN"/>
                                      </w:rPr>
                                      <w:t>污水处理站30t/d</w:t>
                                    </w:r>
                                  </w:p>
                                </w:txbxContent>
                              </wps:txbx>
                              <wps:bodyPr upright="1"/>
                            </wps:wsp>
                            <wps:wsp>
                              <wps:cNvPr id="300" name="直接连接符 222"/>
                              <wps:cNvCnPr/>
                              <wps:spPr>
                                <a:xfrm>
                                  <a:off x="14448" y="315389"/>
                                  <a:ext cx="0" cy="636"/>
                                </a:xfrm>
                                <a:prstGeom prst="line">
                                  <a:avLst/>
                                </a:prstGeom>
                                <a:ln w="9525" cap="flat" cmpd="sng">
                                  <a:solidFill>
                                    <a:srgbClr val="000000"/>
                                  </a:solidFill>
                                  <a:prstDash val="solid"/>
                                  <a:headEnd type="none" w="med" len="med"/>
                                  <a:tailEnd type="triangle" w="med" len="med"/>
                                </a:ln>
                              </wps:spPr>
                              <wps:bodyPr upright="1"/>
                            </wps:wsp>
                            <wps:wsp>
                              <wps:cNvPr id="301" name="文本框 83"/>
                              <wps:cNvSpPr txBox="1"/>
                              <wps:spPr>
                                <a:xfrm>
                                  <a:off x="14448" y="315389"/>
                                  <a:ext cx="835" cy="428"/>
                                </a:xfrm>
                                <a:prstGeom prst="rect">
                                  <a:avLst/>
                                </a:prstGeom>
                                <a:noFill/>
                                <a:ln>
                                  <a:noFill/>
                                </a:ln>
                              </wps:spPr>
                              <wps:txbx>
                                <w:txbxContent>
                                  <w:p w14:paraId="2FE01491">
                                    <w:pPr>
                                      <w:pStyle w:val="43"/>
                                      <w:bidi w:val="0"/>
                                      <w:rPr>
                                        <w:rFonts w:hint="default"/>
                                        <w:lang w:val="en-US" w:eastAsia="zh-CN"/>
                                      </w:rPr>
                                    </w:pPr>
                                    <w:r>
                                      <w:rPr>
                                        <w:rFonts w:hint="eastAsia"/>
                                        <w:lang w:val="en-US" w:eastAsia="zh-CN"/>
                                      </w:rPr>
                                      <w:t>21.96</w:t>
                                    </w:r>
                                  </w:p>
                                </w:txbxContent>
                              </wps:txbx>
                              <wps:bodyPr upright="1"/>
                            </wps:wsp>
                          </wpg:wgp>
                        </a:graphicData>
                      </a:graphic>
                    </wp:anchor>
                  </w:drawing>
                </mc:Choice>
                <mc:Fallback>
                  <w:pict>
                    <v:group id="_x0000_s1026" o:spid="_x0000_s1026" o:spt="203" style="position:absolute;left:0pt;margin-left:8.5pt;margin-top:8.75pt;height:277.6pt;width:366.15pt;z-index:251676672;mso-width-relative:page;mso-height-relative:page;" coordorigin="8412,310900" coordsize="7323,5552" o:gfxdata="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">
                      <o:lock v:ext="edit" aspectratio="f"/>
                      <v:shape id="文本框 53" o:spid="_x0000_s1026" o:spt="202" type="#_x0000_t202" style="position:absolute;left:8412;top:312918;height:648;width:944;" filled="f" stroked="f" coordsize="21600,21600" o:gfxdata="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YlHe8AAAA&#10;2wAAAA8AAAAAAAAAAQAgAAAAIgAAAGRycy9kb3ducmV2LnhtbFBLAQIUABQAAAAIAIdO4kAzLwWe&#10;OwAAADkAAAAQAAAAAAAAAAEAIAAAAAsBAABkcnMvc2hhcGV4bWwueG1sUEsFBgAAAAAGAAYAWwEA&#10;ALUDAAAAAA==&#10;">
                        <v:fill on="f" focussize="0,0"/>
                        <v:stroke on="f"/>
                        <v:imagedata o:title=""/>
                        <o:lock v:ext="edit" aspectratio="f"/>
                        <v:textbox inset="7.19992125984252pt,3.59992125984252pt,7.19992125984252pt,3.59992125984252pt">
                          <w:txbxContent>
                            <w:p w14:paraId="55271321">
                              <w:pPr>
                                <w:pStyle w:val="43"/>
                                <w:bidi w:val="0"/>
                                <w:rPr>
                                  <w:rFonts w:hint="default"/>
                                </w:rPr>
                              </w:pPr>
                              <w:r>
                                <w:rPr>
                                  <w:rFonts w:hint="default"/>
                                </w:rPr>
                                <w:t>新鲜水</w:t>
                              </w:r>
                            </w:p>
                            <w:p w14:paraId="3193544B">
                              <w:pPr>
                                <w:pStyle w:val="43"/>
                                <w:bidi w:val="0"/>
                                <w:rPr>
                                  <w:rFonts w:hint="default"/>
                                  <w:lang w:val="en-US" w:eastAsia="zh-CN"/>
                                </w:rPr>
                              </w:pPr>
                              <w:r>
                                <w:rPr>
                                  <w:rFonts w:hint="eastAsia"/>
                                  <w:lang w:val="en-US" w:eastAsia="zh-CN"/>
                                </w:rPr>
                                <w:t>24.4</w:t>
                              </w:r>
                            </w:p>
                          </w:txbxContent>
                        </v:textbox>
                      </v:shape>
                      <v:shape id="文本框 54" o:spid="_x0000_s1026" o:spt="202" type="#_x0000_t202" style="position:absolute;left:10456;top:313650;height:440;width:2251;" filled="f" stroked="t" coordsize="21600,21600" o:gfxdata="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NXOFb4A&#10;AADb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14:paraId="7B730883">
                              <w:pPr>
                                <w:pStyle w:val="43"/>
                                <w:bidi w:val="0"/>
                                <w:rPr>
                                  <w:rFonts w:hint="eastAsia" w:eastAsia="宋体"/>
                                  <w:lang w:eastAsia="zh-CN"/>
                                </w:rPr>
                              </w:pPr>
                              <w:r>
                                <w:rPr>
                                  <w:rFonts w:hint="eastAsia"/>
                                  <w:lang w:eastAsia="zh-CN"/>
                                </w:rPr>
                                <w:t>病房用水</w:t>
                              </w:r>
                            </w:p>
                          </w:txbxContent>
                        </v:textbox>
                      </v:shape>
                      <v:shape id="任意多边形 75" o:spid="_x0000_s1026" o:spt="100" style="position:absolute;left:10994;top:313323;height:300;width:477;rotation:-262144f;" filled="f" stroked="t" coordsize="690,230" o:gfxdata="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aREQTLUAAADbAAAADwAA&#10;AAAAAAABACAAAAAiAAAAZHJzL2Rvd25yZXYueG1sUEsBAhQAFAAAAAgAh07iQDMvBZ47AAAAOQAA&#10;ABAAAAAAAAAAAQAgAAAABAEAAGRycy9zaGFwZXhtbC54bWxQSwUGAAAAAAYABgBbAQAArgMAAAAA&#10;" path="m0,230c180,202,360,175,390,140c420,105,130,40,180,20c230,0,460,10,690,20e">
                        <v:fill on="f" focussize="0,0"/>
                        <v:stroke color="#000000" joinstyle="round" dashstyle="dash" endarrow="block"/>
                        <v:imagedata o:title=""/>
                        <o:lock v:ext="edit" aspectratio="f"/>
                      </v:shape>
                      <v:shape id="文本框 83" o:spid="_x0000_s1026" o:spt="202" type="#_x0000_t202" style="position:absolute;left:11112;top:313107;height:428;width:1538;" filled="f" stroked="f" coordsize="21600,21600" o:gfxdata="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npIH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1A4CDB86">
                              <w:pPr>
                                <w:pStyle w:val="43"/>
                                <w:bidi w:val="0"/>
                                <w:rPr>
                                  <w:rFonts w:hint="default"/>
                                  <w:lang w:val="en-US" w:eastAsia="zh-CN"/>
                                </w:rPr>
                              </w:pPr>
                              <w:r>
                                <w:rPr>
                                  <w:rFonts w:hint="default"/>
                                  <w:lang w:val="en-US" w:eastAsia="zh-CN"/>
                                </w:rPr>
                                <w:t>损耗</w:t>
                              </w:r>
                              <w:r>
                                <w:rPr>
                                  <w:rFonts w:hint="eastAsia"/>
                                  <w:lang w:val="en-US" w:eastAsia="zh-CN"/>
                                </w:rPr>
                                <w:t>2</w:t>
                              </w:r>
                            </w:p>
                          </w:txbxContent>
                        </v:textbox>
                      </v:shape>
                      <v:line id="直接连接符 85" o:spid="_x0000_s1026" o:spt="20" style="position:absolute;left:9712;top:313872;height:2;width:771;" filled="f" stroked="t" coordsize="21600,21600" o:gfxdata="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I/g8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222" o:spid="_x0000_s1026" o:spt="20" style="position:absolute;left:12726;top:313871;flip:y;height:3;width:1699;" filled="f" stroked="t" coordsize="21600,21600" o:gfxdata="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495JO&#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shape id="文本框 223" o:spid="_x0000_s1026" o:spt="202" type="#_x0000_t202" style="position:absolute;left:13612;top:316024;height:428;width:1627;" filled="f" stroked="f" coordsize="21600,21600" o:gfxdata="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XsV7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192BA9C3">
                              <w:pPr>
                                <w:pStyle w:val="43"/>
                                <w:bidi w:val="0"/>
                                <w:rPr>
                                  <w:rFonts w:hint="default"/>
                                  <w:lang w:val="en-US" w:eastAsia="zh-CN"/>
                                </w:rPr>
                              </w:pPr>
                              <w:r>
                                <w:rPr>
                                  <w:rFonts w:hint="eastAsia"/>
                                  <w:lang w:val="en-US" w:eastAsia="zh-CN"/>
                                </w:rPr>
                                <w:t>市政污水管网</w:t>
                              </w:r>
                            </w:p>
                          </w:txbxContent>
                        </v:textbox>
                      </v:shape>
                      <v:shape id="文本框 54" o:spid="_x0000_s1026" o:spt="202" type="#_x0000_t202" style="position:absolute;left:10484;top:311447;height:440;width:2259;" filled="f" stroked="t" coordsize="21600,21600" o:gfxdata="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odlcugAAANoA&#10;AAAPAAAAAAAAAAEAIAAAACIAAABkcnMvZG93bnJldi54bWxQSwECFAAUAAAACACHTuJAMy8FnjsA&#10;AAA5AAAAEAAAAAAAAAABACAAAAAJAQAAZHJzL3NoYXBleG1sLnhtbFBLBQYAAAAABgAGAFsBAACz&#10;AwAAAAA=&#10;">
                        <v:fill on="f" focussize="0,0"/>
                        <v:stroke color="#000000" joinstyle="miter"/>
                        <v:imagedata o:title=""/>
                        <o:lock v:ext="edit" aspectratio="f"/>
                        <v:textbox>
                          <w:txbxContent>
                            <w:p w14:paraId="63419AF1">
                              <w:pPr>
                                <w:pStyle w:val="43"/>
                                <w:bidi w:val="0"/>
                                <w:rPr>
                                  <w:rFonts w:hint="eastAsia" w:eastAsia="宋体"/>
                                  <w:lang w:eastAsia="zh-CN"/>
                                </w:rPr>
                              </w:pPr>
                              <w:r>
                                <w:rPr>
                                  <w:rFonts w:hint="eastAsia"/>
                                  <w:lang w:eastAsia="zh-CN"/>
                                </w:rPr>
                                <w:t>化验室用水</w:t>
                              </w:r>
                            </w:p>
                          </w:txbxContent>
                        </v:textbox>
                      </v:shape>
                      <v:shape id="任意多边形 75" o:spid="_x0000_s1026" o:spt="100" style="position:absolute;left:11046;top:311130;height:300;width:477;rotation:-262144f;" filled="f" stroked="t" coordsize="690,230" o:gfxdata="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i0w1otwAAANoAAAAP&#10;AAAAAAAAAAEAIAAAACIAAABkcnMvZG93bnJldi54bWxQSwECFAAUAAAACACHTuJAMy8FnjsAAAA5&#10;AAAAEAAAAAAAAAABACAAAAAGAQAAZHJzL3NoYXBleG1sLnhtbFBLBQYAAAAABgAGAFsBAACwAwAA&#10;AAA=&#10;" path="m0,230c180,202,360,175,390,140c420,105,130,40,180,20c230,0,460,10,690,20e">
                        <v:fill on="f" focussize="0,0"/>
                        <v:stroke color="#000000" joinstyle="round" dashstyle="dash" endarrow="block"/>
                        <v:imagedata o:title=""/>
                        <o:lock v:ext="edit" aspectratio="f"/>
                      </v:shape>
                      <v:shape id="文本框 83" o:spid="_x0000_s1026" o:spt="202" type="#_x0000_t202" style="position:absolute;left:11432;top:310900;height:428;width:1538;" filled="f" stroked="f" coordsize="21600,21600" o:gfxdata="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0c9Qq8AAAA&#10;2g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23E61A01">
                              <w:pPr>
                                <w:pStyle w:val="43"/>
                                <w:bidi w:val="0"/>
                                <w:rPr>
                                  <w:rFonts w:hint="default"/>
                                  <w:lang w:val="en-US" w:eastAsia="zh-CN"/>
                                </w:rPr>
                              </w:pPr>
                              <w:r>
                                <w:rPr>
                                  <w:rFonts w:hint="default"/>
                                  <w:lang w:val="en-US" w:eastAsia="zh-CN"/>
                                </w:rPr>
                                <w:t>损耗</w:t>
                              </w:r>
                              <w:r>
                                <w:rPr>
                                  <w:rFonts w:hint="eastAsia"/>
                                  <w:lang w:val="en-US" w:eastAsia="zh-CN"/>
                                </w:rPr>
                                <w:t>0.1</w:t>
                              </w:r>
                            </w:p>
                          </w:txbxContent>
                        </v:textbox>
                      </v:shape>
                      <v:line id="直接连接符 85" o:spid="_x0000_s1026" o:spt="20" style="position:absolute;left:9703;top:311680;height:0;width:778;" filled="f" stroked="t" coordsize="21600,21600" o:gfxdata="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ff8K2/&#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接连接符 85" o:spid="_x0000_s1026" o:spt="20" style="position:absolute;left:9713;top:311681;flip:x y;height:3488;width:14;" filled="f" stroked="t" coordsize="21600,21600" o:gfxdata="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0vkpQLgAAADbAAAA&#10;DwAAAAAAAAABACAAAAAiAAAAZHJzL2Rvd25yZXYueG1sUEsBAhQAFAAAAAgAh07iQDMvBZ47AAAA&#10;OQAAABAAAAAAAAAAAQAgAAAABwEAAGRycy9zaGFwZXhtbC54bWxQSwUGAAAAAAYABgBbAQAAsQMA&#10;AAAA&#10;">
                        <v:fill on="f" focussize="0,0"/>
                        <v:stroke color="#000000" joinstyle="round"/>
                        <v:imagedata o:title=""/>
                        <o:lock v:ext="edit" aspectratio="f"/>
                      </v:line>
                      <v:shape id="文本框 83" o:spid="_x0000_s1026" o:spt="202" type="#_x0000_t202" style="position:absolute;left:9601;top:311328;height:428;width:880;" filled="f" stroked="f" coordsize="21600,21600" o:gfxdata="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ij53m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3BA8C6CD">
                              <w:pPr>
                                <w:pStyle w:val="43"/>
                                <w:bidi w:val="0"/>
                                <w:rPr>
                                  <w:rFonts w:hint="default"/>
                                  <w:lang w:val="en-US" w:eastAsia="zh-CN"/>
                                </w:rPr>
                              </w:pPr>
                              <w:r>
                                <w:rPr>
                                  <w:rFonts w:hint="eastAsia"/>
                                  <w:lang w:val="en-US" w:eastAsia="zh-CN"/>
                                </w:rPr>
                                <w:t>1</w:t>
                              </w:r>
                            </w:p>
                          </w:txbxContent>
                        </v:textbox>
                      </v:shape>
                      <v:line id="直接连接符 85" o:spid="_x0000_s1026" o:spt="20" style="position:absolute;left:12777;top:311680;height:0;width:1671;" filled="f" stroked="t" coordsize="21600,21600" o:gfxdata="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0pEUq&#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shape id="文本框 54" o:spid="_x0000_s1026" o:spt="202" type="#_x0000_t202" style="position:absolute;left:10456;top:312576;height:440;width:2259;" filled="f" stroked="t" coordsize="21600,21600" o:gfxdata="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ugDjr4A&#10;AADcAAAADwAAAAAAAAABACAAAAAiAAAAZHJzL2Rvd25yZXYueG1sUEsBAhQAFAAAAAgAh07iQDMv&#10;BZ47AAAAOQAAABAAAAAAAAAAAQAgAAAADQEAAGRycy9zaGFwZXhtbC54bWxQSwUGAAAAAAYABgBb&#10;AQAAtwMAAAAA&#10;">
                        <v:fill on="f" focussize="0,0"/>
                        <v:stroke color="#000000" joinstyle="miter"/>
                        <v:imagedata o:title=""/>
                        <o:lock v:ext="edit" aspectratio="f"/>
                        <v:textbox>
                          <w:txbxContent>
                            <w:p w14:paraId="25825DBE">
                              <w:pPr>
                                <w:pStyle w:val="43"/>
                                <w:bidi w:val="0"/>
                                <w:rPr>
                                  <w:rFonts w:hint="eastAsia" w:eastAsia="宋体"/>
                                  <w:lang w:eastAsia="zh-CN"/>
                                </w:rPr>
                              </w:pPr>
                              <w:r>
                                <w:rPr>
                                  <w:rFonts w:hint="eastAsia"/>
                                  <w:lang w:eastAsia="zh-CN"/>
                                </w:rPr>
                                <w:t>门诊用水</w:t>
                              </w:r>
                            </w:p>
                          </w:txbxContent>
                        </v:textbox>
                      </v:shape>
                      <v:shape id="文本框 54" o:spid="_x0000_s1026" o:spt="202" type="#_x0000_t202" style="position:absolute;left:10456;top:314949;height:440;width:2270;" filled="f" stroked="t" coordsize="21600,21600" o:gfxdata="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2kphW/&#10;AAAA3AAAAA8AAAAAAAAAAQAgAAAAIgAAAGRycy9kb3ducmV2LnhtbFBLAQIUABQAAAAIAIdO4kAz&#10;LwWeOwAAADkAAAAQAAAAAAAAAAEAIAAAAA4BAABkcnMvc2hhcGV4bWwueG1sUEsFBgAAAAAGAAYA&#10;WwEAALgDAAAAAA==&#10;">
                        <v:fill on="f" focussize="0,0"/>
                        <v:stroke color="#000000" joinstyle="miter"/>
                        <v:imagedata o:title=""/>
                        <o:lock v:ext="edit" aspectratio="f"/>
                        <v:textbox>
                          <w:txbxContent>
                            <w:p w14:paraId="058277BC">
                              <w:pPr>
                                <w:pStyle w:val="43"/>
                                <w:bidi w:val="0"/>
                                <w:rPr>
                                  <w:rFonts w:hint="eastAsia"/>
                                  <w:lang w:eastAsia="zh-CN"/>
                                </w:rPr>
                              </w:pPr>
                              <w:r>
                                <w:rPr>
                                  <w:rFonts w:hint="eastAsia"/>
                                  <w:lang w:val="en-US" w:eastAsia="zh-CN"/>
                                </w:rPr>
                                <w:t>行政、</w:t>
                              </w:r>
                              <w:r>
                                <w:rPr>
                                  <w:rFonts w:hint="default"/>
                                  <w:lang w:val="en-US" w:eastAsia="zh-CN"/>
                                </w:rPr>
                                <w:t>医务人员</w:t>
                              </w:r>
                              <w:r>
                                <w:rPr>
                                  <w:rFonts w:hint="default"/>
                                  <w:lang w:eastAsia="zh-CN"/>
                                </w:rPr>
                                <w:t>用水</w:t>
                              </w:r>
                            </w:p>
                          </w:txbxContent>
                        </v:textbox>
                      </v:shape>
                      <v:shape id="任意多边形 75" o:spid="_x0000_s1026" o:spt="100" style="position:absolute;left:11475;top:312259;height:300;width:477;rotation:-262144f;" filled="f" stroked="t" coordsize="690,230" o:gfxdata="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Li3HvQAA&#10;ANwAAAAPAAAAAAAAAAEAIAAAACIAAABkcnMvZG93bnJldi54bWxQSwECFAAUAAAACACHTuJAMy8F&#10;njsAAAA5AAAAEAAAAAAAAAABACAAAAAMAQAAZHJzL3NoYXBleG1sLnhtbFBLBQYAAAAABgAGAFsB&#10;AAC2AwAAAAA=&#10;" path="m0,230c180,202,360,175,390,140c420,105,130,40,180,20c230,0,460,10,690,20e">
                        <v:fill on="f" focussize="0,0"/>
                        <v:stroke color="#000000" joinstyle="round" dashstyle="dash" endarrow="block"/>
                        <v:imagedata o:title=""/>
                        <o:lock v:ext="edit" aspectratio="f"/>
                      </v:shape>
                      <v:line id="直接连接符 85" o:spid="_x0000_s1026" o:spt="20" style="position:absolute;left:9727;top:312796;flip:y;height:3;width:729;" filled="f" stroked="t" coordsize="21600,21600" o:gfxdata="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Jw5X&#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shape id="文本框 83" o:spid="_x0000_s1026" o:spt="202" type="#_x0000_t202" style="position:absolute;left:13090;top:311328;height:428;width:880;" filled="f" stroked="f" coordsize="21600,21600" o:gfxdata="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w3xI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79F4D5D2">
                              <w:pPr>
                                <w:pStyle w:val="43"/>
                                <w:bidi w:val="0"/>
                                <w:rPr>
                                  <w:rFonts w:hint="default"/>
                                  <w:lang w:val="en-US" w:eastAsia="zh-CN"/>
                                </w:rPr>
                              </w:pPr>
                              <w:r>
                                <w:rPr>
                                  <w:rFonts w:hint="eastAsia"/>
                                  <w:lang w:val="en-US" w:eastAsia="zh-CN"/>
                                </w:rPr>
                                <w:t>0.9</w:t>
                              </w:r>
                            </w:p>
                          </w:txbxContent>
                        </v:textbox>
                      </v:shape>
                      <v:shape id="文本框 83" o:spid="_x0000_s1026" o:spt="202" type="#_x0000_t202" style="position:absolute;left:9601;top:312490;height:428;width:880;" filled="f" stroked="f" coordsize="21600,21600" o:gfxdata="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I/Z07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6D06F83C">
                              <w:pPr>
                                <w:pStyle w:val="43"/>
                                <w:bidi w:val="0"/>
                                <w:rPr>
                                  <w:rFonts w:hint="default"/>
                                  <w:lang w:val="en-US" w:eastAsia="zh-CN"/>
                                </w:rPr>
                              </w:pPr>
                              <w:r>
                                <w:rPr>
                                  <w:rFonts w:hint="eastAsia"/>
                                  <w:lang w:val="en-US" w:eastAsia="zh-CN"/>
                                </w:rPr>
                                <w:t>2</w:t>
                              </w:r>
                            </w:p>
                          </w:txbxContent>
                        </v:textbox>
                      </v:shape>
                      <v:line id="直接连接符 85" o:spid="_x0000_s1026" o:spt="20" style="position:absolute;left:12681;top:312792;height:4;width:1699;" filled="f" stroked="t" coordsize="21600,21600" o:gfxdata="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DuoX+/&#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83" o:spid="_x0000_s1026" o:spt="202" type="#_x0000_t202" style="position:absolute;left:13090;top:312490;height:428;width:880;" filled="f" stroked="f" coordsize="21600,21600" o:gfxdata="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xHiP7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714B6910">
                              <w:pPr>
                                <w:pStyle w:val="43"/>
                                <w:bidi w:val="0"/>
                                <w:rPr>
                                  <w:rFonts w:hint="default"/>
                                  <w:lang w:val="en-US" w:eastAsia="zh-CN"/>
                                </w:rPr>
                              </w:pPr>
                              <w:r>
                                <w:rPr>
                                  <w:rFonts w:hint="eastAsia"/>
                                  <w:lang w:val="en-US" w:eastAsia="zh-CN"/>
                                </w:rPr>
                                <w:t>1.8</w:t>
                              </w:r>
                            </w:p>
                          </w:txbxContent>
                        </v:textbox>
                      </v:shape>
                      <v:shape id="文本框 83" o:spid="_x0000_s1026" o:spt="202" type="#_x0000_t202" style="position:absolute;left:11835;top:312029;height:428;width:880;" filled="f" stroked="f" coordsize="21600,21600" o:gfxdata="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KOdk25AAAA3A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20FD3FB7">
                              <w:pPr>
                                <w:pStyle w:val="43"/>
                                <w:bidi w:val="0"/>
                                <w:rPr>
                                  <w:rFonts w:hint="default"/>
                                  <w:lang w:val="en-US" w:eastAsia="zh-CN"/>
                                </w:rPr>
                              </w:pPr>
                              <w:r>
                                <w:rPr>
                                  <w:rFonts w:hint="eastAsia"/>
                                  <w:lang w:val="en-US" w:eastAsia="zh-CN"/>
                                </w:rPr>
                                <w:t>0.2</w:t>
                              </w:r>
                            </w:p>
                          </w:txbxContent>
                        </v:textbox>
                      </v:shape>
                      <v:shape id="文本框 83" o:spid="_x0000_s1026" o:spt="202" type="#_x0000_t202" style="position:absolute;left:9604;top:313535;height:428;width:880;" filled="f" stroked="f" coordsize="21600,21600" o:gfxdata="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3C09a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317DA1AF">
                              <w:pPr>
                                <w:pStyle w:val="43"/>
                                <w:bidi w:val="0"/>
                                <w:rPr>
                                  <w:rFonts w:hint="default"/>
                                  <w:lang w:val="en-US" w:eastAsia="zh-CN"/>
                                </w:rPr>
                              </w:pPr>
                              <w:r>
                                <w:rPr>
                                  <w:rFonts w:hint="eastAsia"/>
                                  <w:lang w:val="en-US" w:eastAsia="zh-CN"/>
                                </w:rPr>
                                <w:t>20</w:t>
                              </w:r>
                            </w:p>
                          </w:txbxContent>
                        </v:textbox>
                      </v:shape>
                      <v:line id="直接连接符 222" o:spid="_x0000_s1026" o:spt="20" style="position:absolute;left:9727;top:315168;height:1;width:716;" filled="f" stroked="t" coordsize="21600,21600" o:gfxdata="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WSCk2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shape id="任意多边形 75" o:spid="_x0000_s1026" o:spt="100" style="position:absolute;left:10874;top:314632;height:300;width:477;rotation:-262144f;" filled="f" stroked="t" coordsize="690,230" o:gfxdata="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iUlbbsAAADc&#10;AAAADwAAAAAAAAABACAAAAAiAAAAZHJzL2Rvd25yZXYueG1sUEsBAhQAFAAAAAgAh07iQDMvBZ47&#10;AAAAOQAAABAAAAAAAAAAAQAgAAAACgEAAGRycy9zaGFwZXhtbC54bWxQSwUGAAAAAAYABgBbAQAA&#10;tAMAAAAA&#10;" path="m0,230c180,202,360,175,390,140c420,105,130,40,180,20c230,0,460,10,690,20e">
                        <v:fill on="f" focussize="0,0"/>
                        <v:stroke color="#000000" joinstyle="round" dashstyle="dash" endarrow="block"/>
                        <v:imagedata o:title=""/>
                        <o:lock v:ext="edit" aspectratio="f"/>
                      </v:shape>
                      <v:shape id="文本框 83" o:spid="_x0000_s1026" o:spt="202" type="#_x0000_t202" style="position:absolute;left:11177;top:314402;height:428;width:1176;" filled="f" stroked="f" coordsize="21600,21600" o:gfxdata="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v9d6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00B5ACE9">
                              <w:pPr>
                                <w:pStyle w:val="43"/>
                                <w:bidi w:val="0"/>
                                <w:rPr>
                                  <w:rFonts w:hint="default"/>
                                  <w:lang w:val="en-US" w:eastAsia="zh-CN"/>
                                </w:rPr>
                              </w:pPr>
                              <w:r>
                                <w:rPr>
                                  <w:rFonts w:hint="default"/>
                                  <w:lang w:val="en-US" w:eastAsia="zh-CN"/>
                                </w:rPr>
                                <w:t>损耗</w:t>
                              </w:r>
                              <w:r>
                                <w:rPr>
                                  <w:rFonts w:hint="eastAsia"/>
                                  <w:lang w:val="en-US" w:eastAsia="zh-CN"/>
                                </w:rPr>
                                <w:t>0.14</w:t>
                              </w:r>
                            </w:p>
                          </w:txbxContent>
                        </v:textbox>
                      </v:shape>
                      <v:line id="直接连接符 222" o:spid="_x0000_s1026" o:spt="20" style="position:absolute;left:12743;top:315167;height:1;width:716;" filled="f" stroked="t" coordsize="21600,21600" o:gfxdata="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lQJQ6&#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shape id="文本框 83" o:spid="_x0000_s1026" o:spt="202" type="#_x0000_t202" style="position:absolute;left:9604;top:314830;height:428;width:880;" filled="f" stroked="f" coordsize="21600,21600" o:gfxdata="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GuqV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1663558C">
                              <w:pPr>
                                <w:pStyle w:val="43"/>
                                <w:bidi w:val="0"/>
                                <w:rPr>
                                  <w:rFonts w:hint="default"/>
                                  <w:lang w:val="en-US" w:eastAsia="zh-CN"/>
                                </w:rPr>
                              </w:pPr>
                              <w:r>
                                <w:rPr>
                                  <w:rFonts w:hint="eastAsia"/>
                                  <w:lang w:val="en-US" w:eastAsia="zh-CN"/>
                                </w:rPr>
                                <w:t>1.4</w:t>
                              </w:r>
                            </w:p>
                          </w:txbxContent>
                        </v:textbox>
                      </v:shape>
                      <v:shape id="文本框 83" o:spid="_x0000_s1026" o:spt="202" type="#_x0000_t202" style="position:absolute;left:12650;top:314741;height:428;width:880;" filled="f" stroked="f" coordsize="21600,21600" o:gfxdata="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VZPD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78DEA9ED">
                              <w:pPr>
                                <w:pStyle w:val="43"/>
                                <w:bidi w:val="0"/>
                                <w:rPr>
                                  <w:rFonts w:hint="default"/>
                                  <w:lang w:val="en-US" w:eastAsia="zh-CN"/>
                                </w:rPr>
                              </w:pPr>
                              <w:r>
                                <w:rPr>
                                  <w:rFonts w:hint="eastAsia"/>
                                  <w:lang w:val="en-US" w:eastAsia="zh-CN"/>
                                </w:rPr>
                                <w:t>1.26</w:t>
                              </w:r>
                            </w:p>
                          </w:txbxContent>
                        </v:textbox>
                      </v:shape>
                      <v:shape id="文本框 83" o:spid="_x0000_s1026" o:spt="202" type="#_x0000_t202" style="position:absolute;left:13090;top:313536;height:428;width:880;" filled="f" stroked="f" coordsize="21600,21600" o:gfxdata="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TReb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31BE904F">
                              <w:pPr>
                                <w:pStyle w:val="43"/>
                                <w:bidi w:val="0"/>
                                <w:rPr>
                                  <w:rFonts w:hint="default"/>
                                  <w:lang w:val="en-US" w:eastAsia="zh-CN"/>
                                </w:rPr>
                              </w:pPr>
                              <w:r>
                                <w:rPr>
                                  <w:rFonts w:hint="eastAsia"/>
                                  <w:lang w:val="en-US" w:eastAsia="zh-CN"/>
                                </w:rPr>
                                <w:t>18</w:t>
                              </w:r>
                            </w:p>
                          </w:txbxContent>
                        </v:textbox>
                      </v:shape>
                      <v:line id="直接连接符 222" o:spid="_x0000_s1026" o:spt="20" style="position:absolute;left:8987;top:313307;height:1;width:716;" filled="f" stroked="t" coordsize="21600,21600" o:gfxdata="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ae5I5&#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line id="直接连接符 222" o:spid="_x0000_s1026" o:spt="20" style="position:absolute;left:14425;top:311701;height:3248;width:0;" filled="f" stroked="t" coordsize="21600,21600" o:gfxdata="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vkBku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shape id="文本框 54" o:spid="_x0000_s1026" o:spt="202" type="#_x0000_t202" style="position:absolute;left:13481;top:314949;height:440;width:2255;" filled="f" stroked="t" coordsize="21600,21600" o:gfxdata="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CzzOvQAA&#10;ANwAAAAPAAAAAAAAAAEAIAAAACIAAABkcnMvZG93bnJldi54bWxQSwECFAAUAAAACACHTuJAMy8F&#10;njsAAAA5AAAAEAAAAAAAAAABACAAAAAMAQAAZHJzL3NoYXBleG1sLnhtbFBLBQYAAAAABgAGAFsB&#10;AAC2AwAAAAA=&#10;">
                        <v:fill on="f" focussize="0,0"/>
                        <v:stroke color="#000000" joinstyle="miter"/>
                        <v:imagedata o:title=""/>
                        <o:lock v:ext="edit" aspectratio="f"/>
                        <v:textbox>
                          <w:txbxContent>
                            <w:p w14:paraId="2C03E0B8">
                              <w:pPr>
                                <w:pStyle w:val="43"/>
                                <w:bidi w:val="0"/>
                                <w:rPr>
                                  <w:rFonts w:hint="default" w:eastAsia="宋体"/>
                                  <w:lang w:val="en-US" w:eastAsia="zh-CN"/>
                                </w:rPr>
                              </w:pPr>
                              <w:r>
                                <w:rPr>
                                  <w:rFonts w:hint="eastAsia"/>
                                  <w:lang w:val="en-US" w:eastAsia="zh-CN"/>
                                </w:rPr>
                                <w:t>污水处理站30t/d</w:t>
                              </w:r>
                            </w:p>
                          </w:txbxContent>
                        </v:textbox>
                      </v:shape>
                      <v:line id="直接连接符 222" o:spid="_x0000_s1026" o:spt="20" style="position:absolute;left:14448;top:315389;height:636;width:0;" filled="f" stroked="t" coordsize="21600,21600" o:gfxdata="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t5kFe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shape id="文本框 83" o:spid="_x0000_s1026" o:spt="202" type="#_x0000_t202" style="position:absolute;left:14448;top:315389;height:428;width:835;" filled="f" stroked="f" coordsize="21600,21600" o:gfxdata="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iG0xe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2FE01491">
                              <w:pPr>
                                <w:pStyle w:val="43"/>
                                <w:bidi w:val="0"/>
                                <w:rPr>
                                  <w:rFonts w:hint="default"/>
                                  <w:lang w:val="en-US" w:eastAsia="zh-CN"/>
                                </w:rPr>
                              </w:pPr>
                              <w:r>
                                <w:rPr>
                                  <w:rFonts w:hint="eastAsia"/>
                                  <w:lang w:val="en-US" w:eastAsia="zh-CN"/>
                                </w:rPr>
                                <w:t>21.96</w:t>
                              </w:r>
                            </w:p>
                          </w:txbxContent>
                        </v:textbox>
                      </v:shape>
                    </v:group>
                  </w:pict>
                </mc:Fallback>
              </mc:AlternateContent>
            </w:r>
          </w:p>
          <w:p w14:paraId="3CC78393">
            <w:pPr>
              <w:pStyle w:val="40"/>
              <w:keepNext w:val="0"/>
              <w:keepLines w:val="0"/>
              <w:numPr>
                <w:ilvl w:val="0"/>
                <w:numId w:val="0"/>
              </w:numPr>
              <w:suppressLineNumbers w:val="0"/>
              <w:bidi w:val="0"/>
              <w:spacing w:before="0" w:beforeAutospacing="0" w:after="0" w:afterAutospacing="0"/>
              <w:ind w:left="0" w:leftChars="0" w:right="0"/>
              <w:rPr>
                <w:rFonts w:hint="eastAsia" w:cs="Times New Roman"/>
                <w:color w:val="auto"/>
                <w:highlight w:val="none"/>
              </w:rPr>
            </w:pPr>
          </w:p>
          <w:p w14:paraId="0CB379D9">
            <w:pPr>
              <w:keepNext w:val="0"/>
              <w:keepLines w:val="0"/>
              <w:suppressLineNumbers w:val="0"/>
              <w:bidi w:val="0"/>
              <w:spacing w:before="0" w:beforeAutospacing="0" w:after="0" w:afterAutospacing="0"/>
              <w:ind w:left="0" w:right="0"/>
              <w:rPr>
                <w:rFonts w:hint="eastAsia"/>
              </w:rPr>
            </w:pPr>
          </w:p>
          <w:p w14:paraId="65823D3A">
            <w:pPr>
              <w:keepNext w:val="0"/>
              <w:keepLines w:val="0"/>
              <w:suppressLineNumbers w:val="0"/>
              <w:bidi w:val="0"/>
              <w:spacing w:before="0" w:beforeAutospacing="0" w:after="0" w:afterAutospacing="0"/>
              <w:ind w:left="0" w:right="0"/>
              <w:rPr>
                <w:rFonts w:hint="eastAsia"/>
              </w:rPr>
            </w:pPr>
          </w:p>
          <w:p w14:paraId="440BD745">
            <w:pPr>
              <w:pStyle w:val="40"/>
              <w:keepNext w:val="0"/>
              <w:keepLines w:val="0"/>
              <w:numPr>
                <w:ilvl w:val="0"/>
                <w:numId w:val="0"/>
              </w:numPr>
              <w:suppressLineNumbers w:val="0"/>
              <w:bidi w:val="0"/>
              <w:spacing w:before="0" w:beforeAutospacing="0" w:after="0" w:afterAutospacing="0"/>
              <w:ind w:left="0" w:leftChars="0" w:right="0"/>
              <w:rPr>
                <w:rFonts w:hint="eastAsia" w:cs="Times New Roman"/>
                <w:color w:val="auto"/>
                <w:highlight w:val="none"/>
              </w:rPr>
            </w:pPr>
          </w:p>
          <w:p w14:paraId="042378A1">
            <w:pPr>
              <w:pStyle w:val="40"/>
              <w:keepNext w:val="0"/>
              <w:keepLines w:val="0"/>
              <w:numPr>
                <w:ilvl w:val="0"/>
                <w:numId w:val="0"/>
              </w:numPr>
              <w:suppressLineNumbers w:val="0"/>
              <w:bidi w:val="0"/>
              <w:spacing w:before="0" w:beforeAutospacing="0" w:after="0" w:afterAutospacing="0"/>
              <w:ind w:left="0" w:leftChars="0" w:right="0"/>
              <w:rPr>
                <w:rFonts w:hint="eastAsia" w:cs="Times New Roman"/>
                <w:color w:val="auto"/>
                <w:highlight w:val="none"/>
              </w:rPr>
            </w:pPr>
          </w:p>
          <w:p w14:paraId="0D61140D">
            <w:pPr>
              <w:pStyle w:val="40"/>
              <w:keepNext w:val="0"/>
              <w:keepLines w:val="0"/>
              <w:numPr>
                <w:ilvl w:val="0"/>
                <w:numId w:val="0"/>
              </w:numPr>
              <w:suppressLineNumbers w:val="0"/>
              <w:bidi w:val="0"/>
              <w:spacing w:before="0" w:beforeAutospacing="0" w:after="0" w:afterAutospacing="0"/>
              <w:ind w:left="0" w:leftChars="0" w:right="0"/>
              <w:rPr>
                <w:rFonts w:hint="eastAsia" w:cs="Times New Roman"/>
                <w:color w:val="auto"/>
                <w:highlight w:val="none"/>
              </w:rPr>
            </w:pPr>
          </w:p>
          <w:p w14:paraId="252C6C80">
            <w:pPr>
              <w:pStyle w:val="40"/>
              <w:keepNext w:val="0"/>
              <w:keepLines w:val="0"/>
              <w:numPr>
                <w:ilvl w:val="0"/>
                <w:numId w:val="0"/>
              </w:numPr>
              <w:suppressLineNumbers w:val="0"/>
              <w:bidi w:val="0"/>
              <w:spacing w:before="0" w:beforeAutospacing="0" w:after="0" w:afterAutospacing="0"/>
              <w:ind w:left="0" w:leftChars="0" w:right="0"/>
              <w:rPr>
                <w:rFonts w:hint="eastAsia" w:cs="Times New Roman"/>
                <w:color w:val="auto"/>
                <w:highlight w:val="none"/>
              </w:rPr>
            </w:pPr>
          </w:p>
          <w:p w14:paraId="2A23E4ED">
            <w:pPr>
              <w:pStyle w:val="40"/>
              <w:keepNext w:val="0"/>
              <w:keepLines w:val="0"/>
              <w:numPr>
                <w:ilvl w:val="0"/>
                <w:numId w:val="0"/>
              </w:numPr>
              <w:suppressLineNumbers w:val="0"/>
              <w:bidi w:val="0"/>
              <w:spacing w:before="0" w:beforeAutospacing="0" w:after="0" w:afterAutospacing="0"/>
              <w:ind w:left="0" w:leftChars="0" w:right="0"/>
              <w:rPr>
                <w:rFonts w:hint="eastAsia" w:cs="Times New Roman"/>
                <w:color w:val="auto"/>
                <w:highlight w:val="none"/>
              </w:rPr>
            </w:pPr>
          </w:p>
          <w:p w14:paraId="316C8093">
            <w:pPr>
              <w:pStyle w:val="40"/>
              <w:keepNext w:val="0"/>
              <w:keepLines w:val="0"/>
              <w:numPr>
                <w:ilvl w:val="0"/>
                <w:numId w:val="0"/>
              </w:numPr>
              <w:suppressLineNumbers w:val="0"/>
              <w:bidi w:val="0"/>
              <w:spacing w:before="0" w:beforeAutospacing="0" w:after="0" w:afterAutospacing="0"/>
              <w:ind w:left="0" w:leftChars="0" w:right="0"/>
              <w:rPr>
                <w:rFonts w:hint="eastAsia" w:cs="Times New Roman"/>
                <w:color w:val="auto"/>
                <w:highlight w:val="none"/>
              </w:rPr>
            </w:pPr>
          </w:p>
          <w:p w14:paraId="08E973F7">
            <w:pPr>
              <w:pStyle w:val="40"/>
              <w:keepNext w:val="0"/>
              <w:keepLines w:val="0"/>
              <w:numPr>
                <w:ilvl w:val="0"/>
                <w:numId w:val="0"/>
              </w:numPr>
              <w:suppressLineNumbers w:val="0"/>
              <w:bidi w:val="0"/>
              <w:spacing w:before="0" w:beforeAutospacing="0" w:after="0" w:afterAutospacing="0"/>
              <w:ind w:left="0" w:leftChars="0" w:right="0"/>
              <w:rPr>
                <w:rFonts w:hint="eastAsia" w:cs="Times New Roman"/>
                <w:color w:val="auto"/>
                <w:highlight w:val="none"/>
              </w:rPr>
            </w:pPr>
          </w:p>
          <w:p w14:paraId="7C80F1ED">
            <w:pPr>
              <w:pStyle w:val="40"/>
              <w:keepNext w:val="0"/>
              <w:keepLines w:val="0"/>
              <w:numPr>
                <w:ilvl w:val="0"/>
                <w:numId w:val="0"/>
              </w:numPr>
              <w:suppressLineNumbers w:val="0"/>
              <w:bidi w:val="0"/>
              <w:spacing w:before="0" w:beforeAutospacing="0" w:after="0" w:afterAutospacing="0"/>
              <w:ind w:left="0" w:leftChars="0" w:right="0"/>
              <w:rPr>
                <w:rFonts w:hint="eastAsia" w:cs="Times New Roman"/>
                <w:color w:val="auto"/>
                <w:highlight w:val="none"/>
              </w:rPr>
            </w:pPr>
          </w:p>
          <w:p w14:paraId="6B7C0BCC">
            <w:pPr>
              <w:pStyle w:val="40"/>
              <w:keepNext w:val="0"/>
              <w:keepLines w:val="0"/>
              <w:numPr>
                <w:ilvl w:val="0"/>
                <w:numId w:val="0"/>
              </w:numPr>
              <w:suppressLineNumbers w:val="0"/>
              <w:bidi w:val="0"/>
              <w:spacing w:before="0" w:beforeAutospacing="0" w:after="0" w:afterAutospacing="0"/>
              <w:ind w:left="0" w:leftChars="0" w:right="0"/>
              <w:rPr>
                <w:rFonts w:hint="eastAsia" w:cs="Times New Roman"/>
                <w:color w:val="auto"/>
                <w:highlight w:val="none"/>
              </w:rPr>
            </w:pPr>
          </w:p>
          <w:p w14:paraId="5BF2E454">
            <w:pPr>
              <w:pStyle w:val="40"/>
              <w:keepNext w:val="0"/>
              <w:keepLines w:val="0"/>
              <w:numPr>
                <w:ilvl w:val="0"/>
                <w:numId w:val="0"/>
              </w:numPr>
              <w:suppressLineNumbers w:val="0"/>
              <w:bidi w:val="0"/>
              <w:spacing w:before="0" w:beforeAutospacing="0" w:after="0" w:afterAutospacing="0"/>
              <w:ind w:left="0" w:leftChars="0" w:right="0"/>
              <w:rPr>
                <w:rFonts w:hint="eastAsia" w:cs="Times New Roman"/>
                <w:color w:val="auto"/>
                <w:highlight w:val="none"/>
              </w:rPr>
            </w:pPr>
          </w:p>
          <w:p w14:paraId="59232166">
            <w:pPr>
              <w:pStyle w:val="40"/>
              <w:keepNext w:val="0"/>
              <w:keepLines w:val="0"/>
              <w:numPr>
                <w:ilvl w:val="0"/>
                <w:numId w:val="0"/>
              </w:numPr>
              <w:suppressLineNumbers w:val="0"/>
              <w:bidi w:val="0"/>
              <w:spacing w:before="0" w:beforeAutospacing="0" w:after="0" w:afterAutospacing="0"/>
              <w:ind w:left="0" w:leftChars="0" w:right="0"/>
              <w:rPr>
                <w:rFonts w:hint="eastAsia" w:cs="Times New Roman"/>
                <w:color w:val="auto"/>
                <w:highlight w:val="none"/>
              </w:rPr>
            </w:pPr>
          </w:p>
          <w:p w14:paraId="270124EE">
            <w:pPr>
              <w:pStyle w:val="40"/>
              <w:keepNext w:val="0"/>
              <w:keepLines w:val="0"/>
              <w:numPr>
                <w:ilvl w:val="0"/>
                <w:numId w:val="0"/>
              </w:numPr>
              <w:suppressLineNumbers w:val="0"/>
              <w:bidi w:val="0"/>
              <w:spacing w:before="0" w:beforeAutospacing="0" w:after="0" w:afterAutospacing="0"/>
              <w:ind w:left="0" w:leftChars="0" w:right="0"/>
              <w:rPr>
                <w:rFonts w:hint="eastAsia" w:cs="Times New Roman"/>
                <w:color w:val="auto"/>
                <w:highlight w:val="none"/>
              </w:rPr>
            </w:pPr>
          </w:p>
          <w:p w14:paraId="711A33EA">
            <w:pPr>
              <w:pStyle w:val="40"/>
              <w:keepNext w:val="0"/>
              <w:keepLines w:val="0"/>
              <w:numPr>
                <w:ilvl w:val="0"/>
                <w:numId w:val="0"/>
              </w:numPr>
              <w:suppressLineNumbers w:val="0"/>
              <w:bidi w:val="0"/>
              <w:spacing w:before="0" w:beforeAutospacing="0" w:after="0" w:afterAutospacing="0"/>
              <w:ind w:left="0" w:leftChars="0" w:right="0"/>
              <w:rPr>
                <w:rFonts w:hint="eastAsia" w:cs="Times New Roman"/>
                <w:color w:val="auto"/>
                <w:highlight w:val="none"/>
              </w:rPr>
            </w:pPr>
          </w:p>
          <w:p w14:paraId="72A4E2BB">
            <w:pPr>
              <w:pStyle w:val="40"/>
              <w:keepNext w:val="0"/>
              <w:keepLines w:val="0"/>
              <w:numPr>
                <w:ilvl w:val="0"/>
                <w:numId w:val="0"/>
              </w:numPr>
              <w:suppressLineNumbers w:val="0"/>
              <w:bidi w:val="0"/>
              <w:spacing w:before="0" w:beforeAutospacing="0" w:after="0" w:afterAutospacing="0"/>
              <w:ind w:left="0" w:leftChars="0" w:right="0"/>
              <w:rPr>
                <w:rFonts w:hint="eastAsia" w:cs="Times New Roman"/>
                <w:color w:val="auto"/>
                <w:highlight w:val="none"/>
              </w:rPr>
            </w:pPr>
          </w:p>
          <w:p w14:paraId="6DE8FC9C">
            <w:pPr>
              <w:pStyle w:val="40"/>
              <w:keepNext w:val="0"/>
              <w:keepLines w:val="0"/>
              <w:numPr>
                <w:ilvl w:val="0"/>
                <w:numId w:val="0"/>
              </w:numPr>
              <w:suppressLineNumbers w:val="0"/>
              <w:bidi w:val="0"/>
              <w:spacing w:before="0" w:beforeAutospacing="0" w:after="0" w:afterAutospacing="0"/>
              <w:ind w:left="0" w:leftChars="0" w:right="0"/>
              <w:rPr>
                <w:rFonts w:hint="eastAsia" w:cs="Times New Roman"/>
                <w:color w:val="auto"/>
                <w:highlight w:val="none"/>
              </w:rPr>
            </w:pPr>
          </w:p>
          <w:p w14:paraId="56AA87D1">
            <w:pPr>
              <w:pStyle w:val="40"/>
              <w:keepNext w:val="0"/>
              <w:keepLines w:val="0"/>
              <w:numPr>
                <w:ilvl w:val="0"/>
                <w:numId w:val="0"/>
              </w:numPr>
              <w:suppressLineNumbers w:val="0"/>
              <w:bidi w:val="0"/>
              <w:spacing w:before="0" w:beforeAutospacing="0" w:after="0" w:afterAutospacing="0"/>
              <w:ind w:left="0" w:leftChars="0" w:right="0"/>
              <w:rPr>
                <w:rFonts w:hint="eastAsia" w:cs="Times New Roman"/>
                <w:color w:val="auto"/>
                <w:highlight w:val="none"/>
              </w:rPr>
            </w:pPr>
          </w:p>
          <w:p w14:paraId="75E34DF0">
            <w:pPr>
              <w:pStyle w:val="40"/>
              <w:keepNext w:val="0"/>
              <w:keepLines w:val="0"/>
              <w:numPr>
                <w:ilvl w:val="0"/>
                <w:numId w:val="0"/>
              </w:numPr>
              <w:suppressLineNumbers w:val="0"/>
              <w:bidi w:val="0"/>
              <w:spacing w:before="0" w:beforeAutospacing="0" w:after="0" w:afterAutospacing="0"/>
              <w:ind w:left="0" w:leftChars="0" w:right="0"/>
              <w:rPr>
                <w:rFonts w:hint="eastAsia" w:cs="Times New Roman"/>
                <w:color w:val="auto"/>
                <w:highlight w:val="none"/>
              </w:rPr>
            </w:pPr>
            <w:r>
              <w:rPr>
                <w:rFonts w:hint="eastAsia" w:cs="Times New Roman"/>
                <w:color w:val="auto"/>
                <w:highlight w:val="none"/>
              </w:rPr>
              <w:t>图2</w:t>
            </w:r>
            <w:r>
              <w:rPr>
                <w:rFonts w:hint="eastAsia" w:cs="Times New Roman"/>
                <w:color w:val="auto"/>
                <w:highlight w:val="none"/>
                <w:lang w:val="en-US" w:eastAsia="zh-CN"/>
              </w:rPr>
              <w:t>.2</w:t>
            </w:r>
            <w:r>
              <w:rPr>
                <w:rFonts w:hint="eastAsia" w:cs="Times New Roman"/>
                <w:color w:val="auto"/>
                <w:highlight w:val="none"/>
              </w:rPr>
              <w:t>-1水平衡图（单位：t/</w:t>
            </w:r>
            <w:r>
              <w:rPr>
                <w:rFonts w:hint="eastAsia" w:cs="Times New Roman"/>
                <w:color w:val="auto"/>
                <w:highlight w:val="none"/>
                <w:lang w:val="en-US" w:eastAsia="zh-CN"/>
              </w:rPr>
              <w:t>d</w:t>
            </w:r>
            <w:r>
              <w:rPr>
                <w:rFonts w:hint="eastAsia" w:cs="Times New Roman"/>
                <w:color w:val="auto"/>
                <w:highlight w:val="none"/>
              </w:rPr>
              <w:t>）</w:t>
            </w:r>
          </w:p>
          <w:p w14:paraId="689612FA">
            <w:pPr>
              <w:pStyle w:val="40"/>
              <w:keepNext w:val="0"/>
              <w:keepLines w:val="0"/>
              <w:numPr>
                <w:ilvl w:val="0"/>
                <w:numId w:val="0"/>
              </w:numPr>
              <w:suppressLineNumbers w:val="0"/>
              <w:bidi w:val="0"/>
              <w:spacing w:before="0" w:beforeAutospacing="0" w:after="0" w:afterAutospacing="0"/>
              <w:ind w:left="0" w:leftChars="0" w:right="0"/>
              <w:rPr>
                <w:rFonts w:hint="eastAsia" w:cs="Times New Roman"/>
                <w:color w:val="auto"/>
                <w:highlight w:val="none"/>
              </w:rPr>
            </w:pPr>
          </w:p>
          <w:p w14:paraId="48B8E7B0">
            <w:pPr>
              <w:pStyle w:val="4"/>
              <w:keepNext w:val="0"/>
              <w:keepLines w:val="0"/>
              <w:numPr>
                <w:ilvl w:val="2"/>
                <w:numId w:val="2"/>
              </w:numPr>
              <w:suppressLineNumbers w:val="0"/>
              <w:bidi w:val="0"/>
              <w:ind w:left="0" w:right="0"/>
              <w:rPr>
                <w:rFonts w:hint="default"/>
                <w:color w:val="auto"/>
              </w:rPr>
            </w:pPr>
            <w:r>
              <w:rPr>
                <w:rFonts w:hint="eastAsia"/>
                <w:color w:val="auto"/>
              </w:rPr>
              <w:t>平面布置</w:t>
            </w:r>
          </w:p>
          <w:p w14:paraId="661EAB24">
            <w:pPr>
              <w:keepNext w:val="0"/>
              <w:keepLines w:val="0"/>
              <w:suppressLineNumbers w:val="0"/>
              <w:bidi w:val="0"/>
              <w:spacing w:before="0" w:beforeAutospacing="0" w:after="0" w:afterAutospacing="0"/>
              <w:ind w:left="0" w:right="0"/>
              <w:rPr>
                <w:rFonts w:hint="eastAsia" w:cs="Times New Roman"/>
                <w:bCs/>
                <w:color w:val="auto"/>
                <w:szCs w:val="21"/>
              </w:rPr>
            </w:pPr>
            <w:r>
              <w:rPr>
                <w:rFonts w:hint="eastAsia"/>
              </w:rPr>
              <w:t>本项目位于</w:t>
            </w:r>
            <w:r>
              <w:rPr>
                <w:rFonts w:hint="eastAsia"/>
                <w:lang w:eastAsia="zh-CN"/>
              </w:rPr>
              <w:t>福州市鼓楼区五一中路47号1号商业楼</w:t>
            </w:r>
            <w:r>
              <w:rPr>
                <w:rFonts w:hint="eastAsia"/>
              </w:rPr>
              <w:t>，</w:t>
            </w:r>
            <w:r>
              <w:rPr>
                <w:rFonts w:hint="default"/>
              </w:rPr>
              <w:t>院区整体规划设计以医院功能分区与流线为基础，整体设计，将医技、门诊、病房功能串联起来，实现医疗流线安全、便捷、高效的目标。医院科学组织人流、物流、污流分离通道，避免交叉感染；项目建筑紧凑、科学布置、交通方便，污水站</w:t>
            </w:r>
            <w:r>
              <w:rPr>
                <w:rFonts w:hint="eastAsia"/>
                <w:lang w:eastAsia="zh-CN"/>
              </w:rPr>
              <w:t>采用地埋式</w:t>
            </w:r>
            <w:r>
              <w:rPr>
                <w:rFonts w:hint="default"/>
              </w:rPr>
              <w:t>尽可能</w:t>
            </w:r>
            <w:r>
              <w:rPr>
                <w:rFonts w:hint="eastAsia"/>
                <w:lang w:eastAsia="zh-CN"/>
              </w:rPr>
              <w:t>降低对周边</w:t>
            </w:r>
            <w:r>
              <w:rPr>
                <w:rFonts w:hint="default"/>
              </w:rPr>
              <w:t>敏感点</w:t>
            </w:r>
            <w:r>
              <w:rPr>
                <w:rFonts w:hint="eastAsia"/>
                <w:lang w:eastAsia="zh-CN"/>
              </w:rPr>
              <w:t>的影响</w:t>
            </w:r>
            <w:r>
              <w:rPr>
                <w:rFonts w:hint="default"/>
              </w:rPr>
              <w:t>。综上所述，整个医区总体平面布局合理。</w:t>
            </w:r>
          </w:p>
        </w:tc>
      </w:tr>
      <w:tr w14:paraId="55526B39">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108" w:type="dxa"/>
            <w:bottom w:w="0" w:type="dxa"/>
            <w:right w:w="108" w:type="dxa"/>
          </w:tblCellMar>
        </w:tblPrEx>
        <w:trPr>
          <w:trHeight w:val="2682" w:hRule="atLeast"/>
          <w:jc w:val="center"/>
        </w:trPr>
        <w:tc>
          <w:tcPr>
            <w:tcW w:w="456" w:type="dxa"/>
            <w:noWrap w:val="0"/>
            <w:vAlign w:val="center"/>
          </w:tcPr>
          <w:p w14:paraId="57C3451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cs="Times New Roman"/>
                <w:color w:val="auto"/>
                <w:szCs w:val="24"/>
              </w:rPr>
            </w:pPr>
            <w:r>
              <w:rPr>
                <w:rFonts w:hint="default" w:ascii="Times New Roman" w:hAnsi="Times New Roman" w:cs="Times New Roman"/>
                <w:color w:val="auto"/>
                <w:szCs w:val="24"/>
              </w:rPr>
              <w:t>工艺流程和产排污环节</w:t>
            </w:r>
          </w:p>
        </w:tc>
        <w:tc>
          <w:tcPr>
            <w:tcW w:w="8832" w:type="dxa"/>
            <w:noWrap w:val="0"/>
            <w:vAlign w:val="top"/>
          </w:tcPr>
          <w:p w14:paraId="63713761">
            <w:pPr>
              <w:pStyle w:val="3"/>
              <w:keepNext w:val="0"/>
              <w:keepLines w:val="0"/>
              <w:numPr>
                <w:ilvl w:val="1"/>
                <w:numId w:val="2"/>
              </w:numPr>
              <w:suppressLineNumbers w:val="0"/>
              <w:bidi w:val="0"/>
              <w:ind w:left="0" w:right="0"/>
              <w:rPr>
                <w:rFonts w:hint="eastAsia"/>
                <w:color w:val="auto"/>
              </w:rPr>
            </w:pPr>
            <w:r>
              <w:rPr>
                <w:rFonts w:hint="eastAsia"/>
                <w:color w:val="auto"/>
              </w:rPr>
              <w:t>工艺流程和产排污环节</w:t>
            </w:r>
          </w:p>
          <w:p w14:paraId="2812AC9E">
            <w:pPr>
              <w:pStyle w:val="4"/>
              <w:keepNext w:val="0"/>
              <w:keepLines w:val="0"/>
              <w:numPr>
                <w:ilvl w:val="2"/>
                <w:numId w:val="2"/>
              </w:numPr>
              <w:suppressLineNumbers w:val="0"/>
              <w:bidi w:val="0"/>
              <w:ind w:left="0" w:right="0"/>
              <w:rPr>
                <w:rFonts w:hint="eastAsia"/>
                <w:b w:val="0"/>
                <w:bCs w:val="0"/>
                <w:color w:val="auto"/>
                <w:sz w:val="24"/>
                <w:lang w:eastAsia="zh-CN" w:bidi="ar"/>
              </w:rPr>
            </w:pPr>
            <w:r>
              <w:rPr>
                <w:rFonts w:hint="eastAsia"/>
                <w:color w:val="auto"/>
              </w:rPr>
              <w:t>工艺流程</w:t>
            </w:r>
          </w:p>
          <w:p w14:paraId="200FD607">
            <w:pPr>
              <w:keepNext w:val="0"/>
              <w:keepLines w:val="0"/>
              <w:suppressLineNumbers w:val="0"/>
              <w:bidi w:val="0"/>
              <w:spacing w:before="0" w:beforeAutospacing="0" w:after="0" w:afterAutospacing="0"/>
              <w:ind w:left="0" w:right="0"/>
              <w:rPr>
                <w:rFonts w:hint="default"/>
              </w:rPr>
            </w:pPr>
            <w:r>
              <w:rPr>
                <w:rFonts w:hint="default"/>
              </w:rPr>
              <w:t>项目建成后营运期病人经挂号后赴门诊进行检查，若无需住院，则取药后即可离院；若需住院，则办理相关入院手续后留在医院内进行治疗、检查和护理，待复查康复后，即可出院。</w:t>
            </w:r>
          </w:p>
          <w:p w14:paraId="353818B4">
            <w:pPr>
              <w:keepNext w:val="0"/>
              <w:keepLines w:val="0"/>
              <w:suppressLineNumbers w:val="0"/>
              <w:bidi w:val="0"/>
              <w:spacing w:before="0" w:beforeAutospacing="0" w:after="0" w:afterAutospacing="0"/>
              <w:ind w:left="0" w:right="0"/>
              <w:rPr>
                <w:rFonts w:hint="default"/>
              </w:rPr>
            </w:pPr>
            <w:r>
              <w:rPr>
                <w:rFonts w:hint="default"/>
              </w:rPr>
              <w:t>本眼科医院针对眼病患者的主要治疗方式为打针、输液及吃药等，涉及简单的手术。医院内不设置传染病房。项目不开展同位素诊疗诊断的医疗项目、无放射科，故医院不产生同位素诊疗、诊断放射性废水、洗印及放射性类型的废水；本项目营运期工艺流程及产污环节见图</w:t>
            </w:r>
            <w:r>
              <w:rPr>
                <w:rFonts w:hint="eastAsia"/>
                <w:lang w:val="en-US" w:eastAsia="zh-CN"/>
              </w:rPr>
              <w:t>2.3-1</w:t>
            </w:r>
            <w:r>
              <w:rPr>
                <w:rFonts w:hint="default"/>
              </w:rPr>
              <w:t>。</w:t>
            </w:r>
          </w:p>
          <w:p w14:paraId="7A45270F">
            <w:pPr>
              <w:keepNext w:val="0"/>
              <w:keepLines w:val="0"/>
              <w:suppressLineNumbers w:val="0"/>
              <w:bidi w:val="0"/>
              <w:spacing w:before="0" w:beforeAutospacing="0" w:after="0" w:afterAutospacing="0"/>
              <w:ind w:left="0" w:leftChars="0" w:right="0" w:firstLine="0" w:firstLineChars="0"/>
              <w:rPr>
                <w:rFonts w:hint="default"/>
              </w:rPr>
            </w:pPr>
            <w:r>
              <w:rPr>
                <w:rFonts w:hint="default"/>
              </w:rPr>
              <w:drawing>
                <wp:inline distT="0" distB="0" distL="114300" distR="114300">
                  <wp:extent cx="5429250" cy="5728335"/>
                  <wp:effectExtent l="0" t="0" r="0" b="0"/>
                  <wp:docPr id="30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图片 2"/>
                          <pic:cNvPicPr>
                            <a:picLocks noChangeAspect="1"/>
                          </pic:cNvPicPr>
                        </pic:nvPicPr>
                        <pic:blipFill>
                          <a:blip r:embed="rId28"/>
                          <a:srcRect b="-323"/>
                          <a:stretch>
                            <a:fillRect/>
                          </a:stretch>
                        </pic:blipFill>
                        <pic:spPr>
                          <a:xfrm>
                            <a:off x="0" y="0"/>
                            <a:ext cx="5429250" cy="5728335"/>
                          </a:xfrm>
                          <a:prstGeom prst="rect">
                            <a:avLst/>
                          </a:prstGeom>
                          <a:noFill/>
                          <a:ln>
                            <a:noFill/>
                          </a:ln>
                        </pic:spPr>
                      </pic:pic>
                    </a:graphicData>
                  </a:graphic>
                </wp:inline>
              </w:drawing>
            </w:r>
          </w:p>
          <w:p w14:paraId="26D3CD02">
            <w:pPr>
              <w:pStyle w:val="40"/>
              <w:keepNext w:val="0"/>
              <w:keepLines w:val="0"/>
              <w:numPr>
                <w:ilvl w:val="0"/>
                <w:numId w:val="0"/>
              </w:numPr>
              <w:suppressLineNumbers w:val="0"/>
              <w:bidi w:val="0"/>
              <w:spacing w:before="0" w:beforeAutospacing="0" w:after="0" w:afterAutospacing="0"/>
              <w:ind w:left="0" w:leftChars="0" w:right="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rPr>
              <w:t>图2</w:t>
            </w:r>
            <w:r>
              <w:rPr>
                <w:rFonts w:hint="eastAsia"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rPr>
              <w:t>-1</w:t>
            </w:r>
            <w:r>
              <w:rPr>
                <w:rFonts w:hint="eastAsia" w:ascii="Times New Roman" w:hAnsi="Times New Roman" w:eastAsia="宋体" w:cs="Times New Roman"/>
                <w:color w:val="auto"/>
                <w:highlight w:val="none"/>
                <w:lang w:eastAsia="zh-CN"/>
              </w:rPr>
              <w:t>项目工艺流程及产污环节图</w:t>
            </w:r>
          </w:p>
          <w:p w14:paraId="2496DFC2">
            <w:pPr>
              <w:pStyle w:val="4"/>
              <w:keepNext w:val="0"/>
              <w:keepLines w:val="0"/>
              <w:numPr>
                <w:ilvl w:val="2"/>
                <w:numId w:val="2"/>
              </w:numPr>
              <w:suppressLineNumbers w:val="0"/>
              <w:bidi w:val="0"/>
              <w:ind w:left="0" w:right="0"/>
              <w:rPr>
                <w:rFonts w:hint="default"/>
                <w:color w:val="auto"/>
              </w:rPr>
            </w:pPr>
            <w:r>
              <w:rPr>
                <w:rFonts w:hint="eastAsia"/>
                <w:color w:val="auto"/>
              </w:rPr>
              <w:t>产排污环节</w:t>
            </w:r>
          </w:p>
          <w:p w14:paraId="464A446D">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32"/>
              </w:rPr>
            </w:pPr>
            <w:r>
              <w:rPr>
                <w:rFonts w:hint="eastAsia" w:ascii="Times New Roman" w:hAnsi="Times New Roman" w:eastAsia="宋体" w:cs="Times New Roman"/>
                <w:color w:val="auto"/>
                <w:sz w:val="24"/>
                <w:szCs w:val="32"/>
              </w:rPr>
              <w:t>本项目运营期产污环节汇总见下表2.</w:t>
            </w:r>
            <w:r>
              <w:rPr>
                <w:rFonts w:hint="eastAsia" w:ascii="Times New Roman" w:hAnsi="Times New Roman" w:eastAsia="宋体" w:cs="Times New Roman"/>
                <w:color w:val="auto"/>
                <w:sz w:val="24"/>
                <w:szCs w:val="32"/>
                <w:lang w:val="en-US" w:eastAsia="zh-CN"/>
              </w:rPr>
              <w:t>3</w:t>
            </w:r>
            <w:r>
              <w:rPr>
                <w:rFonts w:hint="eastAsia" w:ascii="Times New Roman" w:hAnsi="Times New Roman" w:eastAsia="宋体" w:cs="Times New Roman"/>
                <w:color w:val="auto"/>
                <w:sz w:val="24"/>
                <w:szCs w:val="32"/>
              </w:rPr>
              <w:t>-1。</w:t>
            </w:r>
          </w:p>
          <w:p w14:paraId="3C8A90E7">
            <w:pPr>
              <w:pStyle w:val="40"/>
              <w:keepNext w:val="0"/>
              <w:keepLines w:val="0"/>
              <w:numPr>
                <w:ilvl w:val="3"/>
                <w:numId w:val="2"/>
              </w:numPr>
              <w:suppressLineNumbers w:val="0"/>
              <w:bidi w:val="0"/>
              <w:spacing w:before="0" w:beforeAutospacing="0" w:after="0" w:afterAutospacing="0"/>
              <w:ind w:left="0" w:right="0"/>
              <w:rPr>
                <w:rFonts w:hint="eastAsia" w:ascii="Times New Roman" w:hAnsi="Times New Roman" w:eastAsia="宋体" w:cs="Times New Roman"/>
                <w:color w:val="auto"/>
              </w:rPr>
            </w:pPr>
            <w:r>
              <w:rPr>
                <w:rFonts w:hint="default" w:cs="Times New Roman"/>
                <w:color w:val="auto"/>
              </w:rPr>
              <w:t>项目产污情况一览表</w:t>
            </w:r>
          </w:p>
          <w:tbl>
            <w:tblPr>
              <w:tblStyle w:val="25"/>
              <w:tblW w:w="4998" w:type="pct"/>
              <w:jc w:val="center"/>
              <w:tblBorders>
                <w:top w:val="single" w:color="000000" w:sz="12" w:space="0"/>
                <w:left w:val="none" w:color="auto" w:sz="0" w:space="0"/>
                <w:bottom w:val="single" w:color="000000" w:sz="12" w:space="0"/>
                <w:right w:val="none" w:color="auto" w:sz="0" w:space="0"/>
                <w:insideH w:val="single" w:color="000000" w:sz="8" w:space="0"/>
                <w:insideV w:val="single" w:color="auto" w:sz="4" w:space="0"/>
              </w:tblBorders>
              <w:tblLayout w:type="autofit"/>
              <w:tblCellMar>
                <w:top w:w="0" w:type="dxa"/>
                <w:left w:w="108" w:type="dxa"/>
                <w:bottom w:w="0" w:type="dxa"/>
                <w:right w:w="108" w:type="dxa"/>
              </w:tblCellMar>
            </w:tblPr>
            <w:tblGrid>
              <w:gridCol w:w="712"/>
              <w:gridCol w:w="1380"/>
              <w:gridCol w:w="1828"/>
              <w:gridCol w:w="2300"/>
              <w:gridCol w:w="2393"/>
            </w:tblGrid>
            <w:tr w14:paraId="7831AA7F">
              <w:tblPrEx>
                <w:tblBorders>
                  <w:top w:val="single" w:color="000000" w:sz="12" w:space="0"/>
                  <w:left w:val="none" w:color="auto" w:sz="0" w:space="0"/>
                  <w:bottom w:val="single" w:color="000000" w:sz="12" w:space="0"/>
                  <w:right w:val="none" w:color="auto" w:sz="0" w:space="0"/>
                  <w:insideH w:val="single" w:color="000000" w:sz="8" w:space="0"/>
                  <w:insideV w:val="single" w:color="auto" w:sz="4" w:space="0"/>
                </w:tblBorders>
                <w:tblCellMar>
                  <w:top w:w="0" w:type="dxa"/>
                  <w:left w:w="108" w:type="dxa"/>
                  <w:bottom w:w="0" w:type="dxa"/>
                  <w:right w:w="108" w:type="dxa"/>
                </w:tblCellMar>
              </w:tblPrEx>
              <w:trPr>
                <w:trHeight w:val="312" w:hRule="atLeast"/>
                <w:jc w:val="center"/>
              </w:trPr>
              <w:tc>
                <w:tcPr>
                  <w:tcW w:w="413" w:type="pct"/>
                  <w:noWrap w:val="0"/>
                  <w:vAlign w:val="center"/>
                </w:tcPr>
                <w:p w14:paraId="55292569">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名称</w:t>
                  </w:r>
                </w:p>
              </w:tc>
              <w:tc>
                <w:tcPr>
                  <w:tcW w:w="801" w:type="pct"/>
                  <w:noWrap w:val="0"/>
                  <w:vAlign w:val="center"/>
                </w:tcPr>
                <w:p w14:paraId="78E4DA77">
                  <w:pPr>
                    <w:pStyle w:val="37"/>
                    <w:keepNext w:val="0"/>
                    <w:keepLines w:val="0"/>
                    <w:suppressLineNumbers w:val="0"/>
                    <w:spacing w:before="0" w:beforeAutospacing="0" w:after="0" w:afterAutospacing="0"/>
                    <w:ind w:left="0" w:right="0"/>
                    <w:rPr>
                      <w:rFonts w:hint="eastAsia" w:cs="Times New Roman"/>
                      <w:color w:val="auto"/>
                    </w:rPr>
                  </w:pPr>
                  <w:r>
                    <w:rPr>
                      <w:rFonts w:hint="eastAsia" w:cs="Times New Roman"/>
                      <w:color w:val="auto"/>
                    </w:rPr>
                    <w:t>类别</w:t>
                  </w:r>
                </w:p>
              </w:tc>
              <w:tc>
                <w:tcPr>
                  <w:tcW w:w="1061" w:type="pct"/>
                  <w:noWrap w:val="0"/>
                  <w:vAlign w:val="center"/>
                </w:tcPr>
                <w:p w14:paraId="539A140C">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排污节点</w:t>
                  </w:r>
                </w:p>
              </w:tc>
              <w:tc>
                <w:tcPr>
                  <w:tcW w:w="1335" w:type="pct"/>
                  <w:noWrap w:val="0"/>
                  <w:vAlign w:val="center"/>
                </w:tcPr>
                <w:p w14:paraId="3DEB6815">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污染因子</w:t>
                  </w:r>
                </w:p>
              </w:tc>
              <w:tc>
                <w:tcPr>
                  <w:tcW w:w="1389" w:type="pct"/>
                  <w:noWrap w:val="0"/>
                  <w:vAlign w:val="center"/>
                </w:tcPr>
                <w:p w14:paraId="2040B402">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cs="Times New Roman"/>
                      <w:color w:val="auto"/>
                      <w:sz w:val="21"/>
                    </w:rPr>
                  </w:pPr>
                  <w:r>
                    <w:rPr>
                      <w:rFonts w:hint="default" w:cs="Times New Roman"/>
                      <w:color w:val="auto"/>
                      <w:sz w:val="21"/>
                    </w:rPr>
                    <w:t>处理措施</w:t>
                  </w:r>
                </w:p>
              </w:tc>
            </w:tr>
            <w:tr w14:paraId="339E4572">
              <w:tblPrEx>
                <w:tblBorders>
                  <w:top w:val="single" w:color="000000" w:sz="12" w:space="0"/>
                  <w:left w:val="none" w:color="auto" w:sz="0" w:space="0"/>
                  <w:bottom w:val="single" w:color="000000" w:sz="12" w:space="0"/>
                  <w:right w:val="none" w:color="auto" w:sz="0" w:space="0"/>
                  <w:insideH w:val="single" w:color="000000" w:sz="8" w:space="0"/>
                  <w:insideV w:val="single" w:color="auto" w:sz="4" w:space="0"/>
                </w:tblBorders>
                <w:tblCellMar>
                  <w:top w:w="0" w:type="dxa"/>
                  <w:left w:w="108" w:type="dxa"/>
                  <w:bottom w:w="0" w:type="dxa"/>
                  <w:right w:w="108" w:type="dxa"/>
                </w:tblCellMar>
              </w:tblPrEx>
              <w:trPr>
                <w:trHeight w:val="312" w:hRule="atLeast"/>
                <w:jc w:val="center"/>
              </w:trPr>
              <w:tc>
                <w:tcPr>
                  <w:tcW w:w="413" w:type="pct"/>
                  <w:vMerge w:val="restart"/>
                  <w:noWrap w:val="0"/>
                  <w:vAlign w:val="center"/>
                </w:tcPr>
                <w:p w14:paraId="4BFE68AE">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废水</w:t>
                  </w:r>
                </w:p>
              </w:tc>
              <w:tc>
                <w:tcPr>
                  <w:tcW w:w="801" w:type="pct"/>
                  <w:noWrap w:val="0"/>
                  <w:vAlign w:val="center"/>
                </w:tcPr>
                <w:p w14:paraId="3E773F60">
                  <w:pPr>
                    <w:pStyle w:val="37"/>
                    <w:keepNext w:val="0"/>
                    <w:keepLines w:val="0"/>
                    <w:suppressLineNumbers w:val="0"/>
                    <w:bidi w:val="0"/>
                    <w:spacing w:before="0" w:beforeAutospacing="0" w:after="0" w:afterAutospacing="0"/>
                    <w:ind w:left="0" w:right="0"/>
                    <w:rPr>
                      <w:rFonts w:hint="eastAsia" w:eastAsia="宋体" w:cs="Times New Roman"/>
                      <w:color w:val="auto"/>
                      <w:lang w:eastAsia="zh-CN"/>
                    </w:rPr>
                  </w:pPr>
                  <w:r>
                    <w:rPr>
                      <w:rFonts w:hint="eastAsia" w:cs="Times New Roman"/>
                      <w:color w:val="auto"/>
                      <w:lang w:eastAsia="zh-CN"/>
                    </w:rPr>
                    <w:t>医疗废水</w:t>
                  </w:r>
                </w:p>
              </w:tc>
              <w:tc>
                <w:tcPr>
                  <w:tcW w:w="1061" w:type="pct"/>
                  <w:noWrap w:val="0"/>
                  <w:vAlign w:val="center"/>
                </w:tcPr>
                <w:p w14:paraId="508E6A68">
                  <w:pPr>
                    <w:pStyle w:val="37"/>
                    <w:keepNext w:val="0"/>
                    <w:keepLines w:val="0"/>
                    <w:suppressLineNumbers w:val="0"/>
                    <w:bidi w:val="0"/>
                    <w:spacing w:before="0" w:beforeAutospacing="0" w:after="0" w:afterAutospacing="0"/>
                    <w:ind w:left="0" w:right="0"/>
                    <w:rPr>
                      <w:rFonts w:hint="eastAsia" w:eastAsia="宋体" w:cs="Times New Roman"/>
                      <w:color w:val="auto"/>
                      <w:lang w:eastAsia="zh-CN"/>
                    </w:rPr>
                  </w:pPr>
                  <w:r>
                    <w:rPr>
                      <w:rFonts w:hint="eastAsia"/>
                      <w:lang w:eastAsia="zh-CN"/>
                    </w:rPr>
                    <w:t>化验室</w:t>
                  </w:r>
                  <w:r>
                    <w:rPr>
                      <w:rFonts w:hint="default"/>
                    </w:rPr>
                    <w:t>废水</w:t>
                  </w:r>
                  <w:r>
                    <w:rPr>
                      <w:rFonts w:hint="eastAsia"/>
                      <w:lang w:eastAsia="zh-CN"/>
                    </w:rPr>
                    <w:t>、门诊废水、病房废水</w:t>
                  </w:r>
                </w:p>
              </w:tc>
              <w:tc>
                <w:tcPr>
                  <w:tcW w:w="1335" w:type="pct"/>
                  <w:noWrap w:val="0"/>
                  <w:vAlign w:val="center"/>
                </w:tcPr>
                <w:p w14:paraId="6EF078B4">
                  <w:pPr>
                    <w:pStyle w:val="37"/>
                    <w:keepNext w:val="0"/>
                    <w:keepLines w:val="0"/>
                    <w:suppressLineNumbers w:val="0"/>
                    <w:bidi w:val="0"/>
                    <w:spacing w:before="0" w:beforeAutospacing="0" w:after="0" w:afterAutospacing="0"/>
                    <w:ind w:left="0" w:right="0"/>
                    <w:rPr>
                      <w:rFonts w:hint="eastAsia" w:eastAsia="宋体" w:cs="Times New Roman"/>
                      <w:color w:val="auto"/>
                      <w:lang w:eastAsia="zh-CN"/>
                    </w:rPr>
                  </w:pPr>
                  <w:r>
                    <w:rPr>
                      <w:rFonts w:hint="default" w:cs="Times New Roman"/>
                      <w:color w:val="auto"/>
                    </w:rPr>
                    <w:t>pH、COD、</w:t>
                  </w:r>
                  <w:r>
                    <w:rPr>
                      <w:rFonts w:hint="eastAsia" w:cs="Times New Roman"/>
                      <w:color w:val="auto"/>
                    </w:rPr>
                    <w:t>BOD</w:t>
                  </w:r>
                  <w:r>
                    <w:rPr>
                      <w:rFonts w:hint="eastAsia" w:cs="Times New Roman"/>
                      <w:color w:val="auto"/>
                      <w:vertAlign w:val="subscript"/>
                    </w:rPr>
                    <w:t>5</w:t>
                  </w:r>
                  <w:r>
                    <w:rPr>
                      <w:rFonts w:hint="default" w:cs="Times New Roman"/>
                      <w:color w:val="auto"/>
                    </w:rPr>
                    <w:t>、SS、</w:t>
                  </w:r>
                  <w:r>
                    <w:rPr>
                      <w:rFonts w:hint="eastAsia" w:cs="Times New Roman"/>
                      <w:color w:val="auto"/>
                    </w:rPr>
                    <w:t>氨氮</w:t>
                  </w:r>
                  <w:r>
                    <w:rPr>
                      <w:rFonts w:hint="eastAsia" w:cs="Times New Roman"/>
                      <w:color w:val="auto"/>
                      <w:lang w:eastAsia="zh-CN"/>
                    </w:rPr>
                    <w:t>、粪大肠杆菌</w:t>
                  </w:r>
                </w:p>
              </w:tc>
              <w:tc>
                <w:tcPr>
                  <w:tcW w:w="1389" w:type="pct"/>
                  <w:vMerge w:val="restart"/>
                  <w:noWrap w:val="0"/>
                  <w:vAlign w:val="center"/>
                </w:tcPr>
                <w:p w14:paraId="46C6BAC4">
                  <w:pPr>
                    <w:pStyle w:val="37"/>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lang w:eastAsia="zh-CN"/>
                    </w:rPr>
                    <w:t>污水处理站</w:t>
                  </w:r>
                  <w:r>
                    <w:rPr>
                      <w:rFonts w:hint="eastAsia" w:cs="Times New Roman"/>
                      <w:color w:val="auto"/>
                    </w:rPr>
                    <w:t>→</w:t>
                  </w:r>
                  <w:r>
                    <w:rPr>
                      <w:rFonts w:hint="eastAsia" w:cs="Times New Roman"/>
                      <w:color w:val="auto"/>
                      <w:lang w:eastAsia="zh-CN"/>
                    </w:rPr>
                    <w:t>市政污水管网</w:t>
                  </w:r>
                  <w:r>
                    <w:rPr>
                      <w:rFonts w:hint="eastAsia" w:cs="Times New Roman"/>
                      <w:color w:val="auto"/>
                    </w:rPr>
                    <w:t>→</w:t>
                  </w:r>
                  <w:r>
                    <w:rPr>
                      <w:rFonts w:hint="eastAsia" w:cs="Times New Roman"/>
                      <w:color w:val="auto"/>
                      <w:lang w:eastAsia="zh-CN"/>
                    </w:rPr>
                    <w:t>福州市祥坂污水处理厂</w:t>
                  </w:r>
                </w:p>
              </w:tc>
            </w:tr>
            <w:tr w14:paraId="3E5FB3AF">
              <w:tblPrEx>
                <w:tblBorders>
                  <w:top w:val="single" w:color="000000" w:sz="12" w:space="0"/>
                  <w:left w:val="none" w:color="auto" w:sz="0" w:space="0"/>
                  <w:bottom w:val="single" w:color="000000" w:sz="12" w:space="0"/>
                  <w:right w:val="none" w:color="auto" w:sz="0" w:space="0"/>
                  <w:insideH w:val="single" w:color="000000" w:sz="8" w:space="0"/>
                  <w:insideV w:val="single" w:color="auto" w:sz="4" w:space="0"/>
                </w:tblBorders>
                <w:tblCellMar>
                  <w:top w:w="0" w:type="dxa"/>
                  <w:left w:w="108" w:type="dxa"/>
                  <w:bottom w:w="0" w:type="dxa"/>
                  <w:right w:w="108" w:type="dxa"/>
                </w:tblCellMar>
              </w:tblPrEx>
              <w:trPr>
                <w:trHeight w:val="312" w:hRule="atLeast"/>
                <w:jc w:val="center"/>
              </w:trPr>
              <w:tc>
                <w:tcPr>
                  <w:tcW w:w="413" w:type="pct"/>
                  <w:vMerge w:val="continue"/>
                  <w:noWrap w:val="0"/>
                  <w:vAlign w:val="center"/>
                </w:tcPr>
                <w:p w14:paraId="25781A97">
                  <w:pPr>
                    <w:pStyle w:val="37"/>
                    <w:keepNext w:val="0"/>
                    <w:keepLines w:val="0"/>
                    <w:suppressLineNumbers w:val="0"/>
                    <w:bidi w:val="0"/>
                    <w:spacing w:before="0" w:beforeAutospacing="0" w:after="0" w:afterAutospacing="0"/>
                    <w:ind w:left="0" w:right="0"/>
                    <w:rPr>
                      <w:rFonts w:hint="default" w:cs="Times New Roman"/>
                      <w:color w:val="auto"/>
                    </w:rPr>
                  </w:pPr>
                </w:p>
              </w:tc>
              <w:tc>
                <w:tcPr>
                  <w:tcW w:w="801" w:type="pct"/>
                  <w:noWrap w:val="0"/>
                  <w:vAlign w:val="center"/>
                </w:tcPr>
                <w:p w14:paraId="1E451281">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生活污水</w:t>
                  </w:r>
                </w:p>
              </w:tc>
              <w:tc>
                <w:tcPr>
                  <w:tcW w:w="1061" w:type="pct"/>
                  <w:noWrap w:val="0"/>
                  <w:vAlign w:val="center"/>
                </w:tcPr>
                <w:p w14:paraId="4EA525AB">
                  <w:pPr>
                    <w:pStyle w:val="37"/>
                    <w:keepNext w:val="0"/>
                    <w:keepLines w:val="0"/>
                    <w:suppressLineNumbers w:val="0"/>
                    <w:bidi w:val="0"/>
                    <w:spacing w:before="0" w:beforeAutospacing="0" w:after="0" w:afterAutospacing="0"/>
                    <w:ind w:left="0" w:right="0"/>
                    <w:rPr>
                      <w:rFonts w:hint="eastAsia" w:cs="Times New Roman"/>
                      <w:color w:val="auto"/>
                    </w:rPr>
                  </w:pPr>
                  <w:r>
                    <w:rPr>
                      <w:rFonts w:hint="default" w:cs="Times New Roman"/>
                      <w:color w:val="auto"/>
                    </w:rPr>
                    <w:t>职工办公</w:t>
                  </w:r>
                </w:p>
              </w:tc>
              <w:tc>
                <w:tcPr>
                  <w:tcW w:w="1335" w:type="pct"/>
                  <w:noWrap w:val="0"/>
                  <w:vAlign w:val="center"/>
                </w:tcPr>
                <w:p w14:paraId="47FED78A">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pH、COD、</w:t>
                  </w:r>
                  <w:r>
                    <w:rPr>
                      <w:rFonts w:hint="eastAsia" w:cs="Times New Roman"/>
                      <w:color w:val="auto"/>
                    </w:rPr>
                    <w:t>BOD</w:t>
                  </w:r>
                  <w:r>
                    <w:rPr>
                      <w:rFonts w:hint="eastAsia" w:cs="Times New Roman"/>
                      <w:color w:val="auto"/>
                      <w:vertAlign w:val="subscript"/>
                    </w:rPr>
                    <w:t>5</w:t>
                  </w:r>
                  <w:r>
                    <w:rPr>
                      <w:rFonts w:hint="default" w:cs="Times New Roman"/>
                      <w:color w:val="auto"/>
                    </w:rPr>
                    <w:t>、SS、</w:t>
                  </w:r>
                  <w:r>
                    <w:rPr>
                      <w:rFonts w:hint="eastAsia" w:cs="Times New Roman"/>
                      <w:color w:val="auto"/>
                    </w:rPr>
                    <w:t>氨氮</w:t>
                  </w:r>
                </w:p>
              </w:tc>
              <w:tc>
                <w:tcPr>
                  <w:tcW w:w="1389" w:type="pct"/>
                  <w:vMerge w:val="continue"/>
                  <w:noWrap w:val="0"/>
                  <w:vAlign w:val="center"/>
                </w:tcPr>
                <w:p w14:paraId="0093CF52">
                  <w:pPr>
                    <w:pStyle w:val="37"/>
                    <w:keepNext w:val="0"/>
                    <w:keepLines w:val="0"/>
                    <w:suppressLineNumbers w:val="0"/>
                    <w:bidi w:val="0"/>
                    <w:spacing w:before="0" w:beforeAutospacing="0" w:after="0" w:afterAutospacing="0"/>
                    <w:ind w:left="0" w:right="0"/>
                    <w:rPr>
                      <w:rFonts w:hint="default" w:cs="Times New Roman"/>
                      <w:color w:val="auto"/>
                    </w:rPr>
                  </w:pPr>
                </w:p>
              </w:tc>
            </w:tr>
            <w:tr w14:paraId="39795B0B">
              <w:tblPrEx>
                <w:tblBorders>
                  <w:top w:val="single" w:color="000000" w:sz="12" w:space="0"/>
                  <w:left w:val="none" w:color="auto" w:sz="0" w:space="0"/>
                  <w:bottom w:val="single" w:color="000000" w:sz="12" w:space="0"/>
                  <w:right w:val="none" w:color="auto" w:sz="0" w:space="0"/>
                  <w:insideH w:val="single" w:color="000000" w:sz="8" w:space="0"/>
                  <w:insideV w:val="single" w:color="auto" w:sz="4" w:space="0"/>
                </w:tblBorders>
                <w:tblCellMar>
                  <w:top w:w="0" w:type="dxa"/>
                  <w:left w:w="108" w:type="dxa"/>
                  <w:bottom w:w="0" w:type="dxa"/>
                  <w:right w:w="108" w:type="dxa"/>
                </w:tblCellMar>
              </w:tblPrEx>
              <w:trPr>
                <w:trHeight w:val="312" w:hRule="atLeast"/>
                <w:jc w:val="center"/>
              </w:trPr>
              <w:tc>
                <w:tcPr>
                  <w:tcW w:w="413" w:type="pct"/>
                  <w:vMerge w:val="restart"/>
                  <w:noWrap w:val="0"/>
                  <w:vAlign w:val="center"/>
                </w:tcPr>
                <w:p w14:paraId="1129EE2A">
                  <w:pPr>
                    <w:pStyle w:val="37"/>
                    <w:keepNext w:val="0"/>
                    <w:keepLines w:val="0"/>
                    <w:suppressLineNumbers w:val="0"/>
                    <w:bidi w:val="0"/>
                    <w:spacing w:before="0" w:beforeAutospacing="0" w:after="0" w:afterAutospacing="0"/>
                    <w:ind w:left="0" w:right="0"/>
                    <w:rPr>
                      <w:rFonts w:hint="eastAsia" w:eastAsia="宋体" w:cs="Times New Roman"/>
                      <w:color w:val="auto"/>
                      <w:lang w:eastAsia="zh-CN"/>
                    </w:rPr>
                  </w:pPr>
                  <w:r>
                    <w:rPr>
                      <w:rFonts w:hint="eastAsia" w:cs="Times New Roman"/>
                      <w:color w:val="auto"/>
                      <w:lang w:eastAsia="zh-CN"/>
                    </w:rPr>
                    <w:t>废气</w:t>
                  </w:r>
                </w:p>
              </w:tc>
              <w:tc>
                <w:tcPr>
                  <w:tcW w:w="801" w:type="pct"/>
                  <w:noWrap w:val="0"/>
                  <w:vAlign w:val="center"/>
                </w:tcPr>
                <w:p w14:paraId="516106CD">
                  <w:pPr>
                    <w:pStyle w:val="37"/>
                    <w:keepNext w:val="0"/>
                    <w:keepLines w:val="0"/>
                    <w:suppressLineNumbers w:val="0"/>
                    <w:bidi w:val="0"/>
                    <w:spacing w:before="0" w:beforeAutospacing="0" w:after="0" w:afterAutospacing="0"/>
                    <w:ind w:left="0" w:right="0"/>
                    <w:rPr>
                      <w:rFonts w:hint="eastAsia" w:eastAsia="宋体" w:cs="Times New Roman"/>
                      <w:color w:val="auto"/>
                      <w:lang w:eastAsia="zh-CN"/>
                    </w:rPr>
                  </w:pPr>
                  <w:r>
                    <w:rPr>
                      <w:rFonts w:hint="eastAsia"/>
                      <w:lang w:eastAsia="zh-CN"/>
                    </w:rPr>
                    <w:t>污水处理设施臭气</w:t>
                  </w:r>
                </w:p>
              </w:tc>
              <w:tc>
                <w:tcPr>
                  <w:tcW w:w="1061" w:type="pct"/>
                  <w:noWrap w:val="0"/>
                  <w:vAlign w:val="center"/>
                </w:tcPr>
                <w:p w14:paraId="043B7BF8">
                  <w:pPr>
                    <w:pStyle w:val="37"/>
                    <w:keepNext w:val="0"/>
                    <w:keepLines w:val="0"/>
                    <w:suppressLineNumbers w:val="0"/>
                    <w:bidi w:val="0"/>
                    <w:spacing w:before="0" w:beforeAutospacing="0" w:after="0" w:afterAutospacing="0"/>
                    <w:ind w:left="0" w:right="0"/>
                    <w:rPr>
                      <w:rFonts w:hint="eastAsia" w:eastAsia="宋体" w:cs="Times New Roman"/>
                      <w:color w:val="auto"/>
                      <w:lang w:eastAsia="zh-CN"/>
                    </w:rPr>
                  </w:pPr>
                  <w:r>
                    <w:rPr>
                      <w:rFonts w:hint="eastAsia" w:cs="Times New Roman"/>
                      <w:color w:val="auto"/>
                      <w:lang w:eastAsia="zh-CN"/>
                    </w:rPr>
                    <w:t>污水处理站</w:t>
                  </w:r>
                </w:p>
              </w:tc>
              <w:tc>
                <w:tcPr>
                  <w:tcW w:w="1335" w:type="pct"/>
                  <w:noWrap w:val="0"/>
                  <w:vAlign w:val="center"/>
                </w:tcPr>
                <w:p w14:paraId="0A0E82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eastAsia="宋体" w:cs="Times New Roman"/>
                      <w:color w:val="auto"/>
                      <w:vertAlign w:val="baseline"/>
                      <w:lang w:val="en-US" w:eastAsia="zh-CN"/>
                    </w:rPr>
                  </w:pPr>
                  <w:r>
                    <w:rPr>
                      <w:rFonts w:hint="eastAsia"/>
                      <w:sz w:val="21"/>
                      <w:szCs w:val="21"/>
                      <w:lang w:val="en-US" w:eastAsia="zh-CN"/>
                    </w:rPr>
                    <w:t>NH</w:t>
                  </w:r>
                  <w:r>
                    <w:rPr>
                      <w:rFonts w:hint="eastAsia"/>
                      <w:sz w:val="21"/>
                      <w:szCs w:val="21"/>
                      <w:vertAlign w:val="subscript"/>
                      <w:lang w:val="en-US" w:eastAsia="zh-CN"/>
                    </w:rPr>
                    <w:t>3</w:t>
                  </w:r>
                  <w:r>
                    <w:rPr>
                      <w:rFonts w:hint="eastAsia"/>
                      <w:sz w:val="21"/>
                      <w:szCs w:val="21"/>
                      <w:lang w:val="en-US" w:eastAsia="zh-CN"/>
                    </w:rPr>
                    <w:t>、H</w:t>
                  </w:r>
                  <w:r>
                    <w:rPr>
                      <w:rFonts w:hint="eastAsia"/>
                      <w:sz w:val="21"/>
                      <w:szCs w:val="21"/>
                      <w:vertAlign w:val="subscript"/>
                      <w:lang w:val="en-US" w:eastAsia="zh-CN"/>
                    </w:rPr>
                    <w:t>2</w:t>
                  </w:r>
                  <w:r>
                    <w:rPr>
                      <w:rFonts w:hint="eastAsia"/>
                      <w:sz w:val="21"/>
                      <w:szCs w:val="21"/>
                      <w:lang w:val="en-US" w:eastAsia="zh-CN"/>
                    </w:rPr>
                    <w:t>S、臭气浓度</w:t>
                  </w:r>
                </w:p>
              </w:tc>
              <w:tc>
                <w:tcPr>
                  <w:tcW w:w="1389" w:type="pct"/>
                  <w:noWrap w:val="0"/>
                  <w:vAlign w:val="center"/>
                </w:tcPr>
                <w:p w14:paraId="17D7A702">
                  <w:pPr>
                    <w:pStyle w:val="37"/>
                    <w:keepNext w:val="0"/>
                    <w:keepLines w:val="0"/>
                    <w:suppressLineNumbers w:val="0"/>
                    <w:bidi w:val="0"/>
                    <w:spacing w:before="0" w:beforeAutospacing="0" w:after="0" w:afterAutospacing="0"/>
                    <w:ind w:left="0" w:right="0" w:firstLine="0" w:firstLineChars="0"/>
                    <w:rPr>
                      <w:rFonts w:hint="default" w:eastAsia="宋体" w:cs="Times New Roman"/>
                      <w:color w:val="auto"/>
                      <w:lang w:val="en-US" w:eastAsia="zh-CN"/>
                    </w:rPr>
                  </w:pPr>
                  <w:r>
                    <w:rPr>
                      <w:rFonts w:hint="eastAsia" w:cs="Times New Roman"/>
                      <w:color w:val="auto"/>
                      <w:lang w:eastAsia="zh-CN"/>
                    </w:rPr>
                    <w:t>负压收集后经活性炭吸附装置处理达标以无组织形式排放</w:t>
                  </w:r>
                </w:p>
              </w:tc>
            </w:tr>
            <w:tr w14:paraId="52B6AE6B">
              <w:tblPrEx>
                <w:tblBorders>
                  <w:top w:val="single" w:color="000000" w:sz="12" w:space="0"/>
                  <w:left w:val="none" w:color="auto" w:sz="0" w:space="0"/>
                  <w:bottom w:val="single" w:color="000000" w:sz="12" w:space="0"/>
                  <w:right w:val="none" w:color="auto" w:sz="0" w:space="0"/>
                  <w:insideH w:val="single" w:color="000000" w:sz="8" w:space="0"/>
                  <w:insideV w:val="single" w:color="auto" w:sz="4" w:space="0"/>
                </w:tblBorders>
                <w:tblCellMar>
                  <w:top w:w="0" w:type="dxa"/>
                  <w:left w:w="108" w:type="dxa"/>
                  <w:bottom w:w="0" w:type="dxa"/>
                  <w:right w:w="108" w:type="dxa"/>
                </w:tblCellMar>
              </w:tblPrEx>
              <w:trPr>
                <w:trHeight w:val="312" w:hRule="atLeast"/>
                <w:jc w:val="center"/>
              </w:trPr>
              <w:tc>
                <w:tcPr>
                  <w:tcW w:w="413" w:type="pct"/>
                  <w:vMerge w:val="continue"/>
                  <w:noWrap w:val="0"/>
                  <w:vAlign w:val="center"/>
                </w:tcPr>
                <w:p w14:paraId="6B69D192">
                  <w:pPr>
                    <w:pStyle w:val="37"/>
                    <w:keepNext w:val="0"/>
                    <w:keepLines w:val="0"/>
                    <w:suppressLineNumbers w:val="0"/>
                    <w:bidi w:val="0"/>
                    <w:spacing w:before="0" w:beforeAutospacing="0" w:after="0" w:afterAutospacing="0"/>
                    <w:ind w:left="0" w:right="0"/>
                    <w:rPr>
                      <w:rFonts w:hint="eastAsia" w:cs="Times New Roman"/>
                      <w:color w:val="auto"/>
                      <w:lang w:eastAsia="zh-CN"/>
                    </w:rPr>
                  </w:pPr>
                </w:p>
              </w:tc>
              <w:tc>
                <w:tcPr>
                  <w:tcW w:w="801" w:type="pct"/>
                  <w:noWrap w:val="0"/>
                  <w:vAlign w:val="center"/>
                </w:tcPr>
                <w:p w14:paraId="54A401F1">
                  <w:pPr>
                    <w:pStyle w:val="37"/>
                    <w:keepNext w:val="0"/>
                    <w:keepLines w:val="0"/>
                    <w:suppressLineNumbers w:val="0"/>
                    <w:bidi w:val="0"/>
                    <w:spacing w:before="0" w:beforeAutospacing="0" w:after="0" w:afterAutospacing="0"/>
                    <w:ind w:left="0" w:right="0"/>
                    <w:rPr>
                      <w:rFonts w:hint="eastAsia"/>
                      <w:lang w:eastAsia="zh-CN"/>
                    </w:rPr>
                  </w:pPr>
                  <w:r>
                    <w:rPr>
                      <w:rFonts w:hint="eastAsia"/>
                      <w:lang w:eastAsia="zh-CN"/>
                    </w:rPr>
                    <w:t>医疗废物暂存间臭气</w:t>
                  </w:r>
                </w:p>
              </w:tc>
              <w:tc>
                <w:tcPr>
                  <w:tcW w:w="1061" w:type="pct"/>
                  <w:noWrap w:val="0"/>
                  <w:vAlign w:val="center"/>
                </w:tcPr>
                <w:p w14:paraId="7338DA1C">
                  <w:pPr>
                    <w:pStyle w:val="37"/>
                    <w:keepNext w:val="0"/>
                    <w:keepLines w:val="0"/>
                    <w:suppressLineNumbers w:val="0"/>
                    <w:bidi w:val="0"/>
                    <w:spacing w:before="0" w:beforeAutospacing="0" w:after="0" w:afterAutospacing="0"/>
                    <w:ind w:left="0" w:right="0"/>
                    <w:rPr>
                      <w:rFonts w:hint="eastAsia" w:cs="Times New Roman"/>
                      <w:color w:val="auto"/>
                      <w:lang w:eastAsia="zh-CN"/>
                    </w:rPr>
                  </w:pPr>
                  <w:r>
                    <w:rPr>
                      <w:rFonts w:hint="eastAsia" w:cs="Times New Roman"/>
                      <w:color w:val="auto"/>
                      <w:lang w:eastAsia="zh-CN"/>
                    </w:rPr>
                    <w:t>医疗废物暂存间</w:t>
                  </w:r>
                </w:p>
              </w:tc>
              <w:tc>
                <w:tcPr>
                  <w:tcW w:w="1335" w:type="pct"/>
                  <w:noWrap w:val="0"/>
                  <w:vAlign w:val="center"/>
                </w:tcPr>
                <w:p w14:paraId="576E281D">
                  <w:pPr>
                    <w:pStyle w:val="37"/>
                    <w:keepNext w:val="0"/>
                    <w:keepLines w:val="0"/>
                    <w:suppressLineNumbers w:val="0"/>
                    <w:bidi w:val="0"/>
                    <w:spacing w:before="0" w:beforeAutospacing="0" w:after="0" w:afterAutospacing="0"/>
                    <w:ind w:left="0" w:right="0"/>
                    <w:rPr>
                      <w:rFonts w:hint="eastAsia" w:cs="Times New Roman"/>
                      <w:color w:val="auto"/>
                      <w:lang w:eastAsia="zh-CN"/>
                    </w:rPr>
                  </w:pPr>
                  <w:r>
                    <w:rPr>
                      <w:rFonts w:hint="eastAsia" w:cs="Times New Roman"/>
                      <w:color w:val="auto"/>
                      <w:lang w:eastAsia="zh-CN"/>
                    </w:rPr>
                    <w:t>臭气浓度</w:t>
                  </w:r>
                </w:p>
              </w:tc>
              <w:tc>
                <w:tcPr>
                  <w:tcW w:w="1389" w:type="pct"/>
                  <w:noWrap w:val="0"/>
                  <w:vAlign w:val="center"/>
                </w:tcPr>
                <w:p w14:paraId="448261CF">
                  <w:pPr>
                    <w:pStyle w:val="37"/>
                    <w:keepNext w:val="0"/>
                    <w:keepLines w:val="0"/>
                    <w:suppressLineNumbers w:val="0"/>
                    <w:bidi w:val="0"/>
                    <w:spacing w:before="0" w:beforeAutospacing="0" w:after="0" w:afterAutospacing="0"/>
                    <w:ind w:left="0" w:right="0" w:firstLine="0" w:firstLineChars="0"/>
                    <w:rPr>
                      <w:rFonts w:hint="eastAsia"/>
                      <w:lang w:val="en-US" w:eastAsia="zh-CN"/>
                    </w:rPr>
                  </w:pPr>
                  <w:r>
                    <w:rPr>
                      <w:rFonts w:hint="eastAsia"/>
                      <w:lang w:val="en-US" w:eastAsia="zh-CN"/>
                    </w:rPr>
                    <w:t>无组织排放</w:t>
                  </w:r>
                </w:p>
              </w:tc>
            </w:tr>
            <w:tr w14:paraId="4B313177">
              <w:tblPrEx>
                <w:tblBorders>
                  <w:top w:val="single" w:color="000000" w:sz="12" w:space="0"/>
                  <w:left w:val="none" w:color="auto" w:sz="0" w:space="0"/>
                  <w:bottom w:val="single" w:color="000000" w:sz="12" w:space="0"/>
                  <w:right w:val="none" w:color="auto" w:sz="0" w:space="0"/>
                  <w:insideH w:val="single" w:color="000000" w:sz="8" w:space="0"/>
                  <w:insideV w:val="single" w:color="auto" w:sz="4" w:space="0"/>
                </w:tblBorders>
                <w:tblCellMar>
                  <w:top w:w="0" w:type="dxa"/>
                  <w:left w:w="108" w:type="dxa"/>
                  <w:bottom w:w="0" w:type="dxa"/>
                  <w:right w:w="108" w:type="dxa"/>
                </w:tblCellMar>
              </w:tblPrEx>
              <w:trPr>
                <w:trHeight w:val="312" w:hRule="atLeast"/>
                <w:jc w:val="center"/>
              </w:trPr>
              <w:tc>
                <w:tcPr>
                  <w:tcW w:w="1214" w:type="pct"/>
                  <w:gridSpan w:val="2"/>
                  <w:noWrap w:val="0"/>
                  <w:vAlign w:val="center"/>
                </w:tcPr>
                <w:p w14:paraId="1E51D4B7">
                  <w:pPr>
                    <w:pStyle w:val="37"/>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rPr>
                    <w:t>噪声</w:t>
                  </w:r>
                </w:p>
              </w:tc>
              <w:tc>
                <w:tcPr>
                  <w:tcW w:w="1061" w:type="pct"/>
                  <w:noWrap w:val="0"/>
                  <w:vAlign w:val="center"/>
                </w:tcPr>
                <w:p w14:paraId="1944D95F">
                  <w:pPr>
                    <w:pStyle w:val="37"/>
                    <w:keepNext w:val="0"/>
                    <w:keepLines w:val="0"/>
                    <w:suppressLineNumbers w:val="0"/>
                    <w:bidi w:val="0"/>
                    <w:spacing w:before="0" w:beforeAutospacing="0" w:after="0" w:afterAutospacing="0"/>
                    <w:ind w:left="0" w:right="0"/>
                    <w:rPr>
                      <w:rFonts w:hint="eastAsia" w:eastAsia="宋体" w:cs="Times New Roman"/>
                      <w:color w:val="auto"/>
                      <w:lang w:eastAsia="zh-CN"/>
                    </w:rPr>
                  </w:pPr>
                  <w:r>
                    <w:rPr>
                      <w:rFonts w:hint="eastAsia" w:cs="Times New Roman"/>
                      <w:color w:val="auto"/>
                      <w:lang w:eastAsia="zh-CN"/>
                    </w:rPr>
                    <w:t>空调外机、污水泵等</w:t>
                  </w:r>
                </w:p>
              </w:tc>
              <w:tc>
                <w:tcPr>
                  <w:tcW w:w="1335" w:type="pct"/>
                  <w:noWrap w:val="0"/>
                  <w:vAlign w:val="center"/>
                </w:tcPr>
                <w:p w14:paraId="6FEF40B0">
                  <w:pPr>
                    <w:pStyle w:val="37"/>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rPr>
                    <w:t>噪声</w:t>
                  </w:r>
                </w:p>
              </w:tc>
              <w:tc>
                <w:tcPr>
                  <w:tcW w:w="1389" w:type="pct"/>
                  <w:noWrap w:val="0"/>
                  <w:vAlign w:val="center"/>
                </w:tcPr>
                <w:p w14:paraId="0497F630">
                  <w:pPr>
                    <w:pStyle w:val="37"/>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rPr>
                    <w:t>低噪声设备，减振、隔声</w:t>
                  </w:r>
                </w:p>
              </w:tc>
            </w:tr>
            <w:tr w14:paraId="6F18D1EC">
              <w:tblPrEx>
                <w:tblBorders>
                  <w:top w:val="single" w:color="000000" w:sz="12" w:space="0"/>
                  <w:left w:val="none" w:color="auto" w:sz="0" w:space="0"/>
                  <w:bottom w:val="single" w:color="000000" w:sz="12" w:space="0"/>
                  <w:right w:val="none" w:color="auto" w:sz="0" w:space="0"/>
                  <w:insideH w:val="single" w:color="000000" w:sz="8" w:space="0"/>
                  <w:insideV w:val="single" w:color="auto" w:sz="4" w:space="0"/>
                </w:tblBorders>
                <w:tblCellMar>
                  <w:top w:w="0" w:type="dxa"/>
                  <w:left w:w="108" w:type="dxa"/>
                  <w:bottom w:w="0" w:type="dxa"/>
                  <w:right w:w="108" w:type="dxa"/>
                </w:tblCellMar>
              </w:tblPrEx>
              <w:trPr>
                <w:trHeight w:val="312" w:hRule="atLeast"/>
                <w:jc w:val="center"/>
              </w:trPr>
              <w:tc>
                <w:tcPr>
                  <w:tcW w:w="413" w:type="pct"/>
                  <w:vMerge w:val="restart"/>
                  <w:noWrap w:val="0"/>
                  <w:vAlign w:val="center"/>
                </w:tcPr>
                <w:p w14:paraId="0D06B417">
                  <w:pPr>
                    <w:pStyle w:val="37"/>
                    <w:keepNext w:val="0"/>
                    <w:keepLines w:val="0"/>
                    <w:suppressLineNumbers w:val="0"/>
                    <w:spacing w:before="0" w:beforeAutospacing="0" w:after="0" w:afterAutospacing="0"/>
                    <w:ind w:left="0" w:right="0"/>
                    <w:rPr>
                      <w:rFonts w:hint="default" w:cs="Times New Roman"/>
                      <w:color w:val="auto"/>
                    </w:rPr>
                  </w:pPr>
                  <w:r>
                    <w:rPr>
                      <w:rFonts w:hint="eastAsia" w:cs="Times New Roman"/>
                      <w:color w:val="auto"/>
                    </w:rPr>
                    <w:t>固体废物</w:t>
                  </w:r>
                </w:p>
              </w:tc>
              <w:tc>
                <w:tcPr>
                  <w:tcW w:w="801" w:type="pct"/>
                  <w:noWrap w:val="0"/>
                  <w:vAlign w:val="center"/>
                </w:tcPr>
                <w:p w14:paraId="76C841A0">
                  <w:pPr>
                    <w:pStyle w:val="37"/>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rPr>
                    <w:t>生活垃圾</w:t>
                  </w:r>
                </w:p>
              </w:tc>
              <w:tc>
                <w:tcPr>
                  <w:tcW w:w="1061" w:type="pct"/>
                  <w:noWrap w:val="0"/>
                  <w:vAlign w:val="center"/>
                </w:tcPr>
                <w:p w14:paraId="349EDAEB">
                  <w:pPr>
                    <w:pStyle w:val="37"/>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rPr>
                    <w:t>日常生活</w:t>
                  </w:r>
                </w:p>
              </w:tc>
              <w:tc>
                <w:tcPr>
                  <w:tcW w:w="1335" w:type="pct"/>
                  <w:tcBorders>
                    <w:bottom w:val="single" w:color="auto" w:sz="4" w:space="0"/>
                  </w:tcBorders>
                  <w:noWrap w:val="0"/>
                  <w:vAlign w:val="center"/>
                </w:tcPr>
                <w:p w14:paraId="430CA836">
                  <w:pPr>
                    <w:pStyle w:val="37"/>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rPr>
                    <w:t>生活垃圾</w:t>
                  </w:r>
                </w:p>
              </w:tc>
              <w:tc>
                <w:tcPr>
                  <w:tcW w:w="1389" w:type="pct"/>
                  <w:tcBorders>
                    <w:bottom w:val="single" w:color="auto" w:sz="4" w:space="0"/>
                  </w:tcBorders>
                  <w:noWrap w:val="0"/>
                  <w:vAlign w:val="center"/>
                </w:tcPr>
                <w:p w14:paraId="133A561C">
                  <w:pPr>
                    <w:pStyle w:val="37"/>
                    <w:keepNext w:val="0"/>
                    <w:keepLines w:val="0"/>
                    <w:suppressLineNumbers w:val="0"/>
                    <w:bidi w:val="0"/>
                    <w:spacing w:before="0" w:beforeAutospacing="0" w:after="0" w:afterAutospacing="0"/>
                    <w:ind w:left="0" w:right="0"/>
                    <w:rPr>
                      <w:rFonts w:hint="default" w:eastAsia="宋体" w:cs="Times New Roman"/>
                      <w:color w:val="auto"/>
                      <w:lang w:val="en-US" w:eastAsia="zh-CN"/>
                    </w:rPr>
                  </w:pPr>
                  <w:r>
                    <w:rPr>
                      <w:rFonts w:hint="eastAsia" w:cs="Times New Roman"/>
                      <w:color w:val="auto"/>
                      <w:lang w:eastAsia="zh-CN"/>
                    </w:rPr>
                    <w:t>密闭垃圾桶收集，</w:t>
                  </w:r>
                  <w:r>
                    <w:rPr>
                      <w:rFonts w:hint="eastAsia" w:cs="Times New Roman"/>
                      <w:color w:val="auto"/>
                    </w:rPr>
                    <w:t>委托环卫部门清运</w:t>
                  </w:r>
                </w:p>
              </w:tc>
            </w:tr>
            <w:tr w14:paraId="0FB90CA1">
              <w:tblPrEx>
                <w:tblBorders>
                  <w:top w:val="single" w:color="000000" w:sz="12" w:space="0"/>
                  <w:left w:val="none" w:color="auto" w:sz="0" w:space="0"/>
                  <w:bottom w:val="single" w:color="000000" w:sz="12" w:space="0"/>
                  <w:right w:val="none" w:color="auto" w:sz="0" w:space="0"/>
                  <w:insideH w:val="single" w:color="000000" w:sz="8" w:space="0"/>
                  <w:insideV w:val="single" w:color="auto" w:sz="4" w:space="0"/>
                </w:tblBorders>
                <w:tblCellMar>
                  <w:top w:w="0" w:type="dxa"/>
                  <w:left w:w="108" w:type="dxa"/>
                  <w:bottom w:w="0" w:type="dxa"/>
                  <w:right w:w="108" w:type="dxa"/>
                </w:tblCellMar>
              </w:tblPrEx>
              <w:trPr>
                <w:trHeight w:val="90" w:hRule="atLeast"/>
                <w:jc w:val="center"/>
              </w:trPr>
              <w:tc>
                <w:tcPr>
                  <w:tcW w:w="413" w:type="pct"/>
                  <w:vMerge w:val="continue"/>
                  <w:noWrap w:val="0"/>
                  <w:vAlign w:val="center"/>
                </w:tcPr>
                <w:p w14:paraId="2358A629">
                  <w:pPr>
                    <w:pStyle w:val="37"/>
                    <w:keepNext w:val="0"/>
                    <w:keepLines w:val="0"/>
                    <w:suppressLineNumbers w:val="0"/>
                    <w:spacing w:before="0" w:beforeAutospacing="0" w:after="0" w:afterAutospacing="0"/>
                    <w:ind w:left="0" w:right="0"/>
                    <w:rPr>
                      <w:rFonts w:hint="eastAsia" w:cs="Times New Roman"/>
                      <w:color w:val="auto"/>
                    </w:rPr>
                  </w:pPr>
                </w:p>
              </w:tc>
              <w:tc>
                <w:tcPr>
                  <w:tcW w:w="801" w:type="pct"/>
                  <w:noWrap w:val="0"/>
                  <w:vAlign w:val="center"/>
                </w:tcPr>
                <w:p w14:paraId="5EFEB619">
                  <w:pPr>
                    <w:pStyle w:val="37"/>
                    <w:keepNext w:val="0"/>
                    <w:keepLines w:val="0"/>
                    <w:suppressLineNumbers w:val="0"/>
                    <w:bidi w:val="0"/>
                    <w:spacing w:before="0" w:beforeAutospacing="0" w:after="0" w:afterAutospacing="0"/>
                    <w:ind w:left="0" w:right="0"/>
                    <w:rPr>
                      <w:rFonts w:hint="eastAsia" w:eastAsia="宋体" w:cs="Times New Roman"/>
                      <w:color w:val="auto"/>
                      <w:lang w:eastAsia="zh-CN"/>
                    </w:rPr>
                  </w:pPr>
                  <w:r>
                    <w:rPr>
                      <w:rFonts w:hint="eastAsia" w:cs="Times New Roman"/>
                      <w:color w:val="auto"/>
                      <w:lang w:eastAsia="zh-CN"/>
                    </w:rPr>
                    <w:t>医疗废物</w:t>
                  </w:r>
                </w:p>
              </w:tc>
              <w:tc>
                <w:tcPr>
                  <w:tcW w:w="1061" w:type="pct"/>
                  <w:noWrap w:val="0"/>
                  <w:vAlign w:val="center"/>
                </w:tcPr>
                <w:p w14:paraId="7A31E33F">
                  <w:pPr>
                    <w:pStyle w:val="37"/>
                    <w:keepNext w:val="0"/>
                    <w:keepLines w:val="0"/>
                    <w:suppressLineNumbers w:val="0"/>
                    <w:bidi w:val="0"/>
                    <w:spacing w:before="0" w:beforeAutospacing="0" w:after="0" w:afterAutospacing="0"/>
                    <w:ind w:left="0" w:right="0"/>
                    <w:rPr>
                      <w:rFonts w:hint="eastAsia" w:eastAsia="宋体" w:cs="Times New Roman"/>
                      <w:color w:val="auto"/>
                      <w:lang w:eastAsia="zh-CN"/>
                    </w:rPr>
                  </w:pPr>
                  <w:r>
                    <w:rPr>
                      <w:rFonts w:hint="eastAsia" w:cs="Times New Roman"/>
                      <w:color w:val="auto"/>
                      <w:lang w:eastAsia="zh-CN"/>
                    </w:rPr>
                    <w:t>门诊、手术、治疗</w:t>
                  </w:r>
                </w:p>
              </w:tc>
              <w:tc>
                <w:tcPr>
                  <w:tcW w:w="1335" w:type="pct"/>
                  <w:tcBorders>
                    <w:bottom w:val="single" w:color="auto" w:sz="4" w:space="0"/>
                  </w:tcBorders>
                  <w:noWrap w:val="0"/>
                  <w:vAlign w:val="center"/>
                </w:tcPr>
                <w:p w14:paraId="3EB19617">
                  <w:pPr>
                    <w:pStyle w:val="37"/>
                    <w:keepNext w:val="0"/>
                    <w:keepLines w:val="0"/>
                    <w:suppressLineNumbers w:val="0"/>
                    <w:bidi w:val="0"/>
                    <w:spacing w:before="0" w:beforeAutospacing="0" w:after="0" w:afterAutospacing="0"/>
                    <w:ind w:left="0" w:right="0"/>
                    <w:rPr>
                      <w:rFonts w:hint="eastAsia" w:eastAsia="宋体" w:cs="Times New Roman"/>
                      <w:color w:val="auto"/>
                      <w:lang w:eastAsia="zh-CN"/>
                    </w:rPr>
                  </w:pPr>
                  <w:r>
                    <w:rPr>
                      <w:rFonts w:hint="eastAsia" w:cs="Times New Roman"/>
                      <w:color w:val="auto"/>
                      <w:lang w:eastAsia="zh-CN"/>
                    </w:rPr>
                    <w:t>医疗废物</w:t>
                  </w:r>
                </w:p>
              </w:tc>
              <w:tc>
                <w:tcPr>
                  <w:tcW w:w="1389" w:type="pct"/>
                  <w:vMerge w:val="restart"/>
                  <w:noWrap w:val="0"/>
                  <w:vAlign w:val="center"/>
                </w:tcPr>
                <w:p w14:paraId="1C5E91A4">
                  <w:pPr>
                    <w:pStyle w:val="37"/>
                    <w:keepNext w:val="0"/>
                    <w:keepLines w:val="0"/>
                    <w:suppressLineNumbers w:val="0"/>
                    <w:spacing w:before="0" w:beforeAutospacing="0" w:after="0" w:afterAutospacing="0"/>
                    <w:ind w:left="0" w:right="0"/>
                    <w:rPr>
                      <w:rFonts w:hint="default" w:cs="Times New Roman"/>
                      <w:color w:val="auto"/>
                    </w:rPr>
                  </w:pPr>
                  <w:r>
                    <w:rPr>
                      <w:rFonts w:hint="eastAsia" w:cs="Times New Roman"/>
                      <w:color w:val="auto"/>
                    </w:rPr>
                    <w:t>集中收集至</w:t>
                  </w:r>
                  <w:r>
                    <w:rPr>
                      <w:rFonts w:hint="eastAsia" w:cs="Times New Roman"/>
                      <w:color w:val="auto"/>
                      <w:lang w:eastAsia="zh-CN"/>
                    </w:rPr>
                    <w:t>医疗废物暂存间</w:t>
                  </w:r>
                  <w:r>
                    <w:rPr>
                      <w:rFonts w:hint="eastAsia" w:cs="Times New Roman"/>
                      <w:color w:val="auto"/>
                    </w:rPr>
                    <w:t>后，委托有资质单位处理处置</w:t>
                  </w:r>
                </w:p>
              </w:tc>
            </w:tr>
            <w:tr w14:paraId="3D83BDFE">
              <w:tblPrEx>
                <w:tblBorders>
                  <w:top w:val="single" w:color="000000" w:sz="12" w:space="0"/>
                  <w:left w:val="none" w:color="auto" w:sz="0" w:space="0"/>
                  <w:bottom w:val="single" w:color="000000" w:sz="12" w:space="0"/>
                  <w:right w:val="none" w:color="auto" w:sz="0" w:space="0"/>
                  <w:insideH w:val="single" w:color="000000" w:sz="8" w:space="0"/>
                  <w:insideV w:val="single" w:color="auto" w:sz="4" w:space="0"/>
                </w:tblBorders>
                <w:tblCellMar>
                  <w:top w:w="0" w:type="dxa"/>
                  <w:left w:w="108" w:type="dxa"/>
                  <w:bottom w:w="0" w:type="dxa"/>
                  <w:right w:w="108" w:type="dxa"/>
                </w:tblCellMar>
              </w:tblPrEx>
              <w:trPr>
                <w:trHeight w:val="312" w:hRule="atLeast"/>
                <w:jc w:val="center"/>
              </w:trPr>
              <w:tc>
                <w:tcPr>
                  <w:tcW w:w="413" w:type="pct"/>
                  <w:vMerge w:val="continue"/>
                  <w:noWrap w:val="0"/>
                  <w:vAlign w:val="center"/>
                </w:tcPr>
                <w:p w14:paraId="07D75ED8">
                  <w:pPr>
                    <w:pStyle w:val="37"/>
                    <w:keepNext w:val="0"/>
                    <w:keepLines w:val="0"/>
                    <w:suppressLineNumbers w:val="0"/>
                    <w:spacing w:before="0" w:beforeAutospacing="0" w:after="0" w:afterAutospacing="0"/>
                    <w:ind w:left="0" w:right="0"/>
                    <w:rPr>
                      <w:rFonts w:hint="default" w:cs="Times New Roman"/>
                      <w:color w:val="auto"/>
                    </w:rPr>
                  </w:pPr>
                </w:p>
              </w:tc>
              <w:tc>
                <w:tcPr>
                  <w:tcW w:w="801" w:type="pct"/>
                  <w:vMerge w:val="restart"/>
                  <w:noWrap w:val="0"/>
                  <w:vAlign w:val="center"/>
                </w:tcPr>
                <w:p w14:paraId="4BBE8C93">
                  <w:pPr>
                    <w:pStyle w:val="37"/>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rPr>
                    <w:t>危险废物</w:t>
                  </w:r>
                </w:p>
              </w:tc>
              <w:tc>
                <w:tcPr>
                  <w:tcW w:w="1061" w:type="pct"/>
                  <w:noWrap w:val="0"/>
                  <w:vAlign w:val="center"/>
                </w:tcPr>
                <w:p w14:paraId="03DAEEEE">
                  <w:pPr>
                    <w:pStyle w:val="37"/>
                    <w:keepNext w:val="0"/>
                    <w:keepLines w:val="0"/>
                    <w:suppressLineNumbers w:val="0"/>
                    <w:bidi w:val="0"/>
                    <w:spacing w:before="0" w:beforeAutospacing="0" w:after="0" w:afterAutospacing="0"/>
                    <w:ind w:left="0" w:right="0"/>
                    <w:rPr>
                      <w:rFonts w:hint="eastAsia" w:cs="Times New Roman"/>
                      <w:color w:val="auto"/>
                      <w:lang w:eastAsia="zh-CN"/>
                    </w:rPr>
                  </w:pPr>
                  <w:r>
                    <w:rPr>
                      <w:rFonts w:hint="eastAsia" w:cs="Times New Roman"/>
                      <w:color w:val="auto"/>
                      <w:lang w:eastAsia="zh-CN"/>
                    </w:rPr>
                    <w:t>废气处理设施</w:t>
                  </w:r>
                </w:p>
              </w:tc>
              <w:tc>
                <w:tcPr>
                  <w:tcW w:w="1335" w:type="pct"/>
                  <w:noWrap w:val="0"/>
                  <w:vAlign w:val="center"/>
                </w:tcPr>
                <w:p w14:paraId="69CD4E98">
                  <w:pPr>
                    <w:pStyle w:val="37"/>
                    <w:keepNext w:val="0"/>
                    <w:keepLines w:val="0"/>
                    <w:suppressLineNumbers w:val="0"/>
                    <w:bidi w:val="0"/>
                    <w:spacing w:before="0" w:beforeAutospacing="0" w:after="0" w:afterAutospacing="0"/>
                    <w:ind w:left="0" w:right="0"/>
                    <w:rPr>
                      <w:rFonts w:hint="eastAsia" w:cs="Times New Roman"/>
                      <w:color w:val="auto"/>
                      <w:lang w:eastAsia="zh-CN"/>
                    </w:rPr>
                  </w:pPr>
                  <w:r>
                    <w:rPr>
                      <w:rFonts w:hint="eastAsia" w:cs="Times New Roman"/>
                      <w:color w:val="auto"/>
                      <w:lang w:eastAsia="zh-CN"/>
                    </w:rPr>
                    <w:t>废活性炭</w:t>
                  </w:r>
                </w:p>
              </w:tc>
              <w:tc>
                <w:tcPr>
                  <w:tcW w:w="1389" w:type="pct"/>
                  <w:vMerge w:val="continue"/>
                  <w:noWrap w:val="0"/>
                  <w:vAlign w:val="center"/>
                </w:tcPr>
                <w:p w14:paraId="0A075AE0">
                  <w:pPr>
                    <w:pStyle w:val="37"/>
                    <w:keepNext w:val="0"/>
                    <w:keepLines w:val="0"/>
                    <w:suppressLineNumbers w:val="0"/>
                    <w:spacing w:before="0" w:beforeAutospacing="0" w:after="0" w:afterAutospacing="0"/>
                    <w:ind w:left="0" w:right="0"/>
                    <w:rPr>
                      <w:rFonts w:hint="default" w:cs="Times New Roman"/>
                      <w:color w:val="auto"/>
                    </w:rPr>
                  </w:pPr>
                </w:p>
              </w:tc>
            </w:tr>
            <w:tr w14:paraId="1CE9A24D">
              <w:tblPrEx>
                <w:tblBorders>
                  <w:top w:val="single" w:color="000000" w:sz="12" w:space="0"/>
                  <w:left w:val="none" w:color="auto" w:sz="0" w:space="0"/>
                  <w:bottom w:val="single" w:color="000000" w:sz="12" w:space="0"/>
                  <w:right w:val="none" w:color="auto" w:sz="0" w:space="0"/>
                  <w:insideH w:val="single" w:color="000000" w:sz="8" w:space="0"/>
                  <w:insideV w:val="single" w:color="auto" w:sz="4" w:space="0"/>
                </w:tblBorders>
                <w:tblCellMar>
                  <w:top w:w="0" w:type="dxa"/>
                  <w:left w:w="108" w:type="dxa"/>
                  <w:bottom w:w="0" w:type="dxa"/>
                  <w:right w:w="108" w:type="dxa"/>
                </w:tblCellMar>
              </w:tblPrEx>
              <w:trPr>
                <w:trHeight w:val="312" w:hRule="atLeast"/>
                <w:jc w:val="center"/>
              </w:trPr>
              <w:tc>
                <w:tcPr>
                  <w:tcW w:w="413" w:type="pct"/>
                  <w:vMerge w:val="continue"/>
                  <w:noWrap w:val="0"/>
                  <w:vAlign w:val="center"/>
                </w:tcPr>
                <w:p w14:paraId="47E59B32">
                  <w:pPr>
                    <w:pStyle w:val="37"/>
                    <w:keepNext w:val="0"/>
                    <w:keepLines w:val="0"/>
                    <w:suppressLineNumbers w:val="0"/>
                    <w:spacing w:before="0" w:beforeAutospacing="0" w:after="0" w:afterAutospacing="0"/>
                    <w:ind w:left="0" w:right="0"/>
                    <w:rPr>
                      <w:rFonts w:hint="default" w:cs="Times New Roman"/>
                      <w:color w:val="auto"/>
                    </w:rPr>
                  </w:pPr>
                </w:p>
              </w:tc>
              <w:tc>
                <w:tcPr>
                  <w:tcW w:w="801" w:type="pct"/>
                  <w:vMerge w:val="continue"/>
                  <w:noWrap w:val="0"/>
                  <w:vAlign w:val="center"/>
                </w:tcPr>
                <w:p w14:paraId="4D631C77">
                  <w:pPr>
                    <w:pStyle w:val="37"/>
                    <w:keepNext w:val="0"/>
                    <w:keepLines w:val="0"/>
                    <w:suppressLineNumbers w:val="0"/>
                    <w:bidi w:val="0"/>
                    <w:spacing w:before="0" w:beforeAutospacing="0" w:after="0" w:afterAutospacing="0"/>
                    <w:ind w:left="0" w:right="0"/>
                    <w:rPr>
                      <w:rFonts w:hint="eastAsia" w:cs="Times New Roman"/>
                      <w:color w:val="auto"/>
                    </w:rPr>
                  </w:pPr>
                </w:p>
              </w:tc>
              <w:tc>
                <w:tcPr>
                  <w:tcW w:w="1061" w:type="pct"/>
                  <w:noWrap w:val="0"/>
                  <w:vAlign w:val="center"/>
                </w:tcPr>
                <w:p w14:paraId="617F7A3D">
                  <w:pPr>
                    <w:pStyle w:val="37"/>
                    <w:keepNext w:val="0"/>
                    <w:keepLines w:val="0"/>
                    <w:suppressLineNumbers w:val="0"/>
                    <w:bidi w:val="0"/>
                    <w:spacing w:before="0" w:beforeAutospacing="0" w:after="0" w:afterAutospacing="0"/>
                    <w:ind w:left="0" w:right="0"/>
                    <w:rPr>
                      <w:rFonts w:hint="eastAsia" w:cs="Times New Roman"/>
                      <w:color w:val="auto"/>
                      <w:lang w:eastAsia="zh-CN"/>
                    </w:rPr>
                  </w:pPr>
                  <w:r>
                    <w:rPr>
                      <w:rFonts w:hint="eastAsia" w:cs="Times New Roman"/>
                      <w:color w:val="auto"/>
                      <w:lang w:eastAsia="zh-CN"/>
                    </w:rPr>
                    <w:t>废水治理设施</w:t>
                  </w:r>
                </w:p>
              </w:tc>
              <w:tc>
                <w:tcPr>
                  <w:tcW w:w="1335" w:type="pct"/>
                  <w:noWrap w:val="0"/>
                  <w:vAlign w:val="center"/>
                </w:tcPr>
                <w:p w14:paraId="5A34F07D">
                  <w:pPr>
                    <w:pStyle w:val="37"/>
                    <w:keepNext w:val="0"/>
                    <w:keepLines w:val="0"/>
                    <w:suppressLineNumbers w:val="0"/>
                    <w:bidi w:val="0"/>
                    <w:spacing w:before="0" w:beforeAutospacing="0" w:after="0" w:afterAutospacing="0"/>
                    <w:ind w:left="0" w:right="0"/>
                    <w:rPr>
                      <w:rFonts w:hint="eastAsia" w:cs="Times New Roman"/>
                      <w:color w:val="auto"/>
                      <w:lang w:eastAsia="zh-CN"/>
                    </w:rPr>
                  </w:pPr>
                  <w:r>
                    <w:rPr>
                      <w:rFonts w:hint="eastAsia" w:cs="Times New Roman"/>
                      <w:color w:val="auto"/>
                      <w:lang w:eastAsia="zh-CN"/>
                    </w:rPr>
                    <w:t>废水污泥</w:t>
                  </w:r>
                </w:p>
              </w:tc>
              <w:tc>
                <w:tcPr>
                  <w:tcW w:w="1389" w:type="pct"/>
                  <w:vMerge w:val="continue"/>
                  <w:noWrap w:val="0"/>
                  <w:vAlign w:val="center"/>
                </w:tcPr>
                <w:p w14:paraId="3F84A6B4">
                  <w:pPr>
                    <w:pStyle w:val="37"/>
                    <w:keepNext w:val="0"/>
                    <w:keepLines w:val="0"/>
                    <w:suppressLineNumbers w:val="0"/>
                    <w:spacing w:before="0" w:beforeAutospacing="0" w:after="0" w:afterAutospacing="0"/>
                    <w:ind w:left="0" w:right="0"/>
                    <w:rPr>
                      <w:rFonts w:hint="eastAsia" w:cs="Times New Roman"/>
                      <w:color w:val="auto"/>
                    </w:rPr>
                  </w:pPr>
                </w:p>
              </w:tc>
            </w:tr>
          </w:tbl>
          <w:p w14:paraId="330A1BF2">
            <w:pPr>
              <w:keepNext w:val="0"/>
              <w:keepLines w:val="0"/>
              <w:suppressLineNumbers w:val="0"/>
              <w:spacing w:before="0" w:beforeAutospacing="0" w:after="0" w:afterAutospacing="0" w:line="360" w:lineRule="auto"/>
              <w:ind w:left="0" w:leftChars="0" w:right="0" w:firstLine="0" w:firstLineChars="0"/>
              <w:jc w:val="left"/>
              <w:rPr>
                <w:rFonts w:hint="eastAsia" w:eastAsia="宋体" w:cs="Times New Roman"/>
                <w:bCs/>
                <w:color w:val="auto"/>
                <w:sz w:val="24"/>
                <w:lang w:val="en-US" w:eastAsia="zh-CN"/>
              </w:rPr>
            </w:pPr>
          </w:p>
        </w:tc>
      </w:tr>
      <w:tr w14:paraId="11627CF8">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108" w:type="dxa"/>
            <w:bottom w:w="0" w:type="dxa"/>
            <w:right w:w="108" w:type="dxa"/>
          </w:tblCellMar>
        </w:tblPrEx>
        <w:trPr>
          <w:trHeight w:val="340" w:hRule="atLeast"/>
          <w:jc w:val="center"/>
        </w:trPr>
        <w:tc>
          <w:tcPr>
            <w:tcW w:w="456" w:type="dxa"/>
            <w:noWrap w:val="0"/>
            <w:vAlign w:val="center"/>
          </w:tcPr>
          <w:p w14:paraId="32DD78F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cs="Times New Roman"/>
                <w:color w:val="auto"/>
                <w:szCs w:val="24"/>
              </w:rPr>
            </w:pPr>
            <w:r>
              <w:rPr>
                <w:rFonts w:hint="default" w:ascii="Times New Roman" w:hAnsi="Times New Roman" w:cs="Times New Roman"/>
                <w:bCs/>
                <w:color w:val="auto"/>
                <w:kern w:val="2"/>
                <w:szCs w:val="24"/>
              </w:rPr>
              <w:t>与项目有关的原有环境污染问题</w:t>
            </w:r>
          </w:p>
        </w:tc>
        <w:tc>
          <w:tcPr>
            <w:tcW w:w="8832" w:type="dxa"/>
            <w:noWrap w:val="0"/>
            <w:vAlign w:val="center"/>
          </w:tcPr>
          <w:p w14:paraId="5F120C38">
            <w:pPr>
              <w:pStyle w:val="3"/>
              <w:keepNext w:val="0"/>
              <w:keepLines w:val="0"/>
              <w:numPr>
                <w:ilvl w:val="1"/>
                <w:numId w:val="2"/>
              </w:numPr>
              <w:suppressLineNumbers w:val="0"/>
              <w:bidi w:val="0"/>
              <w:ind w:left="0" w:right="0"/>
              <w:rPr>
                <w:rFonts w:hint="eastAsia" w:eastAsia="宋体" w:cs="Times New Roman"/>
                <w:bCs/>
                <w:color w:val="auto"/>
                <w:lang w:val="en-US" w:eastAsia="zh-CN"/>
              </w:rPr>
            </w:pPr>
            <w:r>
              <w:rPr>
                <w:rFonts w:hint="eastAsia"/>
                <w:lang w:val="en-US" w:eastAsia="zh-CN"/>
              </w:rPr>
              <w:t>与项目有关的原有环境污染问题</w:t>
            </w:r>
          </w:p>
          <w:p w14:paraId="3BE56BCD">
            <w:pPr>
              <w:pStyle w:val="4"/>
              <w:keepNext w:val="0"/>
              <w:keepLines w:val="0"/>
              <w:numPr>
                <w:ilvl w:val="2"/>
                <w:numId w:val="2"/>
              </w:numPr>
              <w:suppressLineNumbers w:val="0"/>
              <w:bidi w:val="0"/>
              <w:ind w:left="0" w:right="0"/>
              <w:rPr>
                <w:rFonts w:hint="default"/>
              </w:rPr>
            </w:pPr>
            <w:r>
              <w:rPr>
                <w:rFonts w:hint="eastAsia"/>
                <w:lang w:val="en-US" w:eastAsia="zh-CN"/>
              </w:rPr>
              <w:t>现有项目基本情况</w:t>
            </w:r>
          </w:p>
          <w:p w14:paraId="433317FF">
            <w:pPr>
              <w:keepNext w:val="0"/>
              <w:keepLines w:val="0"/>
              <w:suppressLineNumbers w:val="0"/>
              <w:bidi w:val="0"/>
              <w:spacing w:before="0" w:beforeAutospacing="0" w:after="0" w:afterAutospacing="0"/>
              <w:ind w:left="0" w:right="0"/>
              <w:rPr>
                <w:rFonts w:hint="eastAsia"/>
                <w:lang w:eastAsia="zh-CN"/>
              </w:rPr>
            </w:pPr>
            <w:r>
              <w:rPr>
                <w:rFonts w:hint="default"/>
              </w:rPr>
              <w:t>项目拟租用</w:t>
            </w:r>
            <w:r>
              <w:rPr>
                <w:rFonts w:hint="eastAsia"/>
                <w:lang w:eastAsia="zh-CN"/>
              </w:rPr>
              <w:t>福州市鼓楼区五一中路47号1号商业楼</w:t>
            </w:r>
            <w:r>
              <w:rPr>
                <w:rFonts w:hint="default"/>
              </w:rPr>
              <w:t>作为医疗服务场所，该楼</w:t>
            </w:r>
            <w:r>
              <w:rPr>
                <w:rFonts w:hint="default"/>
                <w:lang w:eastAsia="zh-CN"/>
              </w:rPr>
              <w:t>为已建楼层</w:t>
            </w:r>
            <w:r>
              <w:rPr>
                <w:rFonts w:hint="default"/>
              </w:rPr>
              <w:t>，</w:t>
            </w:r>
            <w:r>
              <w:rPr>
                <w:rFonts w:hint="default"/>
                <w:lang w:eastAsia="zh-CN"/>
              </w:rPr>
              <w:t>目前</w:t>
            </w:r>
            <w:r>
              <w:rPr>
                <w:rFonts w:hint="eastAsia"/>
                <w:lang w:eastAsia="zh-CN"/>
              </w:rPr>
              <w:t>一至三楼为福州普瑞眼科门诊有限公司，其余为</w:t>
            </w:r>
            <w:r>
              <w:rPr>
                <w:rFonts w:hint="default"/>
                <w:lang w:eastAsia="zh-CN"/>
              </w:rPr>
              <w:t>闲置楼层</w:t>
            </w:r>
            <w:r>
              <w:rPr>
                <w:rFonts w:hint="eastAsia"/>
                <w:lang w:eastAsia="zh-CN"/>
              </w:rPr>
              <w:t>。因此本评价简单介绍福州普瑞眼科基本情况。</w:t>
            </w:r>
          </w:p>
          <w:p w14:paraId="39ECCF1B">
            <w:pPr>
              <w:keepNext w:val="0"/>
              <w:keepLines w:val="0"/>
              <w:suppressLineNumbers w:val="0"/>
              <w:bidi w:val="0"/>
              <w:spacing w:before="0" w:beforeAutospacing="0" w:after="0" w:afterAutospacing="0"/>
              <w:ind w:left="0" w:right="0"/>
              <w:rPr>
                <w:rFonts w:hint="eastAsia"/>
                <w:lang w:eastAsia="zh-CN"/>
              </w:rPr>
            </w:pPr>
            <w:r>
              <w:rPr>
                <w:rFonts w:hint="eastAsia"/>
                <w:lang w:eastAsia="zh-CN"/>
              </w:rPr>
              <w:t>福州普瑞眼科门诊有限公司成立于2022年08月01日，注册地位于福州市鼓楼区水部街道五一中路47号（原琼东路100号）1号商业楼，法定代表人为徐旭阳。经营范围包括许可项目：医疗服务；药品零售；第三类医疗器械经营等</w:t>
            </w:r>
          </w:p>
          <w:p w14:paraId="240ABDED">
            <w:pPr>
              <w:keepNext w:val="0"/>
              <w:keepLines w:val="0"/>
              <w:suppressLineNumbers w:val="0"/>
              <w:bidi w:val="0"/>
              <w:spacing w:before="0" w:beforeAutospacing="0" w:after="0" w:afterAutospacing="0"/>
              <w:ind w:left="0" w:right="0"/>
              <w:rPr>
                <w:rFonts w:hint="eastAsia"/>
                <w:lang w:eastAsia="zh-CN"/>
              </w:rPr>
            </w:pPr>
            <w:r>
              <w:rPr>
                <w:rFonts w:hint="eastAsia"/>
                <w:lang w:eastAsia="zh-CN"/>
              </w:rPr>
              <w:t>福州普瑞眼科门诊有限公司租赁福州市鼓楼区五一中路47号1号商业楼一楼至三楼作为眼科门诊使用，不设置病床，不纳入环境影响评价管理。</w:t>
            </w:r>
          </w:p>
          <w:p w14:paraId="7A106D4B">
            <w:pPr>
              <w:keepNext w:val="0"/>
              <w:keepLines w:val="0"/>
              <w:suppressLineNumbers w:val="0"/>
              <w:bidi w:val="0"/>
              <w:spacing w:before="0" w:beforeAutospacing="0" w:after="0" w:afterAutospacing="0"/>
              <w:ind w:left="0" w:right="0"/>
              <w:rPr>
                <w:rFonts w:hint="eastAsia" w:cs="Times New Roman"/>
                <w:bCs/>
                <w:color w:val="auto"/>
                <w:sz w:val="24"/>
                <w:lang w:val="en-US" w:eastAsia="zh-CN"/>
              </w:rPr>
            </w:pPr>
            <w:r>
              <w:rPr>
                <w:rFonts w:hint="eastAsia"/>
                <w:lang w:eastAsia="zh-CN"/>
              </w:rPr>
              <w:t>本次扩建项目经营主体由福州普瑞眼科门诊有限公司变更为</w:t>
            </w:r>
            <w:r>
              <w:rPr>
                <w:rFonts w:hint="eastAsia" w:cs="Times New Roman"/>
                <w:bCs/>
                <w:color w:val="auto"/>
                <w:sz w:val="24"/>
                <w:lang w:eastAsia="zh-CN"/>
              </w:rPr>
              <w:t>福州星耀眼科医院有限公司，保留原有一</w:t>
            </w:r>
            <w:r>
              <w:rPr>
                <w:rFonts w:hint="eastAsia" w:cs="Times New Roman"/>
                <w:bCs/>
                <w:color w:val="auto"/>
                <w:sz w:val="24"/>
                <w:lang w:val="en-US" w:eastAsia="zh-CN"/>
              </w:rPr>
              <w:t>至三楼使用功能及设备，新增四楼至六楼病房和手术室。</w:t>
            </w:r>
          </w:p>
          <w:p w14:paraId="74FF4F25">
            <w:pPr>
              <w:pStyle w:val="4"/>
              <w:keepNext w:val="0"/>
              <w:keepLines w:val="0"/>
              <w:numPr>
                <w:ilvl w:val="2"/>
                <w:numId w:val="2"/>
              </w:numPr>
              <w:suppressLineNumbers w:val="0"/>
              <w:bidi w:val="0"/>
              <w:ind w:left="0" w:right="0"/>
              <w:rPr>
                <w:rFonts w:hint="default"/>
                <w:color w:val="auto"/>
              </w:rPr>
            </w:pPr>
            <w:r>
              <w:rPr>
                <w:rFonts w:hint="eastAsia"/>
                <w:color w:val="auto"/>
                <w:lang w:eastAsia="zh-CN"/>
              </w:rPr>
              <w:t>现有</w:t>
            </w:r>
            <w:r>
              <w:rPr>
                <w:rFonts w:hint="eastAsia"/>
                <w:color w:val="auto"/>
              </w:rPr>
              <w:t>项目基本情况</w:t>
            </w:r>
          </w:p>
          <w:p w14:paraId="169B8A59">
            <w:pPr>
              <w:keepNext w:val="0"/>
              <w:keepLines w:val="0"/>
              <w:suppressLineNumbers w:val="0"/>
              <w:spacing w:before="0" w:beforeAutospacing="0" w:after="0" w:afterAutospacing="0" w:line="360" w:lineRule="auto"/>
              <w:ind w:left="0" w:right="0" w:firstLine="480" w:firstLineChars="200"/>
              <w:jc w:val="left"/>
              <w:rPr>
                <w:rFonts w:hint="eastAsia" w:eastAsia="宋体" w:cs="Times New Roman"/>
                <w:bCs/>
                <w:color w:val="auto"/>
                <w:sz w:val="24"/>
                <w:lang w:eastAsia="zh-CN"/>
              </w:rPr>
            </w:pPr>
            <w:r>
              <w:rPr>
                <w:rFonts w:hint="eastAsia" w:cs="Times New Roman"/>
                <w:bCs/>
                <w:color w:val="auto"/>
                <w:sz w:val="24"/>
              </w:rPr>
              <w:t>（1）项目名称：</w:t>
            </w:r>
            <w:r>
              <w:rPr>
                <w:rFonts w:hint="eastAsia" w:cs="Times New Roman"/>
                <w:bCs/>
                <w:color w:val="auto"/>
                <w:sz w:val="24"/>
                <w:lang w:eastAsia="zh-CN"/>
              </w:rPr>
              <w:t>福州普瑞眼科医院有限公司</w:t>
            </w:r>
          </w:p>
          <w:p w14:paraId="54092D66">
            <w:pPr>
              <w:keepNext w:val="0"/>
              <w:keepLines w:val="0"/>
              <w:suppressLineNumbers w:val="0"/>
              <w:spacing w:before="0" w:beforeAutospacing="0" w:after="0" w:afterAutospacing="0" w:line="360" w:lineRule="auto"/>
              <w:ind w:left="0" w:right="0" w:firstLine="480" w:firstLineChars="200"/>
              <w:jc w:val="left"/>
              <w:rPr>
                <w:rFonts w:hint="eastAsia" w:eastAsia="宋体" w:cs="Times New Roman"/>
                <w:bCs/>
                <w:color w:val="auto"/>
                <w:sz w:val="24"/>
                <w:lang w:eastAsia="zh-CN"/>
              </w:rPr>
            </w:pPr>
            <w:r>
              <w:rPr>
                <w:rFonts w:hint="eastAsia" w:cs="Times New Roman"/>
                <w:bCs/>
                <w:color w:val="auto"/>
                <w:sz w:val="24"/>
              </w:rPr>
              <w:t>（2）建设单位：</w:t>
            </w:r>
            <w:r>
              <w:rPr>
                <w:rFonts w:hint="eastAsia" w:cs="Times New Roman"/>
                <w:bCs/>
                <w:color w:val="auto"/>
                <w:sz w:val="24"/>
                <w:lang w:eastAsia="zh-CN"/>
              </w:rPr>
              <w:t>福州普瑞眼科医院有限公司</w:t>
            </w:r>
          </w:p>
          <w:p w14:paraId="301A4BEB">
            <w:pPr>
              <w:keepNext w:val="0"/>
              <w:keepLines w:val="0"/>
              <w:suppressLineNumbers w:val="0"/>
              <w:spacing w:before="0" w:beforeAutospacing="0" w:after="0" w:afterAutospacing="0" w:line="360" w:lineRule="auto"/>
              <w:ind w:left="0" w:right="0" w:firstLine="480" w:firstLineChars="200"/>
              <w:jc w:val="left"/>
              <w:rPr>
                <w:rFonts w:hint="default" w:cs="Times New Roman"/>
                <w:color w:val="auto"/>
                <w:sz w:val="24"/>
                <w:u w:val="none"/>
                <w:lang w:val="en-US" w:eastAsia="zh-CN"/>
              </w:rPr>
            </w:pPr>
            <w:r>
              <w:rPr>
                <w:rFonts w:hint="eastAsia" w:cs="Times New Roman"/>
                <w:bCs/>
                <w:color w:val="auto"/>
                <w:sz w:val="24"/>
              </w:rPr>
              <w:t>（4）建设地点：</w:t>
            </w:r>
            <w:r>
              <w:rPr>
                <w:rFonts w:hint="eastAsia" w:cs="Times New Roman"/>
                <w:color w:val="auto"/>
                <w:sz w:val="24"/>
                <w:u w:val="none"/>
                <w:lang w:eastAsia="zh-CN"/>
              </w:rPr>
              <w:t>福州市鼓楼区五一中路47号1号商业楼</w:t>
            </w:r>
          </w:p>
          <w:p w14:paraId="36F0B6EA">
            <w:pPr>
              <w:keepNext w:val="0"/>
              <w:keepLines w:val="0"/>
              <w:suppressLineNumbers w:val="0"/>
              <w:spacing w:before="0" w:beforeAutospacing="0" w:after="0" w:afterAutospacing="0" w:line="360" w:lineRule="auto"/>
              <w:ind w:left="0" w:right="0" w:firstLine="480" w:firstLineChars="200"/>
              <w:jc w:val="left"/>
              <w:rPr>
                <w:rFonts w:hint="eastAsia" w:cs="Times New Roman"/>
                <w:bCs/>
                <w:color w:val="auto"/>
                <w:sz w:val="24"/>
                <w:lang w:val="en-US" w:eastAsia="zh-CN"/>
              </w:rPr>
            </w:pPr>
            <w:r>
              <w:rPr>
                <w:rFonts w:hint="eastAsia" w:cs="Times New Roman"/>
                <w:bCs/>
                <w:color w:val="auto"/>
                <w:sz w:val="24"/>
                <w:lang w:eastAsia="zh-CN"/>
              </w:rPr>
              <w:t>（</w:t>
            </w:r>
            <w:r>
              <w:rPr>
                <w:rFonts w:hint="eastAsia" w:cs="Times New Roman"/>
                <w:bCs/>
                <w:color w:val="auto"/>
                <w:sz w:val="24"/>
                <w:lang w:val="en-US" w:eastAsia="zh-CN"/>
              </w:rPr>
              <w:t>5）医疗规模门诊量50人·次/天</w:t>
            </w:r>
          </w:p>
          <w:p w14:paraId="018C53CA">
            <w:pPr>
              <w:keepNext w:val="0"/>
              <w:keepLines w:val="0"/>
              <w:suppressLineNumbers w:val="0"/>
              <w:spacing w:before="0" w:beforeAutospacing="0" w:after="0" w:afterAutospacing="0" w:line="360" w:lineRule="auto"/>
              <w:ind w:left="0" w:right="0" w:firstLine="480" w:firstLineChars="200"/>
              <w:jc w:val="left"/>
              <w:rPr>
                <w:rFonts w:hint="eastAsia" w:cs="Times New Roman"/>
                <w:bCs/>
                <w:color w:val="auto"/>
                <w:sz w:val="24"/>
              </w:rPr>
            </w:pPr>
            <w:r>
              <w:rPr>
                <w:rFonts w:hint="eastAsia" w:cs="Times New Roman"/>
                <w:bCs/>
                <w:color w:val="auto"/>
                <w:sz w:val="24"/>
              </w:rPr>
              <w:t>（</w:t>
            </w:r>
            <w:r>
              <w:rPr>
                <w:rFonts w:hint="eastAsia" w:cs="Times New Roman"/>
                <w:bCs/>
                <w:color w:val="auto"/>
                <w:sz w:val="24"/>
                <w:lang w:val="en-US" w:eastAsia="zh-CN"/>
              </w:rPr>
              <w:t>6</w:t>
            </w:r>
            <w:r>
              <w:rPr>
                <w:rFonts w:hint="eastAsia" w:cs="Times New Roman"/>
                <w:bCs/>
                <w:color w:val="auto"/>
                <w:sz w:val="24"/>
              </w:rPr>
              <w:t>）总投资</w:t>
            </w:r>
            <w:r>
              <w:rPr>
                <w:rFonts w:hint="eastAsia" w:cs="Times New Roman"/>
                <w:bCs/>
                <w:color w:val="auto"/>
                <w:sz w:val="24"/>
                <w:highlight w:val="none"/>
              </w:rPr>
              <w:t>：</w:t>
            </w:r>
            <w:r>
              <w:rPr>
                <w:rFonts w:hint="eastAsia" w:cs="Times New Roman"/>
                <w:bCs/>
                <w:color w:val="auto"/>
                <w:sz w:val="24"/>
                <w:highlight w:val="none"/>
                <w:lang w:val="en-US" w:eastAsia="zh-CN"/>
              </w:rPr>
              <w:t>5000万元</w:t>
            </w:r>
          </w:p>
          <w:p w14:paraId="3FA59C53">
            <w:pPr>
              <w:keepNext w:val="0"/>
              <w:keepLines w:val="0"/>
              <w:suppressLineNumbers w:val="0"/>
              <w:spacing w:before="0" w:beforeAutospacing="0" w:after="0" w:afterAutospacing="0" w:line="360" w:lineRule="auto"/>
              <w:ind w:left="0" w:right="0" w:firstLine="480" w:firstLineChars="200"/>
              <w:jc w:val="left"/>
              <w:rPr>
                <w:rFonts w:hint="eastAsia" w:cs="Times New Roman"/>
                <w:bCs/>
                <w:color w:val="auto"/>
                <w:sz w:val="24"/>
                <w:lang w:val="en-US" w:eastAsia="zh-CN"/>
              </w:rPr>
            </w:pPr>
            <w:r>
              <w:rPr>
                <w:rFonts w:hint="eastAsia" w:cs="Times New Roman"/>
                <w:bCs/>
                <w:color w:val="auto"/>
                <w:sz w:val="24"/>
              </w:rPr>
              <w:t>（</w:t>
            </w:r>
            <w:r>
              <w:rPr>
                <w:rFonts w:hint="eastAsia" w:cs="Times New Roman"/>
                <w:bCs/>
                <w:color w:val="auto"/>
                <w:sz w:val="24"/>
                <w:lang w:val="en-US" w:eastAsia="zh-CN"/>
              </w:rPr>
              <w:t>7</w:t>
            </w:r>
            <w:r>
              <w:rPr>
                <w:rFonts w:hint="eastAsia" w:cs="Times New Roman"/>
                <w:bCs/>
                <w:color w:val="auto"/>
                <w:sz w:val="24"/>
              </w:rPr>
              <w:t>）劳动定员：</w:t>
            </w:r>
            <w:r>
              <w:rPr>
                <w:rFonts w:hint="eastAsia" w:cs="Times New Roman"/>
                <w:bCs/>
                <w:color w:val="auto"/>
                <w:sz w:val="24"/>
                <w:lang w:eastAsia="zh-CN"/>
              </w:rPr>
              <w:t>医护人员</w:t>
            </w:r>
            <w:r>
              <w:rPr>
                <w:rFonts w:hint="eastAsia" w:cs="Times New Roman"/>
                <w:bCs/>
                <w:color w:val="auto"/>
                <w:sz w:val="24"/>
                <w:lang w:val="en-US" w:eastAsia="zh-CN"/>
              </w:rPr>
              <w:t>40人、行政办公人员10人</w:t>
            </w:r>
          </w:p>
          <w:p w14:paraId="6D2C66FB">
            <w:pPr>
              <w:keepNext w:val="0"/>
              <w:keepLines w:val="0"/>
              <w:suppressLineNumbers w:val="0"/>
              <w:spacing w:before="0" w:beforeAutospacing="0" w:after="0" w:afterAutospacing="0" w:line="360" w:lineRule="auto"/>
              <w:ind w:left="0" w:right="0" w:firstLine="480" w:firstLineChars="200"/>
              <w:jc w:val="left"/>
              <w:rPr>
                <w:rFonts w:hint="eastAsia" w:cs="Times New Roman"/>
                <w:bCs/>
                <w:color w:val="auto"/>
                <w:sz w:val="24"/>
                <w:lang w:val="en-US" w:eastAsia="zh-CN"/>
              </w:rPr>
            </w:pPr>
            <w:r>
              <w:rPr>
                <w:rFonts w:hint="eastAsia" w:cs="Times New Roman"/>
                <w:bCs/>
                <w:color w:val="auto"/>
                <w:sz w:val="24"/>
              </w:rPr>
              <w:t>（</w:t>
            </w:r>
            <w:r>
              <w:rPr>
                <w:rFonts w:hint="eastAsia" w:cs="Times New Roman"/>
                <w:bCs/>
                <w:color w:val="auto"/>
                <w:sz w:val="24"/>
                <w:lang w:val="en-US" w:eastAsia="zh-CN"/>
              </w:rPr>
              <w:t>8</w:t>
            </w:r>
            <w:r>
              <w:rPr>
                <w:rFonts w:hint="eastAsia" w:cs="Times New Roman"/>
                <w:bCs/>
                <w:color w:val="auto"/>
                <w:sz w:val="24"/>
              </w:rPr>
              <w:t>）工作制度：</w:t>
            </w:r>
            <w:r>
              <w:rPr>
                <w:rFonts w:hint="eastAsia" w:cs="Times New Roman"/>
                <w:bCs/>
                <w:color w:val="auto"/>
                <w:sz w:val="24"/>
                <w:lang w:eastAsia="zh-CN"/>
              </w:rPr>
              <w:t>全年运营（</w:t>
            </w:r>
            <w:r>
              <w:rPr>
                <w:rFonts w:hint="eastAsia" w:cs="Times New Roman"/>
                <w:bCs/>
                <w:color w:val="auto"/>
                <w:sz w:val="24"/>
                <w:lang w:val="en-US" w:eastAsia="zh-CN"/>
              </w:rPr>
              <w:t>365天）</w:t>
            </w:r>
          </w:p>
          <w:p w14:paraId="17902C82">
            <w:pPr>
              <w:keepNext w:val="0"/>
              <w:keepLines w:val="0"/>
              <w:suppressLineNumbers w:val="0"/>
              <w:spacing w:before="0" w:beforeAutospacing="0" w:after="0" w:afterAutospacing="0" w:line="360" w:lineRule="auto"/>
              <w:ind w:left="0" w:right="0" w:firstLine="480" w:firstLineChars="200"/>
              <w:jc w:val="left"/>
              <w:rPr>
                <w:rFonts w:hint="default" w:cs="Times New Roman"/>
                <w:bCs/>
                <w:color w:val="auto"/>
                <w:sz w:val="24"/>
                <w:lang w:val="en-US" w:eastAsia="zh-CN"/>
              </w:rPr>
            </w:pPr>
            <w:r>
              <w:rPr>
                <w:rFonts w:hint="eastAsia" w:cs="Times New Roman"/>
                <w:bCs/>
                <w:color w:val="auto"/>
                <w:sz w:val="24"/>
              </w:rPr>
              <w:t>（</w:t>
            </w:r>
            <w:r>
              <w:rPr>
                <w:rFonts w:hint="eastAsia" w:cs="Times New Roman"/>
                <w:bCs/>
                <w:color w:val="auto"/>
                <w:sz w:val="24"/>
                <w:lang w:val="en-US" w:eastAsia="zh-CN"/>
              </w:rPr>
              <w:t>9</w:t>
            </w:r>
            <w:r>
              <w:rPr>
                <w:rFonts w:hint="eastAsia" w:cs="Times New Roman"/>
                <w:bCs/>
                <w:color w:val="auto"/>
                <w:sz w:val="24"/>
              </w:rPr>
              <w:t>）</w:t>
            </w:r>
            <w:r>
              <w:rPr>
                <w:rFonts w:hint="eastAsia" w:cs="Times New Roman"/>
                <w:bCs/>
                <w:color w:val="auto"/>
                <w:sz w:val="24"/>
                <w:lang w:eastAsia="zh-CN"/>
              </w:rPr>
              <w:t>能源消耗情况</w:t>
            </w:r>
            <w:r>
              <w:rPr>
                <w:rFonts w:hint="eastAsia" w:cs="Times New Roman"/>
                <w:bCs/>
                <w:color w:val="auto"/>
                <w:sz w:val="24"/>
              </w:rPr>
              <w:t>：</w:t>
            </w:r>
            <w:r>
              <w:rPr>
                <w:rFonts w:hint="eastAsia" w:cs="Times New Roman"/>
                <w:bCs/>
                <w:color w:val="auto"/>
                <w:sz w:val="24"/>
                <w:lang w:eastAsia="zh-CN"/>
              </w:rPr>
              <w:t>耗电量</w:t>
            </w:r>
            <w:r>
              <w:rPr>
                <w:rFonts w:hint="eastAsia" w:cs="Times New Roman"/>
                <w:bCs/>
                <w:color w:val="auto"/>
                <w:sz w:val="24"/>
                <w:lang w:val="en-US" w:eastAsia="zh-CN"/>
              </w:rPr>
              <w:t>20万kwh/a，耗水量620.5t/a</w:t>
            </w:r>
          </w:p>
          <w:p w14:paraId="710C3AC4">
            <w:pPr>
              <w:pStyle w:val="4"/>
              <w:keepNext w:val="0"/>
              <w:keepLines w:val="0"/>
              <w:numPr>
                <w:ilvl w:val="2"/>
                <w:numId w:val="2"/>
              </w:numPr>
              <w:suppressLineNumbers w:val="0"/>
              <w:bidi w:val="0"/>
              <w:ind w:left="0" w:right="0"/>
              <w:rPr>
                <w:rFonts w:hint="default"/>
              </w:rPr>
            </w:pPr>
            <w:r>
              <w:rPr>
                <w:rFonts w:hint="eastAsia"/>
                <w:lang w:val="en-US" w:eastAsia="zh-CN"/>
              </w:rPr>
              <w:t>现有项目污染物排放量</w:t>
            </w:r>
          </w:p>
          <w:p w14:paraId="6BABAAD6">
            <w:pPr>
              <w:keepNext w:val="0"/>
              <w:keepLines w:val="0"/>
              <w:suppressLineNumbers w:val="0"/>
              <w:bidi w:val="0"/>
              <w:spacing w:before="0" w:beforeAutospacing="0" w:after="0" w:afterAutospacing="0"/>
              <w:ind w:left="0" w:right="0"/>
              <w:rPr>
                <w:rFonts w:hint="default"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default" w:ascii="宋体" w:hAnsi="宋体" w:eastAsia="宋体" w:cs="宋体"/>
                <w:sz w:val="24"/>
                <w:szCs w:val="24"/>
              </w:rPr>
              <w:t>废气</w:t>
            </w:r>
          </w:p>
          <w:p w14:paraId="275CD3F4">
            <w:pPr>
              <w:keepNext w:val="0"/>
              <w:keepLines w:val="0"/>
              <w:suppressLineNumbers w:val="0"/>
              <w:bidi w:val="0"/>
              <w:spacing w:before="0" w:beforeAutospacing="0" w:after="0" w:afterAutospacing="0"/>
              <w:ind w:left="0" w:right="0"/>
              <w:rPr>
                <w:rFonts w:hint="default"/>
                <w:lang w:val="en-US" w:eastAsia="zh-CN"/>
              </w:rPr>
            </w:pPr>
            <w:r>
              <w:rPr>
                <w:rFonts w:hint="eastAsia" w:ascii="宋体" w:hAnsi="宋体" w:eastAsia="宋体" w:cs="宋体"/>
                <w:sz w:val="24"/>
                <w:szCs w:val="24"/>
                <w:lang w:eastAsia="zh-CN"/>
              </w:rPr>
              <w:t>现有</w:t>
            </w:r>
            <w:r>
              <w:rPr>
                <w:rFonts w:hint="default" w:ascii="宋体" w:hAnsi="宋体" w:eastAsia="宋体" w:cs="宋体"/>
                <w:sz w:val="24"/>
                <w:szCs w:val="24"/>
              </w:rPr>
              <w:t>污水处理站的恶臭气体，采取地埋加盖、</w:t>
            </w:r>
            <w:r>
              <w:rPr>
                <w:rFonts w:hint="eastAsia" w:ascii="宋体" w:hAnsi="宋体" w:eastAsia="宋体" w:cs="宋体"/>
                <w:sz w:val="24"/>
                <w:szCs w:val="24"/>
                <w:lang w:eastAsia="zh-CN"/>
              </w:rPr>
              <w:t>活性炭吸附装置</w:t>
            </w:r>
            <w:r>
              <w:rPr>
                <w:rFonts w:hint="default" w:ascii="宋体" w:hAnsi="宋体" w:eastAsia="宋体" w:cs="宋体"/>
                <w:sz w:val="24"/>
                <w:szCs w:val="24"/>
              </w:rPr>
              <w:t>净化后通过管道引至医院屋顶高空排放。</w:t>
            </w:r>
          </w:p>
          <w:p w14:paraId="5CBCAE01">
            <w:pPr>
              <w:keepNext w:val="0"/>
              <w:keepLines w:val="0"/>
              <w:suppressLineNumbers w:val="0"/>
              <w:bidi w:val="0"/>
              <w:spacing w:before="0" w:beforeAutospacing="0" w:after="0" w:afterAutospacing="0"/>
              <w:ind w:left="0" w:right="0"/>
              <w:rPr>
                <w:rFonts w:hint="eastAsia" w:cs="Times New Roman"/>
                <w:bCs/>
                <w:color w:val="auto"/>
                <w:lang w:val="en-US" w:eastAsia="zh-CN"/>
              </w:rPr>
            </w:pPr>
            <w:r>
              <w:rPr>
                <w:rFonts w:hint="eastAsia" w:cs="Times New Roman"/>
                <w:bCs/>
                <w:color w:val="auto"/>
                <w:lang w:val="en-US" w:eastAsia="zh-CN"/>
              </w:rPr>
              <w:t>（2）废水</w:t>
            </w:r>
          </w:p>
          <w:p w14:paraId="1C252A76">
            <w:pPr>
              <w:keepNext w:val="0"/>
              <w:keepLines w:val="0"/>
              <w:suppressLineNumbers w:val="0"/>
              <w:bidi w:val="0"/>
              <w:spacing w:before="0" w:beforeAutospacing="0" w:after="0" w:afterAutospacing="0"/>
              <w:ind w:left="0" w:right="0"/>
              <w:rPr>
                <w:rFonts w:hint="eastAsia"/>
                <w:highlight w:val="yellow"/>
                <w:lang w:eastAsia="zh-CN"/>
              </w:rPr>
            </w:pPr>
            <w:r>
              <w:rPr>
                <w:rFonts w:hint="eastAsia" w:cs="Times New Roman"/>
                <w:bCs/>
                <w:color w:val="auto"/>
                <w:lang w:val="en-US" w:eastAsia="zh-CN"/>
              </w:rPr>
              <w:t>现有</w:t>
            </w:r>
            <w:r>
              <w:rPr>
                <w:rFonts w:hint="eastAsia"/>
                <w:lang w:val="en-US" w:eastAsia="zh-CN"/>
              </w:rPr>
              <w:t>项目已建设一套处理规模为30t</w:t>
            </w:r>
            <w:r>
              <w:rPr>
                <w:rFonts w:hint="default"/>
              </w:rPr>
              <w:t>/d</w:t>
            </w:r>
            <w:r>
              <w:rPr>
                <w:rFonts w:hint="eastAsia"/>
                <w:lang w:eastAsia="zh-CN"/>
              </w:rPr>
              <w:t>的一体化污水处理站，处理工艺为</w:t>
            </w:r>
            <w:r>
              <w:rPr>
                <w:rFonts w:hint="default"/>
              </w:rPr>
              <w:t>“</w:t>
            </w:r>
            <w:r>
              <w:rPr>
                <w:rFonts w:hint="default"/>
                <w:lang w:eastAsia="zh-CN"/>
              </w:rPr>
              <w:t>调节</w:t>
            </w:r>
            <w:r>
              <w:rPr>
                <w:rFonts w:hint="default"/>
                <w:lang w:val="en-US" w:eastAsia="zh-CN"/>
              </w:rPr>
              <w:t>+</w:t>
            </w:r>
            <w:r>
              <w:rPr>
                <w:rFonts w:hint="eastAsia"/>
                <w:lang w:val="en-US" w:eastAsia="zh-CN"/>
              </w:rPr>
              <w:t>水解酸化</w:t>
            </w:r>
            <w:r>
              <w:rPr>
                <w:rFonts w:hint="default"/>
              </w:rPr>
              <w:t>+</w:t>
            </w:r>
            <w:r>
              <w:rPr>
                <w:rFonts w:hint="eastAsia"/>
                <w:lang w:eastAsia="zh-CN"/>
              </w:rPr>
              <w:t>接触氧化</w:t>
            </w:r>
            <w:r>
              <w:rPr>
                <w:rFonts w:hint="eastAsia"/>
                <w:lang w:val="en-US" w:eastAsia="zh-CN"/>
              </w:rPr>
              <w:t>+</w:t>
            </w:r>
            <w:r>
              <w:rPr>
                <w:rFonts w:hint="default"/>
                <w:lang w:eastAsia="zh-CN"/>
              </w:rPr>
              <w:t>沉淀</w:t>
            </w:r>
            <w:r>
              <w:rPr>
                <w:rFonts w:hint="default"/>
                <w:lang w:val="en-US" w:eastAsia="zh-CN"/>
              </w:rPr>
              <w:t>+</w:t>
            </w:r>
            <w:r>
              <w:rPr>
                <w:rFonts w:hint="default"/>
              </w:rPr>
              <w:t>消毒”</w:t>
            </w:r>
            <w:r>
              <w:rPr>
                <w:rFonts w:hint="eastAsia"/>
                <w:lang w:eastAsia="zh-CN"/>
              </w:rPr>
              <w:t>，将废水处理达到《医疗机构水污染物排放标准》（</w:t>
            </w:r>
            <w:r>
              <w:rPr>
                <w:rFonts w:hint="eastAsia"/>
                <w:lang w:val="en-US" w:eastAsia="zh-CN"/>
              </w:rPr>
              <w:t>GB18466-2005）表2中预处理标准限值后排入市政污水管网</w:t>
            </w:r>
            <w:r>
              <w:rPr>
                <w:rFonts w:hint="default"/>
              </w:rPr>
              <w:t>纳入</w:t>
            </w:r>
            <w:r>
              <w:rPr>
                <w:rFonts w:hint="eastAsia"/>
                <w:lang w:eastAsia="zh-CN"/>
              </w:rPr>
              <w:t>福州市祥坂污水处理厂</w:t>
            </w:r>
            <w:r>
              <w:rPr>
                <w:rFonts w:hint="default"/>
                <w:lang w:eastAsia="zh-CN"/>
              </w:rPr>
              <w:t>集中</w:t>
            </w:r>
            <w:r>
              <w:rPr>
                <w:rFonts w:hint="default"/>
              </w:rPr>
              <w:t>处理</w:t>
            </w:r>
            <w:r>
              <w:rPr>
                <w:rFonts w:hint="eastAsia"/>
                <w:lang w:eastAsia="zh-CN"/>
              </w:rPr>
              <w:t>。本次环评收集了建设单位委托福建华远检测有限公司出具的污水</w:t>
            </w:r>
            <w:r>
              <w:rPr>
                <w:rFonts w:hint="eastAsia"/>
                <w:highlight w:val="none"/>
                <w:lang w:eastAsia="zh-CN"/>
              </w:rPr>
              <w:t>检测报告（详见附件</w:t>
            </w:r>
            <w:r>
              <w:rPr>
                <w:rFonts w:hint="eastAsia"/>
                <w:highlight w:val="none"/>
                <w:lang w:val="en-US" w:eastAsia="zh-CN"/>
              </w:rPr>
              <w:t>7</w:t>
            </w:r>
            <w:r>
              <w:rPr>
                <w:rFonts w:hint="eastAsia"/>
                <w:highlight w:val="none"/>
                <w:lang w:eastAsia="zh-CN"/>
              </w:rPr>
              <w:t>）。</w:t>
            </w:r>
          </w:p>
          <w:p w14:paraId="592170DA">
            <w:pPr>
              <w:pStyle w:val="40"/>
              <w:keepNext w:val="0"/>
              <w:keepLines w:val="0"/>
              <w:numPr>
                <w:ilvl w:val="3"/>
                <w:numId w:val="2"/>
              </w:numPr>
              <w:suppressLineNumbers w:val="0"/>
              <w:bidi w:val="0"/>
              <w:spacing w:beforeAutospacing="0" w:after="0" w:afterAutospacing="0"/>
              <w:ind w:left="0" w:right="0"/>
              <w:rPr>
                <w:rFonts w:hint="default"/>
              </w:rPr>
            </w:pPr>
            <w:r>
              <w:rPr>
                <w:rFonts w:hint="eastAsia"/>
                <w:lang w:eastAsia="zh-CN"/>
              </w:rPr>
              <w:t>现有工程污水水质监测报告</w:t>
            </w:r>
          </w:p>
          <w:tbl>
            <w:tblPr>
              <w:tblStyle w:val="25"/>
              <w:tblW w:w="4998"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28" w:type="dxa"/>
                <w:bottom w:w="0" w:type="dxa"/>
                <w:right w:w="28" w:type="dxa"/>
              </w:tblCellMar>
            </w:tblPr>
            <w:tblGrid>
              <w:gridCol w:w="1096"/>
              <w:gridCol w:w="1292"/>
              <w:gridCol w:w="3724"/>
              <w:gridCol w:w="1394"/>
              <w:gridCol w:w="1107"/>
            </w:tblGrid>
            <w:tr w14:paraId="21F9B9E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exact"/>
                <w:jc w:val="center"/>
              </w:trPr>
              <w:tc>
                <w:tcPr>
                  <w:tcW w:w="636" w:type="pct"/>
                  <w:shd w:val="clear" w:color="auto" w:fill="auto"/>
                  <w:noWrap w:val="0"/>
                  <w:vAlign w:val="center"/>
                </w:tcPr>
                <w:p w14:paraId="2E8087E0">
                  <w:pPr>
                    <w:pStyle w:val="37"/>
                    <w:keepNext w:val="0"/>
                    <w:keepLines w:val="0"/>
                    <w:suppressLineNumbers w:val="0"/>
                    <w:bidi w:val="0"/>
                    <w:spacing w:before="0" w:beforeAutospacing="0" w:after="0" w:afterAutospacing="0"/>
                    <w:ind w:left="0" w:right="0"/>
                    <w:rPr>
                      <w:rFonts w:hint="eastAsia"/>
                      <w:lang w:eastAsia="zh-CN"/>
                    </w:rPr>
                  </w:pPr>
                  <w:r>
                    <w:rPr>
                      <w:rFonts w:hint="eastAsia"/>
                      <w:lang w:eastAsia="zh-CN"/>
                    </w:rPr>
                    <w:t>收样日期</w:t>
                  </w:r>
                </w:p>
              </w:tc>
              <w:tc>
                <w:tcPr>
                  <w:tcW w:w="750" w:type="pct"/>
                  <w:shd w:val="clear" w:color="auto" w:fill="auto"/>
                  <w:noWrap w:val="0"/>
                  <w:vAlign w:val="center"/>
                </w:tcPr>
                <w:p w14:paraId="338166EC">
                  <w:pPr>
                    <w:pStyle w:val="37"/>
                    <w:keepNext w:val="0"/>
                    <w:keepLines w:val="0"/>
                    <w:suppressLineNumbers w:val="0"/>
                    <w:bidi w:val="0"/>
                    <w:spacing w:before="0" w:beforeAutospacing="0" w:after="0" w:afterAutospacing="0"/>
                    <w:ind w:left="0" w:right="0"/>
                    <w:rPr>
                      <w:rFonts w:hint="eastAsia"/>
                      <w:lang w:eastAsia="zh-CN"/>
                    </w:rPr>
                  </w:pPr>
                  <w:r>
                    <w:rPr>
                      <w:rFonts w:hint="eastAsia"/>
                      <w:lang w:eastAsia="zh-CN"/>
                    </w:rPr>
                    <w:t>样品名称</w:t>
                  </w:r>
                </w:p>
              </w:tc>
              <w:tc>
                <w:tcPr>
                  <w:tcW w:w="2161" w:type="pct"/>
                  <w:shd w:val="clear" w:color="auto" w:fill="auto"/>
                  <w:noWrap w:val="0"/>
                  <w:vAlign w:val="center"/>
                </w:tcPr>
                <w:p w14:paraId="67F38DD5">
                  <w:pPr>
                    <w:pStyle w:val="37"/>
                    <w:keepNext w:val="0"/>
                    <w:keepLines w:val="0"/>
                    <w:suppressLineNumbers w:val="0"/>
                    <w:bidi w:val="0"/>
                    <w:spacing w:before="0" w:beforeAutospacing="0" w:after="0" w:afterAutospacing="0"/>
                    <w:ind w:left="0" w:right="0"/>
                    <w:rPr>
                      <w:rFonts w:hint="eastAsia"/>
                      <w:lang w:eastAsia="zh-CN"/>
                    </w:rPr>
                  </w:pPr>
                  <w:r>
                    <w:rPr>
                      <w:rFonts w:hint="eastAsia"/>
                      <w:lang w:eastAsia="zh-CN"/>
                    </w:rPr>
                    <w:t>检测项目</w:t>
                  </w:r>
                </w:p>
              </w:tc>
              <w:tc>
                <w:tcPr>
                  <w:tcW w:w="809" w:type="pct"/>
                  <w:tcBorders>
                    <w:right w:val="single" w:color="auto" w:sz="4" w:space="0"/>
                  </w:tcBorders>
                  <w:shd w:val="clear" w:color="auto" w:fill="auto"/>
                  <w:noWrap w:val="0"/>
                  <w:vAlign w:val="center"/>
                </w:tcPr>
                <w:p w14:paraId="363A5FEC">
                  <w:pPr>
                    <w:pStyle w:val="37"/>
                    <w:keepNext w:val="0"/>
                    <w:keepLines w:val="0"/>
                    <w:suppressLineNumbers w:val="0"/>
                    <w:bidi w:val="0"/>
                    <w:spacing w:before="0" w:beforeAutospacing="0" w:after="0" w:afterAutospacing="0"/>
                    <w:ind w:left="0" w:right="0"/>
                    <w:rPr>
                      <w:rFonts w:hint="eastAsia"/>
                      <w:lang w:eastAsia="zh-CN"/>
                    </w:rPr>
                  </w:pPr>
                  <w:r>
                    <w:rPr>
                      <w:rFonts w:hint="eastAsia"/>
                      <w:lang w:eastAsia="zh-CN"/>
                    </w:rPr>
                    <w:t>检测结果</w:t>
                  </w:r>
                </w:p>
              </w:tc>
              <w:tc>
                <w:tcPr>
                  <w:tcW w:w="642" w:type="pct"/>
                  <w:tcBorders>
                    <w:left w:val="single" w:color="auto" w:sz="4" w:space="0"/>
                  </w:tcBorders>
                  <w:shd w:val="clear" w:color="auto" w:fill="auto"/>
                  <w:noWrap w:val="0"/>
                  <w:vAlign w:val="center"/>
                </w:tcPr>
                <w:p w14:paraId="44947A4F">
                  <w:pPr>
                    <w:pStyle w:val="37"/>
                    <w:keepNext w:val="0"/>
                    <w:keepLines w:val="0"/>
                    <w:suppressLineNumbers w:val="0"/>
                    <w:bidi w:val="0"/>
                    <w:spacing w:before="0" w:beforeAutospacing="0" w:after="0" w:afterAutospacing="0"/>
                    <w:ind w:left="0" w:right="0"/>
                    <w:rPr>
                      <w:rFonts w:hint="eastAsia"/>
                      <w:lang w:eastAsia="zh-CN"/>
                    </w:rPr>
                  </w:pPr>
                  <w:r>
                    <w:rPr>
                      <w:rFonts w:hint="eastAsia"/>
                      <w:lang w:eastAsia="zh-CN"/>
                    </w:rPr>
                    <w:t>标准限值</w:t>
                  </w:r>
                </w:p>
              </w:tc>
            </w:tr>
            <w:tr w14:paraId="2769B39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exact"/>
                <w:jc w:val="center"/>
              </w:trPr>
              <w:tc>
                <w:tcPr>
                  <w:tcW w:w="636" w:type="pct"/>
                  <w:vMerge w:val="restart"/>
                  <w:shd w:val="clear" w:color="auto" w:fill="auto"/>
                  <w:noWrap w:val="0"/>
                  <w:vAlign w:val="center"/>
                </w:tcPr>
                <w:p w14:paraId="19D10BF4">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2024年12月20日</w:t>
                  </w:r>
                </w:p>
              </w:tc>
              <w:tc>
                <w:tcPr>
                  <w:tcW w:w="750" w:type="pct"/>
                  <w:vMerge w:val="restart"/>
                  <w:shd w:val="clear" w:color="auto" w:fill="auto"/>
                  <w:noWrap w:val="0"/>
                  <w:vAlign w:val="center"/>
                </w:tcPr>
                <w:p w14:paraId="3A3CD5B3">
                  <w:pPr>
                    <w:pStyle w:val="37"/>
                    <w:keepNext w:val="0"/>
                    <w:keepLines w:val="0"/>
                    <w:suppressLineNumbers w:val="0"/>
                    <w:bidi w:val="0"/>
                    <w:spacing w:before="0" w:beforeAutospacing="0" w:after="0" w:afterAutospacing="0"/>
                    <w:ind w:left="0" w:right="0"/>
                    <w:rPr>
                      <w:rFonts w:hint="eastAsia" w:eastAsia="宋体"/>
                      <w:lang w:eastAsia="zh-CN"/>
                    </w:rPr>
                  </w:pPr>
                  <w:r>
                    <w:rPr>
                      <w:rFonts w:hint="eastAsia"/>
                      <w:lang w:eastAsia="zh-CN"/>
                    </w:rPr>
                    <w:t>普瑞水样</w:t>
                  </w:r>
                </w:p>
              </w:tc>
              <w:tc>
                <w:tcPr>
                  <w:tcW w:w="2161" w:type="pct"/>
                  <w:shd w:val="clear" w:color="auto" w:fill="auto"/>
                  <w:noWrap w:val="0"/>
                  <w:vAlign w:val="center"/>
                </w:tcPr>
                <w:p w14:paraId="751DB5B1">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pH值（无量纲）</w:t>
                  </w:r>
                </w:p>
              </w:tc>
              <w:tc>
                <w:tcPr>
                  <w:tcW w:w="809" w:type="pct"/>
                  <w:tcBorders>
                    <w:right w:val="single" w:color="auto" w:sz="4" w:space="0"/>
                  </w:tcBorders>
                  <w:shd w:val="clear" w:color="auto" w:fill="auto"/>
                  <w:noWrap w:val="0"/>
                  <w:vAlign w:val="center"/>
                </w:tcPr>
                <w:p w14:paraId="68E2B406">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6.8</w:t>
                  </w:r>
                </w:p>
              </w:tc>
              <w:tc>
                <w:tcPr>
                  <w:tcW w:w="642" w:type="pct"/>
                  <w:tcBorders>
                    <w:left w:val="single" w:color="auto" w:sz="4" w:space="0"/>
                  </w:tcBorders>
                  <w:shd w:val="clear" w:color="auto" w:fill="auto"/>
                  <w:noWrap w:val="0"/>
                  <w:vAlign w:val="center"/>
                </w:tcPr>
                <w:p w14:paraId="42D16A94">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6~9</w:t>
                  </w:r>
                </w:p>
              </w:tc>
            </w:tr>
            <w:tr w14:paraId="611E788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exact"/>
                <w:jc w:val="center"/>
              </w:trPr>
              <w:tc>
                <w:tcPr>
                  <w:tcW w:w="636" w:type="pct"/>
                  <w:vMerge w:val="continue"/>
                  <w:shd w:val="clear" w:color="auto" w:fill="auto"/>
                  <w:noWrap w:val="0"/>
                  <w:vAlign w:val="center"/>
                </w:tcPr>
                <w:p w14:paraId="5654C244">
                  <w:pPr>
                    <w:pStyle w:val="37"/>
                    <w:keepNext w:val="0"/>
                    <w:keepLines w:val="0"/>
                    <w:suppressLineNumbers w:val="0"/>
                    <w:bidi w:val="0"/>
                    <w:spacing w:before="0" w:beforeAutospacing="0" w:after="0" w:afterAutospacing="0"/>
                    <w:ind w:left="0" w:right="0"/>
                    <w:rPr>
                      <w:rFonts w:hint="default"/>
                    </w:rPr>
                  </w:pPr>
                </w:p>
              </w:tc>
              <w:tc>
                <w:tcPr>
                  <w:tcW w:w="750" w:type="pct"/>
                  <w:vMerge w:val="continue"/>
                  <w:shd w:val="clear" w:color="auto" w:fill="auto"/>
                  <w:noWrap w:val="0"/>
                  <w:vAlign w:val="center"/>
                </w:tcPr>
                <w:p w14:paraId="20DC7B4B">
                  <w:pPr>
                    <w:pStyle w:val="37"/>
                    <w:keepNext w:val="0"/>
                    <w:keepLines w:val="0"/>
                    <w:suppressLineNumbers w:val="0"/>
                    <w:bidi w:val="0"/>
                    <w:spacing w:before="0" w:beforeAutospacing="0" w:after="0" w:afterAutospacing="0"/>
                    <w:ind w:left="0" w:right="0"/>
                    <w:rPr>
                      <w:rFonts w:hint="default"/>
                    </w:rPr>
                  </w:pPr>
                </w:p>
              </w:tc>
              <w:tc>
                <w:tcPr>
                  <w:tcW w:w="2161" w:type="pct"/>
                  <w:shd w:val="clear" w:color="auto" w:fill="auto"/>
                  <w:noWrap w:val="0"/>
                  <w:vAlign w:val="center"/>
                </w:tcPr>
                <w:p w14:paraId="5B5A45FF">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eastAsia="zh-CN"/>
                    </w:rPr>
                    <w:t>化学需氧量（</w:t>
                  </w:r>
                  <w:r>
                    <w:rPr>
                      <w:rFonts w:hint="eastAsia"/>
                      <w:lang w:val="en-US" w:eastAsia="zh-CN"/>
                    </w:rPr>
                    <w:t>mg/L）</w:t>
                  </w:r>
                </w:p>
              </w:tc>
              <w:tc>
                <w:tcPr>
                  <w:tcW w:w="809" w:type="pct"/>
                  <w:shd w:val="clear" w:color="auto" w:fill="auto"/>
                  <w:noWrap w:val="0"/>
                  <w:vAlign w:val="center"/>
                </w:tcPr>
                <w:p w14:paraId="05DD777F">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13</w:t>
                  </w:r>
                </w:p>
              </w:tc>
              <w:tc>
                <w:tcPr>
                  <w:tcW w:w="642" w:type="pct"/>
                  <w:shd w:val="clear" w:color="auto" w:fill="auto"/>
                  <w:noWrap w:val="0"/>
                  <w:vAlign w:val="center"/>
                </w:tcPr>
                <w:p w14:paraId="396C2453">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250</w:t>
                  </w:r>
                </w:p>
              </w:tc>
            </w:tr>
            <w:tr w14:paraId="55D3399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exact"/>
                <w:jc w:val="center"/>
              </w:trPr>
              <w:tc>
                <w:tcPr>
                  <w:tcW w:w="636" w:type="pct"/>
                  <w:vMerge w:val="continue"/>
                  <w:shd w:val="clear" w:color="auto" w:fill="auto"/>
                  <w:noWrap w:val="0"/>
                  <w:vAlign w:val="center"/>
                </w:tcPr>
                <w:p w14:paraId="52549B49">
                  <w:pPr>
                    <w:pStyle w:val="37"/>
                    <w:keepNext w:val="0"/>
                    <w:keepLines w:val="0"/>
                    <w:suppressLineNumbers w:val="0"/>
                    <w:bidi w:val="0"/>
                    <w:spacing w:before="0" w:beforeAutospacing="0" w:after="0" w:afterAutospacing="0"/>
                    <w:ind w:left="0" w:right="0"/>
                    <w:rPr>
                      <w:rFonts w:hint="default"/>
                    </w:rPr>
                  </w:pPr>
                </w:p>
              </w:tc>
              <w:tc>
                <w:tcPr>
                  <w:tcW w:w="750" w:type="pct"/>
                  <w:vMerge w:val="continue"/>
                  <w:shd w:val="clear" w:color="auto" w:fill="auto"/>
                  <w:noWrap w:val="0"/>
                  <w:vAlign w:val="center"/>
                </w:tcPr>
                <w:p w14:paraId="2A031EC2">
                  <w:pPr>
                    <w:pStyle w:val="37"/>
                    <w:keepNext w:val="0"/>
                    <w:keepLines w:val="0"/>
                    <w:suppressLineNumbers w:val="0"/>
                    <w:bidi w:val="0"/>
                    <w:spacing w:before="0" w:beforeAutospacing="0" w:after="0" w:afterAutospacing="0"/>
                    <w:ind w:left="0" w:right="0"/>
                    <w:rPr>
                      <w:rFonts w:hint="default"/>
                    </w:rPr>
                  </w:pPr>
                </w:p>
              </w:tc>
              <w:tc>
                <w:tcPr>
                  <w:tcW w:w="2161" w:type="pct"/>
                  <w:shd w:val="clear" w:color="auto" w:fill="auto"/>
                  <w:noWrap w:val="0"/>
                  <w:vAlign w:val="center"/>
                </w:tcPr>
                <w:p w14:paraId="56ECDFC2">
                  <w:pPr>
                    <w:pStyle w:val="37"/>
                    <w:keepNext w:val="0"/>
                    <w:keepLines w:val="0"/>
                    <w:suppressLineNumbers w:val="0"/>
                    <w:bidi w:val="0"/>
                    <w:spacing w:before="0" w:beforeAutospacing="0" w:after="0" w:afterAutospacing="0"/>
                    <w:ind w:left="0" w:right="0"/>
                    <w:rPr>
                      <w:rFonts w:hint="default"/>
                    </w:rPr>
                  </w:pPr>
                  <w:r>
                    <w:rPr>
                      <w:rFonts w:hint="eastAsia"/>
                      <w:lang w:eastAsia="zh-CN"/>
                    </w:rPr>
                    <w:t>悬浮物（</w:t>
                  </w:r>
                  <w:r>
                    <w:rPr>
                      <w:rFonts w:hint="eastAsia"/>
                      <w:lang w:val="en-US" w:eastAsia="zh-CN"/>
                    </w:rPr>
                    <w:t>mg/L）</w:t>
                  </w:r>
                </w:p>
              </w:tc>
              <w:tc>
                <w:tcPr>
                  <w:tcW w:w="809" w:type="pct"/>
                  <w:shd w:val="clear" w:color="auto" w:fill="auto"/>
                  <w:noWrap w:val="0"/>
                  <w:vAlign w:val="center"/>
                </w:tcPr>
                <w:p w14:paraId="4AEFBC93">
                  <w:pPr>
                    <w:pStyle w:val="37"/>
                    <w:keepNext w:val="0"/>
                    <w:keepLines w:val="0"/>
                    <w:suppressLineNumbers w:val="0"/>
                    <w:bidi w:val="0"/>
                    <w:spacing w:before="0" w:beforeAutospacing="0" w:after="0" w:afterAutospacing="0"/>
                    <w:ind w:left="0" w:right="0"/>
                    <w:rPr>
                      <w:rFonts w:hint="eastAsia" w:eastAsia="宋体"/>
                      <w:lang w:val="en-US" w:eastAsia="zh-CN"/>
                    </w:rPr>
                  </w:pPr>
                  <w:r>
                    <w:rPr>
                      <w:rFonts w:hint="eastAsia"/>
                      <w:lang w:val="en-US" w:eastAsia="zh-CN"/>
                    </w:rPr>
                    <w:t>6</w:t>
                  </w:r>
                </w:p>
              </w:tc>
              <w:tc>
                <w:tcPr>
                  <w:tcW w:w="642" w:type="pct"/>
                  <w:shd w:val="clear" w:color="auto" w:fill="auto"/>
                  <w:noWrap w:val="0"/>
                  <w:vAlign w:val="center"/>
                </w:tcPr>
                <w:p w14:paraId="509A02C8">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60</w:t>
                  </w:r>
                </w:p>
              </w:tc>
            </w:tr>
            <w:tr w14:paraId="3C3BD30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exact"/>
                <w:jc w:val="center"/>
              </w:trPr>
              <w:tc>
                <w:tcPr>
                  <w:tcW w:w="636" w:type="pct"/>
                  <w:vMerge w:val="continue"/>
                  <w:shd w:val="clear" w:color="auto" w:fill="auto"/>
                  <w:noWrap w:val="0"/>
                  <w:vAlign w:val="center"/>
                </w:tcPr>
                <w:p w14:paraId="02638940">
                  <w:pPr>
                    <w:pStyle w:val="37"/>
                    <w:keepNext w:val="0"/>
                    <w:keepLines w:val="0"/>
                    <w:suppressLineNumbers w:val="0"/>
                    <w:bidi w:val="0"/>
                    <w:spacing w:before="0" w:beforeAutospacing="0" w:after="0" w:afterAutospacing="0"/>
                    <w:ind w:left="0" w:right="0"/>
                    <w:rPr>
                      <w:rFonts w:hint="default"/>
                    </w:rPr>
                  </w:pPr>
                </w:p>
              </w:tc>
              <w:tc>
                <w:tcPr>
                  <w:tcW w:w="750" w:type="pct"/>
                  <w:vMerge w:val="continue"/>
                  <w:shd w:val="clear" w:color="auto" w:fill="auto"/>
                  <w:noWrap w:val="0"/>
                  <w:vAlign w:val="center"/>
                </w:tcPr>
                <w:p w14:paraId="75BC460B">
                  <w:pPr>
                    <w:pStyle w:val="37"/>
                    <w:keepNext w:val="0"/>
                    <w:keepLines w:val="0"/>
                    <w:suppressLineNumbers w:val="0"/>
                    <w:bidi w:val="0"/>
                    <w:spacing w:before="0" w:beforeAutospacing="0" w:after="0" w:afterAutospacing="0"/>
                    <w:ind w:left="0" w:right="0"/>
                    <w:rPr>
                      <w:rFonts w:hint="default"/>
                    </w:rPr>
                  </w:pPr>
                </w:p>
              </w:tc>
              <w:tc>
                <w:tcPr>
                  <w:tcW w:w="2161" w:type="pct"/>
                  <w:shd w:val="clear" w:color="auto" w:fill="auto"/>
                  <w:noWrap w:val="0"/>
                  <w:vAlign w:val="center"/>
                </w:tcPr>
                <w:p w14:paraId="06976C13">
                  <w:pPr>
                    <w:pStyle w:val="37"/>
                    <w:keepNext w:val="0"/>
                    <w:keepLines w:val="0"/>
                    <w:suppressLineNumbers w:val="0"/>
                    <w:bidi w:val="0"/>
                    <w:spacing w:before="0" w:beforeAutospacing="0" w:after="0" w:afterAutospacing="0"/>
                    <w:ind w:left="0" w:right="0"/>
                    <w:rPr>
                      <w:rFonts w:hint="eastAsia" w:eastAsia="宋体"/>
                      <w:lang w:eastAsia="zh-CN"/>
                    </w:rPr>
                  </w:pPr>
                  <w:r>
                    <w:rPr>
                      <w:rFonts w:hint="eastAsia"/>
                      <w:lang w:eastAsia="zh-CN"/>
                    </w:rPr>
                    <w:t>五日生化需氧量</w:t>
                  </w:r>
                </w:p>
              </w:tc>
              <w:tc>
                <w:tcPr>
                  <w:tcW w:w="809" w:type="pct"/>
                  <w:shd w:val="clear" w:color="auto" w:fill="auto"/>
                  <w:noWrap w:val="0"/>
                  <w:vAlign w:val="center"/>
                </w:tcPr>
                <w:p w14:paraId="630D160F">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3.7</w:t>
                  </w:r>
                </w:p>
              </w:tc>
              <w:tc>
                <w:tcPr>
                  <w:tcW w:w="642" w:type="pct"/>
                  <w:shd w:val="clear" w:color="auto" w:fill="auto"/>
                  <w:noWrap w:val="0"/>
                  <w:vAlign w:val="center"/>
                </w:tcPr>
                <w:p w14:paraId="753A6D55">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default"/>
                    </w:rPr>
                    <w:t>1</w:t>
                  </w:r>
                  <w:r>
                    <w:rPr>
                      <w:rFonts w:hint="eastAsia"/>
                      <w:lang w:val="en-US" w:eastAsia="zh-CN"/>
                    </w:rPr>
                    <w:t>00</w:t>
                  </w:r>
                </w:p>
              </w:tc>
            </w:tr>
            <w:tr w14:paraId="251D420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exact"/>
                <w:jc w:val="center"/>
              </w:trPr>
              <w:tc>
                <w:tcPr>
                  <w:tcW w:w="636" w:type="pct"/>
                  <w:vMerge w:val="continue"/>
                  <w:shd w:val="clear" w:color="auto" w:fill="auto"/>
                  <w:noWrap w:val="0"/>
                  <w:vAlign w:val="center"/>
                </w:tcPr>
                <w:p w14:paraId="566BE060">
                  <w:pPr>
                    <w:pStyle w:val="37"/>
                    <w:keepNext w:val="0"/>
                    <w:keepLines w:val="0"/>
                    <w:suppressLineNumbers w:val="0"/>
                    <w:bidi w:val="0"/>
                    <w:spacing w:before="0" w:beforeAutospacing="0" w:after="0" w:afterAutospacing="0"/>
                    <w:ind w:left="0" w:right="0"/>
                    <w:rPr>
                      <w:rFonts w:hint="default"/>
                    </w:rPr>
                  </w:pPr>
                </w:p>
              </w:tc>
              <w:tc>
                <w:tcPr>
                  <w:tcW w:w="750" w:type="pct"/>
                  <w:vMerge w:val="continue"/>
                  <w:shd w:val="clear" w:color="auto" w:fill="auto"/>
                  <w:noWrap w:val="0"/>
                  <w:vAlign w:val="center"/>
                </w:tcPr>
                <w:p w14:paraId="3BA7F5A5">
                  <w:pPr>
                    <w:pStyle w:val="37"/>
                    <w:keepNext w:val="0"/>
                    <w:keepLines w:val="0"/>
                    <w:suppressLineNumbers w:val="0"/>
                    <w:bidi w:val="0"/>
                    <w:spacing w:before="0" w:beforeAutospacing="0" w:after="0" w:afterAutospacing="0"/>
                    <w:ind w:left="0" w:right="0"/>
                    <w:rPr>
                      <w:rFonts w:hint="default"/>
                    </w:rPr>
                  </w:pPr>
                </w:p>
              </w:tc>
              <w:tc>
                <w:tcPr>
                  <w:tcW w:w="2161" w:type="pct"/>
                  <w:shd w:val="clear" w:color="auto" w:fill="auto"/>
                  <w:noWrap w:val="0"/>
                  <w:vAlign w:val="center"/>
                </w:tcPr>
                <w:p w14:paraId="399F7F76">
                  <w:pPr>
                    <w:pStyle w:val="37"/>
                    <w:keepNext w:val="0"/>
                    <w:keepLines w:val="0"/>
                    <w:suppressLineNumbers w:val="0"/>
                    <w:bidi w:val="0"/>
                    <w:spacing w:before="0" w:beforeAutospacing="0" w:after="0" w:afterAutospacing="0"/>
                    <w:ind w:left="0" w:right="0"/>
                    <w:rPr>
                      <w:rFonts w:hint="eastAsia" w:eastAsia="宋体"/>
                      <w:lang w:eastAsia="zh-CN"/>
                    </w:rPr>
                  </w:pPr>
                  <w:r>
                    <w:rPr>
                      <w:rFonts w:hint="eastAsia"/>
                      <w:lang w:eastAsia="zh-CN"/>
                    </w:rPr>
                    <w:t>余氯</w:t>
                  </w:r>
                </w:p>
              </w:tc>
              <w:tc>
                <w:tcPr>
                  <w:tcW w:w="809" w:type="pct"/>
                  <w:shd w:val="clear" w:color="auto" w:fill="auto"/>
                  <w:noWrap w:val="0"/>
                  <w:vAlign w:val="center"/>
                </w:tcPr>
                <w:p w14:paraId="298CCD51">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5.21</w:t>
                  </w:r>
                </w:p>
              </w:tc>
              <w:tc>
                <w:tcPr>
                  <w:tcW w:w="642" w:type="pct"/>
                  <w:shd w:val="clear" w:color="auto" w:fill="auto"/>
                  <w:noWrap w:val="0"/>
                  <w:vAlign w:val="center"/>
                </w:tcPr>
                <w:p w14:paraId="353192F1">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2~8</w:t>
                  </w:r>
                </w:p>
              </w:tc>
            </w:tr>
            <w:tr w14:paraId="5242154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exact"/>
                <w:jc w:val="center"/>
              </w:trPr>
              <w:tc>
                <w:tcPr>
                  <w:tcW w:w="636" w:type="pct"/>
                  <w:vMerge w:val="continue"/>
                  <w:shd w:val="clear" w:color="auto" w:fill="auto"/>
                  <w:noWrap w:val="0"/>
                  <w:vAlign w:val="center"/>
                </w:tcPr>
                <w:p w14:paraId="425CF4AE">
                  <w:pPr>
                    <w:pStyle w:val="37"/>
                    <w:keepNext w:val="0"/>
                    <w:keepLines w:val="0"/>
                    <w:suppressLineNumbers w:val="0"/>
                    <w:bidi w:val="0"/>
                    <w:spacing w:before="0" w:beforeAutospacing="0" w:after="0" w:afterAutospacing="0"/>
                    <w:ind w:left="0" w:right="0"/>
                    <w:rPr>
                      <w:rFonts w:hint="default"/>
                    </w:rPr>
                  </w:pPr>
                </w:p>
              </w:tc>
              <w:tc>
                <w:tcPr>
                  <w:tcW w:w="750" w:type="pct"/>
                  <w:vMerge w:val="continue"/>
                  <w:shd w:val="clear" w:color="auto" w:fill="auto"/>
                  <w:noWrap w:val="0"/>
                  <w:vAlign w:val="center"/>
                </w:tcPr>
                <w:p w14:paraId="005833B5">
                  <w:pPr>
                    <w:pStyle w:val="37"/>
                    <w:keepNext w:val="0"/>
                    <w:keepLines w:val="0"/>
                    <w:suppressLineNumbers w:val="0"/>
                    <w:bidi w:val="0"/>
                    <w:spacing w:before="0" w:beforeAutospacing="0" w:after="0" w:afterAutospacing="0"/>
                    <w:ind w:left="0" w:right="0"/>
                    <w:rPr>
                      <w:rFonts w:hint="default"/>
                    </w:rPr>
                  </w:pPr>
                </w:p>
              </w:tc>
              <w:tc>
                <w:tcPr>
                  <w:tcW w:w="2161" w:type="pct"/>
                  <w:shd w:val="clear" w:color="auto" w:fill="auto"/>
                  <w:noWrap w:val="0"/>
                  <w:vAlign w:val="center"/>
                </w:tcPr>
                <w:p w14:paraId="701268B5">
                  <w:pPr>
                    <w:pStyle w:val="37"/>
                    <w:keepNext w:val="0"/>
                    <w:keepLines w:val="0"/>
                    <w:suppressLineNumbers w:val="0"/>
                    <w:bidi w:val="0"/>
                    <w:spacing w:before="0" w:beforeAutospacing="0" w:after="0" w:afterAutospacing="0"/>
                    <w:ind w:left="0" w:right="0"/>
                    <w:rPr>
                      <w:rFonts w:hint="eastAsia"/>
                      <w:lang w:eastAsia="zh-CN"/>
                    </w:rPr>
                  </w:pPr>
                  <w:r>
                    <w:rPr>
                      <w:rFonts w:hint="eastAsia"/>
                      <w:lang w:eastAsia="zh-CN"/>
                    </w:rPr>
                    <w:t>动植物油</w:t>
                  </w:r>
                </w:p>
              </w:tc>
              <w:tc>
                <w:tcPr>
                  <w:tcW w:w="809" w:type="pct"/>
                  <w:shd w:val="clear" w:color="auto" w:fill="auto"/>
                  <w:noWrap w:val="0"/>
                  <w:vAlign w:val="center"/>
                </w:tcPr>
                <w:p w14:paraId="13EB3829">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&lt;0.06</w:t>
                  </w:r>
                </w:p>
              </w:tc>
              <w:tc>
                <w:tcPr>
                  <w:tcW w:w="642" w:type="pct"/>
                  <w:shd w:val="clear" w:color="auto" w:fill="auto"/>
                  <w:noWrap w:val="0"/>
                  <w:vAlign w:val="center"/>
                </w:tcPr>
                <w:p w14:paraId="7B0BCE2D">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20</w:t>
                  </w:r>
                </w:p>
              </w:tc>
            </w:tr>
            <w:tr w14:paraId="7FE2B7C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exact"/>
                <w:jc w:val="center"/>
              </w:trPr>
              <w:tc>
                <w:tcPr>
                  <w:tcW w:w="636" w:type="pct"/>
                  <w:vMerge w:val="continue"/>
                  <w:shd w:val="clear" w:color="auto" w:fill="auto"/>
                  <w:noWrap w:val="0"/>
                  <w:vAlign w:val="center"/>
                </w:tcPr>
                <w:p w14:paraId="5C47A341">
                  <w:pPr>
                    <w:pStyle w:val="37"/>
                    <w:keepNext w:val="0"/>
                    <w:keepLines w:val="0"/>
                    <w:suppressLineNumbers w:val="0"/>
                    <w:bidi w:val="0"/>
                    <w:spacing w:before="0" w:beforeAutospacing="0" w:after="0" w:afterAutospacing="0"/>
                    <w:ind w:left="0" w:right="0"/>
                    <w:rPr>
                      <w:rFonts w:hint="default"/>
                    </w:rPr>
                  </w:pPr>
                </w:p>
              </w:tc>
              <w:tc>
                <w:tcPr>
                  <w:tcW w:w="750" w:type="pct"/>
                  <w:vMerge w:val="continue"/>
                  <w:shd w:val="clear" w:color="auto" w:fill="auto"/>
                  <w:noWrap w:val="0"/>
                  <w:vAlign w:val="center"/>
                </w:tcPr>
                <w:p w14:paraId="03F7AE39">
                  <w:pPr>
                    <w:pStyle w:val="37"/>
                    <w:keepNext w:val="0"/>
                    <w:keepLines w:val="0"/>
                    <w:suppressLineNumbers w:val="0"/>
                    <w:bidi w:val="0"/>
                    <w:spacing w:before="0" w:beforeAutospacing="0" w:after="0" w:afterAutospacing="0"/>
                    <w:ind w:left="0" w:right="0"/>
                    <w:rPr>
                      <w:rFonts w:hint="default"/>
                    </w:rPr>
                  </w:pPr>
                </w:p>
              </w:tc>
              <w:tc>
                <w:tcPr>
                  <w:tcW w:w="2161" w:type="pct"/>
                  <w:shd w:val="clear" w:color="auto" w:fill="auto"/>
                  <w:noWrap w:val="0"/>
                  <w:vAlign w:val="center"/>
                </w:tcPr>
                <w:p w14:paraId="41127B12">
                  <w:pPr>
                    <w:pStyle w:val="37"/>
                    <w:keepNext w:val="0"/>
                    <w:keepLines w:val="0"/>
                    <w:suppressLineNumbers w:val="0"/>
                    <w:bidi w:val="0"/>
                    <w:spacing w:before="0" w:beforeAutospacing="0" w:after="0" w:afterAutospacing="0"/>
                    <w:ind w:left="0" w:right="0"/>
                    <w:rPr>
                      <w:rFonts w:hint="eastAsia"/>
                      <w:lang w:eastAsia="zh-CN"/>
                    </w:rPr>
                  </w:pPr>
                  <w:r>
                    <w:rPr>
                      <w:rFonts w:hint="eastAsia"/>
                      <w:lang w:eastAsia="zh-CN"/>
                    </w:rPr>
                    <w:t>阴离子表面活性剂</w:t>
                  </w:r>
                </w:p>
              </w:tc>
              <w:tc>
                <w:tcPr>
                  <w:tcW w:w="809" w:type="pct"/>
                  <w:shd w:val="clear" w:color="auto" w:fill="auto"/>
                  <w:noWrap w:val="0"/>
                  <w:vAlign w:val="center"/>
                </w:tcPr>
                <w:p w14:paraId="135AA438">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0.154</w:t>
                  </w:r>
                </w:p>
              </w:tc>
              <w:tc>
                <w:tcPr>
                  <w:tcW w:w="642" w:type="pct"/>
                  <w:shd w:val="clear" w:color="auto" w:fill="auto"/>
                  <w:noWrap w:val="0"/>
                  <w:vAlign w:val="center"/>
                </w:tcPr>
                <w:p w14:paraId="1C4471BD">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10</w:t>
                  </w:r>
                </w:p>
              </w:tc>
            </w:tr>
            <w:tr w14:paraId="05CAFEF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exact"/>
                <w:jc w:val="center"/>
              </w:trPr>
              <w:tc>
                <w:tcPr>
                  <w:tcW w:w="636" w:type="pct"/>
                  <w:vMerge w:val="continue"/>
                  <w:shd w:val="clear" w:color="auto" w:fill="auto"/>
                  <w:noWrap w:val="0"/>
                  <w:vAlign w:val="center"/>
                </w:tcPr>
                <w:p w14:paraId="6FD011B1">
                  <w:pPr>
                    <w:pStyle w:val="37"/>
                    <w:keepNext w:val="0"/>
                    <w:keepLines w:val="0"/>
                    <w:suppressLineNumbers w:val="0"/>
                    <w:bidi w:val="0"/>
                    <w:spacing w:before="0" w:beforeAutospacing="0" w:after="0" w:afterAutospacing="0"/>
                    <w:ind w:left="0" w:right="0"/>
                    <w:rPr>
                      <w:rFonts w:hint="default"/>
                    </w:rPr>
                  </w:pPr>
                </w:p>
              </w:tc>
              <w:tc>
                <w:tcPr>
                  <w:tcW w:w="750" w:type="pct"/>
                  <w:vMerge w:val="continue"/>
                  <w:shd w:val="clear" w:color="auto" w:fill="auto"/>
                  <w:noWrap w:val="0"/>
                  <w:vAlign w:val="center"/>
                </w:tcPr>
                <w:p w14:paraId="76CA58AD">
                  <w:pPr>
                    <w:pStyle w:val="37"/>
                    <w:keepNext w:val="0"/>
                    <w:keepLines w:val="0"/>
                    <w:suppressLineNumbers w:val="0"/>
                    <w:bidi w:val="0"/>
                    <w:spacing w:before="0" w:beforeAutospacing="0" w:after="0" w:afterAutospacing="0"/>
                    <w:ind w:left="0" w:right="0"/>
                    <w:rPr>
                      <w:rFonts w:hint="default"/>
                    </w:rPr>
                  </w:pPr>
                </w:p>
              </w:tc>
              <w:tc>
                <w:tcPr>
                  <w:tcW w:w="2161" w:type="pct"/>
                  <w:shd w:val="clear" w:color="auto" w:fill="auto"/>
                  <w:noWrap w:val="0"/>
                  <w:vAlign w:val="center"/>
                </w:tcPr>
                <w:p w14:paraId="2FE2411E">
                  <w:pPr>
                    <w:pStyle w:val="37"/>
                    <w:keepNext w:val="0"/>
                    <w:keepLines w:val="0"/>
                    <w:suppressLineNumbers w:val="0"/>
                    <w:bidi w:val="0"/>
                    <w:spacing w:before="0" w:beforeAutospacing="0" w:after="0" w:afterAutospacing="0"/>
                    <w:ind w:left="0" w:right="0"/>
                    <w:rPr>
                      <w:rFonts w:hint="eastAsia"/>
                      <w:lang w:eastAsia="zh-CN"/>
                    </w:rPr>
                  </w:pPr>
                  <w:r>
                    <w:rPr>
                      <w:rFonts w:hint="eastAsia"/>
                      <w:lang w:eastAsia="zh-CN"/>
                    </w:rPr>
                    <w:t>粪大肠菌群</w:t>
                  </w:r>
                </w:p>
              </w:tc>
              <w:tc>
                <w:tcPr>
                  <w:tcW w:w="809" w:type="pct"/>
                  <w:shd w:val="clear" w:color="auto" w:fill="auto"/>
                  <w:noWrap w:val="0"/>
                  <w:vAlign w:val="center"/>
                </w:tcPr>
                <w:p w14:paraId="68658F24">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70</w:t>
                  </w:r>
                </w:p>
              </w:tc>
              <w:tc>
                <w:tcPr>
                  <w:tcW w:w="642" w:type="pct"/>
                  <w:shd w:val="clear" w:color="auto" w:fill="auto"/>
                  <w:noWrap w:val="0"/>
                  <w:vAlign w:val="center"/>
                </w:tcPr>
                <w:p w14:paraId="2D649BBB">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5000</w:t>
                  </w:r>
                </w:p>
              </w:tc>
            </w:tr>
          </w:tbl>
          <w:p w14:paraId="10B0290F">
            <w:pPr>
              <w:keepNext w:val="0"/>
              <w:keepLines w:val="0"/>
              <w:suppressLineNumbers w:val="0"/>
              <w:bidi w:val="0"/>
              <w:spacing w:before="0" w:beforeAutospacing="0" w:after="0" w:afterAutospacing="0"/>
              <w:ind w:left="0" w:right="0"/>
              <w:rPr>
                <w:rFonts w:hint="default"/>
                <w:highlight w:val="none"/>
                <w:lang w:val="en-US" w:eastAsia="zh-CN"/>
              </w:rPr>
            </w:pPr>
            <w:r>
              <w:rPr>
                <w:rFonts w:hint="eastAsia"/>
                <w:highlight w:val="none"/>
                <w:lang w:eastAsia="zh-CN"/>
              </w:rPr>
              <w:t>根据表</w:t>
            </w:r>
            <w:r>
              <w:rPr>
                <w:rFonts w:hint="eastAsia"/>
                <w:highlight w:val="none"/>
                <w:lang w:val="en-US" w:eastAsia="zh-CN"/>
              </w:rPr>
              <w:t>2.4-1污水水质监测报告可知，现有工程污水水质均可达到</w:t>
            </w:r>
            <w:r>
              <w:rPr>
                <w:rFonts w:hint="default" w:ascii="Times New Roman" w:hAnsi="Times New Roman" w:eastAsia="宋体" w:cs="Times New Roman"/>
                <w:color w:val="auto"/>
                <w:highlight w:val="none"/>
              </w:rPr>
              <w:t>《医疗机构水污染物排放标准》</w:t>
            </w:r>
            <w:r>
              <w:rPr>
                <w:rFonts w:hint="default"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rPr>
              <w:t>GB18466-2005</w:t>
            </w:r>
            <w:r>
              <w:rPr>
                <w:rFonts w:hint="default"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rPr>
              <w:t>表2中的预处理标准</w:t>
            </w:r>
            <w:r>
              <w:rPr>
                <w:rFonts w:hint="eastAsia" w:ascii="Times New Roman" w:hAnsi="Times New Roman" w:eastAsia="宋体" w:cs="Times New Roman"/>
                <w:color w:val="auto"/>
                <w:highlight w:val="none"/>
                <w:lang w:val="en-US" w:eastAsia="zh-CN"/>
              </w:rPr>
              <w:t>(氨氮参照执行</w:t>
            </w:r>
            <w:r>
              <w:rPr>
                <w:rFonts w:hint="default" w:ascii="Times New Roman" w:hAnsi="Times New Roman" w:eastAsia="宋体" w:cs="Times New Roman"/>
                <w:color w:val="auto"/>
                <w:highlight w:val="none"/>
              </w:rPr>
              <w:t>《污水排入城镇下水道水质标准》(GB/T31962-2015)表1的B等级标准</w:t>
            </w:r>
            <w:r>
              <w:rPr>
                <w:rFonts w:hint="eastAsia" w:ascii="Times New Roman" w:hAnsi="Times New Roman" w:eastAsia="宋体" w:cs="Times New Roman"/>
                <w:color w:val="auto"/>
                <w:highlight w:val="none"/>
                <w:lang w:val="en-US" w:eastAsia="zh-CN"/>
              </w:rPr>
              <w:t>)</w:t>
            </w:r>
          </w:p>
          <w:p w14:paraId="54CE4270">
            <w:pPr>
              <w:keepNext w:val="0"/>
              <w:keepLines w:val="0"/>
              <w:suppressLineNumbers w:val="0"/>
              <w:bidi w:val="0"/>
              <w:spacing w:before="0" w:beforeAutospacing="0" w:after="0" w:afterAutospacing="0"/>
              <w:ind w:left="0" w:right="0"/>
              <w:rPr>
                <w:rFonts w:hint="eastAsia"/>
                <w:lang w:val="en-US" w:eastAsia="zh-CN"/>
              </w:rPr>
            </w:pPr>
            <w:r>
              <w:rPr>
                <w:rFonts w:hint="eastAsia"/>
                <w:lang w:eastAsia="zh-CN"/>
              </w:rPr>
              <w:t>（</w:t>
            </w:r>
            <w:r>
              <w:rPr>
                <w:rFonts w:hint="eastAsia"/>
                <w:lang w:val="en-US" w:eastAsia="zh-CN"/>
              </w:rPr>
              <w:t>3）固废</w:t>
            </w:r>
          </w:p>
          <w:p w14:paraId="2E467AEF">
            <w:pPr>
              <w:keepNext w:val="0"/>
              <w:keepLines w:val="0"/>
              <w:suppressLineNumbers w:val="0"/>
              <w:bidi w:val="0"/>
              <w:spacing w:before="0" w:beforeAutospacing="0" w:after="0" w:afterAutospacing="0"/>
              <w:ind w:left="0" w:right="0"/>
              <w:rPr>
                <w:rFonts w:hint="default" w:eastAsia="宋体" w:cs="Times New Roman"/>
                <w:bCs/>
                <w:color w:val="auto"/>
                <w:lang w:val="en-US" w:eastAsia="zh-CN"/>
              </w:rPr>
            </w:pPr>
            <w:r>
              <w:rPr>
                <w:rFonts w:hint="default" w:ascii="宋体" w:hAnsi="宋体" w:eastAsia="宋体" w:cs="宋体"/>
                <w:sz w:val="24"/>
                <w:szCs w:val="24"/>
              </w:rPr>
              <w:t>现有</w:t>
            </w:r>
            <w:r>
              <w:rPr>
                <w:rFonts w:hint="eastAsia" w:ascii="宋体" w:hAnsi="宋体" w:eastAsia="宋体" w:cs="宋体"/>
                <w:sz w:val="24"/>
                <w:szCs w:val="24"/>
                <w:lang w:eastAsia="zh-CN"/>
              </w:rPr>
              <w:t>项目</w:t>
            </w:r>
            <w:r>
              <w:rPr>
                <w:rFonts w:hint="default" w:ascii="宋体" w:hAnsi="宋体" w:eastAsia="宋体" w:cs="宋体"/>
                <w:sz w:val="24"/>
                <w:szCs w:val="24"/>
              </w:rPr>
              <w:t>的固废主要包括医疗废物、污水处理站污泥、</w:t>
            </w:r>
            <w:r>
              <w:rPr>
                <w:rFonts w:hint="eastAsia" w:ascii="宋体" w:hAnsi="宋体" w:cs="宋体"/>
                <w:sz w:val="24"/>
                <w:szCs w:val="24"/>
                <w:lang w:eastAsia="zh-CN"/>
              </w:rPr>
              <w:t>活废活性炭、</w:t>
            </w:r>
            <w:r>
              <w:rPr>
                <w:rFonts w:hint="default" w:ascii="宋体" w:hAnsi="宋体" w:eastAsia="宋体" w:cs="宋体"/>
                <w:sz w:val="24"/>
                <w:szCs w:val="24"/>
              </w:rPr>
              <w:t>生活垃圾等。其中医疗废物</w:t>
            </w:r>
            <w:r>
              <w:rPr>
                <w:rFonts w:hint="eastAsia" w:ascii="宋体" w:hAnsi="宋体" w:eastAsia="宋体" w:cs="宋体"/>
                <w:sz w:val="24"/>
                <w:szCs w:val="24"/>
                <w:lang w:eastAsia="zh-CN"/>
              </w:rPr>
              <w:t>和危险废物</w:t>
            </w:r>
            <w:r>
              <w:rPr>
                <w:rFonts w:hint="default" w:ascii="宋体" w:hAnsi="宋体" w:eastAsia="宋体" w:cs="宋体"/>
                <w:sz w:val="24"/>
                <w:szCs w:val="24"/>
              </w:rPr>
              <w:t>暂存于医疗废物暂存间，定期</w:t>
            </w:r>
            <w:r>
              <w:rPr>
                <w:rFonts w:hint="eastAsia" w:ascii="宋体" w:hAnsi="宋体" w:cs="宋体"/>
                <w:sz w:val="24"/>
                <w:szCs w:val="24"/>
                <w:lang w:eastAsia="zh-CN"/>
              </w:rPr>
              <w:t>交由</w:t>
            </w:r>
            <w:r>
              <w:rPr>
                <w:rFonts w:hint="eastAsia" w:ascii="宋体" w:hAnsi="宋体" w:eastAsia="宋体" w:cs="宋体"/>
                <w:sz w:val="24"/>
                <w:szCs w:val="24"/>
                <w:lang w:eastAsia="zh-CN"/>
              </w:rPr>
              <w:t>资质单位</w:t>
            </w:r>
            <w:r>
              <w:rPr>
                <w:rFonts w:hint="default" w:ascii="宋体" w:hAnsi="宋体" w:eastAsia="宋体" w:cs="宋体"/>
                <w:sz w:val="24"/>
                <w:szCs w:val="24"/>
              </w:rPr>
              <w:t>转运处置；生活垃圾分类收集后由环卫部门统一清运。</w:t>
            </w:r>
          </w:p>
        </w:tc>
      </w:tr>
    </w:tbl>
    <w:p w14:paraId="2FB96A81">
      <w:pPr>
        <w:jc w:val="center"/>
        <w:rPr>
          <w:rFonts w:ascii="黑体" w:hAnsi="黑体" w:eastAsia="黑体"/>
          <w:snapToGrid w:val="0"/>
          <w:color w:val="auto"/>
          <w:sz w:val="36"/>
          <w:szCs w:val="36"/>
        </w:rPr>
        <w:sectPr>
          <w:pgSz w:w="11906" w:h="16838"/>
          <w:pgMar w:top="1361" w:right="1417" w:bottom="1417" w:left="1417" w:header="851" w:footer="851" w:gutter="0"/>
          <w:pgBorders>
            <w:top w:val="none" w:sz="0" w:space="0"/>
            <w:left w:val="none" w:sz="0" w:space="0"/>
            <w:bottom w:val="none" w:sz="0" w:space="0"/>
            <w:right w:val="none" w:sz="0" w:space="0"/>
          </w:pgBorders>
          <w:pgNumType w:fmt="decimal"/>
          <w:cols w:space="720" w:num="1"/>
          <w:docGrid w:linePitch="312" w:charSpace="0"/>
        </w:sectPr>
      </w:pPr>
    </w:p>
    <w:p w14:paraId="174FFCF7">
      <w:pPr>
        <w:adjustRightInd w:val="0"/>
        <w:snapToGrid w:val="0"/>
        <w:spacing w:before="0" w:beforeAutospacing="0" w:after="0" w:afterAutospacing="0" w:line="15" w:lineRule="auto"/>
        <w:jc w:val="center"/>
        <w:rPr>
          <w:rFonts w:hint="eastAsia" w:ascii="黑体" w:hAnsi="黑体" w:eastAsia="黑体"/>
          <w:snapToGrid w:val="0"/>
          <w:color w:val="auto"/>
          <w:sz w:val="30"/>
          <w:szCs w:val="30"/>
        </w:rPr>
      </w:pPr>
    </w:p>
    <w:p w14:paraId="35C6FB65">
      <w:pPr>
        <w:pStyle w:val="2"/>
        <w:numPr>
          <w:ilvl w:val="0"/>
          <w:numId w:val="2"/>
        </w:numPr>
        <w:bidi w:val="0"/>
        <w:rPr>
          <w:color w:val="auto"/>
        </w:rPr>
      </w:pPr>
      <w:bookmarkStart w:id="5" w:name="_Toc29909"/>
      <w:r>
        <w:rPr>
          <w:rFonts w:hint="eastAsia"/>
          <w:color w:val="auto"/>
        </w:rPr>
        <w:t>区域环境质量现状、环境保护目标及评价标准</w:t>
      </w:r>
      <w:bookmarkEnd w:id="5"/>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12"/>
        <w:gridCol w:w="8777"/>
      </w:tblGrid>
      <w:tr w14:paraId="53A53B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2" w:type="dxa"/>
            <w:noWrap w:val="0"/>
            <w:vAlign w:val="center"/>
          </w:tcPr>
          <w:p w14:paraId="61A096A9">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kern w:val="0"/>
                <w:szCs w:val="21"/>
              </w:rPr>
            </w:pPr>
          </w:p>
        </w:tc>
        <w:tc>
          <w:tcPr>
            <w:tcW w:w="8777" w:type="dxa"/>
            <w:noWrap w:val="0"/>
            <w:vAlign w:val="top"/>
          </w:tcPr>
          <w:p w14:paraId="29492AFD">
            <w:pPr>
              <w:pStyle w:val="3"/>
              <w:keepNext w:val="0"/>
              <w:keepLines w:val="0"/>
              <w:numPr>
                <w:ilvl w:val="1"/>
                <w:numId w:val="2"/>
              </w:numPr>
              <w:suppressLineNumbers w:val="0"/>
              <w:bidi w:val="0"/>
              <w:ind w:left="0" w:right="0"/>
              <w:rPr>
                <w:rFonts w:hint="default"/>
                <w:color w:val="auto"/>
              </w:rPr>
            </w:pPr>
            <w:r>
              <w:rPr>
                <w:rFonts w:hint="eastAsia"/>
                <w:color w:val="auto"/>
              </w:rPr>
              <w:t>区域环境质量现状</w:t>
            </w:r>
          </w:p>
          <w:p w14:paraId="3266CFB0">
            <w:pPr>
              <w:pStyle w:val="4"/>
              <w:keepNext w:val="0"/>
              <w:keepLines w:val="0"/>
              <w:numPr>
                <w:ilvl w:val="2"/>
                <w:numId w:val="2"/>
              </w:numPr>
              <w:suppressLineNumbers w:val="0"/>
              <w:bidi w:val="0"/>
              <w:ind w:left="0" w:right="0"/>
              <w:rPr>
                <w:rFonts w:hint="default"/>
                <w:color w:val="auto"/>
              </w:rPr>
            </w:pPr>
            <w:r>
              <w:rPr>
                <w:rFonts w:hint="eastAsia"/>
                <w:color w:val="auto"/>
              </w:rPr>
              <w:t>地表水环境</w:t>
            </w:r>
          </w:p>
          <w:p w14:paraId="05932B19">
            <w:pPr>
              <w:keepNext w:val="0"/>
              <w:keepLines w:val="0"/>
              <w:suppressLineNumbers w:val="0"/>
              <w:spacing w:before="0" w:beforeAutospacing="0" w:after="0" w:afterAutospacing="0" w:line="360" w:lineRule="auto"/>
              <w:ind w:left="0" w:right="0" w:firstLine="480" w:firstLineChars="200"/>
              <w:rPr>
                <w:rFonts w:hint="default"/>
              </w:rPr>
            </w:pPr>
            <w:r>
              <w:rPr>
                <w:rFonts w:hint="eastAsia" w:cs="Times New Roman"/>
                <w:color w:val="auto"/>
                <w:kern w:val="0"/>
                <w:sz w:val="24"/>
              </w:rPr>
              <w:t>（1）环境功能区划及环境质量标准</w:t>
            </w:r>
          </w:p>
          <w:p w14:paraId="7B31FE74">
            <w:pPr>
              <w:keepNext w:val="0"/>
              <w:keepLines w:val="0"/>
              <w:suppressLineNumbers w:val="0"/>
              <w:bidi w:val="0"/>
              <w:spacing w:before="0" w:beforeAutospacing="0" w:after="0" w:afterAutospacing="0"/>
              <w:ind w:left="0" w:right="0"/>
              <w:rPr>
                <w:rFonts w:hint="default"/>
                <w:lang w:eastAsia="zh-CN"/>
              </w:rPr>
            </w:pPr>
            <w:r>
              <w:rPr>
                <w:rFonts w:hint="default"/>
              </w:rPr>
              <w:t>项目周边主要水系为</w:t>
            </w:r>
            <w:r>
              <w:rPr>
                <w:rFonts w:hint="eastAsia"/>
                <w:lang w:eastAsia="zh-CN"/>
              </w:rPr>
              <w:t>琼东河，为福州市内河。</w:t>
            </w:r>
            <w:r>
              <w:rPr>
                <w:rFonts w:hint="default"/>
              </w:rPr>
              <w:t>根据</w:t>
            </w:r>
            <w:r>
              <w:rPr>
                <w:rFonts w:hint="default"/>
                <w:lang w:eastAsia="zh-CN"/>
              </w:rPr>
              <w:t>福州市人民</w:t>
            </w:r>
            <w:r>
              <w:rPr>
                <w:rFonts w:hint="default"/>
              </w:rPr>
              <w:t>政府</w:t>
            </w:r>
            <w:r>
              <w:rPr>
                <w:rFonts w:hint="default"/>
                <w:lang w:eastAsia="zh-CN"/>
              </w:rPr>
              <w:t>榕政综</w:t>
            </w:r>
            <w:r>
              <w:rPr>
                <w:rFonts w:hint="default"/>
                <w:lang w:val="en-US" w:eastAsia="zh-CN"/>
              </w:rPr>
              <w:t>[</w:t>
            </w:r>
            <w:r>
              <w:rPr>
                <w:rFonts w:hint="default"/>
              </w:rPr>
              <w:t>20</w:t>
            </w:r>
            <w:r>
              <w:rPr>
                <w:rFonts w:hint="default"/>
                <w:lang w:val="en-US" w:eastAsia="zh-CN"/>
              </w:rPr>
              <w:t>19]316</w:t>
            </w:r>
            <w:r>
              <w:rPr>
                <w:rFonts w:hint="default"/>
              </w:rPr>
              <w:t>号批准《福州市</w:t>
            </w:r>
            <w:r>
              <w:rPr>
                <w:rFonts w:hint="default"/>
                <w:lang w:eastAsia="zh-CN"/>
              </w:rPr>
              <w:t>水</w:t>
            </w:r>
            <w:r>
              <w:rPr>
                <w:rFonts w:hint="default"/>
              </w:rPr>
              <w:t>功能区划》，</w:t>
            </w:r>
            <w:r>
              <w:rPr>
                <w:rFonts w:hint="eastAsia"/>
                <w:lang w:eastAsia="zh-CN"/>
              </w:rPr>
              <w:t>福州市区内河网全河段（包括西湖）水体功能为一般景观用水，环境功能类别为该断面水体为</w:t>
            </w:r>
            <w:r>
              <w:rPr>
                <w:rFonts w:hint="default"/>
              </w:rPr>
              <w:t>Ⅴ</w:t>
            </w:r>
            <w:r>
              <w:rPr>
                <w:rFonts w:hint="eastAsia"/>
                <w:lang w:eastAsia="zh-CN"/>
              </w:rPr>
              <w:t>类，执行</w:t>
            </w:r>
            <w:r>
              <w:rPr>
                <w:rFonts w:hint="default"/>
              </w:rPr>
              <w:t>《地表水环境质量标准》(GB3838-2002)中Ⅴ类标准，详见表3.</w:t>
            </w:r>
            <w:r>
              <w:rPr>
                <w:rFonts w:hint="eastAsia"/>
                <w:lang w:val="en-US" w:eastAsia="zh-CN"/>
              </w:rPr>
              <w:t>1</w:t>
            </w:r>
            <w:r>
              <w:rPr>
                <w:rFonts w:hint="default"/>
              </w:rPr>
              <w:t>-1。</w:t>
            </w:r>
          </w:p>
          <w:p w14:paraId="6D1961A5">
            <w:pPr>
              <w:pStyle w:val="40"/>
              <w:keepNext w:val="0"/>
              <w:keepLines w:val="0"/>
              <w:numPr>
                <w:ilvl w:val="3"/>
                <w:numId w:val="2"/>
              </w:numPr>
              <w:suppressLineNumbers w:val="0"/>
              <w:bidi w:val="0"/>
              <w:spacing w:beforeAutospacing="0" w:after="0" w:afterAutospacing="0"/>
              <w:ind w:left="0" w:right="0"/>
              <w:rPr>
                <w:rFonts w:hint="default"/>
              </w:rPr>
            </w:pPr>
            <w:r>
              <w:rPr>
                <w:rFonts w:hint="default"/>
              </w:rPr>
              <w:t xml:space="preserve">地表水环境质量标准  </w:t>
            </w:r>
          </w:p>
          <w:p w14:paraId="0ABFB0A9">
            <w:pPr>
              <w:pStyle w:val="42"/>
              <w:keepNext w:val="0"/>
              <w:keepLines w:val="0"/>
              <w:suppressLineNumbers w:val="0"/>
              <w:bidi w:val="0"/>
              <w:spacing w:before="0" w:beforeAutospacing="0" w:after="0" w:afterAutospacing="0"/>
              <w:ind w:left="0" w:right="0"/>
              <w:jc w:val="right"/>
              <w:rPr>
                <w:rFonts w:hint="default"/>
              </w:rPr>
            </w:pPr>
            <w:r>
              <w:rPr>
                <w:rFonts w:hint="default"/>
              </w:rPr>
              <w:t>单位：mg/L</w:t>
            </w:r>
          </w:p>
          <w:tbl>
            <w:tblPr>
              <w:tblStyle w:val="25"/>
              <w:tblW w:w="5000"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28" w:type="dxa"/>
                <w:bottom w:w="0" w:type="dxa"/>
                <w:right w:w="28" w:type="dxa"/>
              </w:tblCellMar>
            </w:tblPr>
            <w:tblGrid>
              <w:gridCol w:w="998"/>
              <w:gridCol w:w="3285"/>
              <w:gridCol w:w="1264"/>
              <w:gridCol w:w="1005"/>
              <w:gridCol w:w="1004"/>
              <w:gridCol w:w="1005"/>
            </w:tblGrid>
            <w:tr w14:paraId="2609B75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exact"/>
                <w:jc w:val="center"/>
              </w:trPr>
              <w:tc>
                <w:tcPr>
                  <w:tcW w:w="583" w:type="pct"/>
                  <w:shd w:val="clear" w:color="auto" w:fill="auto"/>
                  <w:noWrap w:val="0"/>
                  <w:vAlign w:val="center"/>
                </w:tcPr>
                <w:p w14:paraId="14B11C84">
                  <w:pPr>
                    <w:pStyle w:val="37"/>
                    <w:keepNext w:val="0"/>
                    <w:keepLines w:val="0"/>
                    <w:suppressLineNumbers w:val="0"/>
                    <w:bidi w:val="0"/>
                    <w:spacing w:before="0" w:beforeAutospacing="0" w:after="0" w:afterAutospacing="0"/>
                    <w:ind w:left="0" w:right="0"/>
                    <w:rPr>
                      <w:rFonts w:hint="default"/>
                    </w:rPr>
                  </w:pPr>
                  <w:r>
                    <w:rPr>
                      <w:rFonts w:hint="default"/>
                    </w:rPr>
                    <w:t>序号</w:t>
                  </w:r>
                </w:p>
              </w:tc>
              <w:tc>
                <w:tcPr>
                  <w:tcW w:w="1918" w:type="pct"/>
                  <w:shd w:val="clear" w:color="auto" w:fill="auto"/>
                  <w:noWrap w:val="0"/>
                  <w:vAlign w:val="center"/>
                </w:tcPr>
                <w:p w14:paraId="4EF777B9">
                  <w:pPr>
                    <w:pStyle w:val="37"/>
                    <w:keepNext w:val="0"/>
                    <w:keepLines w:val="0"/>
                    <w:suppressLineNumbers w:val="0"/>
                    <w:bidi w:val="0"/>
                    <w:spacing w:before="0" w:beforeAutospacing="0" w:after="0" w:afterAutospacing="0"/>
                    <w:ind w:left="0" w:right="0"/>
                    <w:rPr>
                      <w:rFonts w:hint="default"/>
                    </w:rPr>
                  </w:pPr>
                  <w:r>
                    <w:rPr>
                      <w:rFonts w:hint="default"/>
                    </w:rPr>
                    <w:t>项目</w:t>
                  </w:r>
                </w:p>
              </w:tc>
              <w:tc>
                <w:tcPr>
                  <w:tcW w:w="738" w:type="pct"/>
                  <w:shd w:val="clear" w:color="auto" w:fill="auto"/>
                  <w:noWrap w:val="0"/>
                  <w:vAlign w:val="center"/>
                </w:tcPr>
                <w:p w14:paraId="500EDADE">
                  <w:pPr>
                    <w:pStyle w:val="37"/>
                    <w:keepNext w:val="0"/>
                    <w:keepLines w:val="0"/>
                    <w:suppressLineNumbers w:val="0"/>
                    <w:bidi w:val="0"/>
                    <w:spacing w:before="0" w:beforeAutospacing="0" w:after="0" w:afterAutospacing="0"/>
                    <w:ind w:left="0" w:right="0"/>
                    <w:rPr>
                      <w:rFonts w:hint="default"/>
                    </w:rPr>
                  </w:pPr>
                  <w:r>
                    <w:rPr>
                      <w:rFonts w:hint="default"/>
                    </w:rPr>
                    <w:t>Ⅱ类</w:t>
                  </w:r>
                </w:p>
              </w:tc>
              <w:tc>
                <w:tcPr>
                  <w:tcW w:w="587" w:type="pct"/>
                  <w:shd w:val="clear" w:color="auto" w:fill="auto"/>
                  <w:noWrap w:val="0"/>
                  <w:vAlign w:val="center"/>
                </w:tcPr>
                <w:p w14:paraId="52FECF9A">
                  <w:pPr>
                    <w:pStyle w:val="37"/>
                    <w:keepNext w:val="0"/>
                    <w:keepLines w:val="0"/>
                    <w:suppressLineNumbers w:val="0"/>
                    <w:bidi w:val="0"/>
                    <w:spacing w:before="0" w:beforeAutospacing="0" w:after="0" w:afterAutospacing="0"/>
                    <w:ind w:left="0" w:right="0"/>
                    <w:rPr>
                      <w:rFonts w:hint="default"/>
                    </w:rPr>
                  </w:pPr>
                  <w:r>
                    <w:rPr>
                      <w:rFonts w:hint="default"/>
                    </w:rPr>
                    <w:t>Ⅲ类</w:t>
                  </w:r>
                </w:p>
              </w:tc>
              <w:tc>
                <w:tcPr>
                  <w:tcW w:w="586" w:type="pct"/>
                  <w:noWrap w:val="0"/>
                  <w:vAlign w:val="center"/>
                </w:tcPr>
                <w:p w14:paraId="043DA357">
                  <w:pPr>
                    <w:pStyle w:val="37"/>
                    <w:keepNext w:val="0"/>
                    <w:keepLines w:val="0"/>
                    <w:suppressLineNumbers w:val="0"/>
                    <w:bidi w:val="0"/>
                    <w:spacing w:before="0" w:beforeAutospacing="0" w:after="0" w:afterAutospacing="0"/>
                    <w:ind w:left="0" w:right="0"/>
                    <w:rPr>
                      <w:rFonts w:hint="default"/>
                    </w:rPr>
                  </w:pPr>
                  <w:r>
                    <w:rPr>
                      <w:rFonts w:hint="default"/>
                    </w:rPr>
                    <w:t>Ⅳ类</w:t>
                  </w:r>
                </w:p>
              </w:tc>
              <w:tc>
                <w:tcPr>
                  <w:tcW w:w="586" w:type="pct"/>
                  <w:shd w:val="clear" w:color="auto" w:fill="9ED3A3" w:themeFill="background1" w:themeFillShade="D8"/>
                  <w:noWrap w:val="0"/>
                  <w:vAlign w:val="center"/>
                </w:tcPr>
                <w:p w14:paraId="4280DB1C">
                  <w:pPr>
                    <w:pStyle w:val="37"/>
                    <w:keepNext w:val="0"/>
                    <w:keepLines w:val="0"/>
                    <w:suppressLineNumbers w:val="0"/>
                    <w:bidi w:val="0"/>
                    <w:spacing w:before="0" w:beforeAutospacing="0" w:after="0" w:afterAutospacing="0"/>
                    <w:ind w:left="0" w:right="0"/>
                    <w:rPr>
                      <w:rFonts w:hint="default"/>
                    </w:rPr>
                  </w:pPr>
                  <w:r>
                    <w:rPr>
                      <w:rFonts w:hint="default"/>
                    </w:rPr>
                    <w:t>Ⅴ类</w:t>
                  </w:r>
                </w:p>
              </w:tc>
            </w:tr>
            <w:tr w14:paraId="04878D7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exact"/>
                <w:jc w:val="center"/>
              </w:trPr>
              <w:tc>
                <w:tcPr>
                  <w:tcW w:w="583" w:type="pct"/>
                  <w:shd w:val="clear" w:color="auto" w:fill="auto"/>
                  <w:noWrap w:val="0"/>
                  <w:vAlign w:val="center"/>
                </w:tcPr>
                <w:p w14:paraId="3CE4E64B">
                  <w:pPr>
                    <w:pStyle w:val="37"/>
                    <w:keepNext w:val="0"/>
                    <w:keepLines w:val="0"/>
                    <w:suppressLineNumbers w:val="0"/>
                    <w:bidi w:val="0"/>
                    <w:spacing w:before="0" w:beforeAutospacing="0" w:after="0" w:afterAutospacing="0"/>
                    <w:ind w:left="0" w:right="0"/>
                    <w:rPr>
                      <w:rFonts w:hint="default"/>
                    </w:rPr>
                  </w:pPr>
                  <w:r>
                    <w:rPr>
                      <w:rFonts w:hint="default"/>
                    </w:rPr>
                    <w:t>1</w:t>
                  </w:r>
                </w:p>
              </w:tc>
              <w:tc>
                <w:tcPr>
                  <w:tcW w:w="1918" w:type="pct"/>
                  <w:shd w:val="clear" w:color="auto" w:fill="auto"/>
                  <w:noWrap w:val="0"/>
                  <w:vAlign w:val="center"/>
                </w:tcPr>
                <w:p w14:paraId="1B5FF300">
                  <w:pPr>
                    <w:pStyle w:val="37"/>
                    <w:keepNext w:val="0"/>
                    <w:keepLines w:val="0"/>
                    <w:suppressLineNumbers w:val="0"/>
                    <w:bidi w:val="0"/>
                    <w:spacing w:before="0" w:beforeAutospacing="0" w:after="0" w:afterAutospacing="0"/>
                    <w:ind w:left="0" w:right="0"/>
                    <w:rPr>
                      <w:rFonts w:hint="default"/>
                    </w:rPr>
                  </w:pPr>
                  <w:r>
                    <w:rPr>
                      <w:rFonts w:hint="default"/>
                    </w:rPr>
                    <w:t>pH(无量纲)</w:t>
                  </w:r>
                </w:p>
              </w:tc>
              <w:tc>
                <w:tcPr>
                  <w:tcW w:w="2498" w:type="pct"/>
                  <w:gridSpan w:val="4"/>
                  <w:shd w:val="clear" w:color="auto" w:fill="9ED3A3" w:themeFill="background1" w:themeFillShade="D8"/>
                  <w:noWrap w:val="0"/>
                  <w:vAlign w:val="center"/>
                </w:tcPr>
                <w:p w14:paraId="4C02CFA8">
                  <w:pPr>
                    <w:pStyle w:val="37"/>
                    <w:keepNext w:val="0"/>
                    <w:keepLines w:val="0"/>
                    <w:suppressLineNumbers w:val="0"/>
                    <w:bidi w:val="0"/>
                    <w:spacing w:before="0" w:beforeAutospacing="0" w:after="0" w:afterAutospacing="0"/>
                    <w:ind w:left="0" w:right="0"/>
                    <w:rPr>
                      <w:rFonts w:hint="default"/>
                    </w:rPr>
                  </w:pPr>
                  <w:r>
                    <w:rPr>
                      <w:rFonts w:hint="default"/>
                    </w:rPr>
                    <w:t>6</w:t>
                  </w:r>
                  <w:r>
                    <w:rPr>
                      <w:rFonts w:hint="eastAsia"/>
                      <w:lang w:eastAsia="zh-CN"/>
                    </w:rPr>
                    <w:t>~</w:t>
                  </w:r>
                  <w:r>
                    <w:rPr>
                      <w:rFonts w:hint="default"/>
                    </w:rPr>
                    <w:t>9</w:t>
                  </w:r>
                </w:p>
              </w:tc>
            </w:tr>
            <w:tr w14:paraId="13DC62C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exact"/>
                <w:jc w:val="center"/>
              </w:trPr>
              <w:tc>
                <w:tcPr>
                  <w:tcW w:w="583" w:type="pct"/>
                  <w:shd w:val="clear" w:color="auto" w:fill="auto"/>
                  <w:noWrap w:val="0"/>
                  <w:vAlign w:val="center"/>
                </w:tcPr>
                <w:p w14:paraId="59DF8310">
                  <w:pPr>
                    <w:pStyle w:val="37"/>
                    <w:keepNext w:val="0"/>
                    <w:keepLines w:val="0"/>
                    <w:suppressLineNumbers w:val="0"/>
                    <w:bidi w:val="0"/>
                    <w:spacing w:before="0" w:beforeAutospacing="0" w:after="0" w:afterAutospacing="0"/>
                    <w:ind w:left="0" w:right="0"/>
                    <w:rPr>
                      <w:rFonts w:hint="default"/>
                    </w:rPr>
                  </w:pPr>
                  <w:r>
                    <w:rPr>
                      <w:rFonts w:hint="default"/>
                    </w:rPr>
                    <w:t>2</w:t>
                  </w:r>
                </w:p>
              </w:tc>
              <w:tc>
                <w:tcPr>
                  <w:tcW w:w="1918" w:type="pct"/>
                  <w:shd w:val="clear" w:color="auto" w:fill="auto"/>
                  <w:noWrap w:val="0"/>
                  <w:vAlign w:val="center"/>
                </w:tcPr>
                <w:p w14:paraId="652843C9">
                  <w:pPr>
                    <w:pStyle w:val="37"/>
                    <w:keepNext w:val="0"/>
                    <w:keepLines w:val="0"/>
                    <w:suppressLineNumbers w:val="0"/>
                    <w:bidi w:val="0"/>
                    <w:spacing w:before="0" w:beforeAutospacing="0" w:after="0" w:afterAutospacing="0"/>
                    <w:ind w:left="0" w:right="0"/>
                    <w:rPr>
                      <w:rFonts w:hint="default"/>
                    </w:rPr>
                  </w:pPr>
                  <w:r>
                    <w:rPr>
                      <w:rFonts w:hint="default"/>
                    </w:rPr>
                    <w:t>溶解氧≥</w:t>
                  </w:r>
                </w:p>
              </w:tc>
              <w:tc>
                <w:tcPr>
                  <w:tcW w:w="738" w:type="pct"/>
                  <w:shd w:val="clear" w:color="auto" w:fill="auto"/>
                  <w:noWrap w:val="0"/>
                  <w:vAlign w:val="center"/>
                </w:tcPr>
                <w:p w14:paraId="589D0698">
                  <w:pPr>
                    <w:pStyle w:val="37"/>
                    <w:keepNext w:val="0"/>
                    <w:keepLines w:val="0"/>
                    <w:suppressLineNumbers w:val="0"/>
                    <w:bidi w:val="0"/>
                    <w:spacing w:before="0" w:beforeAutospacing="0" w:after="0" w:afterAutospacing="0"/>
                    <w:ind w:left="0" w:right="0"/>
                    <w:rPr>
                      <w:rFonts w:hint="default"/>
                    </w:rPr>
                  </w:pPr>
                  <w:r>
                    <w:rPr>
                      <w:rFonts w:hint="default"/>
                    </w:rPr>
                    <w:t>6</w:t>
                  </w:r>
                </w:p>
              </w:tc>
              <w:tc>
                <w:tcPr>
                  <w:tcW w:w="587" w:type="pct"/>
                  <w:shd w:val="clear" w:color="auto" w:fill="auto"/>
                  <w:noWrap w:val="0"/>
                  <w:vAlign w:val="center"/>
                </w:tcPr>
                <w:p w14:paraId="40B7B6F0">
                  <w:pPr>
                    <w:pStyle w:val="37"/>
                    <w:keepNext w:val="0"/>
                    <w:keepLines w:val="0"/>
                    <w:suppressLineNumbers w:val="0"/>
                    <w:bidi w:val="0"/>
                    <w:spacing w:before="0" w:beforeAutospacing="0" w:after="0" w:afterAutospacing="0"/>
                    <w:ind w:left="0" w:right="0"/>
                    <w:rPr>
                      <w:rFonts w:hint="default"/>
                    </w:rPr>
                  </w:pPr>
                  <w:r>
                    <w:rPr>
                      <w:rFonts w:hint="default"/>
                    </w:rPr>
                    <w:t>5</w:t>
                  </w:r>
                </w:p>
              </w:tc>
              <w:tc>
                <w:tcPr>
                  <w:tcW w:w="586" w:type="pct"/>
                  <w:noWrap w:val="0"/>
                  <w:vAlign w:val="center"/>
                </w:tcPr>
                <w:p w14:paraId="1398B825">
                  <w:pPr>
                    <w:pStyle w:val="37"/>
                    <w:keepNext w:val="0"/>
                    <w:keepLines w:val="0"/>
                    <w:suppressLineNumbers w:val="0"/>
                    <w:bidi w:val="0"/>
                    <w:spacing w:before="0" w:beforeAutospacing="0" w:after="0" w:afterAutospacing="0"/>
                    <w:ind w:left="0" w:right="0"/>
                    <w:rPr>
                      <w:rFonts w:hint="default"/>
                    </w:rPr>
                  </w:pPr>
                  <w:r>
                    <w:rPr>
                      <w:rFonts w:hint="default"/>
                    </w:rPr>
                    <w:t>3</w:t>
                  </w:r>
                </w:p>
              </w:tc>
              <w:tc>
                <w:tcPr>
                  <w:tcW w:w="586" w:type="pct"/>
                  <w:shd w:val="clear" w:color="auto" w:fill="9ED3A3" w:themeFill="background1" w:themeFillShade="D8"/>
                  <w:noWrap w:val="0"/>
                  <w:vAlign w:val="center"/>
                </w:tcPr>
                <w:p w14:paraId="465AB95A">
                  <w:pPr>
                    <w:pStyle w:val="37"/>
                    <w:keepNext w:val="0"/>
                    <w:keepLines w:val="0"/>
                    <w:suppressLineNumbers w:val="0"/>
                    <w:bidi w:val="0"/>
                    <w:spacing w:before="0" w:beforeAutospacing="0" w:after="0" w:afterAutospacing="0"/>
                    <w:ind w:left="0" w:right="0"/>
                    <w:rPr>
                      <w:rFonts w:hint="default"/>
                    </w:rPr>
                  </w:pPr>
                  <w:r>
                    <w:rPr>
                      <w:rFonts w:hint="default"/>
                    </w:rPr>
                    <w:t>2</w:t>
                  </w:r>
                </w:p>
              </w:tc>
            </w:tr>
            <w:tr w14:paraId="08D442D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exact"/>
                <w:jc w:val="center"/>
              </w:trPr>
              <w:tc>
                <w:tcPr>
                  <w:tcW w:w="583" w:type="pct"/>
                  <w:shd w:val="clear" w:color="auto" w:fill="auto"/>
                  <w:noWrap w:val="0"/>
                  <w:vAlign w:val="center"/>
                </w:tcPr>
                <w:p w14:paraId="6815EFA4">
                  <w:pPr>
                    <w:pStyle w:val="37"/>
                    <w:keepNext w:val="0"/>
                    <w:keepLines w:val="0"/>
                    <w:suppressLineNumbers w:val="0"/>
                    <w:bidi w:val="0"/>
                    <w:spacing w:before="0" w:beforeAutospacing="0" w:after="0" w:afterAutospacing="0"/>
                    <w:ind w:left="0" w:right="0"/>
                    <w:rPr>
                      <w:rFonts w:hint="default"/>
                    </w:rPr>
                  </w:pPr>
                  <w:r>
                    <w:rPr>
                      <w:rFonts w:hint="default"/>
                    </w:rPr>
                    <w:t>3</w:t>
                  </w:r>
                </w:p>
              </w:tc>
              <w:tc>
                <w:tcPr>
                  <w:tcW w:w="1918" w:type="pct"/>
                  <w:shd w:val="clear" w:color="auto" w:fill="auto"/>
                  <w:noWrap w:val="0"/>
                  <w:vAlign w:val="center"/>
                </w:tcPr>
                <w:p w14:paraId="21AFE6B7">
                  <w:pPr>
                    <w:pStyle w:val="37"/>
                    <w:keepNext w:val="0"/>
                    <w:keepLines w:val="0"/>
                    <w:suppressLineNumbers w:val="0"/>
                    <w:bidi w:val="0"/>
                    <w:spacing w:before="0" w:beforeAutospacing="0" w:after="0" w:afterAutospacing="0"/>
                    <w:ind w:left="0" w:right="0"/>
                    <w:rPr>
                      <w:rFonts w:hint="default"/>
                    </w:rPr>
                  </w:pPr>
                  <w:r>
                    <w:rPr>
                      <w:rFonts w:hint="default"/>
                    </w:rPr>
                    <w:t>高锰酸盐指数≤</w:t>
                  </w:r>
                </w:p>
              </w:tc>
              <w:tc>
                <w:tcPr>
                  <w:tcW w:w="738" w:type="pct"/>
                  <w:shd w:val="clear" w:color="auto" w:fill="auto"/>
                  <w:noWrap w:val="0"/>
                  <w:vAlign w:val="center"/>
                </w:tcPr>
                <w:p w14:paraId="7BCFD64F">
                  <w:pPr>
                    <w:pStyle w:val="37"/>
                    <w:keepNext w:val="0"/>
                    <w:keepLines w:val="0"/>
                    <w:suppressLineNumbers w:val="0"/>
                    <w:bidi w:val="0"/>
                    <w:spacing w:before="0" w:beforeAutospacing="0" w:after="0" w:afterAutospacing="0"/>
                    <w:ind w:left="0" w:right="0"/>
                    <w:rPr>
                      <w:rFonts w:hint="default"/>
                    </w:rPr>
                  </w:pPr>
                  <w:r>
                    <w:rPr>
                      <w:rFonts w:hint="default"/>
                    </w:rPr>
                    <w:t>4</w:t>
                  </w:r>
                </w:p>
              </w:tc>
              <w:tc>
                <w:tcPr>
                  <w:tcW w:w="587" w:type="pct"/>
                  <w:shd w:val="clear" w:color="auto" w:fill="auto"/>
                  <w:noWrap w:val="0"/>
                  <w:vAlign w:val="center"/>
                </w:tcPr>
                <w:p w14:paraId="0DEF7D86">
                  <w:pPr>
                    <w:pStyle w:val="37"/>
                    <w:keepNext w:val="0"/>
                    <w:keepLines w:val="0"/>
                    <w:suppressLineNumbers w:val="0"/>
                    <w:bidi w:val="0"/>
                    <w:spacing w:before="0" w:beforeAutospacing="0" w:after="0" w:afterAutospacing="0"/>
                    <w:ind w:left="0" w:right="0"/>
                    <w:rPr>
                      <w:rFonts w:hint="default"/>
                    </w:rPr>
                  </w:pPr>
                  <w:r>
                    <w:rPr>
                      <w:rFonts w:hint="default"/>
                    </w:rPr>
                    <w:t>6</w:t>
                  </w:r>
                </w:p>
              </w:tc>
              <w:tc>
                <w:tcPr>
                  <w:tcW w:w="586" w:type="pct"/>
                  <w:noWrap w:val="0"/>
                  <w:vAlign w:val="center"/>
                </w:tcPr>
                <w:p w14:paraId="33A33F3E">
                  <w:pPr>
                    <w:pStyle w:val="37"/>
                    <w:keepNext w:val="0"/>
                    <w:keepLines w:val="0"/>
                    <w:suppressLineNumbers w:val="0"/>
                    <w:bidi w:val="0"/>
                    <w:spacing w:before="0" w:beforeAutospacing="0" w:after="0" w:afterAutospacing="0"/>
                    <w:ind w:left="0" w:right="0"/>
                    <w:rPr>
                      <w:rFonts w:hint="default"/>
                    </w:rPr>
                  </w:pPr>
                  <w:r>
                    <w:rPr>
                      <w:rFonts w:hint="default"/>
                    </w:rPr>
                    <w:t>10</w:t>
                  </w:r>
                </w:p>
              </w:tc>
              <w:tc>
                <w:tcPr>
                  <w:tcW w:w="586" w:type="pct"/>
                  <w:shd w:val="clear" w:color="auto" w:fill="9ED3A3" w:themeFill="background1" w:themeFillShade="D8"/>
                  <w:noWrap w:val="0"/>
                  <w:vAlign w:val="center"/>
                </w:tcPr>
                <w:p w14:paraId="19DDA655">
                  <w:pPr>
                    <w:pStyle w:val="37"/>
                    <w:keepNext w:val="0"/>
                    <w:keepLines w:val="0"/>
                    <w:suppressLineNumbers w:val="0"/>
                    <w:bidi w:val="0"/>
                    <w:spacing w:before="0" w:beforeAutospacing="0" w:after="0" w:afterAutospacing="0"/>
                    <w:ind w:left="0" w:right="0"/>
                    <w:rPr>
                      <w:rFonts w:hint="default"/>
                    </w:rPr>
                  </w:pPr>
                  <w:r>
                    <w:rPr>
                      <w:rFonts w:hint="default"/>
                    </w:rPr>
                    <w:t>15</w:t>
                  </w:r>
                </w:p>
              </w:tc>
            </w:tr>
            <w:tr w14:paraId="5DF0E5B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exact"/>
                <w:jc w:val="center"/>
              </w:trPr>
              <w:tc>
                <w:tcPr>
                  <w:tcW w:w="583" w:type="pct"/>
                  <w:shd w:val="clear" w:color="auto" w:fill="auto"/>
                  <w:noWrap w:val="0"/>
                  <w:vAlign w:val="center"/>
                </w:tcPr>
                <w:p w14:paraId="05571593">
                  <w:pPr>
                    <w:pStyle w:val="37"/>
                    <w:keepNext w:val="0"/>
                    <w:keepLines w:val="0"/>
                    <w:suppressLineNumbers w:val="0"/>
                    <w:bidi w:val="0"/>
                    <w:spacing w:before="0" w:beforeAutospacing="0" w:after="0" w:afterAutospacing="0"/>
                    <w:ind w:left="0" w:right="0"/>
                    <w:rPr>
                      <w:rFonts w:hint="default"/>
                    </w:rPr>
                  </w:pPr>
                  <w:r>
                    <w:rPr>
                      <w:rFonts w:hint="default"/>
                    </w:rPr>
                    <w:t>4</w:t>
                  </w:r>
                </w:p>
              </w:tc>
              <w:tc>
                <w:tcPr>
                  <w:tcW w:w="1918" w:type="pct"/>
                  <w:shd w:val="clear" w:color="auto" w:fill="auto"/>
                  <w:noWrap w:val="0"/>
                  <w:vAlign w:val="center"/>
                </w:tcPr>
                <w:p w14:paraId="242B4851">
                  <w:pPr>
                    <w:pStyle w:val="37"/>
                    <w:keepNext w:val="0"/>
                    <w:keepLines w:val="0"/>
                    <w:suppressLineNumbers w:val="0"/>
                    <w:bidi w:val="0"/>
                    <w:spacing w:before="0" w:beforeAutospacing="0" w:after="0" w:afterAutospacing="0"/>
                    <w:ind w:left="0" w:right="0"/>
                    <w:rPr>
                      <w:rFonts w:hint="default"/>
                    </w:rPr>
                  </w:pPr>
                  <w:r>
                    <w:rPr>
                      <w:rFonts w:hint="default"/>
                    </w:rPr>
                    <w:t>化学需氧量(COD)≤</w:t>
                  </w:r>
                </w:p>
              </w:tc>
              <w:tc>
                <w:tcPr>
                  <w:tcW w:w="738" w:type="pct"/>
                  <w:shd w:val="clear" w:color="auto" w:fill="auto"/>
                  <w:noWrap w:val="0"/>
                  <w:vAlign w:val="center"/>
                </w:tcPr>
                <w:p w14:paraId="687B9715">
                  <w:pPr>
                    <w:pStyle w:val="37"/>
                    <w:keepNext w:val="0"/>
                    <w:keepLines w:val="0"/>
                    <w:suppressLineNumbers w:val="0"/>
                    <w:bidi w:val="0"/>
                    <w:spacing w:before="0" w:beforeAutospacing="0" w:after="0" w:afterAutospacing="0"/>
                    <w:ind w:left="0" w:right="0"/>
                    <w:rPr>
                      <w:rFonts w:hint="default"/>
                    </w:rPr>
                  </w:pPr>
                  <w:r>
                    <w:rPr>
                      <w:rFonts w:hint="default"/>
                    </w:rPr>
                    <w:t>15</w:t>
                  </w:r>
                </w:p>
              </w:tc>
              <w:tc>
                <w:tcPr>
                  <w:tcW w:w="587" w:type="pct"/>
                  <w:shd w:val="clear" w:color="auto" w:fill="auto"/>
                  <w:noWrap w:val="0"/>
                  <w:vAlign w:val="center"/>
                </w:tcPr>
                <w:p w14:paraId="228B11AF">
                  <w:pPr>
                    <w:pStyle w:val="37"/>
                    <w:keepNext w:val="0"/>
                    <w:keepLines w:val="0"/>
                    <w:suppressLineNumbers w:val="0"/>
                    <w:bidi w:val="0"/>
                    <w:spacing w:before="0" w:beforeAutospacing="0" w:after="0" w:afterAutospacing="0"/>
                    <w:ind w:left="0" w:right="0"/>
                    <w:rPr>
                      <w:rFonts w:hint="default"/>
                    </w:rPr>
                  </w:pPr>
                  <w:r>
                    <w:rPr>
                      <w:rFonts w:hint="default"/>
                    </w:rPr>
                    <w:t>20</w:t>
                  </w:r>
                </w:p>
              </w:tc>
              <w:tc>
                <w:tcPr>
                  <w:tcW w:w="586" w:type="pct"/>
                  <w:noWrap w:val="0"/>
                  <w:vAlign w:val="center"/>
                </w:tcPr>
                <w:p w14:paraId="1179E31B">
                  <w:pPr>
                    <w:pStyle w:val="37"/>
                    <w:keepNext w:val="0"/>
                    <w:keepLines w:val="0"/>
                    <w:suppressLineNumbers w:val="0"/>
                    <w:bidi w:val="0"/>
                    <w:spacing w:before="0" w:beforeAutospacing="0" w:after="0" w:afterAutospacing="0"/>
                    <w:ind w:left="0" w:right="0"/>
                    <w:rPr>
                      <w:rFonts w:hint="default"/>
                    </w:rPr>
                  </w:pPr>
                  <w:r>
                    <w:rPr>
                      <w:rFonts w:hint="default"/>
                    </w:rPr>
                    <w:t>30</w:t>
                  </w:r>
                </w:p>
              </w:tc>
              <w:tc>
                <w:tcPr>
                  <w:tcW w:w="586" w:type="pct"/>
                  <w:shd w:val="clear" w:color="auto" w:fill="9ED3A3" w:themeFill="background1" w:themeFillShade="D8"/>
                  <w:noWrap w:val="0"/>
                  <w:vAlign w:val="center"/>
                </w:tcPr>
                <w:p w14:paraId="77674D1D">
                  <w:pPr>
                    <w:pStyle w:val="37"/>
                    <w:keepNext w:val="0"/>
                    <w:keepLines w:val="0"/>
                    <w:suppressLineNumbers w:val="0"/>
                    <w:bidi w:val="0"/>
                    <w:spacing w:before="0" w:beforeAutospacing="0" w:after="0" w:afterAutospacing="0"/>
                    <w:ind w:left="0" w:right="0"/>
                    <w:rPr>
                      <w:rFonts w:hint="default"/>
                    </w:rPr>
                  </w:pPr>
                  <w:r>
                    <w:rPr>
                      <w:rFonts w:hint="default"/>
                    </w:rPr>
                    <w:t>40</w:t>
                  </w:r>
                </w:p>
              </w:tc>
            </w:tr>
            <w:tr w14:paraId="3DBB107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exact"/>
                <w:jc w:val="center"/>
              </w:trPr>
              <w:tc>
                <w:tcPr>
                  <w:tcW w:w="583" w:type="pct"/>
                  <w:shd w:val="clear" w:color="auto" w:fill="auto"/>
                  <w:noWrap w:val="0"/>
                  <w:vAlign w:val="center"/>
                </w:tcPr>
                <w:p w14:paraId="71B6029D">
                  <w:pPr>
                    <w:pStyle w:val="37"/>
                    <w:keepNext w:val="0"/>
                    <w:keepLines w:val="0"/>
                    <w:suppressLineNumbers w:val="0"/>
                    <w:bidi w:val="0"/>
                    <w:spacing w:before="0" w:beforeAutospacing="0" w:after="0" w:afterAutospacing="0"/>
                    <w:ind w:left="0" w:right="0"/>
                    <w:rPr>
                      <w:rFonts w:hint="default"/>
                    </w:rPr>
                  </w:pPr>
                  <w:r>
                    <w:rPr>
                      <w:rFonts w:hint="default"/>
                    </w:rPr>
                    <w:t>5</w:t>
                  </w:r>
                </w:p>
              </w:tc>
              <w:tc>
                <w:tcPr>
                  <w:tcW w:w="1918" w:type="pct"/>
                  <w:shd w:val="clear" w:color="auto" w:fill="auto"/>
                  <w:noWrap w:val="0"/>
                  <w:vAlign w:val="center"/>
                </w:tcPr>
                <w:p w14:paraId="027D2A71">
                  <w:pPr>
                    <w:pStyle w:val="37"/>
                    <w:keepNext w:val="0"/>
                    <w:keepLines w:val="0"/>
                    <w:suppressLineNumbers w:val="0"/>
                    <w:bidi w:val="0"/>
                    <w:spacing w:before="0" w:beforeAutospacing="0" w:after="0" w:afterAutospacing="0"/>
                    <w:ind w:left="0" w:right="0"/>
                    <w:rPr>
                      <w:rFonts w:hint="default"/>
                    </w:rPr>
                  </w:pPr>
                  <w:r>
                    <w:rPr>
                      <w:rFonts w:hint="default"/>
                    </w:rPr>
                    <w:t>氨氮(NH</w:t>
                  </w:r>
                  <w:r>
                    <w:rPr>
                      <w:rFonts w:hint="default"/>
                      <w:vertAlign w:val="subscript"/>
                    </w:rPr>
                    <w:t>3</w:t>
                  </w:r>
                  <w:r>
                    <w:rPr>
                      <w:rFonts w:hint="default"/>
                    </w:rPr>
                    <w:t>-N)≤</w:t>
                  </w:r>
                </w:p>
              </w:tc>
              <w:tc>
                <w:tcPr>
                  <w:tcW w:w="738" w:type="pct"/>
                  <w:shd w:val="clear" w:color="auto" w:fill="auto"/>
                  <w:noWrap w:val="0"/>
                  <w:vAlign w:val="center"/>
                </w:tcPr>
                <w:p w14:paraId="4E584640">
                  <w:pPr>
                    <w:pStyle w:val="37"/>
                    <w:keepNext w:val="0"/>
                    <w:keepLines w:val="0"/>
                    <w:suppressLineNumbers w:val="0"/>
                    <w:bidi w:val="0"/>
                    <w:spacing w:before="0" w:beforeAutospacing="0" w:after="0" w:afterAutospacing="0"/>
                    <w:ind w:left="0" w:right="0"/>
                    <w:rPr>
                      <w:rFonts w:hint="default"/>
                    </w:rPr>
                  </w:pPr>
                  <w:r>
                    <w:rPr>
                      <w:rFonts w:hint="default"/>
                    </w:rPr>
                    <w:t>0.5</w:t>
                  </w:r>
                </w:p>
              </w:tc>
              <w:tc>
                <w:tcPr>
                  <w:tcW w:w="587" w:type="pct"/>
                  <w:shd w:val="clear" w:color="auto" w:fill="auto"/>
                  <w:noWrap w:val="0"/>
                  <w:vAlign w:val="center"/>
                </w:tcPr>
                <w:p w14:paraId="6ADBDC2F">
                  <w:pPr>
                    <w:pStyle w:val="37"/>
                    <w:keepNext w:val="0"/>
                    <w:keepLines w:val="0"/>
                    <w:suppressLineNumbers w:val="0"/>
                    <w:bidi w:val="0"/>
                    <w:spacing w:before="0" w:beforeAutospacing="0" w:after="0" w:afterAutospacing="0"/>
                    <w:ind w:left="0" w:right="0"/>
                    <w:rPr>
                      <w:rFonts w:hint="default"/>
                    </w:rPr>
                  </w:pPr>
                  <w:r>
                    <w:rPr>
                      <w:rFonts w:hint="default"/>
                    </w:rPr>
                    <w:t>1.0</w:t>
                  </w:r>
                </w:p>
              </w:tc>
              <w:tc>
                <w:tcPr>
                  <w:tcW w:w="586" w:type="pct"/>
                  <w:noWrap w:val="0"/>
                  <w:vAlign w:val="center"/>
                </w:tcPr>
                <w:p w14:paraId="05F10832">
                  <w:pPr>
                    <w:pStyle w:val="37"/>
                    <w:keepNext w:val="0"/>
                    <w:keepLines w:val="0"/>
                    <w:suppressLineNumbers w:val="0"/>
                    <w:bidi w:val="0"/>
                    <w:spacing w:before="0" w:beforeAutospacing="0" w:after="0" w:afterAutospacing="0"/>
                    <w:ind w:left="0" w:right="0"/>
                    <w:rPr>
                      <w:rFonts w:hint="default"/>
                    </w:rPr>
                  </w:pPr>
                  <w:r>
                    <w:rPr>
                      <w:rFonts w:hint="default"/>
                    </w:rPr>
                    <w:t>1.5</w:t>
                  </w:r>
                </w:p>
              </w:tc>
              <w:tc>
                <w:tcPr>
                  <w:tcW w:w="586" w:type="pct"/>
                  <w:shd w:val="clear" w:color="auto" w:fill="9ED3A3" w:themeFill="background1" w:themeFillShade="D8"/>
                  <w:noWrap w:val="0"/>
                  <w:vAlign w:val="center"/>
                </w:tcPr>
                <w:p w14:paraId="3A027198">
                  <w:pPr>
                    <w:pStyle w:val="37"/>
                    <w:keepNext w:val="0"/>
                    <w:keepLines w:val="0"/>
                    <w:suppressLineNumbers w:val="0"/>
                    <w:bidi w:val="0"/>
                    <w:spacing w:before="0" w:beforeAutospacing="0" w:after="0" w:afterAutospacing="0"/>
                    <w:ind w:left="0" w:right="0"/>
                    <w:rPr>
                      <w:rFonts w:hint="default"/>
                    </w:rPr>
                  </w:pPr>
                  <w:r>
                    <w:rPr>
                      <w:rFonts w:hint="default"/>
                    </w:rPr>
                    <w:t>2.0</w:t>
                  </w:r>
                </w:p>
              </w:tc>
            </w:tr>
            <w:tr w14:paraId="0EB3665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28" w:type="dxa"/>
                  <w:bottom w:w="0" w:type="dxa"/>
                  <w:right w:w="28" w:type="dxa"/>
                </w:tblCellMar>
              </w:tblPrEx>
              <w:trPr>
                <w:cantSplit/>
                <w:trHeight w:val="397" w:hRule="exact"/>
                <w:jc w:val="center"/>
              </w:trPr>
              <w:tc>
                <w:tcPr>
                  <w:tcW w:w="583" w:type="pct"/>
                  <w:shd w:val="clear" w:color="auto" w:fill="auto"/>
                  <w:noWrap w:val="0"/>
                  <w:vAlign w:val="center"/>
                </w:tcPr>
                <w:p w14:paraId="753DBE67">
                  <w:pPr>
                    <w:pStyle w:val="37"/>
                    <w:keepNext w:val="0"/>
                    <w:keepLines w:val="0"/>
                    <w:suppressLineNumbers w:val="0"/>
                    <w:bidi w:val="0"/>
                    <w:spacing w:before="0" w:beforeAutospacing="0" w:after="0" w:afterAutospacing="0"/>
                    <w:ind w:left="0" w:right="0"/>
                    <w:rPr>
                      <w:rFonts w:hint="default"/>
                    </w:rPr>
                  </w:pPr>
                  <w:r>
                    <w:rPr>
                      <w:rFonts w:hint="default"/>
                    </w:rPr>
                    <w:t>6</w:t>
                  </w:r>
                </w:p>
              </w:tc>
              <w:tc>
                <w:tcPr>
                  <w:tcW w:w="1918" w:type="pct"/>
                  <w:shd w:val="clear" w:color="auto" w:fill="auto"/>
                  <w:noWrap w:val="0"/>
                  <w:vAlign w:val="center"/>
                </w:tcPr>
                <w:p w14:paraId="0EF48674">
                  <w:pPr>
                    <w:pStyle w:val="37"/>
                    <w:keepNext w:val="0"/>
                    <w:keepLines w:val="0"/>
                    <w:suppressLineNumbers w:val="0"/>
                    <w:bidi w:val="0"/>
                    <w:spacing w:before="0" w:beforeAutospacing="0" w:after="0" w:afterAutospacing="0"/>
                    <w:ind w:left="0" w:right="0"/>
                    <w:rPr>
                      <w:rFonts w:hint="default"/>
                    </w:rPr>
                  </w:pPr>
                  <w:r>
                    <w:rPr>
                      <w:rFonts w:hint="default"/>
                    </w:rPr>
                    <w:t>五日生化需氧量(BOD</w:t>
                  </w:r>
                  <w:r>
                    <w:rPr>
                      <w:rFonts w:hint="default"/>
                      <w:vertAlign w:val="subscript"/>
                    </w:rPr>
                    <w:t>5</w:t>
                  </w:r>
                  <w:r>
                    <w:rPr>
                      <w:rFonts w:hint="default"/>
                    </w:rPr>
                    <w:t>)≤</w:t>
                  </w:r>
                </w:p>
              </w:tc>
              <w:tc>
                <w:tcPr>
                  <w:tcW w:w="738" w:type="pct"/>
                  <w:shd w:val="clear" w:color="auto" w:fill="auto"/>
                  <w:noWrap w:val="0"/>
                  <w:vAlign w:val="center"/>
                </w:tcPr>
                <w:p w14:paraId="44DFB175">
                  <w:pPr>
                    <w:pStyle w:val="37"/>
                    <w:keepNext w:val="0"/>
                    <w:keepLines w:val="0"/>
                    <w:suppressLineNumbers w:val="0"/>
                    <w:bidi w:val="0"/>
                    <w:spacing w:before="0" w:beforeAutospacing="0" w:after="0" w:afterAutospacing="0"/>
                    <w:ind w:left="0" w:right="0"/>
                    <w:rPr>
                      <w:rFonts w:hint="default"/>
                    </w:rPr>
                  </w:pPr>
                  <w:r>
                    <w:rPr>
                      <w:rFonts w:hint="default"/>
                    </w:rPr>
                    <w:t>3</w:t>
                  </w:r>
                </w:p>
              </w:tc>
              <w:tc>
                <w:tcPr>
                  <w:tcW w:w="587" w:type="pct"/>
                  <w:shd w:val="clear" w:color="auto" w:fill="auto"/>
                  <w:noWrap w:val="0"/>
                  <w:vAlign w:val="center"/>
                </w:tcPr>
                <w:p w14:paraId="204608F8">
                  <w:pPr>
                    <w:pStyle w:val="37"/>
                    <w:keepNext w:val="0"/>
                    <w:keepLines w:val="0"/>
                    <w:suppressLineNumbers w:val="0"/>
                    <w:bidi w:val="0"/>
                    <w:spacing w:before="0" w:beforeAutospacing="0" w:after="0" w:afterAutospacing="0"/>
                    <w:ind w:left="0" w:right="0"/>
                    <w:rPr>
                      <w:rFonts w:hint="default"/>
                    </w:rPr>
                  </w:pPr>
                  <w:r>
                    <w:rPr>
                      <w:rFonts w:hint="default"/>
                    </w:rPr>
                    <w:t>4</w:t>
                  </w:r>
                </w:p>
              </w:tc>
              <w:tc>
                <w:tcPr>
                  <w:tcW w:w="586" w:type="pct"/>
                  <w:noWrap w:val="0"/>
                  <w:vAlign w:val="center"/>
                </w:tcPr>
                <w:p w14:paraId="241C1012">
                  <w:pPr>
                    <w:pStyle w:val="37"/>
                    <w:keepNext w:val="0"/>
                    <w:keepLines w:val="0"/>
                    <w:suppressLineNumbers w:val="0"/>
                    <w:bidi w:val="0"/>
                    <w:spacing w:before="0" w:beforeAutospacing="0" w:after="0" w:afterAutospacing="0"/>
                    <w:ind w:left="0" w:right="0"/>
                    <w:rPr>
                      <w:rFonts w:hint="default"/>
                    </w:rPr>
                  </w:pPr>
                  <w:r>
                    <w:rPr>
                      <w:rFonts w:hint="default"/>
                    </w:rPr>
                    <w:t>6</w:t>
                  </w:r>
                </w:p>
              </w:tc>
              <w:tc>
                <w:tcPr>
                  <w:tcW w:w="586" w:type="pct"/>
                  <w:shd w:val="clear" w:color="auto" w:fill="9ED3A3" w:themeFill="background1" w:themeFillShade="D8"/>
                  <w:noWrap w:val="0"/>
                  <w:vAlign w:val="center"/>
                </w:tcPr>
                <w:p w14:paraId="1573F727">
                  <w:pPr>
                    <w:pStyle w:val="37"/>
                    <w:keepNext w:val="0"/>
                    <w:keepLines w:val="0"/>
                    <w:suppressLineNumbers w:val="0"/>
                    <w:bidi w:val="0"/>
                    <w:spacing w:before="0" w:beforeAutospacing="0" w:after="0" w:afterAutospacing="0"/>
                    <w:ind w:left="0" w:right="0"/>
                    <w:rPr>
                      <w:rFonts w:hint="default"/>
                    </w:rPr>
                  </w:pPr>
                  <w:r>
                    <w:rPr>
                      <w:rFonts w:hint="default"/>
                    </w:rPr>
                    <w:t>10</w:t>
                  </w:r>
                </w:p>
              </w:tc>
            </w:tr>
          </w:tbl>
          <w:p w14:paraId="49C8A93F">
            <w:pPr>
              <w:keepNext w:val="0"/>
              <w:keepLines w:val="0"/>
              <w:suppressLineNumbers w:val="0"/>
              <w:bidi w:val="0"/>
              <w:spacing w:before="0" w:beforeAutospacing="0" w:after="0" w:afterAutospacing="0"/>
              <w:ind w:left="0" w:right="0"/>
              <w:rPr>
                <w:rFonts w:hint="default"/>
              </w:rPr>
            </w:pPr>
            <w:r>
              <w:rPr>
                <w:rFonts w:hint="eastAsia"/>
                <w:lang w:eastAsia="zh-CN"/>
              </w:rPr>
              <w:t>（</w:t>
            </w:r>
            <w:r>
              <w:rPr>
                <w:rFonts w:hint="eastAsia"/>
                <w:lang w:val="en-US" w:eastAsia="zh-CN"/>
              </w:rPr>
              <w:t>2）</w:t>
            </w:r>
            <w:r>
              <w:rPr>
                <w:rFonts w:hint="default"/>
              </w:rPr>
              <w:t>地表水环境质量现状</w:t>
            </w:r>
          </w:p>
          <w:p w14:paraId="1B04EF4D">
            <w:pPr>
              <w:keepNext w:val="0"/>
              <w:keepLines w:val="0"/>
              <w:suppressLineNumbers w:val="0"/>
              <w:bidi w:val="0"/>
              <w:spacing w:before="0" w:beforeAutospacing="0" w:after="0" w:afterAutospacing="0"/>
              <w:ind w:left="0" w:right="0"/>
              <w:rPr>
                <w:rFonts w:hint="default"/>
                <w:lang w:val="en-US" w:eastAsia="zh-CN"/>
              </w:rPr>
            </w:pPr>
            <w:r>
              <w:rPr>
                <w:rFonts w:hint="eastAsia"/>
                <w:lang w:eastAsia="zh-CN"/>
              </w:rPr>
              <w:t>根据福建省生态环境厅网站公布的《福建省流域水环境质量状况 （2025年1-12月）》数据：2025年1-12月，全省主要流域总体水质为优，国控断面Ⅰ～Ⅲ类水质比例100％,Ⅰ～Ⅱ类水质比例84.8％；国控及省控断面Ⅰ～Ⅲ类水质比例100％，其中Ⅰ～Ⅱ类水质比例83.5％，各类水质比例如下：Ⅰ类占4.5％，Ⅱ类占78.9％，Ⅲ类占16.5％，无Ⅳ类、Ⅴ类和劣Ⅴ类水，水环境质量现状截图见图</w:t>
            </w:r>
            <w:r>
              <w:rPr>
                <w:rFonts w:hint="eastAsia"/>
                <w:lang w:val="en-US" w:eastAsia="zh-CN"/>
              </w:rPr>
              <w:t>3.1-1。</w:t>
            </w:r>
          </w:p>
          <w:p w14:paraId="6A784658">
            <w:pPr>
              <w:keepNext w:val="0"/>
              <w:keepLines w:val="0"/>
              <w:suppressLineNumbers w:val="0"/>
              <w:bidi w:val="0"/>
              <w:spacing w:before="0" w:beforeAutospacing="0" w:after="0" w:afterAutospacing="0"/>
              <w:ind w:left="0" w:right="0"/>
              <w:rPr>
                <w:rFonts w:hint="eastAsia"/>
                <w:lang w:eastAsia="zh-CN"/>
              </w:rPr>
            </w:pPr>
            <w:r>
              <w:rPr>
                <w:rFonts w:hint="eastAsia"/>
                <w:lang w:eastAsia="zh-CN"/>
              </w:rPr>
              <w:t>本项目周边水域主要为琼东河，属于福州市内河河网，琼东河水环境质量现状可达到《地表水环境质量标准》（GB3838-2002）中的V类标准，本项目区域水环境质量现状达标。</w:t>
            </w:r>
          </w:p>
          <w:p w14:paraId="0590D6E7">
            <w:pPr>
              <w:keepNext w:val="0"/>
              <w:keepLines w:val="0"/>
              <w:suppressLineNumbers w:val="0"/>
              <w:bidi w:val="0"/>
              <w:spacing w:before="0" w:beforeAutospacing="0" w:after="0" w:afterAutospacing="0"/>
              <w:ind w:left="0" w:leftChars="0" w:right="0" w:firstLine="0" w:firstLineChars="0"/>
              <w:rPr>
                <w:rFonts w:hint="eastAsia"/>
                <w:lang w:eastAsia="zh-CN"/>
              </w:rPr>
            </w:pPr>
            <w:r>
              <w:rPr>
                <w:rFonts w:hint="default"/>
              </w:rPr>
              <w:drawing>
                <wp:inline distT="0" distB="0" distL="114300" distR="114300">
                  <wp:extent cx="5495925" cy="4333875"/>
                  <wp:effectExtent l="0" t="0" r="5715" b="9525"/>
                  <wp:docPr id="30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图片 3"/>
                          <pic:cNvPicPr>
                            <a:picLocks noChangeAspect="1"/>
                          </pic:cNvPicPr>
                        </pic:nvPicPr>
                        <pic:blipFill>
                          <a:blip r:embed="rId29"/>
                          <a:srcRect r="3069"/>
                          <a:stretch>
                            <a:fillRect/>
                          </a:stretch>
                        </pic:blipFill>
                        <pic:spPr>
                          <a:xfrm>
                            <a:off x="0" y="0"/>
                            <a:ext cx="5495925" cy="4333875"/>
                          </a:xfrm>
                          <a:prstGeom prst="rect">
                            <a:avLst/>
                          </a:prstGeom>
                          <a:noFill/>
                          <a:ln>
                            <a:noFill/>
                          </a:ln>
                        </pic:spPr>
                      </pic:pic>
                    </a:graphicData>
                  </a:graphic>
                </wp:inline>
              </w:drawing>
            </w:r>
          </w:p>
          <w:p w14:paraId="199F6C80">
            <w:pPr>
              <w:keepNext w:val="0"/>
              <w:keepLines w:val="0"/>
              <w:suppressLineNumbers w:val="0"/>
              <w:bidi w:val="0"/>
              <w:spacing w:before="0" w:beforeAutospacing="0" w:after="0" w:afterAutospacing="0"/>
              <w:ind w:left="0" w:leftChars="0" w:right="0" w:firstLine="0" w:firstLineChars="0"/>
              <w:jc w:val="center"/>
              <w:rPr>
                <w:rFonts w:hint="eastAsia"/>
                <w:b/>
                <w:bCs/>
                <w:lang w:eastAsia="zh-CN"/>
              </w:rPr>
            </w:pPr>
            <w:r>
              <w:rPr>
                <w:rFonts w:hint="eastAsia"/>
                <w:b/>
                <w:bCs/>
                <w:lang w:eastAsia="zh-CN"/>
              </w:rPr>
              <w:t>图</w:t>
            </w:r>
            <w:r>
              <w:rPr>
                <w:rFonts w:hint="eastAsia"/>
                <w:b/>
                <w:bCs/>
                <w:lang w:val="en-US" w:eastAsia="zh-CN"/>
              </w:rPr>
              <w:t>3.1-1</w:t>
            </w:r>
            <w:r>
              <w:rPr>
                <w:rFonts w:hint="eastAsia"/>
                <w:b/>
                <w:bCs/>
                <w:lang w:eastAsia="zh-CN"/>
              </w:rPr>
              <w:t>水环境质量现状截图</w:t>
            </w:r>
          </w:p>
          <w:p w14:paraId="27A7D13F">
            <w:pPr>
              <w:keepNext w:val="0"/>
              <w:keepLines w:val="0"/>
              <w:suppressLineNumbers w:val="0"/>
              <w:bidi w:val="0"/>
              <w:spacing w:before="0" w:beforeAutospacing="0" w:after="0" w:afterAutospacing="0"/>
              <w:ind w:left="0" w:right="0"/>
              <w:rPr>
                <w:rFonts w:hint="eastAsia"/>
                <w:lang w:val="en-US" w:eastAsia="zh-CN"/>
              </w:rPr>
            </w:pPr>
            <w:r>
              <w:rPr>
                <w:rFonts w:hint="eastAsia"/>
                <w:lang w:eastAsia="zh-CN"/>
              </w:rPr>
              <w:t>（</w:t>
            </w:r>
            <w:r>
              <w:rPr>
                <w:rFonts w:hint="eastAsia"/>
                <w:lang w:val="en-US" w:eastAsia="zh-CN"/>
              </w:rPr>
              <w:t>3）引用资料可行性分析</w:t>
            </w:r>
          </w:p>
          <w:p w14:paraId="1EDBB1C0">
            <w:pPr>
              <w:keepNext w:val="0"/>
              <w:keepLines w:val="0"/>
              <w:suppressLineNumbers w:val="0"/>
              <w:bidi w:val="0"/>
              <w:spacing w:before="0" w:beforeAutospacing="0" w:after="0" w:afterAutospacing="0"/>
              <w:ind w:left="0" w:right="0"/>
              <w:rPr>
                <w:rFonts w:hint="eastAsia"/>
                <w:lang w:eastAsia="zh-CN"/>
              </w:rPr>
            </w:pPr>
            <w:r>
              <w:rPr>
                <w:rFonts w:hint="default"/>
              </w:rPr>
              <w:t>根据《建设项目环境影响报告表编制技术指南</w:t>
            </w:r>
            <w:r>
              <w:rPr>
                <w:rFonts w:hint="eastAsia"/>
                <w:lang w:val="en-US" w:eastAsia="zh-CN"/>
              </w:rPr>
              <w:t>(</w:t>
            </w:r>
            <w:r>
              <w:rPr>
                <w:rFonts w:hint="default"/>
              </w:rPr>
              <w:t>污染影响类</w:t>
            </w:r>
            <w:r>
              <w:rPr>
                <w:rFonts w:hint="eastAsia"/>
                <w:lang w:val="en-US" w:eastAsia="zh-CN"/>
              </w:rPr>
              <w:t>)(</w:t>
            </w:r>
            <w:r>
              <w:rPr>
                <w:rFonts w:hint="default"/>
              </w:rPr>
              <w:t>试行</w:t>
            </w:r>
            <w:r>
              <w:rPr>
                <w:rFonts w:hint="eastAsia"/>
                <w:lang w:val="en-US" w:eastAsia="zh-CN"/>
              </w:rPr>
              <w:t>)</w:t>
            </w:r>
            <w:r>
              <w:rPr>
                <w:rFonts w:hint="default"/>
              </w:rPr>
              <w:t>》</w:t>
            </w:r>
            <w:r>
              <w:rPr>
                <w:rFonts w:hint="eastAsia"/>
                <w:lang w:val="en-US" w:eastAsia="zh-CN"/>
              </w:rPr>
              <w:t>(</w:t>
            </w:r>
            <w:r>
              <w:rPr>
                <w:rFonts w:hint="default"/>
              </w:rPr>
              <w:t>环办环评〔2020〕33号</w:t>
            </w:r>
            <w:r>
              <w:rPr>
                <w:rFonts w:hint="eastAsia"/>
                <w:lang w:val="en-US" w:eastAsia="zh-CN"/>
              </w:rPr>
              <w:t>)</w:t>
            </w:r>
            <w:r>
              <w:rPr>
                <w:rFonts w:hint="default"/>
              </w:rPr>
              <w:t>的要求</w:t>
            </w:r>
            <w:r>
              <w:rPr>
                <w:rFonts w:hint="default"/>
                <w:lang w:eastAsia="zh-CN"/>
              </w:rPr>
              <w:t>：“</w:t>
            </w:r>
            <w:r>
              <w:rPr>
                <w:rFonts w:hint="eastAsia"/>
              </w:rPr>
              <w:t>地表水环境区域环境质量现状引用与建设项目距离近的有效数据，包括近3年的规划环境影响评价的监测数据，所在流域控制单元内国家、地方控制断面监测数据，生态环境主管部门发布的水环境质量数据或地表水达标情况的结论</w:t>
            </w:r>
            <w:r>
              <w:rPr>
                <w:rFonts w:hint="eastAsia"/>
                <w:lang w:eastAsia="zh-CN"/>
              </w:rPr>
              <w:t>”。</w:t>
            </w:r>
          </w:p>
          <w:p w14:paraId="00E75AF4">
            <w:pPr>
              <w:pStyle w:val="51"/>
              <w:suppressLineNumbers w:val="0"/>
              <w:bidi w:val="0"/>
              <w:spacing w:before="0" w:beforeAutospacing="0" w:after="0" w:afterAutospacing="0"/>
              <w:ind w:left="0" w:right="0"/>
              <w:rPr>
                <w:rFonts w:hint="default"/>
                <w:b/>
                <w:bCs/>
                <w:lang w:val="en-US" w:eastAsia="zh-CN"/>
              </w:rPr>
            </w:pPr>
            <w:r>
              <w:rPr>
                <w:rFonts w:hint="eastAsia" w:cs="Times New Roman"/>
                <w:color w:val="000000" w:themeColor="text1"/>
                <w:lang w:eastAsia="zh-CN"/>
                <w14:textFill>
                  <w14:solidFill>
                    <w14:schemeClr w14:val="tx1"/>
                  </w14:solidFill>
                </w14:textFill>
              </w:rPr>
              <w:t>本次</w:t>
            </w:r>
            <w:r>
              <w:rPr>
                <w:rFonts w:hint="default" w:ascii="Times New Roman" w:hAnsi="Times New Roman" w:cs="Times New Roman"/>
                <w:color w:val="000000" w:themeColor="text1"/>
                <w14:textFill>
                  <w14:solidFill>
                    <w14:schemeClr w14:val="tx1"/>
                  </w14:solidFill>
                </w14:textFill>
              </w:rPr>
              <w:t>评价选取</w:t>
            </w:r>
            <w:r>
              <w:rPr>
                <w:rFonts w:hint="eastAsia"/>
                <w:color w:val="000000" w:themeColor="text1"/>
                <w:lang w:val="en-US" w:eastAsia="zh-CN"/>
                <w14:textFill>
                  <w14:solidFill>
                    <w14:schemeClr w14:val="tx1"/>
                  </w14:solidFill>
                </w14:textFill>
              </w:rPr>
              <w:t>福建省生态环境厅</w:t>
            </w:r>
            <w:r>
              <w:rPr>
                <w:rFonts w:hint="default" w:ascii="Times New Roman" w:hAnsi="Times New Roman" w:cs="Times New Roman"/>
                <w:color w:val="000000" w:themeColor="text1"/>
                <w14:textFill>
                  <w14:solidFill>
                    <w14:schemeClr w14:val="tx1"/>
                  </w14:solidFill>
                </w14:textFill>
              </w:rPr>
              <w:t>发</w:t>
            </w:r>
            <w:r>
              <w:rPr>
                <w:rFonts w:hint="eastAsia" w:cs="Times New Roman"/>
                <w:color w:val="000000" w:themeColor="text1"/>
                <w:lang w:eastAsia="zh-CN"/>
                <w14:textFill>
                  <w14:solidFill>
                    <w14:schemeClr w14:val="tx1"/>
                  </w14:solidFill>
                </w14:textFill>
              </w:rPr>
              <w:t>布的</w:t>
            </w:r>
            <w:r>
              <w:rPr>
                <w:rFonts w:hint="default" w:ascii="Times New Roman" w:hAnsi="Times New Roman" w:cs="Times New Roman"/>
                <w:color w:val="000000" w:themeColor="text1"/>
                <w14:textFill>
                  <w14:solidFill>
                    <w14:schemeClr w14:val="tx1"/>
                  </w14:solidFill>
                </w14:textFill>
              </w:rPr>
              <w:t>水环境状况信息，符合《建设项目环境影响报告表编制技术指南(污染影响类)(试行)》(环办环评〔2020〕33号)的要求。</w:t>
            </w:r>
          </w:p>
          <w:p w14:paraId="04C74E2C">
            <w:pPr>
              <w:pStyle w:val="4"/>
              <w:keepNext w:val="0"/>
              <w:keepLines w:val="0"/>
              <w:numPr>
                <w:ilvl w:val="2"/>
                <w:numId w:val="2"/>
              </w:numPr>
              <w:suppressLineNumbers w:val="0"/>
              <w:bidi w:val="0"/>
              <w:ind w:left="0" w:right="0"/>
              <w:rPr>
                <w:rFonts w:hint="default"/>
                <w:color w:val="auto"/>
              </w:rPr>
            </w:pPr>
            <w:r>
              <w:rPr>
                <w:rFonts w:hint="eastAsia"/>
                <w:color w:val="auto"/>
              </w:rPr>
              <w:t>大气环境</w:t>
            </w:r>
          </w:p>
          <w:p w14:paraId="6D715976">
            <w:pPr>
              <w:keepNext w:val="0"/>
              <w:keepLines w:val="0"/>
              <w:suppressLineNumbers w:val="0"/>
              <w:spacing w:before="0" w:beforeAutospacing="0" w:after="0" w:afterAutospacing="0" w:line="360" w:lineRule="auto"/>
              <w:ind w:left="0" w:right="0" w:firstLine="480" w:firstLineChars="200"/>
              <w:rPr>
                <w:rFonts w:hint="default" w:cs="Times New Roman"/>
                <w:color w:val="auto"/>
                <w:kern w:val="0"/>
                <w:sz w:val="24"/>
              </w:rPr>
            </w:pPr>
            <w:r>
              <w:rPr>
                <w:rFonts w:hint="eastAsia" w:cs="Times New Roman"/>
                <w:color w:val="auto"/>
                <w:kern w:val="0"/>
                <w:sz w:val="24"/>
              </w:rPr>
              <w:t>（1）环境功能区划及环境质量标准</w:t>
            </w:r>
          </w:p>
          <w:p w14:paraId="7380F55D">
            <w:pPr>
              <w:keepNext w:val="0"/>
              <w:keepLines w:val="0"/>
              <w:suppressLineNumbers w:val="0"/>
              <w:spacing w:before="0" w:beforeAutospacing="0" w:after="0" w:afterAutospacing="0" w:line="360" w:lineRule="auto"/>
              <w:ind w:left="0" w:right="0" w:firstLine="480" w:firstLineChars="200"/>
              <w:rPr>
                <w:rFonts w:hint="default" w:cs="Times New Roman"/>
                <w:color w:val="auto"/>
                <w:kern w:val="0"/>
                <w:sz w:val="24"/>
              </w:rPr>
            </w:pPr>
            <w:r>
              <w:rPr>
                <w:rFonts w:hint="default" w:ascii="Times New Roman" w:hAnsi="Times New Roman" w:cs="Times New Roman"/>
                <w:color w:val="auto"/>
                <w:sz w:val="24"/>
                <w:highlight w:val="none"/>
              </w:rPr>
              <w:t>根据福州市人民政府榕政综[2014]30号文件正式批准实施《福州市环境空气质量功能区划(报批稿)》的规定</w:t>
            </w:r>
            <w:r>
              <w:rPr>
                <w:rFonts w:hint="eastAsia" w:ascii="Times New Roman" w:hAnsi="Times New Roman" w:cs="Times New Roman"/>
                <w:color w:val="auto"/>
                <w:sz w:val="24"/>
                <w:highlight w:val="none"/>
                <w:lang w:eastAsia="zh-CN"/>
              </w:rPr>
              <w:t>，</w:t>
            </w:r>
            <w:r>
              <w:rPr>
                <w:rFonts w:hint="eastAsia" w:cs="Times New Roman"/>
                <w:color w:val="auto"/>
                <w:kern w:val="0"/>
                <w:sz w:val="24"/>
              </w:rPr>
              <w:t>项目所在区域环境空气功能区划为二类区，</w:t>
            </w:r>
            <w:r>
              <w:rPr>
                <w:rFonts w:hint="eastAsia" w:cs="Times New Roman"/>
                <w:color w:val="auto"/>
                <w:kern w:val="0"/>
                <w:sz w:val="24"/>
                <w:lang w:eastAsia="zh-CN"/>
              </w:rPr>
              <w:t>自</w:t>
            </w:r>
            <w:r>
              <w:rPr>
                <w:rFonts w:hint="eastAsia" w:cs="Times New Roman"/>
                <w:color w:val="auto"/>
                <w:kern w:val="0"/>
                <w:sz w:val="24"/>
                <w:lang w:val="en-US" w:eastAsia="zh-CN"/>
              </w:rPr>
              <w:t>2026年3月1日起至2030年12月31日止，</w:t>
            </w:r>
            <w:r>
              <w:rPr>
                <w:rFonts w:hint="eastAsia" w:cs="Times New Roman"/>
                <w:color w:val="auto"/>
                <w:kern w:val="0"/>
                <w:sz w:val="24"/>
              </w:rPr>
              <w:t>环境空气质量执行</w:t>
            </w:r>
            <w:r>
              <w:rPr>
                <w:rFonts w:hint="eastAsia" w:cs="Times New Roman"/>
                <w:color w:val="auto"/>
                <w:kern w:val="0"/>
                <w:sz w:val="24"/>
                <w:lang w:eastAsia="zh-CN"/>
              </w:rPr>
              <w:t>《环境空气质量标准》（GB3095-2026）</w:t>
            </w:r>
            <w:r>
              <w:rPr>
                <w:rFonts w:hint="eastAsia" w:cs="Times New Roman"/>
                <w:color w:val="auto"/>
                <w:kern w:val="0"/>
                <w:sz w:val="24"/>
              </w:rPr>
              <w:t>中</w:t>
            </w:r>
            <w:r>
              <w:rPr>
                <w:rFonts w:hint="eastAsia" w:cs="Times New Roman"/>
                <w:color w:val="auto"/>
                <w:kern w:val="0"/>
                <w:sz w:val="24"/>
                <w:lang w:eastAsia="zh-CN"/>
              </w:rPr>
              <w:t>表</w:t>
            </w:r>
            <w:r>
              <w:rPr>
                <w:rFonts w:hint="eastAsia" w:cs="Times New Roman"/>
                <w:color w:val="auto"/>
                <w:kern w:val="0"/>
                <w:sz w:val="24"/>
                <w:lang w:val="en-US" w:eastAsia="zh-CN"/>
              </w:rPr>
              <w:t>1</w:t>
            </w:r>
            <w:r>
              <w:rPr>
                <w:rFonts w:hint="eastAsia" w:cs="Times New Roman"/>
                <w:color w:val="auto"/>
                <w:kern w:val="0"/>
                <w:sz w:val="24"/>
                <w:lang w:eastAsia="zh-CN"/>
              </w:rPr>
              <w:t>过渡阶段</w:t>
            </w:r>
            <w:r>
              <w:rPr>
                <w:rFonts w:hint="eastAsia" w:cs="Times New Roman"/>
                <w:color w:val="auto"/>
                <w:kern w:val="0"/>
                <w:sz w:val="24"/>
              </w:rPr>
              <w:t>二级标准</w:t>
            </w:r>
            <w:r>
              <w:rPr>
                <w:rFonts w:hint="eastAsia" w:cs="Times New Roman"/>
                <w:color w:val="auto"/>
                <w:kern w:val="0"/>
                <w:sz w:val="24"/>
                <w:lang w:eastAsia="zh-CN"/>
              </w:rPr>
              <w:t>，自</w:t>
            </w:r>
            <w:r>
              <w:rPr>
                <w:rFonts w:hint="eastAsia" w:cs="Times New Roman"/>
                <w:color w:val="auto"/>
                <w:kern w:val="0"/>
                <w:sz w:val="24"/>
                <w:lang w:val="en-US" w:eastAsia="zh-CN"/>
              </w:rPr>
              <w:t>2031年1月1日起执行表1浓度限值二级标准，</w:t>
            </w:r>
            <w:r>
              <w:rPr>
                <w:rFonts w:hint="eastAsia" w:cs="Times New Roman"/>
                <w:color w:val="auto"/>
                <w:kern w:val="0"/>
                <w:sz w:val="24"/>
              </w:rPr>
              <w:t>详见表3</w:t>
            </w:r>
            <w:r>
              <w:rPr>
                <w:rFonts w:hint="eastAsia" w:cs="Times New Roman"/>
                <w:color w:val="auto"/>
                <w:kern w:val="0"/>
                <w:sz w:val="24"/>
                <w:lang w:val="en-US" w:eastAsia="zh-CN"/>
              </w:rPr>
              <w:t>.1</w:t>
            </w:r>
            <w:r>
              <w:rPr>
                <w:rFonts w:hint="eastAsia" w:cs="Times New Roman"/>
                <w:color w:val="auto"/>
                <w:kern w:val="0"/>
                <w:sz w:val="24"/>
              </w:rPr>
              <w:t>-</w:t>
            </w:r>
            <w:r>
              <w:rPr>
                <w:rFonts w:hint="eastAsia" w:cs="Times New Roman"/>
                <w:color w:val="auto"/>
                <w:kern w:val="0"/>
                <w:sz w:val="24"/>
                <w:lang w:val="en-US" w:eastAsia="zh-CN"/>
              </w:rPr>
              <w:t>2</w:t>
            </w:r>
            <w:r>
              <w:rPr>
                <w:rFonts w:hint="eastAsia" w:cs="Times New Roman"/>
                <w:color w:val="auto"/>
                <w:kern w:val="0"/>
                <w:sz w:val="24"/>
              </w:rPr>
              <w:t>。</w:t>
            </w:r>
          </w:p>
          <w:p w14:paraId="122CB5F8">
            <w:pPr>
              <w:pStyle w:val="40"/>
              <w:keepNext w:val="0"/>
              <w:keepLines w:val="0"/>
              <w:numPr>
                <w:ilvl w:val="3"/>
                <w:numId w:val="2"/>
              </w:numPr>
              <w:suppressLineNumbers w:val="0"/>
              <w:bidi w:val="0"/>
              <w:spacing w:before="0" w:beforeAutospacing="0" w:after="0" w:afterAutospacing="0"/>
              <w:ind w:left="0" w:right="0"/>
              <w:rPr>
                <w:rFonts w:hint="default" w:cs="Times New Roman"/>
                <w:color w:val="auto"/>
              </w:rPr>
            </w:pPr>
            <w:r>
              <w:rPr>
                <w:rFonts w:hint="eastAsia" w:cs="Times New Roman"/>
                <w:color w:val="auto"/>
              </w:rPr>
              <w:t>环境空气质量标准</w:t>
            </w:r>
          </w:p>
          <w:tbl>
            <w:tblPr>
              <w:tblStyle w:val="25"/>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60"/>
              <w:gridCol w:w="1600"/>
              <w:gridCol w:w="1492"/>
              <w:gridCol w:w="1291"/>
              <w:gridCol w:w="1049"/>
              <w:gridCol w:w="2166"/>
            </w:tblGrid>
            <w:tr w14:paraId="6C58AD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0" w:type="pct"/>
                  <w:noWrap w:val="0"/>
                  <w:vAlign w:val="center"/>
                </w:tcPr>
                <w:p w14:paraId="2EB7FE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eastAsia="宋体" w:cs="Times New Roman"/>
                      <w:color w:val="auto"/>
                      <w:sz w:val="21"/>
                      <w:szCs w:val="21"/>
                      <w:lang w:eastAsia="zh-CN"/>
                    </w:rPr>
                  </w:pPr>
                  <w:r>
                    <w:rPr>
                      <w:rFonts w:hint="default" w:cs="Times New Roman"/>
                      <w:color w:val="auto"/>
                      <w:sz w:val="21"/>
                      <w:szCs w:val="21"/>
                    </w:rPr>
                    <w:t>污染物</w:t>
                  </w:r>
                  <w:r>
                    <w:rPr>
                      <w:rFonts w:hint="eastAsia" w:cs="Times New Roman"/>
                      <w:color w:val="auto"/>
                      <w:sz w:val="21"/>
                      <w:szCs w:val="21"/>
                      <w:lang w:eastAsia="zh-CN"/>
                    </w:rPr>
                    <w:t>项目</w:t>
                  </w:r>
                </w:p>
              </w:tc>
              <w:tc>
                <w:tcPr>
                  <w:tcW w:w="934" w:type="pct"/>
                  <w:noWrap w:val="0"/>
                  <w:vAlign w:val="center"/>
                </w:tcPr>
                <w:p w14:paraId="1426D2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r>
                    <w:rPr>
                      <w:rFonts w:hint="eastAsia" w:cs="Times New Roman"/>
                      <w:color w:val="auto"/>
                      <w:sz w:val="21"/>
                      <w:szCs w:val="21"/>
                      <w:lang w:eastAsia="zh-CN"/>
                    </w:rPr>
                    <w:t>平均</w:t>
                  </w:r>
                  <w:r>
                    <w:rPr>
                      <w:rFonts w:hint="default" w:cs="Times New Roman"/>
                      <w:color w:val="auto"/>
                      <w:sz w:val="21"/>
                      <w:szCs w:val="21"/>
                    </w:rPr>
                    <w:t>时间</w:t>
                  </w:r>
                </w:p>
              </w:tc>
              <w:tc>
                <w:tcPr>
                  <w:tcW w:w="871" w:type="pct"/>
                  <w:noWrap w:val="0"/>
                  <w:vAlign w:val="center"/>
                </w:tcPr>
                <w:p w14:paraId="40E60C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sz w:val="21"/>
                      <w:szCs w:val="21"/>
                      <w:lang w:val="en-US" w:eastAsia="zh-CN"/>
                    </w:rPr>
                  </w:pPr>
                  <w:r>
                    <w:rPr>
                      <w:rFonts w:hint="eastAsia" w:cs="Times New Roman"/>
                      <w:color w:val="auto"/>
                      <w:sz w:val="21"/>
                      <w:szCs w:val="21"/>
                      <w:lang w:eastAsia="zh-CN"/>
                    </w:rPr>
                    <w:t>过渡阶段</w:t>
                  </w:r>
                  <w:r>
                    <w:rPr>
                      <w:rFonts w:hint="default" w:cs="Times New Roman"/>
                      <w:color w:val="auto"/>
                      <w:sz w:val="21"/>
                      <w:szCs w:val="21"/>
                    </w:rPr>
                    <w:t>浓度限值</w:t>
                  </w:r>
                </w:p>
              </w:tc>
              <w:tc>
                <w:tcPr>
                  <w:tcW w:w="754" w:type="pct"/>
                  <w:noWrap w:val="0"/>
                  <w:vAlign w:val="center"/>
                </w:tcPr>
                <w:p w14:paraId="03BBFD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s="Times New Roman"/>
                      <w:color w:val="auto"/>
                      <w:sz w:val="21"/>
                      <w:szCs w:val="21"/>
                      <w:lang w:eastAsia="zh-CN"/>
                    </w:rPr>
                  </w:pPr>
                  <w:r>
                    <w:rPr>
                      <w:rFonts w:hint="eastAsia" w:cs="Times New Roman"/>
                      <w:color w:val="auto"/>
                      <w:sz w:val="21"/>
                      <w:szCs w:val="21"/>
                      <w:lang w:eastAsia="zh-CN"/>
                    </w:rPr>
                    <w:t>浓度限值</w:t>
                  </w:r>
                </w:p>
              </w:tc>
              <w:tc>
                <w:tcPr>
                  <w:tcW w:w="612" w:type="pct"/>
                  <w:noWrap w:val="0"/>
                  <w:vAlign w:val="center"/>
                </w:tcPr>
                <w:p w14:paraId="1DFE22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r>
                    <w:rPr>
                      <w:rFonts w:hint="default" w:cs="Times New Roman"/>
                      <w:color w:val="auto"/>
                      <w:sz w:val="21"/>
                      <w:szCs w:val="21"/>
                    </w:rPr>
                    <w:t>单位</w:t>
                  </w:r>
                </w:p>
              </w:tc>
              <w:tc>
                <w:tcPr>
                  <w:tcW w:w="1265" w:type="pct"/>
                  <w:noWrap w:val="0"/>
                  <w:vAlign w:val="center"/>
                </w:tcPr>
                <w:p w14:paraId="389495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r>
                    <w:rPr>
                      <w:rFonts w:hint="default" w:cs="Times New Roman"/>
                      <w:color w:val="auto"/>
                      <w:sz w:val="21"/>
                      <w:szCs w:val="21"/>
                    </w:rPr>
                    <w:t>标准来源</w:t>
                  </w:r>
                </w:p>
              </w:tc>
            </w:tr>
            <w:tr w14:paraId="6DF77A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60" w:type="pct"/>
                  <w:vMerge w:val="restart"/>
                  <w:noWrap w:val="0"/>
                  <w:vAlign w:val="center"/>
                </w:tcPr>
                <w:p w14:paraId="76A914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r>
                    <w:rPr>
                      <w:rFonts w:hint="default" w:cs="Times New Roman"/>
                      <w:color w:val="auto"/>
                      <w:sz w:val="21"/>
                      <w:szCs w:val="21"/>
                    </w:rPr>
                    <w:t>SO</w:t>
                  </w:r>
                  <w:r>
                    <w:rPr>
                      <w:rFonts w:hint="default" w:cs="Times New Roman"/>
                      <w:color w:val="auto"/>
                      <w:sz w:val="21"/>
                      <w:szCs w:val="21"/>
                      <w:vertAlign w:val="subscript"/>
                    </w:rPr>
                    <w:t>2</w:t>
                  </w:r>
                </w:p>
              </w:tc>
              <w:tc>
                <w:tcPr>
                  <w:tcW w:w="934" w:type="pct"/>
                  <w:noWrap w:val="0"/>
                  <w:vAlign w:val="center"/>
                </w:tcPr>
                <w:p w14:paraId="20DEDD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r>
                    <w:rPr>
                      <w:rFonts w:hint="default" w:cs="Times New Roman"/>
                      <w:color w:val="auto"/>
                      <w:sz w:val="21"/>
                      <w:szCs w:val="21"/>
                    </w:rPr>
                    <w:t>年平均</w:t>
                  </w:r>
                </w:p>
              </w:tc>
              <w:tc>
                <w:tcPr>
                  <w:tcW w:w="871" w:type="pct"/>
                  <w:noWrap w:val="0"/>
                  <w:vAlign w:val="center"/>
                </w:tcPr>
                <w:p w14:paraId="05345A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r>
                    <w:rPr>
                      <w:rFonts w:hint="default" w:cs="Times New Roman"/>
                      <w:color w:val="auto"/>
                      <w:sz w:val="21"/>
                      <w:szCs w:val="21"/>
                    </w:rPr>
                    <w:t>60</w:t>
                  </w:r>
                </w:p>
              </w:tc>
              <w:tc>
                <w:tcPr>
                  <w:tcW w:w="754" w:type="pct"/>
                  <w:noWrap w:val="0"/>
                  <w:vAlign w:val="center"/>
                </w:tcPr>
                <w:p w14:paraId="643E91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sz w:val="21"/>
                      <w:szCs w:val="21"/>
                      <w:lang w:val="en-US" w:eastAsia="zh-CN"/>
                    </w:rPr>
                  </w:pPr>
                  <w:r>
                    <w:rPr>
                      <w:rFonts w:hint="eastAsia" w:cs="Times New Roman"/>
                      <w:color w:val="auto"/>
                      <w:sz w:val="21"/>
                      <w:szCs w:val="21"/>
                      <w:lang w:val="en-US" w:eastAsia="zh-CN"/>
                    </w:rPr>
                    <w:t>20</w:t>
                  </w:r>
                </w:p>
              </w:tc>
              <w:tc>
                <w:tcPr>
                  <w:tcW w:w="612" w:type="pct"/>
                  <w:vMerge w:val="restart"/>
                  <w:noWrap w:val="0"/>
                  <w:vAlign w:val="center"/>
                </w:tcPr>
                <w:p w14:paraId="7D888C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r>
                    <w:rPr>
                      <w:rFonts w:hint="default" w:cs="Times New Roman"/>
                      <w:color w:val="auto"/>
                      <w:sz w:val="21"/>
                      <w:szCs w:val="21"/>
                    </w:rPr>
                    <w:t>μg/m</w:t>
                  </w:r>
                  <w:r>
                    <w:rPr>
                      <w:rFonts w:hint="default" w:cs="Times New Roman"/>
                      <w:color w:val="auto"/>
                      <w:sz w:val="21"/>
                      <w:szCs w:val="21"/>
                      <w:vertAlign w:val="superscript"/>
                    </w:rPr>
                    <w:t>3</w:t>
                  </w:r>
                </w:p>
              </w:tc>
              <w:tc>
                <w:tcPr>
                  <w:tcW w:w="1265" w:type="pct"/>
                  <w:vMerge w:val="restart"/>
                  <w:noWrap w:val="0"/>
                  <w:vAlign w:val="center"/>
                </w:tcPr>
                <w:p w14:paraId="4872DA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r>
                    <w:rPr>
                      <w:rFonts w:hint="eastAsia" w:cs="Times New Roman"/>
                      <w:color w:val="auto"/>
                      <w:sz w:val="21"/>
                      <w:szCs w:val="21"/>
                      <w:lang w:eastAsia="zh-CN"/>
                    </w:rPr>
                    <w:t>《环境空气质量标准》（GB3095-2026）二级</w:t>
                  </w:r>
                </w:p>
              </w:tc>
            </w:tr>
            <w:tr w14:paraId="7EF286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60" w:type="pct"/>
                  <w:vMerge w:val="continue"/>
                  <w:noWrap w:val="0"/>
                  <w:vAlign w:val="center"/>
                </w:tcPr>
                <w:p w14:paraId="578365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p>
              </w:tc>
              <w:tc>
                <w:tcPr>
                  <w:tcW w:w="934" w:type="pct"/>
                  <w:noWrap w:val="0"/>
                  <w:vAlign w:val="center"/>
                </w:tcPr>
                <w:p w14:paraId="5D85A1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r>
                    <w:rPr>
                      <w:rFonts w:hint="default" w:cs="Times New Roman"/>
                      <w:color w:val="auto"/>
                      <w:sz w:val="21"/>
                      <w:szCs w:val="21"/>
                    </w:rPr>
                    <w:t>24小时平均</w:t>
                  </w:r>
                </w:p>
              </w:tc>
              <w:tc>
                <w:tcPr>
                  <w:tcW w:w="871" w:type="pct"/>
                  <w:noWrap w:val="0"/>
                  <w:vAlign w:val="center"/>
                </w:tcPr>
                <w:p w14:paraId="0185CF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r>
                    <w:rPr>
                      <w:rFonts w:hint="default" w:cs="Times New Roman"/>
                      <w:color w:val="auto"/>
                      <w:sz w:val="21"/>
                      <w:szCs w:val="21"/>
                    </w:rPr>
                    <w:t>150</w:t>
                  </w:r>
                </w:p>
              </w:tc>
              <w:tc>
                <w:tcPr>
                  <w:tcW w:w="754" w:type="pct"/>
                  <w:noWrap w:val="0"/>
                  <w:vAlign w:val="center"/>
                </w:tcPr>
                <w:p w14:paraId="3A1048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sz w:val="21"/>
                      <w:szCs w:val="21"/>
                      <w:lang w:val="en-US" w:eastAsia="zh-CN"/>
                    </w:rPr>
                  </w:pPr>
                  <w:r>
                    <w:rPr>
                      <w:rFonts w:hint="eastAsia" w:cs="Times New Roman"/>
                      <w:color w:val="auto"/>
                      <w:sz w:val="21"/>
                      <w:szCs w:val="21"/>
                      <w:lang w:val="en-US" w:eastAsia="zh-CN"/>
                    </w:rPr>
                    <w:t>50</w:t>
                  </w:r>
                </w:p>
              </w:tc>
              <w:tc>
                <w:tcPr>
                  <w:tcW w:w="612" w:type="pct"/>
                  <w:vMerge w:val="continue"/>
                  <w:noWrap w:val="0"/>
                  <w:vAlign w:val="center"/>
                </w:tcPr>
                <w:p w14:paraId="08742E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p>
              </w:tc>
              <w:tc>
                <w:tcPr>
                  <w:tcW w:w="1265" w:type="pct"/>
                  <w:vMerge w:val="continue"/>
                  <w:noWrap w:val="0"/>
                  <w:vAlign w:val="center"/>
                </w:tcPr>
                <w:p w14:paraId="13B214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p>
              </w:tc>
            </w:tr>
            <w:tr w14:paraId="62D9EC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60" w:type="pct"/>
                  <w:vMerge w:val="continue"/>
                  <w:noWrap w:val="0"/>
                  <w:vAlign w:val="center"/>
                </w:tcPr>
                <w:p w14:paraId="0A4521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p>
              </w:tc>
              <w:tc>
                <w:tcPr>
                  <w:tcW w:w="934" w:type="pct"/>
                  <w:noWrap w:val="0"/>
                  <w:vAlign w:val="center"/>
                </w:tcPr>
                <w:p w14:paraId="4B11C9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r>
                    <w:rPr>
                      <w:rFonts w:hint="default" w:cs="Times New Roman"/>
                      <w:color w:val="auto"/>
                      <w:sz w:val="21"/>
                      <w:szCs w:val="21"/>
                    </w:rPr>
                    <w:t>1小时平均</w:t>
                  </w:r>
                </w:p>
              </w:tc>
              <w:tc>
                <w:tcPr>
                  <w:tcW w:w="871" w:type="pct"/>
                  <w:noWrap w:val="0"/>
                  <w:vAlign w:val="center"/>
                </w:tcPr>
                <w:p w14:paraId="295A38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r>
                    <w:rPr>
                      <w:rFonts w:hint="default" w:cs="Times New Roman"/>
                      <w:color w:val="auto"/>
                      <w:sz w:val="21"/>
                      <w:szCs w:val="21"/>
                    </w:rPr>
                    <w:t>500</w:t>
                  </w:r>
                </w:p>
              </w:tc>
              <w:tc>
                <w:tcPr>
                  <w:tcW w:w="754" w:type="pct"/>
                  <w:noWrap w:val="0"/>
                  <w:vAlign w:val="center"/>
                </w:tcPr>
                <w:p w14:paraId="44B3E0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sz w:val="21"/>
                      <w:szCs w:val="21"/>
                      <w:lang w:val="en-US" w:eastAsia="zh-CN"/>
                    </w:rPr>
                  </w:pPr>
                  <w:r>
                    <w:rPr>
                      <w:rFonts w:hint="eastAsia" w:cs="Times New Roman"/>
                      <w:color w:val="auto"/>
                      <w:sz w:val="21"/>
                      <w:szCs w:val="21"/>
                      <w:lang w:val="en-US" w:eastAsia="zh-CN"/>
                    </w:rPr>
                    <w:t>150</w:t>
                  </w:r>
                </w:p>
              </w:tc>
              <w:tc>
                <w:tcPr>
                  <w:tcW w:w="612" w:type="pct"/>
                  <w:vMerge w:val="continue"/>
                  <w:noWrap w:val="0"/>
                  <w:vAlign w:val="center"/>
                </w:tcPr>
                <w:p w14:paraId="0D03B6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p>
              </w:tc>
              <w:tc>
                <w:tcPr>
                  <w:tcW w:w="1265" w:type="pct"/>
                  <w:vMerge w:val="continue"/>
                  <w:noWrap w:val="0"/>
                  <w:vAlign w:val="center"/>
                </w:tcPr>
                <w:p w14:paraId="102ACE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p>
              </w:tc>
            </w:tr>
            <w:tr w14:paraId="6DA360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60" w:type="pct"/>
                  <w:vMerge w:val="restart"/>
                  <w:noWrap w:val="0"/>
                  <w:vAlign w:val="center"/>
                </w:tcPr>
                <w:p w14:paraId="35A9F8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r>
                    <w:rPr>
                      <w:rFonts w:hint="default" w:cs="Times New Roman"/>
                      <w:color w:val="auto"/>
                      <w:sz w:val="21"/>
                      <w:szCs w:val="21"/>
                    </w:rPr>
                    <w:t>NO</w:t>
                  </w:r>
                  <w:r>
                    <w:rPr>
                      <w:rFonts w:hint="default" w:cs="Times New Roman"/>
                      <w:color w:val="auto"/>
                      <w:sz w:val="21"/>
                      <w:szCs w:val="21"/>
                      <w:vertAlign w:val="subscript"/>
                    </w:rPr>
                    <w:t>2</w:t>
                  </w:r>
                </w:p>
              </w:tc>
              <w:tc>
                <w:tcPr>
                  <w:tcW w:w="934" w:type="pct"/>
                  <w:noWrap w:val="0"/>
                  <w:vAlign w:val="center"/>
                </w:tcPr>
                <w:p w14:paraId="3555B1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kern w:val="2"/>
                      <w:sz w:val="21"/>
                      <w:szCs w:val="21"/>
                      <w:lang w:val="en-US" w:eastAsia="zh-CN" w:bidi="ar-SA"/>
                    </w:rPr>
                  </w:pPr>
                  <w:r>
                    <w:rPr>
                      <w:rFonts w:hint="default" w:cs="Times New Roman"/>
                      <w:color w:val="auto"/>
                      <w:sz w:val="21"/>
                      <w:szCs w:val="21"/>
                    </w:rPr>
                    <w:t>年平均</w:t>
                  </w:r>
                </w:p>
              </w:tc>
              <w:tc>
                <w:tcPr>
                  <w:tcW w:w="871" w:type="pct"/>
                  <w:noWrap w:val="0"/>
                  <w:vAlign w:val="center"/>
                </w:tcPr>
                <w:p w14:paraId="118850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kern w:val="2"/>
                      <w:sz w:val="21"/>
                      <w:szCs w:val="21"/>
                      <w:lang w:val="en-US" w:eastAsia="zh-CN" w:bidi="ar-SA"/>
                    </w:rPr>
                  </w:pPr>
                  <w:r>
                    <w:rPr>
                      <w:rFonts w:hint="default" w:cs="Times New Roman"/>
                      <w:color w:val="auto"/>
                      <w:sz w:val="21"/>
                      <w:szCs w:val="21"/>
                    </w:rPr>
                    <w:t>40</w:t>
                  </w:r>
                </w:p>
              </w:tc>
              <w:tc>
                <w:tcPr>
                  <w:tcW w:w="754" w:type="pct"/>
                  <w:noWrap w:val="0"/>
                  <w:vAlign w:val="center"/>
                </w:tcPr>
                <w:p w14:paraId="059A9C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sz w:val="21"/>
                      <w:szCs w:val="21"/>
                      <w:lang w:val="en-US" w:eastAsia="zh-CN"/>
                    </w:rPr>
                  </w:pPr>
                  <w:r>
                    <w:rPr>
                      <w:rFonts w:hint="eastAsia" w:cs="Times New Roman"/>
                      <w:color w:val="auto"/>
                      <w:sz w:val="21"/>
                      <w:szCs w:val="21"/>
                      <w:lang w:val="en-US" w:eastAsia="zh-CN"/>
                    </w:rPr>
                    <w:t>30</w:t>
                  </w:r>
                </w:p>
              </w:tc>
              <w:tc>
                <w:tcPr>
                  <w:tcW w:w="612" w:type="pct"/>
                  <w:vMerge w:val="restart"/>
                  <w:noWrap w:val="0"/>
                  <w:vAlign w:val="center"/>
                </w:tcPr>
                <w:p w14:paraId="13D93D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r>
                    <w:rPr>
                      <w:rFonts w:hint="default" w:cs="Times New Roman"/>
                      <w:color w:val="auto"/>
                      <w:sz w:val="21"/>
                      <w:szCs w:val="21"/>
                    </w:rPr>
                    <w:t>μg/m</w:t>
                  </w:r>
                  <w:r>
                    <w:rPr>
                      <w:rFonts w:hint="default" w:cs="Times New Roman"/>
                      <w:color w:val="auto"/>
                      <w:sz w:val="21"/>
                      <w:szCs w:val="21"/>
                      <w:vertAlign w:val="superscript"/>
                    </w:rPr>
                    <w:t>3</w:t>
                  </w:r>
                </w:p>
              </w:tc>
              <w:tc>
                <w:tcPr>
                  <w:tcW w:w="1265" w:type="pct"/>
                  <w:vMerge w:val="continue"/>
                  <w:noWrap w:val="0"/>
                  <w:vAlign w:val="center"/>
                </w:tcPr>
                <w:p w14:paraId="199531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p>
              </w:tc>
            </w:tr>
            <w:tr w14:paraId="432CCC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60" w:type="pct"/>
                  <w:vMerge w:val="continue"/>
                  <w:noWrap w:val="0"/>
                  <w:vAlign w:val="center"/>
                </w:tcPr>
                <w:p w14:paraId="6CBC88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p>
              </w:tc>
              <w:tc>
                <w:tcPr>
                  <w:tcW w:w="934" w:type="pct"/>
                  <w:noWrap w:val="0"/>
                  <w:vAlign w:val="center"/>
                </w:tcPr>
                <w:p w14:paraId="7E0A20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kern w:val="2"/>
                      <w:sz w:val="21"/>
                      <w:szCs w:val="21"/>
                      <w:lang w:val="en-US" w:eastAsia="zh-CN" w:bidi="ar-SA"/>
                    </w:rPr>
                  </w:pPr>
                  <w:r>
                    <w:rPr>
                      <w:rFonts w:hint="default" w:cs="Times New Roman"/>
                      <w:color w:val="auto"/>
                      <w:sz w:val="21"/>
                      <w:szCs w:val="21"/>
                    </w:rPr>
                    <w:t>24小时平均</w:t>
                  </w:r>
                </w:p>
              </w:tc>
              <w:tc>
                <w:tcPr>
                  <w:tcW w:w="871" w:type="pct"/>
                  <w:noWrap w:val="0"/>
                  <w:vAlign w:val="center"/>
                </w:tcPr>
                <w:p w14:paraId="49C15D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kern w:val="2"/>
                      <w:sz w:val="21"/>
                      <w:szCs w:val="21"/>
                      <w:lang w:val="en-US" w:eastAsia="zh-CN" w:bidi="ar-SA"/>
                    </w:rPr>
                  </w:pPr>
                  <w:r>
                    <w:rPr>
                      <w:rFonts w:hint="default" w:cs="Times New Roman"/>
                      <w:color w:val="auto"/>
                      <w:sz w:val="21"/>
                      <w:szCs w:val="21"/>
                    </w:rPr>
                    <w:t>80</w:t>
                  </w:r>
                </w:p>
              </w:tc>
              <w:tc>
                <w:tcPr>
                  <w:tcW w:w="754" w:type="pct"/>
                  <w:noWrap w:val="0"/>
                  <w:vAlign w:val="center"/>
                </w:tcPr>
                <w:p w14:paraId="0BDEC2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sz w:val="21"/>
                      <w:szCs w:val="21"/>
                      <w:lang w:val="en-US" w:eastAsia="zh-CN"/>
                    </w:rPr>
                  </w:pPr>
                  <w:r>
                    <w:rPr>
                      <w:rFonts w:hint="eastAsia" w:cs="Times New Roman"/>
                      <w:color w:val="auto"/>
                      <w:sz w:val="21"/>
                      <w:szCs w:val="21"/>
                      <w:lang w:val="en-US" w:eastAsia="zh-CN"/>
                    </w:rPr>
                    <w:t>50</w:t>
                  </w:r>
                </w:p>
              </w:tc>
              <w:tc>
                <w:tcPr>
                  <w:tcW w:w="612" w:type="pct"/>
                  <w:vMerge w:val="continue"/>
                  <w:noWrap w:val="0"/>
                  <w:vAlign w:val="center"/>
                </w:tcPr>
                <w:p w14:paraId="1A1B0D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p>
              </w:tc>
              <w:tc>
                <w:tcPr>
                  <w:tcW w:w="1265" w:type="pct"/>
                  <w:vMerge w:val="continue"/>
                  <w:noWrap w:val="0"/>
                  <w:vAlign w:val="center"/>
                </w:tcPr>
                <w:p w14:paraId="79D8ED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p>
              </w:tc>
            </w:tr>
            <w:tr w14:paraId="7164CE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60" w:type="pct"/>
                  <w:vMerge w:val="continue"/>
                  <w:noWrap w:val="0"/>
                  <w:vAlign w:val="center"/>
                </w:tcPr>
                <w:p w14:paraId="6182E9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p>
              </w:tc>
              <w:tc>
                <w:tcPr>
                  <w:tcW w:w="934" w:type="pct"/>
                  <w:noWrap w:val="0"/>
                  <w:vAlign w:val="center"/>
                </w:tcPr>
                <w:p w14:paraId="1EEB83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kern w:val="2"/>
                      <w:sz w:val="21"/>
                      <w:szCs w:val="21"/>
                      <w:lang w:val="en-US" w:eastAsia="zh-CN" w:bidi="ar-SA"/>
                    </w:rPr>
                  </w:pPr>
                  <w:r>
                    <w:rPr>
                      <w:rFonts w:hint="default" w:cs="Times New Roman"/>
                      <w:color w:val="auto"/>
                      <w:sz w:val="21"/>
                      <w:szCs w:val="21"/>
                    </w:rPr>
                    <w:t>1小时平均</w:t>
                  </w:r>
                </w:p>
              </w:tc>
              <w:tc>
                <w:tcPr>
                  <w:tcW w:w="871" w:type="pct"/>
                  <w:noWrap w:val="0"/>
                  <w:vAlign w:val="center"/>
                </w:tcPr>
                <w:p w14:paraId="0FCCFD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kern w:val="2"/>
                      <w:sz w:val="21"/>
                      <w:szCs w:val="21"/>
                      <w:lang w:val="en-US" w:eastAsia="zh-CN" w:bidi="ar-SA"/>
                    </w:rPr>
                  </w:pPr>
                  <w:r>
                    <w:rPr>
                      <w:rFonts w:hint="default" w:cs="Times New Roman"/>
                      <w:color w:val="auto"/>
                      <w:sz w:val="21"/>
                      <w:szCs w:val="21"/>
                    </w:rPr>
                    <w:t>200</w:t>
                  </w:r>
                </w:p>
              </w:tc>
              <w:tc>
                <w:tcPr>
                  <w:tcW w:w="754" w:type="pct"/>
                  <w:noWrap w:val="0"/>
                  <w:vAlign w:val="center"/>
                </w:tcPr>
                <w:p w14:paraId="4343A7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sz w:val="21"/>
                      <w:szCs w:val="21"/>
                      <w:lang w:val="en-US" w:eastAsia="zh-CN"/>
                    </w:rPr>
                  </w:pPr>
                  <w:r>
                    <w:rPr>
                      <w:rFonts w:hint="eastAsia" w:cs="Times New Roman"/>
                      <w:color w:val="auto"/>
                      <w:sz w:val="21"/>
                      <w:szCs w:val="21"/>
                      <w:lang w:val="en-US" w:eastAsia="zh-CN"/>
                    </w:rPr>
                    <w:t>200</w:t>
                  </w:r>
                </w:p>
              </w:tc>
              <w:tc>
                <w:tcPr>
                  <w:tcW w:w="612" w:type="pct"/>
                  <w:vMerge w:val="continue"/>
                  <w:noWrap w:val="0"/>
                  <w:vAlign w:val="center"/>
                </w:tcPr>
                <w:p w14:paraId="78FC48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p>
              </w:tc>
              <w:tc>
                <w:tcPr>
                  <w:tcW w:w="1265" w:type="pct"/>
                  <w:vMerge w:val="continue"/>
                  <w:noWrap w:val="0"/>
                  <w:vAlign w:val="center"/>
                </w:tcPr>
                <w:p w14:paraId="536D94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p>
              </w:tc>
            </w:tr>
            <w:tr w14:paraId="149ED2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60" w:type="pct"/>
                  <w:vMerge w:val="restart"/>
                  <w:noWrap w:val="0"/>
                  <w:vAlign w:val="center"/>
                </w:tcPr>
                <w:p w14:paraId="398D5C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kern w:val="2"/>
                      <w:sz w:val="21"/>
                      <w:szCs w:val="21"/>
                      <w:lang w:val="en-US" w:eastAsia="zh-CN" w:bidi="ar-SA"/>
                    </w:rPr>
                  </w:pPr>
                  <w:r>
                    <w:rPr>
                      <w:rFonts w:hint="default" w:cs="Times New Roman"/>
                      <w:color w:val="auto"/>
                      <w:sz w:val="21"/>
                      <w:szCs w:val="21"/>
                    </w:rPr>
                    <w:t>CO</w:t>
                  </w:r>
                </w:p>
              </w:tc>
              <w:tc>
                <w:tcPr>
                  <w:tcW w:w="934" w:type="pct"/>
                  <w:noWrap w:val="0"/>
                  <w:vAlign w:val="center"/>
                </w:tcPr>
                <w:p w14:paraId="427CC6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kern w:val="2"/>
                      <w:sz w:val="21"/>
                      <w:szCs w:val="21"/>
                      <w:lang w:val="en-US" w:eastAsia="zh-CN" w:bidi="ar-SA"/>
                    </w:rPr>
                  </w:pPr>
                  <w:r>
                    <w:rPr>
                      <w:rFonts w:hint="default" w:cs="Times New Roman"/>
                      <w:color w:val="auto"/>
                      <w:sz w:val="21"/>
                      <w:szCs w:val="21"/>
                    </w:rPr>
                    <w:t>24小时平均</w:t>
                  </w:r>
                </w:p>
              </w:tc>
              <w:tc>
                <w:tcPr>
                  <w:tcW w:w="871" w:type="pct"/>
                  <w:noWrap w:val="0"/>
                  <w:vAlign w:val="center"/>
                </w:tcPr>
                <w:p w14:paraId="69DB04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kern w:val="2"/>
                      <w:sz w:val="21"/>
                      <w:szCs w:val="21"/>
                      <w:lang w:val="en-US" w:eastAsia="zh-CN" w:bidi="ar-SA"/>
                    </w:rPr>
                  </w:pPr>
                  <w:r>
                    <w:rPr>
                      <w:rFonts w:hint="default" w:cs="Times New Roman"/>
                      <w:color w:val="auto"/>
                      <w:sz w:val="21"/>
                      <w:szCs w:val="21"/>
                    </w:rPr>
                    <w:t>4</w:t>
                  </w:r>
                </w:p>
              </w:tc>
              <w:tc>
                <w:tcPr>
                  <w:tcW w:w="754" w:type="pct"/>
                  <w:noWrap w:val="0"/>
                  <w:vAlign w:val="center"/>
                </w:tcPr>
                <w:p w14:paraId="5139CD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eastAsia="宋体" w:cs="Times New Roman"/>
                      <w:color w:val="auto"/>
                      <w:sz w:val="21"/>
                      <w:szCs w:val="21"/>
                      <w:lang w:val="en-US" w:eastAsia="zh-CN"/>
                    </w:rPr>
                  </w:pPr>
                  <w:r>
                    <w:rPr>
                      <w:rFonts w:hint="eastAsia" w:cs="Times New Roman"/>
                      <w:color w:val="auto"/>
                      <w:sz w:val="21"/>
                      <w:szCs w:val="21"/>
                      <w:lang w:val="en-US" w:eastAsia="zh-CN"/>
                    </w:rPr>
                    <w:t>4</w:t>
                  </w:r>
                </w:p>
              </w:tc>
              <w:tc>
                <w:tcPr>
                  <w:tcW w:w="612" w:type="pct"/>
                  <w:vMerge w:val="restart"/>
                  <w:noWrap w:val="0"/>
                  <w:vAlign w:val="center"/>
                </w:tcPr>
                <w:p w14:paraId="39AF12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kern w:val="2"/>
                      <w:sz w:val="21"/>
                      <w:szCs w:val="21"/>
                      <w:lang w:val="en-US" w:eastAsia="zh-CN" w:bidi="ar-SA"/>
                    </w:rPr>
                  </w:pPr>
                  <w:r>
                    <w:rPr>
                      <w:rFonts w:hint="default" w:cs="Times New Roman"/>
                      <w:color w:val="auto"/>
                      <w:sz w:val="21"/>
                      <w:szCs w:val="21"/>
                    </w:rPr>
                    <w:t>mg/m</w:t>
                  </w:r>
                  <w:r>
                    <w:rPr>
                      <w:rFonts w:hint="default" w:cs="Times New Roman"/>
                      <w:color w:val="auto"/>
                      <w:sz w:val="21"/>
                      <w:szCs w:val="21"/>
                      <w:vertAlign w:val="superscript"/>
                    </w:rPr>
                    <w:t>3</w:t>
                  </w:r>
                </w:p>
              </w:tc>
              <w:tc>
                <w:tcPr>
                  <w:tcW w:w="1265" w:type="pct"/>
                  <w:vMerge w:val="continue"/>
                  <w:noWrap w:val="0"/>
                  <w:vAlign w:val="center"/>
                </w:tcPr>
                <w:p w14:paraId="7DCB8C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p>
              </w:tc>
            </w:tr>
            <w:tr w14:paraId="75C549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60" w:type="pct"/>
                  <w:vMerge w:val="continue"/>
                  <w:noWrap w:val="0"/>
                  <w:vAlign w:val="center"/>
                </w:tcPr>
                <w:p w14:paraId="0B9760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p>
              </w:tc>
              <w:tc>
                <w:tcPr>
                  <w:tcW w:w="934" w:type="pct"/>
                  <w:noWrap w:val="0"/>
                  <w:vAlign w:val="center"/>
                </w:tcPr>
                <w:p w14:paraId="5DFF1C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kern w:val="2"/>
                      <w:sz w:val="21"/>
                      <w:szCs w:val="21"/>
                      <w:lang w:val="en-US" w:eastAsia="zh-CN" w:bidi="ar-SA"/>
                    </w:rPr>
                  </w:pPr>
                  <w:r>
                    <w:rPr>
                      <w:rFonts w:hint="default" w:cs="Times New Roman"/>
                      <w:color w:val="auto"/>
                      <w:sz w:val="21"/>
                      <w:szCs w:val="21"/>
                    </w:rPr>
                    <w:t>1小时平均</w:t>
                  </w:r>
                </w:p>
              </w:tc>
              <w:tc>
                <w:tcPr>
                  <w:tcW w:w="871" w:type="pct"/>
                  <w:noWrap w:val="0"/>
                  <w:vAlign w:val="center"/>
                </w:tcPr>
                <w:p w14:paraId="05C615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kern w:val="2"/>
                      <w:sz w:val="21"/>
                      <w:szCs w:val="21"/>
                      <w:lang w:val="en-US" w:eastAsia="zh-CN" w:bidi="ar-SA"/>
                    </w:rPr>
                  </w:pPr>
                  <w:r>
                    <w:rPr>
                      <w:rFonts w:hint="default" w:cs="Times New Roman"/>
                      <w:color w:val="auto"/>
                      <w:sz w:val="21"/>
                      <w:szCs w:val="21"/>
                    </w:rPr>
                    <w:t>10</w:t>
                  </w:r>
                </w:p>
              </w:tc>
              <w:tc>
                <w:tcPr>
                  <w:tcW w:w="754" w:type="pct"/>
                  <w:noWrap w:val="0"/>
                  <w:vAlign w:val="center"/>
                </w:tcPr>
                <w:p w14:paraId="621D01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sz w:val="21"/>
                      <w:szCs w:val="21"/>
                      <w:lang w:val="en-US" w:eastAsia="zh-CN"/>
                    </w:rPr>
                  </w:pPr>
                  <w:r>
                    <w:rPr>
                      <w:rFonts w:hint="eastAsia" w:cs="Times New Roman"/>
                      <w:color w:val="auto"/>
                      <w:sz w:val="21"/>
                      <w:szCs w:val="21"/>
                      <w:lang w:val="en-US" w:eastAsia="zh-CN"/>
                    </w:rPr>
                    <w:t>10</w:t>
                  </w:r>
                </w:p>
              </w:tc>
              <w:tc>
                <w:tcPr>
                  <w:tcW w:w="612" w:type="pct"/>
                  <w:vMerge w:val="continue"/>
                  <w:noWrap w:val="0"/>
                  <w:vAlign w:val="center"/>
                </w:tcPr>
                <w:p w14:paraId="54057C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p>
              </w:tc>
              <w:tc>
                <w:tcPr>
                  <w:tcW w:w="1265" w:type="pct"/>
                  <w:vMerge w:val="continue"/>
                  <w:noWrap w:val="0"/>
                  <w:vAlign w:val="center"/>
                </w:tcPr>
                <w:p w14:paraId="29E62B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p>
              </w:tc>
            </w:tr>
            <w:tr w14:paraId="146A40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60" w:type="pct"/>
                  <w:vMerge w:val="restart"/>
                  <w:noWrap w:val="0"/>
                  <w:vAlign w:val="center"/>
                </w:tcPr>
                <w:p w14:paraId="77F9DE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sz w:val="21"/>
                      <w:szCs w:val="21"/>
                      <w:lang w:val="en-US" w:eastAsia="zh-CN"/>
                    </w:rPr>
                  </w:pPr>
                  <w:r>
                    <w:rPr>
                      <w:rFonts w:hint="eastAsia" w:cs="Times New Roman"/>
                      <w:color w:val="auto"/>
                      <w:sz w:val="21"/>
                      <w:szCs w:val="21"/>
                      <w:lang w:val="en-US" w:eastAsia="zh-CN"/>
                    </w:rPr>
                    <w:t>O</w:t>
                  </w:r>
                  <w:r>
                    <w:rPr>
                      <w:rFonts w:hint="eastAsia" w:cs="Times New Roman"/>
                      <w:color w:val="auto"/>
                      <w:sz w:val="21"/>
                      <w:szCs w:val="21"/>
                      <w:vertAlign w:val="subscript"/>
                      <w:lang w:val="en-US" w:eastAsia="zh-CN"/>
                    </w:rPr>
                    <w:t>3</w:t>
                  </w:r>
                </w:p>
              </w:tc>
              <w:tc>
                <w:tcPr>
                  <w:tcW w:w="934" w:type="pct"/>
                  <w:noWrap w:val="0"/>
                  <w:vAlign w:val="center"/>
                </w:tcPr>
                <w:p w14:paraId="7A502D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sz w:val="21"/>
                      <w:szCs w:val="21"/>
                      <w:lang w:val="en-US" w:eastAsia="zh-CN"/>
                    </w:rPr>
                  </w:pPr>
                  <w:r>
                    <w:rPr>
                      <w:rFonts w:hint="eastAsia" w:cs="Times New Roman"/>
                      <w:color w:val="auto"/>
                      <w:sz w:val="21"/>
                      <w:szCs w:val="21"/>
                      <w:lang w:val="en-US" w:eastAsia="zh-CN"/>
                    </w:rPr>
                    <w:t>日最大8小时平均</w:t>
                  </w:r>
                </w:p>
              </w:tc>
              <w:tc>
                <w:tcPr>
                  <w:tcW w:w="871" w:type="pct"/>
                  <w:noWrap w:val="0"/>
                  <w:vAlign w:val="center"/>
                </w:tcPr>
                <w:p w14:paraId="0F0D9E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sz w:val="21"/>
                      <w:szCs w:val="21"/>
                      <w:lang w:val="en-US" w:eastAsia="zh-CN"/>
                    </w:rPr>
                  </w:pPr>
                  <w:r>
                    <w:rPr>
                      <w:rFonts w:hint="eastAsia" w:cs="Times New Roman"/>
                      <w:color w:val="auto"/>
                      <w:sz w:val="21"/>
                      <w:szCs w:val="21"/>
                      <w:lang w:val="en-US" w:eastAsia="zh-CN"/>
                    </w:rPr>
                    <w:t>160</w:t>
                  </w:r>
                </w:p>
              </w:tc>
              <w:tc>
                <w:tcPr>
                  <w:tcW w:w="754" w:type="pct"/>
                  <w:noWrap w:val="0"/>
                  <w:vAlign w:val="center"/>
                </w:tcPr>
                <w:p w14:paraId="7B0D8B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160</w:t>
                  </w:r>
                </w:p>
              </w:tc>
              <w:tc>
                <w:tcPr>
                  <w:tcW w:w="612" w:type="pct"/>
                  <w:vMerge w:val="restart"/>
                  <w:noWrap w:val="0"/>
                  <w:vAlign w:val="center"/>
                </w:tcPr>
                <w:p w14:paraId="3BA400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r>
                    <w:rPr>
                      <w:rFonts w:hint="default" w:cs="Times New Roman"/>
                      <w:color w:val="auto"/>
                      <w:sz w:val="21"/>
                      <w:szCs w:val="21"/>
                    </w:rPr>
                    <w:t>μg/m</w:t>
                  </w:r>
                  <w:r>
                    <w:rPr>
                      <w:rFonts w:hint="default" w:cs="Times New Roman"/>
                      <w:color w:val="auto"/>
                      <w:sz w:val="21"/>
                      <w:szCs w:val="21"/>
                      <w:vertAlign w:val="superscript"/>
                    </w:rPr>
                    <w:t>3</w:t>
                  </w:r>
                </w:p>
              </w:tc>
              <w:tc>
                <w:tcPr>
                  <w:tcW w:w="1265" w:type="pct"/>
                  <w:vMerge w:val="continue"/>
                  <w:noWrap w:val="0"/>
                  <w:vAlign w:val="center"/>
                </w:tcPr>
                <w:p w14:paraId="5F50BF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p>
              </w:tc>
            </w:tr>
            <w:tr w14:paraId="1BAAAD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60" w:type="pct"/>
                  <w:vMerge w:val="continue"/>
                  <w:noWrap w:val="0"/>
                  <w:vAlign w:val="center"/>
                </w:tcPr>
                <w:p w14:paraId="780552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p>
              </w:tc>
              <w:tc>
                <w:tcPr>
                  <w:tcW w:w="934" w:type="pct"/>
                  <w:noWrap w:val="0"/>
                  <w:vAlign w:val="center"/>
                </w:tcPr>
                <w:p w14:paraId="2C0CE8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r>
                    <w:rPr>
                      <w:rFonts w:hint="default" w:cs="Times New Roman"/>
                      <w:color w:val="auto"/>
                      <w:sz w:val="21"/>
                      <w:szCs w:val="21"/>
                    </w:rPr>
                    <w:t>1小时平均</w:t>
                  </w:r>
                </w:p>
              </w:tc>
              <w:tc>
                <w:tcPr>
                  <w:tcW w:w="871" w:type="pct"/>
                  <w:noWrap w:val="0"/>
                  <w:vAlign w:val="center"/>
                </w:tcPr>
                <w:p w14:paraId="68A717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sz w:val="21"/>
                      <w:szCs w:val="21"/>
                      <w:lang w:val="en-US" w:eastAsia="zh-CN"/>
                    </w:rPr>
                  </w:pPr>
                  <w:r>
                    <w:rPr>
                      <w:rFonts w:hint="eastAsia" w:cs="Times New Roman"/>
                      <w:color w:val="auto"/>
                      <w:sz w:val="21"/>
                      <w:szCs w:val="21"/>
                      <w:lang w:val="en-US" w:eastAsia="zh-CN"/>
                    </w:rPr>
                    <w:t>200</w:t>
                  </w:r>
                </w:p>
              </w:tc>
              <w:tc>
                <w:tcPr>
                  <w:tcW w:w="754" w:type="pct"/>
                  <w:noWrap w:val="0"/>
                  <w:vAlign w:val="center"/>
                </w:tcPr>
                <w:p w14:paraId="58B77C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200</w:t>
                  </w:r>
                </w:p>
              </w:tc>
              <w:tc>
                <w:tcPr>
                  <w:tcW w:w="612" w:type="pct"/>
                  <w:vMerge w:val="continue"/>
                  <w:noWrap w:val="0"/>
                  <w:vAlign w:val="center"/>
                </w:tcPr>
                <w:p w14:paraId="34D2A4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p>
              </w:tc>
              <w:tc>
                <w:tcPr>
                  <w:tcW w:w="1265" w:type="pct"/>
                  <w:vMerge w:val="continue"/>
                  <w:noWrap w:val="0"/>
                  <w:vAlign w:val="center"/>
                </w:tcPr>
                <w:p w14:paraId="587FE5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p>
              </w:tc>
            </w:tr>
            <w:tr w14:paraId="167F6B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60" w:type="pct"/>
                  <w:vMerge w:val="restart"/>
                  <w:noWrap w:val="0"/>
                  <w:vAlign w:val="center"/>
                </w:tcPr>
                <w:p w14:paraId="10415E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r>
                    <w:rPr>
                      <w:rFonts w:hint="default" w:cs="Times New Roman"/>
                      <w:color w:val="auto"/>
                      <w:sz w:val="21"/>
                      <w:szCs w:val="21"/>
                    </w:rPr>
                    <w:t>PM</w:t>
                  </w:r>
                  <w:r>
                    <w:rPr>
                      <w:rFonts w:hint="default" w:cs="Times New Roman"/>
                      <w:color w:val="auto"/>
                      <w:sz w:val="21"/>
                      <w:szCs w:val="21"/>
                      <w:vertAlign w:val="subscript"/>
                    </w:rPr>
                    <w:t>10</w:t>
                  </w:r>
                </w:p>
              </w:tc>
              <w:tc>
                <w:tcPr>
                  <w:tcW w:w="934" w:type="pct"/>
                  <w:noWrap w:val="0"/>
                  <w:vAlign w:val="center"/>
                </w:tcPr>
                <w:p w14:paraId="04E9EB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r>
                    <w:rPr>
                      <w:rFonts w:hint="default" w:cs="Times New Roman"/>
                      <w:color w:val="auto"/>
                      <w:sz w:val="21"/>
                      <w:szCs w:val="21"/>
                    </w:rPr>
                    <w:t>年平均</w:t>
                  </w:r>
                </w:p>
              </w:tc>
              <w:tc>
                <w:tcPr>
                  <w:tcW w:w="871" w:type="pct"/>
                  <w:noWrap w:val="0"/>
                  <w:vAlign w:val="center"/>
                </w:tcPr>
                <w:p w14:paraId="190956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sz w:val="21"/>
                      <w:szCs w:val="21"/>
                      <w:lang w:val="en-US" w:eastAsia="zh-CN"/>
                    </w:rPr>
                  </w:pPr>
                  <w:r>
                    <w:rPr>
                      <w:rFonts w:hint="eastAsia" w:cs="Times New Roman"/>
                      <w:color w:val="auto"/>
                      <w:sz w:val="21"/>
                      <w:szCs w:val="21"/>
                      <w:lang w:val="en-US" w:eastAsia="zh-CN"/>
                    </w:rPr>
                    <w:t>60</w:t>
                  </w:r>
                </w:p>
              </w:tc>
              <w:tc>
                <w:tcPr>
                  <w:tcW w:w="754" w:type="pct"/>
                  <w:noWrap w:val="0"/>
                  <w:vAlign w:val="center"/>
                </w:tcPr>
                <w:p w14:paraId="790C7B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50</w:t>
                  </w:r>
                </w:p>
              </w:tc>
              <w:tc>
                <w:tcPr>
                  <w:tcW w:w="612" w:type="pct"/>
                  <w:vMerge w:val="restart"/>
                  <w:noWrap w:val="0"/>
                  <w:vAlign w:val="center"/>
                </w:tcPr>
                <w:p w14:paraId="3B2A6C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r>
                    <w:rPr>
                      <w:rFonts w:hint="default" w:cs="Times New Roman"/>
                      <w:color w:val="auto"/>
                      <w:sz w:val="21"/>
                      <w:szCs w:val="21"/>
                    </w:rPr>
                    <w:t>μg/m</w:t>
                  </w:r>
                  <w:r>
                    <w:rPr>
                      <w:rFonts w:hint="default" w:cs="Times New Roman"/>
                      <w:color w:val="auto"/>
                      <w:sz w:val="21"/>
                      <w:szCs w:val="21"/>
                      <w:vertAlign w:val="superscript"/>
                    </w:rPr>
                    <w:t>3</w:t>
                  </w:r>
                </w:p>
              </w:tc>
              <w:tc>
                <w:tcPr>
                  <w:tcW w:w="1265" w:type="pct"/>
                  <w:vMerge w:val="continue"/>
                  <w:noWrap w:val="0"/>
                  <w:vAlign w:val="center"/>
                </w:tcPr>
                <w:p w14:paraId="7D7E60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p>
              </w:tc>
            </w:tr>
            <w:tr w14:paraId="46F7AE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60" w:type="pct"/>
                  <w:vMerge w:val="continue"/>
                  <w:noWrap w:val="0"/>
                  <w:vAlign w:val="center"/>
                </w:tcPr>
                <w:p w14:paraId="5D7427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p>
              </w:tc>
              <w:tc>
                <w:tcPr>
                  <w:tcW w:w="934" w:type="pct"/>
                  <w:noWrap w:val="0"/>
                  <w:vAlign w:val="center"/>
                </w:tcPr>
                <w:p w14:paraId="63EA33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r>
                    <w:rPr>
                      <w:rFonts w:hint="default" w:cs="Times New Roman"/>
                      <w:color w:val="auto"/>
                      <w:sz w:val="21"/>
                      <w:szCs w:val="21"/>
                    </w:rPr>
                    <w:t>24小时平均</w:t>
                  </w:r>
                </w:p>
              </w:tc>
              <w:tc>
                <w:tcPr>
                  <w:tcW w:w="871" w:type="pct"/>
                  <w:noWrap w:val="0"/>
                  <w:vAlign w:val="center"/>
                </w:tcPr>
                <w:p w14:paraId="0C4CD3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sz w:val="21"/>
                      <w:szCs w:val="21"/>
                      <w:lang w:val="en-US" w:eastAsia="zh-CN"/>
                    </w:rPr>
                  </w:pPr>
                  <w:r>
                    <w:rPr>
                      <w:rFonts w:hint="eastAsia" w:cs="Times New Roman"/>
                      <w:color w:val="auto"/>
                      <w:sz w:val="21"/>
                      <w:szCs w:val="21"/>
                      <w:lang w:val="en-US" w:eastAsia="zh-CN"/>
                    </w:rPr>
                    <w:t>120</w:t>
                  </w:r>
                </w:p>
              </w:tc>
              <w:tc>
                <w:tcPr>
                  <w:tcW w:w="754" w:type="pct"/>
                  <w:noWrap w:val="0"/>
                  <w:vAlign w:val="center"/>
                </w:tcPr>
                <w:p w14:paraId="592209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100</w:t>
                  </w:r>
                </w:p>
              </w:tc>
              <w:tc>
                <w:tcPr>
                  <w:tcW w:w="612" w:type="pct"/>
                  <w:vMerge w:val="continue"/>
                  <w:noWrap w:val="0"/>
                  <w:vAlign w:val="center"/>
                </w:tcPr>
                <w:p w14:paraId="5C66E7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p>
              </w:tc>
              <w:tc>
                <w:tcPr>
                  <w:tcW w:w="1265" w:type="pct"/>
                  <w:vMerge w:val="continue"/>
                  <w:noWrap w:val="0"/>
                  <w:vAlign w:val="center"/>
                </w:tcPr>
                <w:p w14:paraId="7C5717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p>
              </w:tc>
            </w:tr>
            <w:tr w14:paraId="20C962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60" w:type="pct"/>
                  <w:vMerge w:val="restart"/>
                  <w:noWrap w:val="0"/>
                  <w:vAlign w:val="center"/>
                </w:tcPr>
                <w:p w14:paraId="262C4D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r>
                    <w:rPr>
                      <w:rFonts w:hint="default" w:cs="Times New Roman"/>
                      <w:color w:val="auto"/>
                      <w:sz w:val="21"/>
                      <w:szCs w:val="21"/>
                    </w:rPr>
                    <w:t>PM</w:t>
                  </w:r>
                  <w:r>
                    <w:rPr>
                      <w:rFonts w:hint="default" w:cs="Times New Roman"/>
                      <w:color w:val="auto"/>
                      <w:sz w:val="21"/>
                      <w:szCs w:val="21"/>
                      <w:vertAlign w:val="subscript"/>
                    </w:rPr>
                    <w:t>2.5</w:t>
                  </w:r>
                </w:p>
              </w:tc>
              <w:tc>
                <w:tcPr>
                  <w:tcW w:w="934" w:type="pct"/>
                  <w:noWrap w:val="0"/>
                  <w:vAlign w:val="center"/>
                </w:tcPr>
                <w:p w14:paraId="0E166D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r>
                    <w:rPr>
                      <w:rFonts w:hint="default" w:cs="Times New Roman"/>
                      <w:color w:val="auto"/>
                      <w:sz w:val="21"/>
                      <w:szCs w:val="21"/>
                    </w:rPr>
                    <w:t>年平均</w:t>
                  </w:r>
                </w:p>
              </w:tc>
              <w:tc>
                <w:tcPr>
                  <w:tcW w:w="871" w:type="pct"/>
                  <w:noWrap w:val="0"/>
                  <w:vAlign w:val="center"/>
                </w:tcPr>
                <w:p w14:paraId="4B77A2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sz w:val="21"/>
                      <w:szCs w:val="21"/>
                      <w:lang w:val="en-US" w:eastAsia="zh-CN"/>
                    </w:rPr>
                  </w:pPr>
                  <w:r>
                    <w:rPr>
                      <w:rFonts w:hint="eastAsia" w:cs="Times New Roman"/>
                      <w:color w:val="auto"/>
                      <w:sz w:val="21"/>
                      <w:szCs w:val="21"/>
                      <w:lang w:val="en-US" w:eastAsia="zh-CN"/>
                    </w:rPr>
                    <w:t>30</w:t>
                  </w:r>
                </w:p>
              </w:tc>
              <w:tc>
                <w:tcPr>
                  <w:tcW w:w="754" w:type="pct"/>
                  <w:noWrap w:val="0"/>
                  <w:vAlign w:val="center"/>
                </w:tcPr>
                <w:p w14:paraId="661588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25</w:t>
                  </w:r>
                </w:p>
              </w:tc>
              <w:tc>
                <w:tcPr>
                  <w:tcW w:w="612" w:type="pct"/>
                  <w:vMerge w:val="restart"/>
                  <w:noWrap w:val="0"/>
                  <w:vAlign w:val="center"/>
                </w:tcPr>
                <w:p w14:paraId="32AA02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r>
                    <w:rPr>
                      <w:rFonts w:hint="default" w:cs="Times New Roman"/>
                      <w:color w:val="auto"/>
                      <w:sz w:val="21"/>
                      <w:szCs w:val="21"/>
                    </w:rPr>
                    <w:t>μg/m</w:t>
                  </w:r>
                  <w:r>
                    <w:rPr>
                      <w:rFonts w:hint="default" w:cs="Times New Roman"/>
                      <w:color w:val="auto"/>
                      <w:sz w:val="21"/>
                      <w:szCs w:val="21"/>
                      <w:vertAlign w:val="superscript"/>
                    </w:rPr>
                    <w:t>3</w:t>
                  </w:r>
                </w:p>
              </w:tc>
              <w:tc>
                <w:tcPr>
                  <w:tcW w:w="1265" w:type="pct"/>
                  <w:vMerge w:val="continue"/>
                  <w:noWrap w:val="0"/>
                  <w:vAlign w:val="center"/>
                </w:tcPr>
                <w:p w14:paraId="7A1C07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p>
              </w:tc>
            </w:tr>
            <w:tr w14:paraId="6F7F7E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60" w:type="pct"/>
                  <w:vMerge w:val="continue"/>
                  <w:noWrap w:val="0"/>
                  <w:vAlign w:val="center"/>
                </w:tcPr>
                <w:p w14:paraId="60EE2F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p>
              </w:tc>
              <w:tc>
                <w:tcPr>
                  <w:tcW w:w="934" w:type="pct"/>
                  <w:noWrap w:val="0"/>
                  <w:vAlign w:val="center"/>
                </w:tcPr>
                <w:p w14:paraId="2DF798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r>
                    <w:rPr>
                      <w:rFonts w:hint="default" w:cs="Times New Roman"/>
                      <w:color w:val="auto"/>
                      <w:sz w:val="21"/>
                      <w:szCs w:val="21"/>
                    </w:rPr>
                    <w:t>24小时平均</w:t>
                  </w:r>
                </w:p>
              </w:tc>
              <w:tc>
                <w:tcPr>
                  <w:tcW w:w="871" w:type="pct"/>
                  <w:noWrap w:val="0"/>
                  <w:vAlign w:val="center"/>
                </w:tcPr>
                <w:p w14:paraId="41F020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eastAsia="宋体" w:cs="Times New Roman"/>
                      <w:color w:val="auto"/>
                      <w:sz w:val="21"/>
                      <w:szCs w:val="21"/>
                      <w:lang w:val="en-US" w:eastAsia="zh-CN"/>
                    </w:rPr>
                  </w:pPr>
                  <w:r>
                    <w:rPr>
                      <w:rFonts w:hint="eastAsia" w:cs="Times New Roman"/>
                      <w:color w:val="auto"/>
                      <w:sz w:val="21"/>
                      <w:szCs w:val="21"/>
                      <w:lang w:val="en-US" w:eastAsia="zh-CN"/>
                    </w:rPr>
                    <w:t>60</w:t>
                  </w:r>
                </w:p>
              </w:tc>
              <w:tc>
                <w:tcPr>
                  <w:tcW w:w="754" w:type="pct"/>
                  <w:noWrap w:val="0"/>
                  <w:vAlign w:val="center"/>
                </w:tcPr>
                <w:p w14:paraId="570BA8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50</w:t>
                  </w:r>
                </w:p>
              </w:tc>
              <w:tc>
                <w:tcPr>
                  <w:tcW w:w="612" w:type="pct"/>
                  <w:vMerge w:val="continue"/>
                  <w:noWrap w:val="0"/>
                  <w:vAlign w:val="center"/>
                </w:tcPr>
                <w:p w14:paraId="4B4B72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p>
              </w:tc>
              <w:tc>
                <w:tcPr>
                  <w:tcW w:w="1265" w:type="pct"/>
                  <w:vMerge w:val="continue"/>
                  <w:noWrap w:val="0"/>
                  <w:vAlign w:val="center"/>
                </w:tcPr>
                <w:p w14:paraId="0F6C83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s="Times New Roman"/>
                      <w:color w:val="auto"/>
                      <w:sz w:val="21"/>
                      <w:szCs w:val="21"/>
                    </w:rPr>
                  </w:pPr>
                </w:p>
              </w:tc>
            </w:tr>
          </w:tbl>
          <w:p w14:paraId="385F27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（2）</w:t>
            </w:r>
            <w:r>
              <w:rPr>
                <w:rFonts w:hint="eastAsia" w:cs="Times New Roman"/>
                <w:color w:val="auto"/>
                <w:kern w:val="2"/>
                <w:sz w:val="24"/>
                <w:szCs w:val="24"/>
                <w:lang w:val="en-US" w:eastAsia="zh-CN" w:bidi="ar-SA"/>
              </w:rPr>
              <w:t>区域环境质量现状</w:t>
            </w:r>
          </w:p>
          <w:p w14:paraId="4ABF0105">
            <w:pPr>
              <w:keepNext w:val="0"/>
              <w:keepLines w:val="0"/>
              <w:widowControl/>
              <w:suppressLineNumbers w:val="0"/>
              <w:spacing w:before="0" w:beforeAutospacing="0" w:after="0" w:afterAutospacing="0"/>
              <w:ind w:left="0" w:right="0"/>
              <w:jc w:val="left"/>
              <w:rPr>
                <w:rFonts w:hint="default"/>
              </w:rPr>
            </w:pPr>
            <w:r>
              <w:rPr>
                <w:rFonts w:hint="eastAsia" w:ascii="宋体" w:hAnsi="宋体" w:eastAsia="宋体" w:cs="宋体"/>
                <w:color w:val="000000"/>
                <w:kern w:val="0"/>
                <w:sz w:val="24"/>
                <w:szCs w:val="24"/>
                <w:lang w:val="en-US" w:eastAsia="zh-CN" w:bidi="ar"/>
              </w:rPr>
              <w:t>根据福建省生态环境厅网站公布的</w:t>
            </w:r>
            <w:r>
              <w:rPr>
                <w:rFonts w:hint="default" w:ascii="Times New Roman" w:hAnsi="Times New Roman" w:eastAsia="宋体" w:cs="Times New Roman"/>
                <w:color w:val="000000"/>
                <w:kern w:val="0"/>
                <w:sz w:val="24"/>
                <w:szCs w:val="24"/>
                <w:lang w:val="en-US" w:eastAsia="zh-CN" w:bidi="ar"/>
              </w:rPr>
              <w:t>202</w:t>
            </w:r>
            <w:r>
              <w:rPr>
                <w:rFonts w:hint="eastAsia" w:ascii="Times New Roman" w:hAnsi="Times New Roman" w:eastAsia="宋体" w:cs="Times New Roman"/>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年</w:t>
            </w: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月</w:t>
            </w:r>
            <w:r>
              <w:rPr>
                <w:rFonts w:hint="eastAsia" w:ascii="Times New Roman" w:hAnsi="Times New Roman" w:eastAsia="宋体"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202</w:t>
            </w:r>
            <w:r>
              <w:rPr>
                <w:rFonts w:hint="eastAsia" w:ascii="Times New Roman" w:hAnsi="Times New Roman" w:eastAsia="宋体" w:cs="Times New Roman"/>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年</w:t>
            </w:r>
            <w:r>
              <w:rPr>
                <w:rFonts w:hint="default" w:ascii="Times New Roman" w:hAnsi="Times New Roman" w:eastAsia="宋体" w:cs="Times New Roman"/>
                <w:color w:val="000000"/>
                <w:kern w:val="0"/>
                <w:sz w:val="24"/>
                <w:szCs w:val="24"/>
                <w:lang w:val="en-US" w:eastAsia="zh-CN" w:bidi="ar"/>
              </w:rPr>
              <w:t>12</w:t>
            </w:r>
            <w:r>
              <w:rPr>
                <w:rFonts w:hint="eastAsia" w:ascii="宋体" w:hAnsi="宋体" w:eastAsia="宋体" w:cs="宋体"/>
                <w:color w:val="000000"/>
                <w:kern w:val="0"/>
                <w:sz w:val="24"/>
                <w:szCs w:val="24"/>
                <w:lang w:val="en-US" w:eastAsia="zh-CN" w:bidi="ar"/>
              </w:rPr>
              <w:t>月份福州市环境空气质量通报（</w:t>
            </w:r>
            <w:r>
              <w:rPr>
                <w:rFonts w:hint="default" w:ascii="Times New Roman" w:hAnsi="Times New Roman" w:eastAsia="宋体" w:cs="Times New Roman"/>
                <w:color w:val="000000"/>
                <w:kern w:val="0"/>
                <w:sz w:val="24"/>
                <w:szCs w:val="24"/>
                <w:lang w:val="en-US" w:eastAsia="zh-CN" w:bidi="ar"/>
              </w:rPr>
              <w:t>https://sthjt.fujian.gov.cn/ztzl/hjzl/dqzl/hjkqzlyb/</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202</w:t>
            </w:r>
            <w:r>
              <w:rPr>
                <w:rFonts w:hint="eastAsia" w:ascii="Times New Roman" w:hAnsi="Times New Roman" w:eastAsia="宋体" w:cs="Times New Roman"/>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年连续</w:t>
            </w: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年的大气常规因子环境空气质量监测数据见表</w:t>
            </w:r>
            <w:r>
              <w:rPr>
                <w:rFonts w:hint="eastAsia" w:ascii="Times New Roman" w:hAnsi="Times New Roman" w:eastAsia="宋体" w:cs="Times New Roman"/>
                <w:color w:val="auto"/>
                <w:kern w:val="0"/>
                <w:sz w:val="24"/>
                <w:lang w:val="en-US" w:eastAsia="zh-CN"/>
              </w:rPr>
              <w:t>3.1-3。</w:t>
            </w:r>
          </w:p>
          <w:p w14:paraId="78ABFE27">
            <w:pPr>
              <w:pStyle w:val="40"/>
              <w:keepNext w:val="0"/>
              <w:keepLines w:val="0"/>
              <w:numPr>
                <w:ilvl w:val="3"/>
                <w:numId w:val="2"/>
              </w:numPr>
              <w:suppressLineNumbers w:val="0"/>
              <w:bidi w:val="0"/>
              <w:spacing w:beforeAutospacing="0" w:after="0" w:afterAutospacing="0"/>
              <w:ind w:left="0" w:right="0"/>
              <w:rPr>
                <w:rFonts w:hint="default"/>
                <w:lang w:eastAsia="zh-CN"/>
              </w:rPr>
            </w:pPr>
            <w:r>
              <w:rPr>
                <w:rFonts w:hint="eastAsia"/>
                <w:lang w:eastAsia="zh-CN"/>
              </w:rPr>
              <w:t>福州市</w:t>
            </w:r>
            <w:r>
              <w:rPr>
                <w:rFonts w:hint="default"/>
              </w:rPr>
              <w:t>202</w:t>
            </w:r>
            <w:r>
              <w:rPr>
                <w:rFonts w:hint="eastAsia"/>
                <w:lang w:val="en-US" w:eastAsia="zh-CN"/>
              </w:rPr>
              <w:t>5</w:t>
            </w:r>
            <w:r>
              <w:rPr>
                <w:rFonts w:hint="default"/>
              </w:rPr>
              <w:t>年1月-202</w:t>
            </w:r>
            <w:r>
              <w:rPr>
                <w:rFonts w:hint="eastAsia"/>
                <w:lang w:val="en-US" w:eastAsia="zh-CN"/>
              </w:rPr>
              <w:t>5</w:t>
            </w:r>
            <w:r>
              <w:rPr>
                <w:rFonts w:hint="default"/>
              </w:rPr>
              <w:t>年12月环境空气质量统计</w:t>
            </w:r>
            <w:r>
              <w:rPr>
                <w:rFonts w:hint="default"/>
                <w:lang w:eastAsia="zh-CN"/>
              </w:rPr>
              <w:t>表</w:t>
            </w:r>
          </w:p>
          <w:tbl>
            <w:tblPr>
              <w:tblStyle w:val="25"/>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1454"/>
              <w:gridCol w:w="1025"/>
              <w:gridCol w:w="858"/>
              <w:gridCol w:w="1010"/>
              <w:gridCol w:w="1010"/>
              <w:gridCol w:w="1020"/>
              <w:gridCol w:w="1120"/>
              <w:gridCol w:w="1059"/>
            </w:tblGrid>
            <w:tr w14:paraId="1141DD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464" w:type="dxa"/>
                  <w:tcBorders>
                    <w:tl2br w:val="nil"/>
                    <w:tr2bl w:val="nil"/>
                  </w:tcBorders>
                  <w:noWrap w:val="0"/>
                  <w:vAlign w:val="center"/>
                </w:tcPr>
                <w:p w14:paraId="283F1AE8">
                  <w:pPr>
                    <w:pStyle w:val="37"/>
                    <w:keepNext w:val="0"/>
                    <w:keepLines w:val="0"/>
                    <w:suppressLineNumbers w:val="0"/>
                    <w:bidi w:val="0"/>
                    <w:spacing w:before="0" w:beforeAutospacing="0" w:after="0" w:afterAutospacing="0"/>
                    <w:ind w:left="0" w:right="0"/>
                    <w:rPr>
                      <w:rFonts w:hint="default"/>
                    </w:rPr>
                  </w:pPr>
                  <w:r>
                    <w:rPr>
                      <w:rFonts w:hint="default"/>
                    </w:rPr>
                    <w:t>时间</w:t>
                  </w:r>
                </w:p>
              </w:tc>
              <w:tc>
                <w:tcPr>
                  <w:tcW w:w="1032" w:type="dxa"/>
                  <w:tcBorders>
                    <w:tl2br w:val="nil"/>
                    <w:tr2bl w:val="nil"/>
                  </w:tcBorders>
                  <w:noWrap w:val="0"/>
                  <w:vAlign w:val="center"/>
                </w:tcPr>
                <w:p w14:paraId="3768D0DC">
                  <w:pPr>
                    <w:pStyle w:val="37"/>
                    <w:keepNext w:val="0"/>
                    <w:keepLines w:val="0"/>
                    <w:suppressLineNumbers w:val="0"/>
                    <w:bidi w:val="0"/>
                    <w:spacing w:before="0" w:beforeAutospacing="0" w:after="0" w:afterAutospacing="0"/>
                    <w:ind w:left="0" w:right="0"/>
                    <w:rPr>
                      <w:rFonts w:hint="eastAsia" w:eastAsia="宋体"/>
                      <w:lang w:eastAsia="zh-CN"/>
                    </w:rPr>
                  </w:pPr>
                  <w:r>
                    <w:rPr>
                      <w:rFonts w:hint="eastAsia"/>
                      <w:lang w:eastAsia="zh-CN"/>
                    </w:rPr>
                    <w:t>综合指数</w:t>
                  </w:r>
                </w:p>
              </w:tc>
              <w:tc>
                <w:tcPr>
                  <w:tcW w:w="864" w:type="dxa"/>
                  <w:tcBorders>
                    <w:tl2br w:val="nil"/>
                    <w:tr2bl w:val="nil"/>
                  </w:tcBorders>
                  <w:noWrap w:val="0"/>
                  <w:vAlign w:val="center"/>
                </w:tcPr>
                <w:p w14:paraId="6C79BF0B">
                  <w:pPr>
                    <w:pStyle w:val="37"/>
                    <w:keepNext w:val="0"/>
                    <w:keepLines w:val="0"/>
                    <w:suppressLineNumbers w:val="0"/>
                    <w:bidi w:val="0"/>
                    <w:spacing w:before="0" w:beforeAutospacing="0" w:after="0" w:afterAutospacing="0"/>
                    <w:ind w:left="0" w:right="0"/>
                    <w:rPr>
                      <w:rFonts w:hint="default"/>
                    </w:rPr>
                  </w:pPr>
                  <w:r>
                    <w:rPr>
                      <w:rFonts w:hint="default"/>
                    </w:rPr>
                    <w:t>SO</w:t>
                  </w:r>
                  <w:r>
                    <w:rPr>
                      <w:rFonts w:hint="default"/>
                      <w:vertAlign w:val="subscript"/>
                    </w:rPr>
                    <w:t>2</w:t>
                  </w:r>
                </w:p>
              </w:tc>
              <w:tc>
                <w:tcPr>
                  <w:tcW w:w="1017" w:type="dxa"/>
                  <w:tcBorders>
                    <w:tl2br w:val="nil"/>
                    <w:tr2bl w:val="nil"/>
                  </w:tcBorders>
                  <w:noWrap w:val="0"/>
                  <w:vAlign w:val="center"/>
                </w:tcPr>
                <w:p w14:paraId="2893673F">
                  <w:pPr>
                    <w:pStyle w:val="37"/>
                    <w:keepNext w:val="0"/>
                    <w:keepLines w:val="0"/>
                    <w:suppressLineNumbers w:val="0"/>
                    <w:bidi w:val="0"/>
                    <w:spacing w:before="0" w:beforeAutospacing="0" w:after="0" w:afterAutospacing="0"/>
                    <w:ind w:left="0" w:right="0"/>
                    <w:rPr>
                      <w:rFonts w:hint="default"/>
                    </w:rPr>
                  </w:pPr>
                  <w:r>
                    <w:rPr>
                      <w:rFonts w:hint="default"/>
                    </w:rPr>
                    <w:t>NO</w:t>
                  </w:r>
                  <w:r>
                    <w:rPr>
                      <w:rFonts w:hint="default"/>
                      <w:vertAlign w:val="subscript"/>
                    </w:rPr>
                    <w:t>2</w:t>
                  </w:r>
                </w:p>
              </w:tc>
              <w:tc>
                <w:tcPr>
                  <w:tcW w:w="1017" w:type="dxa"/>
                  <w:tcBorders>
                    <w:tl2br w:val="nil"/>
                    <w:tr2bl w:val="nil"/>
                  </w:tcBorders>
                  <w:noWrap w:val="0"/>
                  <w:vAlign w:val="center"/>
                </w:tcPr>
                <w:p w14:paraId="7F28FEF5">
                  <w:pPr>
                    <w:pStyle w:val="37"/>
                    <w:keepNext w:val="0"/>
                    <w:keepLines w:val="0"/>
                    <w:suppressLineNumbers w:val="0"/>
                    <w:bidi w:val="0"/>
                    <w:spacing w:before="0" w:beforeAutospacing="0" w:after="0" w:afterAutospacing="0"/>
                    <w:ind w:left="0" w:right="0"/>
                    <w:rPr>
                      <w:rFonts w:hint="default"/>
                    </w:rPr>
                  </w:pPr>
                  <w:r>
                    <w:rPr>
                      <w:rFonts w:hint="default"/>
                    </w:rPr>
                    <w:t>PM</w:t>
                  </w:r>
                  <w:r>
                    <w:rPr>
                      <w:rFonts w:hint="default"/>
                      <w:vertAlign w:val="subscript"/>
                    </w:rPr>
                    <w:t>10</w:t>
                  </w:r>
                </w:p>
              </w:tc>
              <w:tc>
                <w:tcPr>
                  <w:tcW w:w="1027" w:type="dxa"/>
                  <w:tcBorders>
                    <w:tl2br w:val="nil"/>
                    <w:tr2bl w:val="nil"/>
                  </w:tcBorders>
                  <w:noWrap w:val="0"/>
                  <w:vAlign w:val="center"/>
                </w:tcPr>
                <w:p w14:paraId="26AF51E0">
                  <w:pPr>
                    <w:pStyle w:val="37"/>
                    <w:keepNext w:val="0"/>
                    <w:keepLines w:val="0"/>
                    <w:suppressLineNumbers w:val="0"/>
                    <w:bidi w:val="0"/>
                    <w:spacing w:before="0" w:beforeAutospacing="0" w:after="0" w:afterAutospacing="0"/>
                    <w:ind w:left="0" w:right="0"/>
                    <w:rPr>
                      <w:rFonts w:hint="default"/>
                    </w:rPr>
                  </w:pPr>
                  <w:r>
                    <w:rPr>
                      <w:rFonts w:hint="default"/>
                    </w:rPr>
                    <w:t>PM</w:t>
                  </w:r>
                  <w:r>
                    <w:rPr>
                      <w:rFonts w:hint="default"/>
                      <w:vertAlign w:val="subscript"/>
                    </w:rPr>
                    <w:t>2.5</w:t>
                  </w:r>
                </w:p>
              </w:tc>
              <w:tc>
                <w:tcPr>
                  <w:tcW w:w="1127" w:type="dxa"/>
                  <w:tcBorders>
                    <w:tl2br w:val="nil"/>
                    <w:tr2bl w:val="nil"/>
                  </w:tcBorders>
                  <w:noWrap w:val="0"/>
                  <w:vAlign w:val="center"/>
                </w:tcPr>
                <w:p w14:paraId="1AE0DF76">
                  <w:pPr>
                    <w:pStyle w:val="37"/>
                    <w:keepNext w:val="0"/>
                    <w:keepLines w:val="0"/>
                    <w:suppressLineNumbers w:val="0"/>
                    <w:bidi w:val="0"/>
                    <w:spacing w:before="0" w:beforeAutospacing="0" w:after="0" w:afterAutospacing="0"/>
                    <w:ind w:left="0" w:right="0"/>
                    <w:rPr>
                      <w:rFonts w:hint="default"/>
                    </w:rPr>
                  </w:pPr>
                  <w:r>
                    <w:rPr>
                      <w:rFonts w:hint="default"/>
                    </w:rPr>
                    <w:t>CO</w:t>
                  </w:r>
                </w:p>
              </w:tc>
              <w:tc>
                <w:tcPr>
                  <w:tcW w:w="1065" w:type="dxa"/>
                  <w:tcBorders>
                    <w:tl2br w:val="nil"/>
                    <w:tr2bl w:val="nil"/>
                  </w:tcBorders>
                  <w:noWrap w:val="0"/>
                  <w:vAlign w:val="center"/>
                </w:tcPr>
                <w:p w14:paraId="2BC1FD30">
                  <w:pPr>
                    <w:pStyle w:val="37"/>
                    <w:keepNext w:val="0"/>
                    <w:keepLines w:val="0"/>
                    <w:suppressLineNumbers w:val="0"/>
                    <w:bidi w:val="0"/>
                    <w:spacing w:before="0" w:beforeAutospacing="0" w:after="0" w:afterAutospacing="0"/>
                    <w:ind w:left="0" w:right="0"/>
                    <w:rPr>
                      <w:rFonts w:hint="default"/>
                    </w:rPr>
                  </w:pPr>
                  <w:r>
                    <w:rPr>
                      <w:rFonts w:hint="default"/>
                    </w:rPr>
                    <w:t>O</w:t>
                  </w:r>
                  <w:r>
                    <w:rPr>
                      <w:rFonts w:hint="default"/>
                      <w:vertAlign w:val="subscript"/>
                    </w:rPr>
                    <w:t>3</w:t>
                  </w:r>
                </w:p>
              </w:tc>
            </w:tr>
            <w:tr w14:paraId="450D9C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464" w:type="dxa"/>
                  <w:tcBorders>
                    <w:tl2br w:val="nil"/>
                    <w:tr2bl w:val="nil"/>
                  </w:tcBorders>
                  <w:noWrap w:val="0"/>
                  <w:vAlign w:val="center"/>
                </w:tcPr>
                <w:p w14:paraId="75A3ED9E">
                  <w:pPr>
                    <w:pStyle w:val="37"/>
                    <w:keepNext w:val="0"/>
                    <w:keepLines w:val="0"/>
                    <w:suppressLineNumbers w:val="0"/>
                    <w:bidi w:val="0"/>
                    <w:spacing w:before="0" w:beforeAutospacing="0" w:after="0" w:afterAutospacing="0"/>
                    <w:ind w:left="0" w:right="0"/>
                    <w:rPr>
                      <w:rFonts w:hint="default"/>
                    </w:rPr>
                  </w:pPr>
                  <w:r>
                    <w:rPr>
                      <w:rFonts w:hint="default"/>
                    </w:rPr>
                    <w:t>202</w:t>
                  </w:r>
                  <w:r>
                    <w:rPr>
                      <w:rFonts w:hint="eastAsia"/>
                      <w:lang w:val="en-US" w:eastAsia="zh-CN"/>
                    </w:rPr>
                    <w:t>5</w:t>
                  </w:r>
                  <w:r>
                    <w:rPr>
                      <w:rFonts w:hint="default"/>
                    </w:rPr>
                    <w:t>年1月</w:t>
                  </w:r>
                </w:p>
              </w:tc>
              <w:tc>
                <w:tcPr>
                  <w:tcW w:w="1032" w:type="dxa"/>
                  <w:tcBorders>
                    <w:tl2br w:val="nil"/>
                    <w:tr2bl w:val="nil"/>
                  </w:tcBorders>
                  <w:noWrap w:val="0"/>
                  <w:vAlign w:val="center"/>
                </w:tcPr>
                <w:p w14:paraId="4B0A9D6E">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2.95</w:t>
                  </w:r>
                </w:p>
              </w:tc>
              <w:tc>
                <w:tcPr>
                  <w:tcW w:w="864" w:type="dxa"/>
                  <w:tcBorders>
                    <w:tl2br w:val="nil"/>
                    <w:tr2bl w:val="nil"/>
                  </w:tcBorders>
                  <w:noWrap w:val="0"/>
                  <w:vAlign w:val="center"/>
                </w:tcPr>
                <w:p w14:paraId="30222970">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w:t>
                  </w:r>
                </w:p>
              </w:tc>
              <w:tc>
                <w:tcPr>
                  <w:tcW w:w="1017" w:type="dxa"/>
                  <w:tcBorders>
                    <w:tl2br w:val="nil"/>
                    <w:tr2bl w:val="nil"/>
                  </w:tcBorders>
                  <w:noWrap w:val="0"/>
                  <w:vAlign w:val="center"/>
                </w:tcPr>
                <w:p w14:paraId="2FB49CD8">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20</w:t>
                  </w:r>
                </w:p>
              </w:tc>
              <w:tc>
                <w:tcPr>
                  <w:tcW w:w="1017" w:type="dxa"/>
                  <w:tcBorders>
                    <w:tl2br w:val="nil"/>
                    <w:tr2bl w:val="nil"/>
                  </w:tcBorders>
                  <w:noWrap w:val="0"/>
                  <w:vAlign w:val="center"/>
                </w:tcPr>
                <w:p w14:paraId="4660CF52">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47</w:t>
                  </w:r>
                </w:p>
              </w:tc>
              <w:tc>
                <w:tcPr>
                  <w:tcW w:w="1027" w:type="dxa"/>
                  <w:tcBorders>
                    <w:tl2br w:val="nil"/>
                    <w:tr2bl w:val="nil"/>
                  </w:tcBorders>
                  <w:noWrap w:val="0"/>
                  <w:vAlign w:val="center"/>
                </w:tcPr>
                <w:p w14:paraId="0C7CE468">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29</w:t>
                  </w:r>
                </w:p>
              </w:tc>
              <w:tc>
                <w:tcPr>
                  <w:tcW w:w="1127" w:type="dxa"/>
                  <w:tcBorders>
                    <w:tl2br w:val="nil"/>
                    <w:tr2bl w:val="nil"/>
                  </w:tcBorders>
                  <w:noWrap w:val="0"/>
                  <w:vAlign w:val="center"/>
                </w:tcPr>
                <w:p w14:paraId="0562D162">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0.6</w:t>
                  </w:r>
                </w:p>
              </w:tc>
              <w:tc>
                <w:tcPr>
                  <w:tcW w:w="1065" w:type="dxa"/>
                  <w:tcBorders>
                    <w:tl2br w:val="nil"/>
                    <w:tr2bl w:val="nil"/>
                  </w:tcBorders>
                  <w:noWrap w:val="0"/>
                  <w:vAlign w:val="center"/>
                </w:tcPr>
                <w:p w14:paraId="541B82AE">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120</w:t>
                  </w:r>
                </w:p>
              </w:tc>
            </w:tr>
            <w:tr w14:paraId="602FA5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464" w:type="dxa"/>
                  <w:tcBorders>
                    <w:tl2br w:val="nil"/>
                    <w:tr2bl w:val="nil"/>
                  </w:tcBorders>
                  <w:noWrap w:val="0"/>
                  <w:vAlign w:val="center"/>
                </w:tcPr>
                <w:p w14:paraId="75113BBE">
                  <w:pPr>
                    <w:pStyle w:val="37"/>
                    <w:keepNext w:val="0"/>
                    <w:keepLines w:val="0"/>
                    <w:suppressLineNumbers w:val="0"/>
                    <w:bidi w:val="0"/>
                    <w:spacing w:before="0" w:beforeAutospacing="0" w:after="0" w:afterAutospacing="0"/>
                    <w:ind w:left="0" w:right="0"/>
                    <w:rPr>
                      <w:rFonts w:hint="default"/>
                    </w:rPr>
                  </w:pPr>
                  <w:r>
                    <w:rPr>
                      <w:rFonts w:hint="default"/>
                    </w:rPr>
                    <w:t>202</w:t>
                  </w:r>
                  <w:r>
                    <w:rPr>
                      <w:rFonts w:hint="eastAsia"/>
                      <w:lang w:val="en-US" w:eastAsia="zh-CN"/>
                    </w:rPr>
                    <w:t>5</w:t>
                  </w:r>
                  <w:r>
                    <w:rPr>
                      <w:rFonts w:hint="default"/>
                    </w:rPr>
                    <w:t>年2月</w:t>
                  </w:r>
                </w:p>
              </w:tc>
              <w:tc>
                <w:tcPr>
                  <w:tcW w:w="1032" w:type="dxa"/>
                  <w:tcBorders>
                    <w:tl2br w:val="nil"/>
                    <w:tr2bl w:val="nil"/>
                  </w:tcBorders>
                  <w:noWrap w:val="0"/>
                  <w:vAlign w:val="center"/>
                </w:tcPr>
                <w:p w14:paraId="0176991D">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2.70</w:t>
                  </w:r>
                </w:p>
              </w:tc>
              <w:tc>
                <w:tcPr>
                  <w:tcW w:w="864" w:type="dxa"/>
                  <w:tcBorders>
                    <w:tl2br w:val="nil"/>
                    <w:tr2bl w:val="nil"/>
                  </w:tcBorders>
                  <w:noWrap w:val="0"/>
                  <w:vAlign w:val="center"/>
                </w:tcPr>
                <w:p w14:paraId="2B2863CF">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w:t>
                  </w:r>
                </w:p>
              </w:tc>
              <w:tc>
                <w:tcPr>
                  <w:tcW w:w="1017" w:type="dxa"/>
                  <w:tcBorders>
                    <w:tl2br w:val="nil"/>
                    <w:tr2bl w:val="nil"/>
                  </w:tcBorders>
                  <w:noWrap w:val="0"/>
                  <w:vAlign w:val="center"/>
                </w:tcPr>
                <w:p w14:paraId="735CDEA3">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18</w:t>
                  </w:r>
                </w:p>
              </w:tc>
              <w:tc>
                <w:tcPr>
                  <w:tcW w:w="1017" w:type="dxa"/>
                  <w:tcBorders>
                    <w:tl2br w:val="nil"/>
                    <w:tr2bl w:val="nil"/>
                  </w:tcBorders>
                  <w:noWrap w:val="0"/>
                  <w:vAlign w:val="center"/>
                </w:tcPr>
                <w:p w14:paraId="77B43967">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38</w:t>
                  </w:r>
                </w:p>
              </w:tc>
              <w:tc>
                <w:tcPr>
                  <w:tcW w:w="1027" w:type="dxa"/>
                  <w:tcBorders>
                    <w:tl2br w:val="nil"/>
                    <w:tr2bl w:val="nil"/>
                  </w:tcBorders>
                  <w:noWrap w:val="0"/>
                  <w:vAlign w:val="center"/>
                </w:tcPr>
                <w:p w14:paraId="02C4C3BB">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30</w:t>
                  </w:r>
                </w:p>
              </w:tc>
              <w:tc>
                <w:tcPr>
                  <w:tcW w:w="1127" w:type="dxa"/>
                  <w:tcBorders>
                    <w:tl2br w:val="nil"/>
                    <w:tr2bl w:val="nil"/>
                  </w:tcBorders>
                  <w:noWrap w:val="0"/>
                  <w:vAlign w:val="center"/>
                </w:tcPr>
                <w:p w14:paraId="051A83CB">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0.7</w:t>
                  </w:r>
                </w:p>
              </w:tc>
              <w:tc>
                <w:tcPr>
                  <w:tcW w:w="1065" w:type="dxa"/>
                  <w:tcBorders>
                    <w:tl2br w:val="nil"/>
                    <w:tr2bl w:val="nil"/>
                  </w:tcBorders>
                  <w:noWrap w:val="0"/>
                  <w:vAlign w:val="center"/>
                </w:tcPr>
                <w:p w14:paraId="5F726E2D">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96</w:t>
                  </w:r>
                </w:p>
              </w:tc>
            </w:tr>
            <w:tr w14:paraId="4F74F1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464" w:type="dxa"/>
                  <w:tcBorders>
                    <w:tl2br w:val="nil"/>
                    <w:tr2bl w:val="nil"/>
                  </w:tcBorders>
                  <w:noWrap w:val="0"/>
                  <w:vAlign w:val="center"/>
                </w:tcPr>
                <w:p w14:paraId="718CF745">
                  <w:pPr>
                    <w:pStyle w:val="37"/>
                    <w:keepNext w:val="0"/>
                    <w:keepLines w:val="0"/>
                    <w:suppressLineNumbers w:val="0"/>
                    <w:bidi w:val="0"/>
                    <w:spacing w:before="0" w:beforeAutospacing="0" w:after="0" w:afterAutospacing="0"/>
                    <w:ind w:left="0" w:right="0"/>
                    <w:rPr>
                      <w:rFonts w:hint="default"/>
                    </w:rPr>
                  </w:pPr>
                  <w:r>
                    <w:rPr>
                      <w:rFonts w:hint="default"/>
                    </w:rPr>
                    <w:t>202</w:t>
                  </w:r>
                  <w:r>
                    <w:rPr>
                      <w:rFonts w:hint="eastAsia"/>
                      <w:lang w:val="en-US" w:eastAsia="zh-CN"/>
                    </w:rPr>
                    <w:t>5</w:t>
                  </w:r>
                  <w:r>
                    <w:rPr>
                      <w:rFonts w:hint="default"/>
                    </w:rPr>
                    <w:t>年3月</w:t>
                  </w:r>
                </w:p>
              </w:tc>
              <w:tc>
                <w:tcPr>
                  <w:tcW w:w="1032" w:type="dxa"/>
                  <w:tcBorders>
                    <w:tl2br w:val="nil"/>
                    <w:tr2bl w:val="nil"/>
                  </w:tcBorders>
                  <w:noWrap w:val="0"/>
                  <w:vAlign w:val="center"/>
                </w:tcPr>
                <w:p w14:paraId="00A882F0">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2.96</w:t>
                  </w:r>
                </w:p>
              </w:tc>
              <w:tc>
                <w:tcPr>
                  <w:tcW w:w="864" w:type="dxa"/>
                  <w:tcBorders>
                    <w:tl2br w:val="nil"/>
                    <w:tr2bl w:val="nil"/>
                  </w:tcBorders>
                  <w:noWrap w:val="0"/>
                  <w:vAlign w:val="center"/>
                </w:tcPr>
                <w:p w14:paraId="1ADFA0B5">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w:t>
                  </w:r>
                </w:p>
              </w:tc>
              <w:tc>
                <w:tcPr>
                  <w:tcW w:w="1017" w:type="dxa"/>
                  <w:tcBorders>
                    <w:tl2br w:val="nil"/>
                    <w:tr2bl w:val="nil"/>
                  </w:tcBorders>
                  <w:noWrap w:val="0"/>
                  <w:vAlign w:val="center"/>
                </w:tcPr>
                <w:p w14:paraId="77806008">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21</w:t>
                  </w:r>
                </w:p>
              </w:tc>
              <w:tc>
                <w:tcPr>
                  <w:tcW w:w="1017" w:type="dxa"/>
                  <w:tcBorders>
                    <w:tl2br w:val="nil"/>
                    <w:tr2bl w:val="nil"/>
                  </w:tcBorders>
                  <w:noWrap w:val="0"/>
                  <w:vAlign w:val="center"/>
                </w:tcPr>
                <w:p w14:paraId="3347F037">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38</w:t>
                  </w:r>
                </w:p>
              </w:tc>
              <w:tc>
                <w:tcPr>
                  <w:tcW w:w="1027" w:type="dxa"/>
                  <w:tcBorders>
                    <w:tl2br w:val="nil"/>
                    <w:tr2bl w:val="nil"/>
                  </w:tcBorders>
                  <w:noWrap w:val="0"/>
                  <w:vAlign w:val="center"/>
                </w:tcPr>
                <w:p w14:paraId="29A33C5F">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23</w:t>
                  </w:r>
                </w:p>
              </w:tc>
              <w:tc>
                <w:tcPr>
                  <w:tcW w:w="1127" w:type="dxa"/>
                  <w:tcBorders>
                    <w:tl2br w:val="nil"/>
                    <w:tr2bl w:val="nil"/>
                  </w:tcBorders>
                  <w:noWrap w:val="0"/>
                  <w:vAlign w:val="center"/>
                </w:tcPr>
                <w:p w14:paraId="29CA5FBE">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0.6</w:t>
                  </w:r>
                </w:p>
              </w:tc>
              <w:tc>
                <w:tcPr>
                  <w:tcW w:w="1065" w:type="dxa"/>
                  <w:tcBorders>
                    <w:tl2br w:val="nil"/>
                    <w:tr2bl w:val="nil"/>
                  </w:tcBorders>
                  <w:noWrap w:val="0"/>
                  <w:vAlign w:val="center"/>
                </w:tcPr>
                <w:p w14:paraId="7874E018">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164</w:t>
                  </w:r>
                </w:p>
              </w:tc>
            </w:tr>
            <w:tr w14:paraId="10D9B8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464" w:type="dxa"/>
                  <w:tcBorders>
                    <w:tl2br w:val="nil"/>
                    <w:tr2bl w:val="nil"/>
                  </w:tcBorders>
                  <w:noWrap w:val="0"/>
                  <w:vAlign w:val="center"/>
                </w:tcPr>
                <w:p w14:paraId="6CBD7806">
                  <w:pPr>
                    <w:pStyle w:val="37"/>
                    <w:keepNext w:val="0"/>
                    <w:keepLines w:val="0"/>
                    <w:suppressLineNumbers w:val="0"/>
                    <w:bidi w:val="0"/>
                    <w:spacing w:before="0" w:beforeAutospacing="0" w:after="0" w:afterAutospacing="0"/>
                    <w:ind w:left="0" w:right="0"/>
                    <w:rPr>
                      <w:rFonts w:hint="default"/>
                    </w:rPr>
                  </w:pPr>
                  <w:r>
                    <w:rPr>
                      <w:rFonts w:hint="default"/>
                    </w:rPr>
                    <w:t>202</w:t>
                  </w:r>
                  <w:r>
                    <w:rPr>
                      <w:rFonts w:hint="eastAsia"/>
                      <w:lang w:val="en-US" w:eastAsia="zh-CN"/>
                    </w:rPr>
                    <w:t>5</w:t>
                  </w:r>
                  <w:r>
                    <w:rPr>
                      <w:rFonts w:hint="default"/>
                    </w:rPr>
                    <w:t>年4月</w:t>
                  </w:r>
                </w:p>
              </w:tc>
              <w:tc>
                <w:tcPr>
                  <w:tcW w:w="1032" w:type="dxa"/>
                  <w:tcBorders>
                    <w:tl2br w:val="nil"/>
                    <w:tr2bl w:val="nil"/>
                  </w:tcBorders>
                  <w:noWrap w:val="0"/>
                  <w:vAlign w:val="center"/>
                </w:tcPr>
                <w:p w14:paraId="71C43357">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2.90</w:t>
                  </w:r>
                </w:p>
              </w:tc>
              <w:tc>
                <w:tcPr>
                  <w:tcW w:w="864" w:type="dxa"/>
                  <w:tcBorders>
                    <w:tl2br w:val="nil"/>
                    <w:tr2bl w:val="nil"/>
                  </w:tcBorders>
                  <w:noWrap w:val="0"/>
                  <w:vAlign w:val="center"/>
                </w:tcPr>
                <w:p w14:paraId="155040F8">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w:t>
                  </w:r>
                </w:p>
              </w:tc>
              <w:tc>
                <w:tcPr>
                  <w:tcW w:w="1017" w:type="dxa"/>
                  <w:tcBorders>
                    <w:tl2br w:val="nil"/>
                    <w:tr2bl w:val="nil"/>
                  </w:tcBorders>
                  <w:noWrap w:val="0"/>
                  <w:vAlign w:val="center"/>
                </w:tcPr>
                <w:p w14:paraId="156CB87F">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18</w:t>
                  </w:r>
                </w:p>
              </w:tc>
              <w:tc>
                <w:tcPr>
                  <w:tcW w:w="1017" w:type="dxa"/>
                  <w:tcBorders>
                    <w:tl2br w:val="nil"/>
                    <w:tr2bl w:val="nil"/>
                  </w:tcBorders>
                  <w:noWrap w:val="0"/>
                  <w:vAlign w:val="center"/>
                </w:tcPr>
                <w:p w14:paraId="72E73ACE">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40</w:t>
                  </w:r>
                </w:p>
              </w:tc>
              <w:tc>
                <w:tcPr>
                  <w:tcW w:w="1027" w:type="dxa"/>
                  <w:tcBorders>
                    <w:tl2br w:val="nil"/>
                    <w:tr2bl w:val="nil"/>
                  </w:tcBorders>
                  <w:noWrap w:val="0"/>
                  <w:vAlign w:val="center"/>
                </w:tcPr>
                <w:p w14:paraId="027B5189">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23</w:t>
                  </w:r>
                </w:p>
              </w:tc>
              <w:tc>
                <w:tcPr>
                  <w:tcW w:w="1127" w:type="dxa"/>
                  <w:tcBorders>
                    <w:tl2br w:val="nil"/>
                    <w:tr2bl w:val="nil"/>
                  </w:tcBorders>
                  <w:noWrap w:val="0"/>
                  <w:vAlign w:val="center"/>
                </w:tcPr>
                <w:p w14:paraId="6E504AD1">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0.6</w:t>
                  </w:r>
                </w:p>
              </w:tc>
              <w:tc>
                <w:tcPr>
                  <w:tcW w:w="1065" w:type="dxa"/>
                  <w:tcBorders>
                    <w:tl2br w:val="nil"/>
                    <w:tr2bl w:val="nil"/>
                  </w:tcBorders>
                  <w:noWrap w:val="0"/>
                  <w:vAlign w:val="center"/>
                </w:tcPr>
                <w:p w14:paraId="733DDA06">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160</w:t>
                  </w:r>
                </w:p>
              </w:tc>
            </w:tr>
            <w:tr w14:paraId="2F995D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464" w:type="dxa"/>
                  <w:tcBorders>
                    <w:tl2br w:val="nil"/>
                    <w:tr2bl w:val="nil"/>
                  </w:tcBorders>
                  <w:noWrap w:val="0"/>
                  <w:vAlign w:val="center"/>
                </w:tcPr>
                <w:p w14:paraId="6CA8E7D3">
                  <w:pPr>
                    <w:pStyle w:val="37"/>
                    <w:keepNext w:val="0"/>
                    <w:keepLines w:val="0"/>
                    <w:suppressLineNumbers w:val="0"/>
                    <w:bidi w:val="0"/>
                    <w:spacing w:before="0" w:beforeAutospacing="0" w:after="0" w:afterAutospacing="0"/>
                    <w:ind w:left="0" w:right="0"/>
                    <w:rPr>
                      <w:rFonts w:hint="default"/>
                    </w:rPr>
                  </w:pPr>
                  <w:r>
                    <w:rPr>
                      <w:rFonts w:hint="default"/>
                    </w:rPr>
                    <w:t>202</w:t>
                  </w:r>
                  <w:r>
                    <w:rPr>
                      <w:rFonts w:hint="eastAsia"/>
                      <w:lang w:val="en-US" w:eastAsia="zh-CN"/>
                    </w:rPr>
                    <w:t>5</w:t>
                  </w:r>
                  <w:r>
                    <w:rPr>
                      <w:rFonts w:hint="default"/>
                    </w:rPr>
                    <w:t>年5月</w:t>
                  </w:r>
                </w:p>
              </w:tc>
              <w:tc>
                <w:tcPr>
                  <w:tcW w:w="1032" w:type="dxa"/>
                  <w:tcBorders>
                    <w:tl2br w:val="nil"/>
                    <w:tr2bl w:val="nil"/>
                  </w:tcBorders>
                  <w:noWrap w:val="0"/>
                  <w:vAlign w:val="center"/>
                </w:tcPr>
                <w:p w14:paraId="689D9F66">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2.62</w:t>
                  </w:r>
                </w:p>
              </w:tc>
              <w:tc>
                <w:tcPr>
                  <w:tcW w:w="864" w:type="dxa"/>
                  <w:tcBorders>
                    <w:tl2br w:val="nil"/>
                    <w:tr2bl w:val="nil"/>
                  </w:tcBorders>
                  <w:noWrap w:val="0"/>
                  <w:vAlign w:val="center"/>
                </w:tcPr>
                <w:p w14:paraId="684F95C1">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w:t>
                  </w:r>
                </w:p>
              </w:tc>
              <w:tc>
                <w:tcPr>
                  <w:tcW w:w="1017" w:type="dxa"/>
                  <w:tcBorders>
                    <w:tl2br w:val="nil"/>
                    <w:tr2bl w:val="nil"/>
                  </w:tcBorders>
                  <w:noWrap w:val="0"/>
                  <w:vAlign w:val="center"/>
                </w:tcPr>
                <w:p w14:paraId="796E2660">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15</w:t>
                  </w:r>
                </w:p>
              </w:tc>
              <w:tc>
                <w:tcPr>
                  <w:tcW w:w="1017" w:type="dxa"/>
                  <w:tcBorders>
                    <w:tl2br w:val="nil"/>
                    <w:tr2bl w:val="nil"/>
                  </w:tcBorders>
                  <w:noWrap w:val="0"/>
                  <w:vAlign w:val="center"/>
                </w:tcPr>
                <w:p w14:paraId="03246A82">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36</w:t>
                  </w:r>
                </w:p>
              </w:tc>
              <w:tc>
                <w:tcPr>
                  <w:tcW w:w="1027" w:type="dxa"/>
                  <w:tcBorders>
                    <w:tl2br w:val="nil"/>
                    <w:tr2bl w:val="nil"/>
                  </w:tcBorders>
                  <w:noWrap w:val="0"/>
                  <w:vAlign w:val="center"/>
                </w:tcPr>
                <w:p w14:paraId="64747FB2">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20</w:t>
                  </w:r>
                </w:p>
              </w:tc>
              <w:tc>
                <w:tcPr>
                  <w:tcW w:w="1127" w:type="dxa"/>
                  <w:tcBorders>
                    <w:tl2br w:val="nil"/>
                    <w:tr2bl w:val="nil"/>
                  </w:tcBorders>
                  <w:noWrap w:val="0"/>
                  <w:vAlign w:val="center"/>
                </w:tcPr>
                <w:p w14:paraId="4F80770C">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0.6</w:t>
                  </w:r>
                </w:p>
              </w:tc>
              <w:tc>
                <w:tcPr>
                  <w:tcW w:w="1065" w:type="dxa"/>
                  <w:tcBorders>
                    <w:tl2br w:val="nil"/>
                    <w:tr2bl w:val="nil"/>
                  </w:tcBorders>
                  <w:noWrap w:val="0"/>
                  <w:vAlign w:val="center"/>
                </w:tcPr>
                <w:p w14:paraId="63180CAB">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150</w:t>
                  </w:r>
                </w:p>
              </w:tc>
            </w:tr>
            <w:tr w14:paraId="53FF0F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464" w:type="dxa"/>
                  <w:tcBorders>
                    <w:tl2br w:val="nil"/>
                    <w:tr2bl w:val="nil"/>
                  </w:tcBorders>
                  <w:noWrap w:val="0"/>
                  <w:vAlign w:val="center"/>
                </w:tcPr>
                <w:p w14:paraId="17AADE39">
                  <w:pPr>
                    <w:pStyle w:val="37"/>
                    <w:keepNext w:val="0"/>
                    <w:keepLines w:val="0"/>
                    <w:suppressLineNumbers w:val="0"/>
                    <w:bidi w:val="0"/>
                    <w:spacing w:before="0" w:beforeAutospacing="0" w:after="0" w:afterAutospacing="0"/>
                    <w:ind w:left="0" w:right="0"/>
                    <w:rPr>
                      <w:rFonts w:hint="default"/>
                    </w:rPr>
                  </w:pPr>
                  <w:r>
                    <w:rPr>
                      <w:rFonts w:hint="default"/>
                    </w:rPr>
                    <w:t>202</w:t>
                  </w:r>
                  <w:r>
                    <w:rPr>
                      <w:rFonts w:hint="eastAsia"/>
                      <w:lang w:val="en-US" w:eastAsia="zh-CN"/>
                    </w:rPr>
                    <w:t>5</w:t>
                  </w:r>
                  <w:r>
                    <w:rPr>
                      <w:rFonts w:hint="default"/>
                    </w:rPr>
                    <w:t>年6月</w:t>
                  </w:r>
                </w:p>
              </w:tc>
              <w:tc>
                <w:tcPr>
                  <w:tcW w:w="1032" w:type="dxa"/>
                  <w:tcBorders>
                    <w:tl2br w:val="nil"/>
                    <w:tr2bl w:val="nil"/>
                  </w:tcBorders>
                  <w:noWrap w:val="0"/>
                  <w:vAlign w:val="center"/>
                </w:tcPr>
                <w:p w14:paraId="5C099316">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1.89</w:t>
                  </w:r>
                </w:p>
              </w:tc>
              <w:tc>
                <w:tcPr>
                  <w:tcW w:w="864" w:type="dxa"/>
                  <w:tcBorders>
                    <w:tl2br w:val="nil"/>
                    <w:tr2bl w:val="nil"/>
                  </w:tcBorders>
                  <w:noWrap w:val="0"/>
                  <w:vAlign w:val="center"/>
                </w:tcPr>
                <w:p w14:paraId="56DF3C6D">
                  <w:pPr>
                    <w:pStyle w:val="37"/>
                    <w:keepNext w:val="0"/>
                    <w:keepLines w:val="0"/>
                    <w:suppressLineNumbers w:val="0"/>
                    <w:bidi w:val="0"/>
                    <w:spacing w:before="0" w:beforeAutospacing="0" w:after="0" w:afterAutospacing="0"/>
                    <w:ind w:left="0" w:right="0"/>
                    <w:rPr>
                      <w:rFonts w:hint="eastAsia" w:eastAsia="宋体"/>
                      <w:lang w:val="en-US" w:eastAsia="zh-CN"/>
                    </w:rPr>
                  </w:pPr>
                  <w:r>
                    <w:rPr>
                      <w:rFonts w:hint="eastAsia"/>
                      <w:lang w:val="en-US" w:eastAsia="zh-CN"/>
                    </w:rPr>
                    <w:t>4</w:t>
                  </w:r>
                </w:p>
              </w:tc>
              <w:tc>
                <w:tcPr>
                  <w:tcW w:w="1017" w:type="dxa"/>
                  <w:tcBorders>
                    <w:tl2br w:val="nil"/>
                    <w:tr2bl w:val="nil"/>
                  </w:tcBorders>
                  <w:noWrap w:val="0"/>
                  <w:vAlign w:val="center"/>
                </w:tcPr>
                <w:p w14:paraId="15B2F46F">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11</w:t>
                  </w:r>
                </w:p>
              </w:tc>
              <w:tc>
                <w:tcPr>
                  <w:tcW w:w="1017" w:type="dxa"/>
                  <w:tcBorders>
                    <w:tl2br w:val="nil"/>
                    <w:tr2bl w:val="nil"/>
                  </w:tcBorders>
                  <w:noWrap w:val="0"/>
                  <w:vAlign w:val="center"/>
                </w:tcPr>
                <w:p w14:paraId="0ADAA7FD">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25</w:t>
                  </w:r>
                </w:p>
              </w:tc>
              <w:tc>
                <w:tcPr>
                  <w:tcW w:w="1027" w:type="dxa"/>
                  <w:tcBorders>
                    <w:tl2br w:val="nil"/>
                    <w:tr2bl w:val="nil"/>
                  </w:tcBorders>
                  <w:noWrap w:val="0"/>
                  <w:vAlign w:val="center"/>
                </w:tcPr>
                <w:p w14:paraId="3D183D3C">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11</w:t>
                  </w:r>
                </w:p>
              </w:tc>
              <w:tc>
                <w:tcPr>
                  <w:tcW w:w="1127" w:type="dxa"/>
                  <w:tcBorders>
                    <w:tl2br w:val="nil"/>
                    <w:tr2bl w:val="nil"/>
                  </w:tcBorders>
                  <w:noWrap w:val="0"/>
                  <w:vAlign w:val="center"/>
                </w:tcPr>
                <w:p w14:paraId="038C9601">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0.4</w:t>
                  </w:r>
                </w:p>
              </w:tc>
              <w:tc>
                <w:tcPr>
                  <w:tcW w:w="1065" w:type="dxa"/>
                  <w:tcBorders>
                    <w:tl2br w:val="nil"/>
                    <w:tr2bl w:val="nil"/>
                  </w:tcBorders>
                  <w:noWrap w:val="0"/>
                  <w:vAlign w:val="center"/>
                </w:tcPr>
                <w:p w14:paraId="2C429C99">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123</w:t>
                  </w:r>
                </w:p>
              </w:tc>
            </w:tr>
            <w:tr w14:paraId="774458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464" w:type="dxa"/>
                  <w:tcBorders>
                    <w:tl2br w:val="nil"/>
                    <w:tr2bl w:val="nil"/>
                  </w:tcBorders>
                  <w:noWrap w:val="0"/>
                  <w:vAlign w:val="center"/>
                </w:tcPr>
                <w:p w14:paraId="0516FC4C">
                  <w:pPr>
                    <w:pStyle w:val="37"/>
                    <w:keepNext w:val="0"/>
                    <w:keepLines w:val="0"/>
                    <w:suppressLineNumbers w:val="0"/>
                    <w:bidi w:val="0"/>
                    <w:spacing w:before="0" w:beforeAutospacing="0" w:after="0" w:afterAutospacing="0"/>
                    <w:ind w:left="0" w:right="0"/>
                    <w:rPr>
                      <w:rFonts w:hint="default"/>
                    </w:rPr>
                  </w:pPr>
                  <w:r>
                    <w:rPr>
                      <w:rFonts w:hint="default"/>
                    </w:rPr>
                    <w:t>202</w:t>
                  </w:r>
                  <w:r>
                    <w:rPr>
                      <w:rFonts w:hint="eastAsia"/>
                      <w:lang w:val="en-US" w:eastAsia="zh-CN"/>
                    </w:rPr>
                    <w:t>5</w:t>
                  </w:r>
                  <w:r>
                    <w:rPr>
                      <w:rFonts w:hint="default"/>
                    </w:rPr>
                    <w:t>年7月</w:t>
                  </w:r>
                </w:p>
              </w:tc>
              <w:tc>
                <w:tcPr>
                  <w:tcW w:w="1032" w:type="dxa"/>
                  <w:tcBorders>
                    <w:tl2br w:val="nil"/>
                    <w:tr2bl w:val="nil"/>
                  </w:tcBorders>
                  <w:noWrap w:val="0"/>
                  <w:vAlign w:val="center"/>
                </w:tcPr>
                <w:p w14:paraId="6E5C4F30">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1.55</w:t>
                  </w:r>
                </w:p>
              </w:tc>
              <w:tc>
                <w:tcPr>
                  <w:tcW w:w="864" w:type="dxa"/>
                  <w:tcBorders>
                    <w:tl2br w:val="nil"/>
                    <w:tr2bl w:val="nil"/>
                  </w:tcBorders>
                  <w:noWrap w:val="0"/>
                  <w:vAlign w:val="center"/>
                </w:tcPr>
                <w:p w14:paraId="6816FECC">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w:t>
                  </w:r>
                </w:p>
              </w:tc>
              <w:tc>
                <w:tcPr>
                  <w:tcW w:w="1017" w:type="dxa"/>
                  <w:tcBorders>
                    <w:tl2br w:val="nil"/>
                    <w:tr2bl w:val="nil"/>
                  </w:tcBorders>
                  <w:noWrap w:val="0"/>
                  <w:vAlign w:val="center"/>
                </w:tcPr>
                <w:p w14:paraId="1BC59E01">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9</w:t>
                  </w:r>
                </w:p>
              </w:tc>
              <w:tc>
                <w:tcPr>
                  <w:tcW w:w="1017" w:type="dxa"/>
                  <w:tcBorders>
                    <w:tl2br w:val="nil"/>
                    <w:tr2bl w:val="nil"/>
                  </w:tcBorders>
                  <w:noWrap w:val="0"/>
                  <w:vAlign w:val="center"/>
                </w:tcPr>
                <w:p w14:paraId="5F673926">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21</w:t>
                  </w:r>
                </w:p>
              </w:tc>
              <w:tc>
                <w:tcPr>
                  <w:tcW w:w="1027" w:type="dxa"/>
                  <w:tcBorders>
                    <w:tl2br w:val="nil"/>
                    <w:tr2bl w:val="nil"/>
                  </w:tcBorders>
                  <w:noWrap w:val="0"/>
                  <w:vAlign w:val="center"/>
                </w:tcPr>
                <w:p w14:paraId="5307407E">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8</w:t>
                  </w:r>
                </w:p>
              </w:tc>
              <w:tc>
                <w:tcPr>
                  <w:tcW w:w="1127" w:type="dxa"/>
                  <w:tcBorders>
                    <w:tl2br w:val="nil"/>
                    <w:tr2bl w:val="nil"/>
                  </w:tcBorders>
                  <w:noWrap w:val="0"/>
                  <w:vAlign w:val="center"/>
                </w:tcPr>
                <w:p w14:paraId="569D00A5">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0.4</w:t>
                  </w:r>
                </w:p>
              </w:tc>
              <w:tc>
                <w:tcPr>
                  <w:tcW w:w="1065" w:type="dxa"/>
                  <w:tcBorders>
                    <w:tl2br w:val="nil"/>
                    <w:tr2bl w:val="nil"/>
                  </w:tcBorders>
                  <w:noWrap w:val="0"/>
                  <w:vAlign w:val="center"/>
                </w:tcPr>
                <w:p w14:paraId="167613D2">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101</w:t>
                  </w:r>
                </w:p>
              </w:tc>
            </w:tr>
            <w:tr w14:paraId="4B70DF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464" w:type="dxa"/>
                  <w:tcBorders>
                    <w:tl2br w:val="nil"/>
                    <w:tr2bl w:val="nil"/>
                  </w:tcBorders>
                  <w:noWrap w:val="0"/>
                  <w:vAlign w:val="center"/>
                </w:tcPr>
                <w:p w14:paraId="0DD9F67B">
                  <w:pPr>
                    <w:pStyle w:val="37"/>
                    <w:keepNext w:val="0"/>
                    <w:keepLines w:val="0"/>
                    <w:suppressLineNumbers w:val="0"/>
                    <w:bidi w:val="0"/>
                    <w:spacing w:before="0" w:beforeAutospacing="0" w:after="0" w:afterAutospacing="0"/>
                    <w:ind w:left="0" w:right="0"/>
                    <w:rPr>
                      <w:rFonts w:hint="default"/>
                    </w:rPr>
                  </w:pPr>
                  <w:r>
                    <w:rPr>
                      <w:rFonts w:hint="default"/>
                    </w:rPr>
                    <w:t>202</w:t>
                  </w:r>
                  <w:r>
                    <w:rPr>
                      <w:rFonts w:hint="eastAsia"/>
                      <w:lang w:val="en-US" w:eastAsia="zh-CN"/>
                    </w:rPr>
                    <w:t>5</w:t>
                  </w:r>
                  <w:r>
                    <w:rPr>
                      <w:rFonts w:hint="default"/>
                    </w:rPr>
                    <w:t>年8月</w:t>
                  </w:r>
                </w:p>
              </w:tc>
              <w:tc>
                <w:tcPr>
                  <w:tcW w:w="1032" w:type="dxa"/>
                  <w:tcBorders>
                    <w:tl2br w:val="nil"/>
                    <w:tr2bl w:val="nil"/>
                  </w:tcBorders>
                  <w:noWrap w:val="0"/>
                  <w:vAlign w:val="center"/>
                </w:tcPr>
                <w:p w14:paraId="4DD6117F">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1.73</w:t>
                  </w:r>
                </w:p>
              </w:tc>
              <w:tc>
                <w:tcPr>
                  <w:tcW w:w="864" w:type="dxa"/>
                  <w:tcBorders>
                    <w:tl2br w:val="nil"/>
                    <w:tr2bl w:val="nil"/>
                  </w:tcBorders>
                  <w:noWrap w:val="0"/>
                  <w:vAlign w:val="center"/>
                </w:tcPr>
                <w:p w14:paraId="3525ACB4">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w:t>
                  </w:r>
                </w:p>
              </w:tc>
              <w:tc>
                <w:tcPr>
                  <w:tcW w:w="1017" w:type="dxa"/>
                  <w:tcBorders>
                    <w:tl2br w:val="nil"/>
                    <w:tr2bl w:val="nil"/>
                  </w:tcBorders>
                  <w:noWrap w:val="0"/>
                  <w:vAlign w:val="center"/>
                </w:tcPr>
                <w:p w14:paraId="7D3FC860">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8</w:t>
                  </w:r>
                </w:p>
              </w:tc>
              <w:tc>
                <w:tcPr>
                  <w:tcW w:w="1017" w:type="dxa"/>
                  <w:tcBorders>
                    <w:tl2br w:val="nil"/>
                    <w:tr2bl w:val="nil"/>
                  </w:tcBorders>
                  <w:noWrap w:val="0"/>
                  <w:vAlign w:val="center"/>
                </w:tcPr>
                <w:p w14:paraId="4C51F828">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23</w:t>
                  </w:r>
                </w:p>
              </w:tc>
              <w:tc>
                <w:tcPr>
                  <w:tcW w:w="1027" w:type="dxa"/>
                  <w:tcBorders>
                    <w:tl2br w:val="nil"/>
                    <w:tr2bl w:val="nil"/>
                  </w:tcBorders>
                  <w:noWrap w:val="0"/>
                  <w:vAlign w:val="center"/>
                </w:tcPr>
                <w:p w14:paraId="53B4144F">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9</w:t>
                  </w:r>
                </w:p>
              </w:tc>
              <w:tc>
                <w:tcPr>
                  <w:tcW w:w="1127" w:type="dxa"/>
                  <w:tcBorders>
                    <w:tl2br w:val="nil"/>
                    <w:tr2bl w:val="nil"/>
                  </w:tcBorders>
                  <w:noWrap w:val="0"/>
                  <w:vAlign w:val="center"/>
                </w:tcPr>
                <w:p w14:paraId="7C176732">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0.3</w:t>
                  </w:r>
                </w:p>
              </w:tc>
              <w:tc>
                <w:tcPr>
                  <w:tcW w:w="1065" w:type="dxa"/>
                  <w:tcBorders>
                    <w:tl2br w:val="nil"/>
                    <w:tr2bl w:val="nil"/>
                  </w:tcBorders>
                  <w:noWrap w:val="0"/>
                  <w:vAlign w:val="center"/>
                </w:tcPr>
                <w:p w14:paraId="7643E0D6">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124</w:t>
                  </w:r>
                </w:p>
              </w:tc>
            </w:tr>
            <w:tr w14:paraId="5488E8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464" w:type="dxa"/>
                  <w:tcBorders>
                    <w:tl2br w:val="nil"/>
                    <w:tr2bl w:val="nil"/>
                  </w:tcBorders>
                  <w:noWrap w:val="0"/>
                  <w:vAlign w:val="center"/>
                </w:tcPr>
                <w:p w14:paraId="22DC75B6">
                  <w:pPr>
                    <w:pStyle w:val="37"/>
                    <w:keepNext w:val="0"/>
                    <w:keepLines w:val="0"/>
                    <w:suppressLineNumbers w:val="0"/>
                    <w:bidi w:val="0"/>
                    <w:spacing w:before="0" w:beforeAutospacing="0" w:after="0" w:afterAutospacing="0"/>
                    <w:ind w:left="0" w:right="0"/>
                    <w:rPr>
                      <w:rFonts w:hint="default"/>
                    </w:rPr>
                  </w:pPr>
                  <w:r>
                    <w:rPr>
                      <w:rFonts w:hint="default"/>
                    </w:rPr>
                    <w:t>202</w:t>
                  </w:r>
                  <w:r>
                    <w:rPr>
                      <w:rFonts w:hint="eastAsia"/>
                      <w:lang w:val="en-US" w:eastAsia="zh-CN"/>
                    </w:rPr>
                    <w:t>5</w:t>
                  </w:r>
                  <w:r>
                    <w:rPr>
                      <w:rFonts w:hint="default"/>
                    </w:rPr>
                    <w:t>年9月</w:t>
                  </w:r>
                </w:p>
              </w:tc>
              <w:tc>
                <w:tcPr>
                  <w:tcW w:w="1032" w:type="dxa"/>
                  <w:tcBorders>
                    <w:tl2br w:val="nil"/>
                    <w:tr2bl w:val="nil"/>
                  </w:tcBorders>
                  <w:noWrap w:val="0"/>
                  <w:vAlign w:val="center"/>
                </w:tcPr>
                <w:p w14:paraId="64931851">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1.7</w:t>
                  </w:r>
                </w:p>
              </w:tc>
              <w:tc>
                <w:tcPr>
                  <w:tcW w:w="864" w:type="dxa"/>
                  <w:tcBorders>
                    <w:tl2br w:val="nil"/>
                    <w:tr2bl w:val="nil"/>
                  </w:tcBorders>
                  <w:noWrap w:val="0"/>
                  <w:vAlign w:val="center"/>
                </w:tcPr>
                <w:p w14:paraId="1CB16DB4">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w:t>
                  </w:r>
                </w:p>
              </w:tc>
              <w:tc>
                <w:tcPr>
                  <w:tcW w:w="1017" w:type="dxa"/>
                  <w:tcBorders>
                    <w:tl2br w:val="nil"/>
                    <w:tr2bl w:val="nil"/>
                  </w:tcBorders>
                  <w:noWrap w:val="0"/>
                  <w:vAlign w:val="center"/>
                </w:tcPr>
                <w:p w14:paraId="5F18B31C">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8</w:t>
                  </w:r>
                </w:p>
              </w:tc>
              <w:tc>
                <w:tcPr>
                  <w:tcW w:w="1017" w:type="dxa"/>
                  <w:tcBorders>
                    <w:tl2br w:val="nil"/>
                    <w:tr2bl w:val="nil"/>
                  </w:tcBorders>
                  <w:noWrap w:val="0"/>
                  <w:vAlign w:val="center"/>
                </w:tcPr>
                <w:p w14:paraId="42035F33">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22</w:t>
                  </w:r>
                </w:p>
              </w:tc>
              <w:tc>
                <w:tcPr>
                  <w:tcW w:w="1027" w:type="dxa"/>
                  <w:tcBorders>
                    <w:tl2br w:val="nil"/>
                    <w:tr2bl w:val="nil"/>
                  </w:tcBorders>
                  <w:noWrap w:val="0"/>
                  <w:vAlign w:val="center"/>
                </w:tcPr>
                <w:p w14:paraId="62BBAE7B">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9</w:t>
                  </w:r>
                </w:p>
              </w:tc>
              <w:tc>
                <w:tcPr>
                  <w:tcW w:w="1127" w:type="dxa"/>
                  <w:tcBorders>
                    <w:tl2br w:val="nil"/>
                    <w:tr2bl w:val="nil"/>
                  </w:tcBorders>
                  <w:noWrap w:val="0"/>
                  <w:vAlign w:val="center"/>
                </w:tcPr>
                <w:p w14:paraId="30E73F0B">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0.4</w:t>
                  </w:r>
                </w:p>
              </w:tc>
              <w:tc>
                <w:tcPr>
                  <w:tcW w:w="1065" w:type="dxa"/>
                  <w:tcBorders>
                    <w:tl2br w:val="nil"/>
                    <w:tr2bl w:val="nil"/>
                  </w:tcBorders>
                  <w:noWrap w:val="0"/>
                  <w:vAlign w:val="center"/>
                </w:tcPr>
                <w:p w14:paraId="41360C6D">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122</w:t>
                  </w:r>
                </w:p>
              </w:tc>
            </w:tr>
            <w:tr w14:paraId="1122BD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464" w:type="dxa"/>
                  <w:tcBorders>
                    <w:tl2br w:val="nil"/>
                    <w:tr2bl w:val="nil"/>
                  </w:tcBorders>
                  <w:noWrap w:val="0"/>
                  <w:vAlign w:val="center"/>
                </w:tcPr>
                <w:p w14:paraId="17FB8C04">
                  <w:pPr>
                    <w:pStyle w:val="37"/>
                    <w:keepNext w:val="0"/>
                    <w:keepLines w:val="0"/>
                    <w:suppressLineNumbers w:val="0"/>
                    <w:bidi w:val="0"/>
                    <w:spacing w:before="0" w:beforeAutospacing="0" w:after="0" w:afterAutospacing="0"/>
                    <w:ind w:left="0" w:right="0"/>
                    <w:rPr>
                      <w:rFonts w:hint="default"/>
                    </w:rPr>
                  </w:pPr>
                  <w:r>
                    <w:rPr>
                      <w:rFonts w:hint="default"/>
                    </w:rPr>
                    <w:t>202</w:t>
                  </w:r>
                  <w:r>
                    <w:rPr>
                      <w:rFonts w:hint="eastAsia"/>
                      <w:lang w:val="en-US" w:eastAsia="zh-CN"/>
                    </w:rPr>
                    <w:t>5</w:t>
                  </w:r>
                  <w:r>
                    <w:rPr>
                      <w:rFonts w:hint="default"/>
                    </w:rPr>
                    <w:t>年10月</w:t>
                  </w:r>
                </w:p>
              </w:tc>
              <w:tc>
                <w:tcPr>
                  <w:tcW w:w="1032" w:type="dxa"/>
                  <w:tcBorders>
                    <w:tl2br w:val="nil"/>
                    <w:tr2bl w:val="nil"/>
                  </w:tcBorders>
                  <w:noWrap w:val="0"/>
                  <w:vAlign w:val="center"/>
                </w:tcPr>
                <w:p w14:paraId="2340BE45">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1.85</w:t>
                  </w:r>
                </w:p>
              </w:tc>
              <w:tc>
                <w:tcPr>
                  <w:tcW w:w="864" w:type="dxa"/>
                  <w:tcBorders>
                    <w:tl2br w:val="nil"/>
                    <w:tr2bl w:val="nil"/>
                  </w:tcBorders>
                  <w:noWrap w:val="0"/>
                  <w:vAlign w:val="center"/>
                </w:tcPr>
                <w:p w14:paraId="259BC484">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w:t>
                  </w:r>
                </w:p>
              </w:tc>
              <w:tc>
                <w:tcPr>
                  <w:tcW w:w="1017" w:type="dxa"/>
                  <w:tcBorders>
                    <w:tl2br w:val="nil"/>
                    <w:tr2bl w:val="nil"/>
                  </w:tcBorders>
                  <w:noWrap w:val="0"/>
                  <w:vAlign w:val="center"/>
                </w:tcPr>
                <w:p w14:paraId="08A26F10">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10</w:t>
                  </w:r>
                </w:p>
              </w:tc>
              <w:tc>
                <w:tcPr>
                  <w:tcW w:w="1017" w:type="dxa"/>
                  <w:tcBorders>
                    <w:tl2br w:val="nil"/>
                    <w:tr2bl w:val="nil"/>
                  </w:tcBorders>
                  <w:noWrap w:val="0"/>
                  <w:vAlign w:val="center"/>
                </w:tcPr>
                <w:p w14:paraId="0E2DA82F">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25</w:t>
                  </w:r>
                </w:p>
              </w:tc>
              <w:tc>
                <w:tcPr>
                  <w:tcW w:w="1027" w:type="dxa"/>
                  <w:tcBorders>
                    <w:tl2br w:val="nil"/>
                    <w:tr2bl w:val="nil"/>
                  </w:tcBorders>
                  <w:noWrap w:val="0"/>
                  <w:vAlign w:val="center"/>
                </w:tcPr>
                <w:p w14:paraId="12341F57">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12</w:t>
                  </w:r>
                </w:p>
              </w:tc>
              <w:tc>
                <w:tcPr>
                  <w:tcW w:w="1127" w:type="dxa"/>
                  <w:tcBorders>
                    <w:tl2br w:val="nil"/>
                    <w:tr2bl w:val="nil"/>
                  </w:tcBorders>
                  <w:noWrap w:val="0"/>
                  <w:vAlign w:val="center"/>
                </w:tcPr>
                <w:p w14:paraId="253E3FE9">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0.4</w:t>
                  </w:r>
                </w:p>
              </w:tc>
              <w:tc>
                <w:tcPr>
                  <w:tcW w:w="1065" w:type="dxa"/>
                  <w:tcBorders>
                    <w:tl2br w:val="nil"/>
                    <w:tr2bl w:val="nil"/>
                  </w:tcBorders>
                  <w:noWrap w:val="0"/>
                  <w:vAlign w:val="center"/>
                </w:tcPr>
                <w:p w14:paraId="4619316D">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115</w:t>
                  </w:r>
                </w:p>
              </w:tc>
            </w:tr>
            <w:tr w14:paraId="31848C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464" w:type="dxa"/>
                  <w:tcBorders>
                    <w:tl2br w:val="nil"/>
                    <w:tr2bl w:val="nil"/>
                  </w:tcBorders>
                  <w:noWrap w:val="0"/>
                  <w:vAlign w:val="center"/>
                </w:tcPr>
                <w:p w14:paraId="0CA78E97">
                  <w:pPr>
                    <w:pStyle w:val="37"/>
                    <w:keepNext w:val="0"/>
                    <w:keepLines w:val="0"/>
                    <w:suppressLineNumbers w:val="0"/>
                    <w:bidi w:val="0"/>
                    <w:spacing w:before="0" w:beforeAutospacing="0" w:after="0" w:afterAutospacing="0"/>
                    <w:ind w:left="0" w:right="0"/>
                    <w:rPr>
                      <w:rFonts w:hint="default"/>
                    </w:rPr>
                  </w:pPr>
                  <w:r>
                    <w:rPr>
                      <w:rFonts w:hint="default"/>
                    </w:rPr>
                    <w:t>202</w:t>
                  </w:r>
                  <w:r>
                    <w:rPr>
                      <w:rFonts w:hint="eastAsia"/>
                      <w:lang w:val="en-US" w:eastAsia="zh-CN"/>
                    </w:rPr>
                    <w:t>5</w:t>
                  </w:r>
                  <w:r>
                    <w:rPr>
                      <w:rFonts w:hint="default"/>
                    </w:rPr>
                    <w:t>年11月</w:t>
                  </w:r>
                </w:p>
              </w:tc>
              <w:tc>
                <w:tcPr>
                  <w:tcW w:w="1032" w:type="dxa"/>
                  <w:tcBorders>
                    <w:tl2br w:val="nil"/>
                    <w:tr2bl w:val="nil"/>
                  </w:tcBorders>
                  <w:noWrap w:val="0"/>
                  <w:vAlign w:val="center"/>
                </w:tcPr>
                <w:p w14:paraId="741B36EB">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2.2</w:t>
                  </w:r>
                </w:p>
              </w:tc>
              <w:tc>
                <w:tcPr>
                  <w:tcW w:w="864" w:type="dxa"/>
                  <w:tcBorders>
                    <w:tl2br w:val="nil"/>
                    <w:tr2bl w:val="nil"/>
                  </w:tcBorders>
                  <w:noWrap w:val="0"/>
                  <w:vAlign w:val="center"/>
                </w:tcPr>
                <w:p w14:paraId="482C9116">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w:t>
                  </w:r>
                </w:p>
              </w:tc>
              <w:tc>
                <w:tcPr>
                  <w:tcW w:w="1017" w:type="dxa"/>
                  <w:tcBorders>
                    <w:tl2br w:val="nil"/>
                    <w:tr2bl w:val="nil"/>
                  </w:tcBorders>
                  <w:noWrap w:val="0"/>
                  <w:vAlign w:val="center"/>
                </w:tcPr>
                <w:p w14:paraId="4479EC95">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15</w:t>
                  </w:r>
                </w:p>
              </w:tc>
              <w:tc>
                <w:tcPr>
                  <w:tcW w:w="1017" w:type="dxa"/>
                  <w:tcBorders>
                    <w:tl2br w:val="nil"/>
                    <w:tr2bl w:val="nil"/>
                  </w:tcBorders>
                  <w:noWrap w:val="0"/>
                  <w:vAlign w:val="center"/>
                </w:tcPr>
                <w:p w14:paraId="50964472">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30</w:t>
                  </w:r>
                </w:p>
              </w:tc>
              <w:tc>
                <w:tcPr>
                  <w:tcW w:w="1027" w:type="dxa"/>
                  <w:tcBorders>
                    <w:tl2br w:val="nil"/>
                    <w:tr2bl w:val="nil"/>
                  </w:tcBorders>
                  <w:noWrap w:val="0"/>
                  <w:vAlign w:val="center"/>
                </w:tcPr>
                <w:p w14:paraId="461182C0">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14</w:t>
                  </w:r>
                </w:p>
              </w:tc>
              <w:tc>
                <w:tcPr>
                  <w:tcW w:w="1127" w:type="dxa"/>
                  <w:tcBorders>
                    <w:tl2br w:val="nil"/>
                    <w:tr2bl w:val="nil"/>
                  </w:tcBorders>
                  <w:noWrap w:val="0"/>
                  <w:vAlign w:val="center"/>
                </w:tcPr>
                <w:p w14:paraId="47ED05B5">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0.5</w:t>
                  </w:r>
                </w:p>
              </w:tc>
              <w:tc>
                <w:tcPr>
                  <w:tcW w:w="1065" w:type="dxa"/>
                  <w:tcBorders>
                    <w:tl2br w:val="nil"/>
                    <w:tr2bl w:val="nil"/>
                  </w:tcBorders>
                  <w:noWrap w:val="0"/>
                  <w:vAlign w:val="center"/>
                </w:tcPr>
                <w:p w14:paraId="66C07BB2">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127</w:t>
                  </w:r>
                </w:p>
              </w:tc>
            </w:tr>
            <w:tr w14:paraId="346BBC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464" w:type="dxa"/>
                  <w:tcBorders>
                    <w:tl2br w:val="nil"/>
                    <w:tr2bl w:val="nil"/>
                  </w:tcBorders>
                  <w:noWrap w:val="0"/>
                  <w:vAlign w:val="center"/>
                </w:tcPr>
                <w:p w14:paraId="398E64A9">
                  <w:pPr>
                    <w:pStyle w:val="37"/>
                    <w:keepNext w:val="0"/>
                    <w:keepLines w:val="0"/>
                    <w:suppressLineNumbers w:val="0"/>
                    <w:bidi w:val="0"/>
                    <w:spacing w:before="0" w:beforeAutospacing="0" w:after="0" w:afterAutospacing="0"/>
                    <w:ind w:left="0" w:right="0"/>
                    <w:rPr>
                      <w:rFonts w:hint="default"/>
                    </w:rPr>
                  </w:pPr>
                  <w:r>
                    <w:rPr>
                      <w:rFonts w:hint="default"/>
                    </w:rPr>
                    <w:t>202</w:t>
                  </w:r>
                  <w:r>
                    <w:rPr>
                      <w:rFonts w:hint="eastAsia"/>
                      <w:lang w:val="en-US" w:eastAsia="zh-CN"/>
                    </w:rPr>
                    <w:t>5</w:t>
                  </w:r>
                  <w:r>
                    <w:rPr>
                      <w:rFonts w:hint="default"/>
                    </w:rPr>
                    <w:t>年12月</w:t>
                  </w:r>
                </w:p>
              </w:tc>
              <w:tc>
                <w:tcPr>
                  <w:tcW w:w="1032" w:type="dxa"/>
                  <w:tcBorders>
                    <w:tl2br w:val="nil"/>
                    <w:tr2bl w:val="nil"/>
                  </w:tcBorders>
                  <w:noWrap w:val="0"/>
                  <w:vAlign w:val="center"/>
                </w:tcPr>
                <w:p w14:paraId="3F7F90A3">
                  <w:pPr>
                    <w:pStyle w:val="37"/>
                    <w:keepNext w:val="0"/>
                    <w:keepLines w:val="0"/>
                    <w:suppressLineNumbers w:val="0"/>
                    <w:bidi w:val="0"/>
                    <w:spacing w:before="0" w:beforeAutospacing="0" w:after="0" w:afterAutospacing="0"/>
                    <w:ind w:left="0" w:right="0"/>
                    <w:rPr>
                      <w:rFonts w:hint="default"/>
                    </w:rPr>
                  </w:pPr>
                  <w:r>
                    <w:rPr>
                      <w:rFonts w:hint="eastAsia"/>
                      <w:lang w:val="en-US" w:eastAsia="zh-CN"/>
                    </w:rPr>
                    <w:t>2.7</w:t>
                  </w:r>
                </w:p>
              </w:tc>
              <w:tc>
                <w:tcPr>
                  <w:tcW w:w="864" w:type="dxa"/>
                  <w:tcBorders>
                    <w:tl2br w:val="nil"/>
                    <w:tr2bl w:val="nil"/>
                  </w:tcBorders>
                  <w:noWrap w:val="0"/>
                  <w:vAlign w:val="center"/>
                </w:tcPr>
                <w:p w14:paraId="69EEE7E6">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6</w:t>
                  </w:r>
                </w:p>
              </w:tc>
              <w:tc>
                <w:tcPr>
                  <w:tcW w:w="1017" w:type="dxa"/>
                  <w:tcBorders>
                    <w:tl2br w:val="nil"/>
                    <w:tr2bl w:val="nil"/>
                  </w:tcBorders>
                  <w:noWrap w:val="0"/>
                  <w:vAlign w:val="center"/>
                </w:tcPr>
                <w:p w14:paraId="2659D05C">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21</w:t>
                  </w:r>
                </w:p>
              </w:tc>
              <w:tc>
                <w:tcPr>
                  <w:tcW w:w="1017" w:type="dxa"/>
                  <w:tcBorders>
                    <w:tl2br w:val="nil"/>
                    <w:tr2bl w:val="nil"/>
                  </w:tcBorders>
                  <w:noWrap w:val="0"/>
                  <w:vAlign w:val="center"/>
                </w:tcPr>
                <w:p w14:paraId="6ECD2DF3">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40</w:t>
                  </w:r>
                </w:p>
              </w:tc>
              <w:tc>
                <w:tcPr>
                  <w:tcW w:w="1027" w:type="dxa"/>
                  <w:tcBorders>
                    <w:tl2br w:val="nil"/>
                    <w:tr2bl w:val="nil"/>
                  </w:tcBorders>
                  <w:noWrap w:val="0"/>
                  <w:vAlign w:val="center"/>
                </w:tcPr>
                <w:p w14:paraId="61273C61">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21</w:t>
                  </w:r>
                </w:p>
              </w:tc>
              <w:tc>
                <w:tcPr>
                  <w:tcW w:w="1127" w:type="dxa"/>
                  <w:tcBorders>
                    <w:tl2br w:val="nil"/>
                    <w:tr2bl w:val="nil"/>
                  </w:tcBorders>
                  <w:noWrap w:val="0"/>
                  <w:vAlign w:val="center"/>
                </w:tcPr>
                <w:p w14:paraId="56F465DC">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0.6</w:t>
                  </w:r>
                </w:p>
              </w:tc>
              <w:tc>
                <w:tcPr>
                  <w:tcW w:w="1065" w:type="dxa"/>
                  <w:tcBorders>
                    <w:tl2br w:val="nil"/>
                    <w:tr2bl w:val="nil"/>
                  </w:tcBorders>
                  <w:noWrap w:val="0"/>
                  <w:vAlign w:val="center"/>
                </w:tcPr>
                <w:p w14:paraId="47456272">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121</w:t>
                  </w:r>
                </w:p>
              </w:tc>
            </w:tr>
            <w:tr w14:paraId="34FBAB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8613" w:type="dxa"/>
                  <w:gridSpan w:val="8"/>
                  <w:tcBorders>
                    <w:tl2br w:val="nil"/>
                    <w:tr2bl w:val="nil"/>
                  </w:tcBorders>
                  <w:noWrap w:val="0"/>
                  <w:vAlign w:val="center"/>
                </w:tcPr>
                <w:p w14:paraId="77D8576F">
                  <w:pPr>
                    <w:pStyle w:val="37"/>
                    <w:keepNext w:val="0"/>
                    <w:keepLines w:val="0"/>
                    <w:suppressLineNumbers w:val="0"/>
                    <w:bidi w:val="0"/>
                    <w:spacing w:before="0" w:beforeAutospacing="0" w:after="0" w:afterAutospacing="0"/>
                    <w:ind w:left="0" w:right="0"/>
                    <w:jc w:val="both"/>
                    <w:rPr>
                      <w:rFonts w:hint="default"/>
                    </w:rPr>
                  </w:pPr>
                  <w:r>
                    <w:rPr>
                      <w:rFonts w:hint="default"/>
                    </w:rPr>
                    <w:t>1.综合指数为无量纲，CO浓度单位为mg/m</w:t>
                  </w:r>
                  <w:r>
                    <w:rPr>
                      <w:rFonts w:hint="default"/>
                      <w:vertAlign w:val="superscript"/>
                    </w:rPr>
                    <w:t>3</w:t>
                  </w:r>
                  <w:r>
                    <w:rPr>
                      <w:rFonts w:hint="default"/>
                    </w:rPr>
                    <w:t>，其他浓度单位均为μg/m</w:t>
                  </w:r>
                  <w:r>
                    <w:rPr>
                      <w:rFonts w:hint="default"/>
                      <w:vertAlign w:val="superscript"/>
                    </w:rPr>
                    <w:t>3</w:t>
                  </w:r>
                  <w:r>
                    <w:rPr>
                      <w:rFonts w:hint="default"/>
                    </w:rPr>
                    <w:t>；</w:t>
                  </w:r>
                </w:p>
                <w:p w14:paraId="295127A5">
                  <w:pPr>
                    <w:pStyle w:val="37"/>
                    <w:keepNext w:val="0"/>
                    <w:keepLines w:val="0"/>
                    <w:suppressLineNumbers w:val="0"/>
                    <w:bidi w:val="0"/>
                    <w:spacing w:before="0" w:beforeAutospacing="0" w:after="0" w:afterAutospacing="0"/>
                    <w:ind w:left="0" w:right="0"/>
                    <w:jc w:val="both"/>
                    <w:rPr>
                      <w:rFonts w:hint="default"/>
                    </w:rPr>
                  </w:pPr>
                  <w:r>
                    <w:rPr>
                      <w:rFonts w:hint="default"/>
                    </w:rPr>
                    <w:t>2.综合指数越小，表示环境空气质量相对越好。</w:t>
                  </w:r>
                </w:p>
                <w:p w14:paraId="380C84FD">
                  <w:pPr>
                    <w:pStyle w:val="37"/>
                    <w:keepNext w:val="0"/>
                    <w:keepLines w:val="0"/>
                    <w:suppressLineNumbers w:val="0"/>
                    <w:bidi w:val="0"/>
                    <w:spacing w:before="0" w:beforeAutospacing="0" w:after="0" w:afterAutospacing="0"/>
                    <w:ind w:left="0" w:right="0"/>
                    <w:jc w:val="both"/>
                    <w:rPr>
                      <w:rFonts w:hint="default"/>
                    </w:rPr>
                  </w:pPr>
                  <w:r>
                    <w:rPr>
                      <w:rFonts w:hint="default"/>
                    </w:rPr>
                    <w:t>3.CO为24小时平均第95百分位数，O</w:t>
                  </w:r>
                  <w:r>
                    <w:rPr>
                      <w:rFonts w:hint="default"/>
                      <w:vertAlign w:val="subscript"/>
                    </w:rPr>
                    <w:t>3</w:t>
                  </w:r>
                  <w:r>
                    <w:rPr>
                      <w:rFonts w:hint="default"/>
                    </w:rPr>
                    <w:t>为日最大8小时平均第90百分位数。</w:t>
                  </w:r>
                </w:p>
              </w:tc>
            </w:tr>
          </w:tbl>
          <w:p w14:paraId="703638B9">
            <w:pPr>
              <w:keepNext w:val="0"/>
              <w:keepLines w:val="0"/>
              <w:suppressLineNumbers w:val="0"/>
              <w:bidi w:val="0"/>
              <w:spacing w:before="0" w:beforeAutospacing="0" w:after="0" w:afterAutospacing="0"/>
              <w:ind w:left="0" w:right="0"/>
              <w:rPr>
                <w:rFonts w:hint="eastAsia"/>
                <w:lang w:val="en-US" w:eastAsia="zh-CN"/>
              </w:rPr>
            </w:pPr>
            <w:r>
              <w:rPr>
                <w:rFonts w:hint="eastAsia"/>
                <w:lang w:eastAsia="zh-CN"/>
              </w:rPr>
              <w:t>（</w:t>
            </w:r>
            <w:r>
              <w:rPr>
                <w:rFonts w:hint="eastAsia"/>
                <w:lang w:val="en-US" w:eastAsia="zh-CN"/>
              </w:rPr>
              <w:t>3）引用资料有效性分析</w:t>
            </w:r>
          </w:p>
          <w:p w14:paraId="040FEE2F">
            <w:pPr>
              <w:keepNext w:val="0"/>
              <w:keepLines w:val="0"/>
              <w:suppressLineNumbers w:val="0"/>
              <w:bidi w:val="0"/>
              <w:spacing w:before="0" w:beforeAutospacing="0" w:after="0" w:afterAutospacing="0"/>
              <w:ind w:left="0" w:right="0"/>
              <w:rPr>
                <w:rFonts w:hint="default"/>
              </w:rPr>
            </w:pPr>
            <w:r>
              <w:rPr>
                <w:rFonts w:hint="default"/>
                <w:lang w:eastAsia="zh-CN"/>
              </w:rPr>
              <w:t>根据《建设项目环境影响报告表编制技术指南</w:t>
            </w:r>
            <w:r>
              <w:rPr>
                <w:rFonts w:hint="default"/>
                <w:lang w:val="en-US" w:eastAsia="zh-CN"/>
              </w:rPr>
              <w:t>(</w:t>
            </w:r>
            <w:r>
              <w:rPr>
                <w:rFonts w:hint="default"/>
                <w:lang w:eastAsia="zh-CN"/>
              </w:rPr>
              <w:t>污染影响类</w:t>
            </w:r>
            <w:r>
              <w:rPr>
                <w:rFonts w:hint="default"/>
                <w:lang w:val="en-US" w:eastAsia="zh-CN"/>
              </w:rPr>
              <w:t>)(</w:t>
            </w:r>
            <w:r>
              <w:rPr>
                <w:rFonts w:hint="default"/>
                <w:lang w:eastAsia="zh-CN"/>
              </w:rPr>
              <w:t>试行</w:t>
            </w:r>
            <w:r>
              <w:rPr>
                <w:rFonts w:hint="default"/>
                <w:lang w:val="en-US" w:eastAsia="zh-CN"/>
              </w:rPr>
              <w:t>)</w:t>
            </w:r>
            <w:r>
              <w:rPr>
                <w:rFonts w:hint="default"/>
                <w:lang w:eastAsia="zh-CN"/>
              </w:rPr>
              <w:t>》</w:t>
            </w:r>
            <w:r>
              <w:rPr>
                <w:rFonts w:hint="default"/>
                <w:lang w:val="en-US" w:eastAsia="zh-CN"/>
              </w:rPr>
              <w:t>(</w:t>
            </w:r>
            <w:r>
              <w:rPr>
                <w:rFonts w:hint="default"/>
                <w:lang w:eastAsia="zh-CN"/>
              </w:rPr>
              <w:t>环办环评〔2020〕33号</w:t>
            </w:r>
            <w:r>
              <w:rPr>
                <w:rFonts w:hint="default"/>
                <w:lang w:val="en-US" w:eastAsia="zh-CN"/>
              </w:rPr>
              <w:t>)</w:t>
            </w:r>
            <w:r>
              <w:rPr>
                <w:rFonts w:hint="default"/>
                <w:lang w:eastAsia="zh-CN"/>
              </w:rPr>
              <w:t>的要求：</w:t>
            </w:r>
            <w:r>
              <w:rPr>
                <w:rFonts w:hint="eastAsia"/>
                <w:lang w:eastAsia="zh-CN"/>
              </w:rPr>
              <w:t>“</w:t>
            </w:r>
            <w:r>
              <w:rPr>
                <w:rFonts w:hint="default"/>
                <w:lang w:eastAsia="zh-CN"/>
              </w:rPr>
              <w:t>大气环境区域环境质量现状常规污染物引用与建设项目距离近的有效数据，包括近3年的规划环境影响评价的监测数据，国家、地方环境空气质量监测网数据或生态环境主管部门公开发布的质量数据等，</w:t>
            </w:r>
            <w:r>
              <w:rPr>
                <w:rFonts w:hint="default"/>
              </w:rPr>
              <w:t>排放国家、地方环境空气质量标准中有标准限值要求的特征污染物时，引用建设项目周边5千米范围内近3年的现有监测数据，无相关数据的选择当季主导风向下风向1个点位补充不少于3天的监测数据</w:t>
            </w:r>
            <w:r>
              <w:rPr>
                <w:rFonts w:hint="eastAsia"/>
                <w:lang w:eastAsia="zh-CN"/>
              </w:rPr>
              <w:t>”</w:t>
            </w:r>
            <w:r>
              <w:rPr>
                <w:rFonts w:hint="default"/>
              </w:rPr>
              <w:t>。</w:t>
            </w:r>
          </w:p>
          <w:p w14:paraId="63351492">
            <w:pPr>
              <w:keepNext w:val="0"/>
              <w:keepLines w:val="0"/>
              <w:suppressLineNumbers w:val="0"/>
              <w:bidi w:val="0"/>
              <w:spacing w:before="0" w:beforeAutospacing="0" w:after="0" w:afterAutospacing="0"/>
              <w:ind w:left="0" w:right="0"/>
              <w:rPr>
                <w:rFonts w:hint="eastAsia" w:ascii="Times New Roman" w:hAnsi="Times New Roman" w:eastAsia="宋体" w:cs="宋体"/>
                <w:color w:val="auto"/>
              </w:rPr>
            </w:pPr>
            <w:r>
              <w:rPr>
                <w:rFonts w:hint="default"/>
                <w:lang w:eastAsia="zh-CN"/>
              </w:rPr>
              <w:t>本评价</w:t>
            </w:r>
            <w:r>
              <w:rPr>
                <w:rFonts w:hint="eastAsia"/>
                <w:lang w:eastAsia="zh-CN"/>
              </w:rPr>
              <w:t>选取</w:t>
            </w:r>
            <w:r>
              <w:rPr>
                <w:rFonts w:hint="eastAsia" w:ascii="宋体" w:hAnsi="宋体" w:eastAsia="宋体" w:cs="宋体"/>
                <w:color w:val="000000"/>
                <w:kern w:val="0"/>
                <w:sz w:val="24"/>
                <w:szCs w:val="24"/>
                <w:lang w:val="en-US" w:eastAsia="zh-CN" w:bidi="ar"/>
              </w:rPr>
              <w:t>福建省生态环境厅网站发布的环境空气状况信息</w:t>
            </w:r>
            <w:r>
              <w:rPr>
                <w:rFonts w:hint="eastAsia"/>
                <w:lang w:eastAsia="zh-CN"/>
              </w:rPr>
              <w:t>，</w:t>
            </w:r>
            <w:r>
              <w:rPr>
                <w:rFonts w:hint="default" w:ascii="Times New Roman" w:hAnsi="Times New Roman" w:cs="Times New Roman"/>
                <w:color w:val="000000" w:themeColor="text1"/>
                <w14:textFill>
                  <w14:solidFill>
                    <w14:schemeClr w14:val="tx1"/>
                  </w14:solidFill>
                </w14:textFill>
              </w:rPr>
              <w:t>符合《建设项目环境影响报告表编制技术指南(污染影响类)(试行)》(环办环评〔2020〕33号)的要求。</w:t>
            </w:r>
          </w:p>
          <w:p w14:paraId="74DAC4DD">
            <w:pPr>
              <w:pStyle w:val="4"/>
              <w:keepNext w:val="0"/>
              <w:keepLines w:val="0"/>
              <w:numPr>
                <w:ilvl w:val="2"/>
                <w:numId w:val="2"/>
              </w:numPr>
              <w:suppressLineNumbers w:val="0"/>
              <w:bidi w:val="0"/>
              <w:ind w:left="0" w:right="0"/>
              <w:rPr>
                <w:rFonts w:hint="eastAsia" w:ascii="Times New Roman" w:hAnsi="Times New Roman" w:eastAsia="宋体" w:cs="宋体"/>
                <w:color w:val="auto"/>
              </w:rPr>
            </w:pPr>
            <w:r>
              <w:rPr>
                <w:rFonts w:hint="eastAsia" w:ascii="Times New Roman" w:hAnsi="Times New Roman" w:eastAsia="宋体" w:cs="宋体"/>
                <w:color w:val="auto"/>
              </w:rPr>
              <w:t>声环境</w:t>
            </w:r>
          </w:p>
          <w:p w14:paraId="2C839B69">
            <w:pPr>
              <w:keepNext w:val="0"/>
              <w:keepLines w:val="0"/>
              <w:suppressLineNumbers w:val="0"/>
              <w:spacing w:before="0" w:beforeAutospacing="0" w:after="0" w:afterAutospacing="0" w:line="360" w:lineRule="auto"/>
              <w:ind w:left="0" w:right="0" w:firstLine="480" w:firstLineChars="200"/>
              <w:rPr>
                <w:rFonts w:hint="default" w:cs="Times New Roman"/>
                <w:color w:val="auto"/>
                <w:kern w:val="0"/>
                <w:sz w:val="24"/>
              </w:rPr>
            </w:pPr>
            <w:r>
              <w:rPr>
                <w:rFonts w:hint="eastAsia" w:cs="Times New Roman"/>
                <w:color w:val="auto"/>
                <w:kern w:val="0"/>
                <w:sz w:val="24"/>
              </w:rPr>
              <w:t>（1）环境功能区划及环境质量标准</w:t>
            </w:r>
          </w:p>
          <w:p w14:paraId="49767738">
            <w:pPr>
              <w:keepNext w:val="0"/>
              <w:keepLines w:val="0"/>
              <w:suppressLineNumbers w:val="0"/>
              <w:spacing w:before="0" w:beforeAutospacing="0" w:after="0" w:afterAutospacing="0" w:line="360" w:lineRule="auto"/>
              <w:ind w:left="0" w:right="0" w:firstLine="480" w:firstLineChars="200"/>
              <w:rPr>
                <w:rFonts w:hint="default" w:cs="Times New Roman"/>
                <w:color w:val="auto"/>
                <w:kern w:val="0"/>
                <w:sz w:val="24"/>
              </w:rPr>
            </w:pPr>
            <w:r>
              <w:rPr>
                <w:rFonts w:hint="eastAsia" w:cs="Times New Roman"/>
                <w:color w:val="auto"/>
                <w:kern w:val="0"/>
                <w:sz w:val="24"/>
                <w:lang w:val="en-US" w:eastAsia="zh-CN"/>
              </w:rPr>
              <w:t>根据《福州市声环境功能区划图（2021年）》，项目</w:t>
            </w:r>
            <w:r>
              <w:rPr>
                <w:rFonts w:hint="eastAsia" w:cs="Times New Roman"/>
                <w:color w:val="auto"/>
                <w:kern w:val="0"/>
                <w:sz w:val="24"/>
              </w:rPr>
              <w:t>所在区域声环境功能区划</w:t>
            </w:r>
            <w:r>
              <w:rPr>
                <w:rFonts w:hint="eastAsia" w:cs="Times New Roman"/>
                <w:color w:val="auto"/>
                <w:kern w:val="0"/>
                <w:sz w:val="24"/>
                <w:lang w:eastAsia="zh-CN"/>
              </w:rPr>
              <w:t>为</w:t>
            </w:r>
            <w:r>
              <w:rPr>
                <w:rFonts w:hint="eastAsia" w:cs="Times New Roman"/>
                <w:color w:val="auto"/>
                <w:kern w:val="0"/>
                <w:sz w:val="24"/>
                <w:lang w:val="en-US" w:eastAsia="zh-CN"/>
              </w:rPr>
              <w:t>2类区，该区域</w:t>
            </w:r>
            <w:r>
              <w:rPr>
                <w:rFonts w:hint="eastAsia" w:cs="Times New Roman"/>
                <w:color w:val="auto"/>
                <w:kern w:val="0"/>
                <w:sz w:val="24"/>
              </w:rPr>
              <w:t>声环境质量执行《声环境质量标准》（GB3096-2008）中</w:t>
            </w:r>
            <w:r>
              <w:rPr>
                <w:rFonts w:hint="eastAsia" w:cs="Times New Roman"/>
                <w:color w:val="auto"/>
                <w:kern w:val="0"/>
                <w:sz w:val="24"/>
                <w:lang w:val="en-US" w:eastAsia="zh-CN"/>
              </w:rPr>
              <w:t>2</w:t>
            </w:r>
            <w:r>
              <w:rPr>
                <w:rFonts w:hint="eastAsia" w:cs="Times New Roman"/>
                <w:color w:val="auto"/>
                <w:kern w:val="0"/>
                <w:sz w:val="24"/>
              </w:rPr>
              <w:t>类标准</w:t>
            </w:r>
            <w:r>
              <w:rPr>
                <w:rFonts w:hint="eastAsia" w:cs="Times New Roman"/>
                <w:color w:val="auto"/>
                <w:kern w:val="0"/>
                <w:sz w:val="24"/>
                <w:lang w:eastAsia="zh-CN"/>
              </w:rPr>
              <w:t>，</w:t>
            </w:r>
            <w:r>
              <w:rPr>
                <w:rFonts w:hint="eastAsia" w:cs="Times New Roman"/>
                <w:color w:val="auto"/>
                <w:kern w:val="0"/>
                <w:sz w:val="24"/>
              </w:rPr>
              <w:t>详见表</w:t>
            </w:r>
            <w:r>
              <w:rPr>
                <w:rFonts w:hint="eastAsia" w:cs="Times New Roman"/>
                <w:color w:val="auto"/>
                <w:kern w:val="0"/>
                <w:sz w:val="24"/>
                <w:lang w:val="en-US" w:eastAsia="zh-CN"/>
              </w:rPr>
              <w:t>3.1-4</w:t>
            </w:r>
            <w:r>
              <w:rPr>
                <w:rFonts w:hint="eastAsia" w:cs="Times New Roman"/>
                <w:color w:val="auto"/>
                <w:kern w:val="0"/>
                <w:sz w:val="24"/>
              </w:rPr>
              <w:t>。</w:t>
            </w:r>
          </w:p>
          <w:p w14:paraId="453F314A">
            <w:pPr>
              <w:pStyle w:val="40"/>
              <w:keepNext w:val="0"/>
              <w:keepLines w:val="0"/>
              <w:numPr>
                <w:ilvl w:val="3"/>
                <w:numId w:val="2"/>
              </w:numPr>
              <w:suppressLineNumbers w:val="0"/>
              <w:bidi w:val="0"/>
              <w:spacing w:before="0" w:beforeAutospacing="0" w:after="0" w:afterAutospacing="0"/>
              <w:ind w:left="0" w:right="0"/>
              <w:rPr>
                <w:rFonts w:hint="eastAsia" w:ascii="Times New Roman" w:hAnsi="Times New Roman" w:eastAsia="宋体" w:cs="Times New Roman"/>
                <w:color w:val="auto"/>
              </w:rPr>
            </w:pPr>
            <w:r>
              <w:rPr>
                <w:rFonts w:hint="eastAsia" w:ascii="Times New Roman" w:hAnsi="Times New Roman" w:eastAsia="宋体" w:cs="Times New Roman"/>
                <w:color w:val="auto"/>
              </w:rPr>
              <w:t>声环境质量标准</w:t>
            </w:r>
          </w:p>
          <w:tbl>
            <w:tblPr>
              <w:tblStyle w:val="25"/>
              <w:tblW w:w="4998" w:type="pct"/>
              <w:tblInd w:w="0" w:type="dxa"/>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822"/>
              <w:gridCol w:w="5115"/>
              <w:gridCol w:w="1308"/>
              <w:gridCol w:w="1313"/>
            </w:tblGrid>
            <w:tr w14:paraId="0E9C561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80" w:type="pct"/>
                  <w:vMerge w:val="restart"/>
                  <w:noWrap w:val="0"/>
                  <w:vAlign w:val="center"/>
                </w:tcPr>
                <w:p w14:paraId="3AFC2C76">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类别</w:t>
                  </w:r>
                </w:p>
              </w:tc>
              <w:tc>
                <w:tcPr>
                  <w:tcW w:w="2988" w:type="pct"/>
                  <w:vMerge w:val="restart"/>
                  <w:noWrap w:val="0"/>
                  <w:vAlign w:val="center"/>
                </w:tcPr>
                <w:p w14:paraId="431E77AF">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适用区域</w:t>
                  </w:r>
                </w:p>
              </w:tc>
              <w:tc>
                <w:tcPr>
                  <w:tcW w:w="1531" w:type="pct"/>
                  <w:gridSpan w:val="2"/>
                  <w:noWrap w:val="0"/>
                  <w:vAlign w:val="center"/>
                </w:tcPr>
                <w:p w14:paraId="1B301554">
                  <w:pPr>
                    <w:pStyle w:val="37"/>
                    <w:keepNext w:val="0"/>
                    <w:keepLines w:val="0"/>
                    <w:suppressLineNumbers w:val="0"/>
                    <w:bidi w:val="0"/>
                    <w:spacing w:before="0" w:beforeAutospacing="0" w:after="0" w:afterAutospacing="0"/>
                    <w:ind w:left="0" w:right="0"/>
                    <w:rPr>
                      <w:rFonts w:hint="eastAsia" w:cs="Times New Roman"/>
                      <w:color w:val="auto"/>
                    </w:rPr>
                  </w:pPr>
                  <w:r>
                    <w:rPr>
                      <w:rFonts w:hint="default" w:cs="Times New Roman"/>
                      <w:color w:val="auto"/>
                    </w:rPr>
                    <w:t>标准值</w:t>
                  </w:r>
                  <w:r>
                    <w:rPr>
                      <w:rFonts w:hint="eastAsia" w:cs="Times New Roman"/>
                      <w:color w:val="auto"/>
                    </w:rPr>
                    <w:t>/dB（A）</w:t>
                  </w:r>
                </w:p>
              </w:tc>
            </w:tr>
            <w:tr w14:paraId="77CE55D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80" w:type="pct"/>
                  <w:vMerge w:val="continue"/>
                  <w:noWrap w:val="0"/>
                  <w:vAlign w:val="center"/>
                </w:tcPr>
                <w:p w14:paraId="1163E504">
                  <w:pPr>
                    <w:pStyle w:val="37"/>
                    <w:keepNext w:val="0"/>
                    <w:keepLines w:val="0"/>
                    <w:suppressLineNumbers w:val="0"/>
                    <w:bidi w:val="0"/>
                    <w:spacing w:before="0" w:beforeAutospacing="0" w:after="0" w:afterAutospacing="0"/>
                    <w:ind w:left="0" w:right="0"/>
                    <w:rPr>
                      <w:rFonts w:hint="default" w:cs="Times New Roman"/>
                      <w:color w:val="auto"/>
                    </w:rPr>
                  </w:pPr>
                </w:p>
              </w:tc>
              <w:tc>
                <w:tcPr>
                  <w:tcW w:w="2988" w:type="pct"/>
                  <w:vMerge w:val="continue"/>
                  <w:noWrap w:val="0"/>
                  <w:vAlign w:val="center"/>
                </w:tcPr>
                <w:p w14:paraId="1F1E217A">
                  <w:pPr>
                    <w:pStyle w:val="37"/>
                    <w:keepNext w:val="0"/>
                    <w:keepLines w:val="0"/>
                    <w:suppressLineNumbers w:val="0"/>
                    <w:bidi w:val="0"/>
                    <w:spacing w:before="0" w:beforeAutospacing="0" w:after="0" w:afterAutospacing="0"/>
                    <w:ind w:left="0" w:right="0"/>
                    <w:rPr>
                      <w:rFonts w:hint="default" w:cs="Times New Roman"/>
                      <w:color w:val="auto"/>
                    </w:rPr>
                  </w:pPr>
                </w:p>
              </w:tc>
              <w:tc>
                <w:tcPr>
                  <w:tcW w:w="764" w:type="pct"/>
                  <w:noWrap w:val="0"/>
                  <w:vAlign w:val="center"/>
                </w:tcPr>
                <w:p w14:paraId="5ED0E47D">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昼间</w:t>
                  </w:r>
                </w:p>
              </w:tc>
              <w:tc>
                <w:tcPr>
                  <w:tcW w:w="766" w:type="pct"/>
                  <w:noWrap w:val="0"/>
                  <w:vAlign w:val="center"/>
                </w:tcPr>
                <w:p w14:paraId="3332F7BB">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夜间</w:t>
                  </w:r>
                </w:p>
              </w:tc>
            </w:tr>
            <w:tr w14:paraId="1061F35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80" w:type="pct"/>
                  <w:noWrap w:val="0"/>
                  <w:vAlign w:val="center"/>
                </w:tcPr>
                <w:p w14:paraId="469A3DF4">
                  <w:pPr>
                    <w:pStyle w:val="37"/>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lang w:val="en-US" w:eastAsia="zh-CN"/>
                    </w:rPr>
                    <w:t>2</w:t>
                  </w:r>
                  <w:r>
                    <w:rPr>
                      <w:rFonts w:hint="default" w:cs="Times New Roman"/>
                      <w:color w:val="auto"/>
                    </w:rPr>
                    <w:t>类</w:t>
                  </w:r>
                </w:p>
              </w:tc>
              <w:tc>
                <w:tcPr>
                  <w:tcW w:w="2988" w:type="pct"/>
                  <w:noWrap w:val="0"/>
                  <w:vAlign w:val="center"/>
                </w:tcPr>
                <w:p w14:paraId="42DBCA9D">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指以商业金融、集市贸易为主要功能，或者居住、商业、工业混杂，需要维护住宅安静的区域。</w:t>
                  </w:r>
                </w:p>
              </w:tc>
              <w:tc>
                <w:tcPr>
                  <w:tcW w:w="764" w:type="pct"/>
                  <w:noWrap w:val="0"/>
                  <w:vAlign w:val="center"/>
                </w:tcPr>
                <w:p w14:paraId="709A14E1">
                  <w:pPr>
                    <w:pStyle w:val="37"/>
                    <w:keepNext w:val="0"/>
                    <w:keepLines w:val="0"/>
                    <w:suppressLineNumbers w:val="0"/>
                    <w:bidi w:val="0"/>
                    <w:spacing w:before="0" w:beforeAutospacing="0" w:after="0" w:afterAutospacing="0"/>
                    <w:ind w:left="0" w:right="0"/>
                    <w:rPr>
                      <w:rFonts w:hint="default" w:eastAsia="宋体" w:cs="Times New Roman"/>
                      <w:color w:val="auto"/>
                      <w:lang w:val="en-US" w:eastAsia="zh-CN"/>
                    </w:rPr>
                  </w:pPr>
                  <w:r>
                    <w:rPr>
                      <w:rFonts w:hint="eastAsia" w:cs="Times New Roman"/>
                      <w:color w:val="auto"/>
                      <w:lang w:val="en-US" w:eastAsia="zh-CN"/>
                    </w:rPr>
                    <w:t>60</w:t>
                  </w:r>
                </w:p>
              </w:tc>
              <w:tc>
                <w:tcPr>
                  <w:tcW w:w="766" w:type="pct"/>
                  <w:noWrap w:val="0"/>
                  <w:vAlign w:val="center"/>
                </w:tcPr>
                <w:p w14:paraId="639D7438">
                  <w:pPr>
                    <w:pStyle w:val="37"/>
                    <w:keepNext w:val="0"/>
                    <w:keepLines w:val="0"/>
                    <w:suppressLineNumbers w:val="0"/>
                    <w:bidi w:val="0"/>
                    <w:spacing w:before="0" w:beforeAutospacing="0" w:after="0" w:afterAutospacing="0"/>
                    <w:ind w:left="0" w:right="0"/>
                    <w:rPr>
                      <w:rFonts w:hint="default" w:eastAsia="宋体" w:cs="Times New Roman"/>
                      <w:color w:val="auto"/>
                      <w:lang w:val="en-US" w:eastAsia="zh-CN"/>
                    </w:rPr>
                  </w:pPr>
                  <w:r>
                    <w:rPr>
                      <w:rFonts w:hint="eastAsia" w:cs="Times New Roman"/>
                      <w:color w:val="auto"/>
                      <w:lang w:val="en-US" w:eastAsia="zh-CN"/>
                    </w:rPr>
                    <w:t>50</w:t>
                  </w:r>
                </w:p>
              </w:tc>
            </w:tr>
          </w:tbl>
          <w:p w14:paraId="7056A09A">
            <w:pPr>
              <w:keepNext w:val="0"/>
              <w:keepLines w:val="0"/>
              <w:suppressLineNumbers w:val="0"/>
              <w:bidi w:val="0"/>
              <w:spacing w:before="0" w:beforeAutospacing="0" w:after="0" w:afterAutospacing="0"/>
              <w:ind w:left="0" w:right="0"/>
              <w:rPr>
                <w:rFonts w:hint="default"/>
              </w:rPr>
            </w:pPr>
            <w:r>
              <w:rPr>
                <w:rFonts w:hint="eastAsia"/>
              </w:rPr>
              <w:t>（2）声环境质量现状</w:t>
            </w:r>
          </w:p>
          <w:p w14:paraId="10C82A5A">
            <w:pPr>
              <w:keepNext w:val="0"/>
              <w:keepLines w:val="0"/>
              <w:suppressLineNumbers w:val="0"/>
              <w:bidi w:val="0"/>
              <w:spacing w:before="0" w:beforeAutospacing="0" w:after="0" w:afterAutospacing="0"/>
              <w:ind w:left="0" w:right="0"/>
              <w:rPr>
                <w:rFonts w:hint="default"/>
              </w:rPr>
            </w:pPr>
            <w:r>
              <w:rPr>
                <w:rFonts w:hint="default"/>
                <w:color w:val="000000" w:themeColor="text1"/>
                <w14:textFill>
                  <w14:solidFill>
                    <w14:schemeClr w14:val="tx1"/>
                  </w14:solidFill>
                </w14:textFill>
              </w:rPr>
              <w:t>为了了解评价区的</w:t>
            </w:r>
            <w:r>
              <w:rPr>
                <w:rFonts w:hint="eastAsia"/>
                <w:color w:val="000000" w:themeColor="text1"/>
                <w:lang w:eastAsia="zh-CN"/>
                <w14:textFill>
                  <w14:solidFill>
                    <w14:schemeClr w14:val="tx1"/>
                  </w14:solidFill>
                </w14:textFill>
              </w:rPr>
              <w:t>声环境质量</w:t>
            </w:r>
            <w:r>
              <w:rPr>
                <w:rFonts w:hint="default"/>
                <w:color w:val="000000" w:themeColor="text1"/>
                <w14:textFill>
                  <w14:solidFill>
                    <w14:schemeClr w14:val="tx1"/>
                  </w14:solidFill>
                </w14:textFill>
              </w:rPr>
              <w:t>现状</w:t>
            </w:r>
            <w:r>
              <w:rPr>
                <w:rFonts w:hint="eastAsia"/>
                <w:color w:val="000000" w:themeColor="text1"/>
                <w:lang w:eastAsia="zh-CN"/>
                <w14:textFill>
                  <w14:solidFill>
                    <w14:schemeClr w14:val="tx1"/>
                  </w14:solidFill>
                </w14:textFill>
              </w:rPr>
              <w:t>，建设单位委托福建华远检测有限公司于</w:t>
            </w:r>
            <w:r>
              <w:rPr>
                <w:rFonts w:hint="eastAsia"/>
                <w:color w:val="000000" w:themeColor="text1"/>
                <w:highlight w:val="none"/>
                <w:lang w:val="en-US" w:eastAsia="zh-CN"/>
                <w14:textFill>
                  <w14:solidFill>
                    <w14:schemeClr w14:val="tx1"/>
                  </w14:solidFill>
                </w14:textFill>
              </w:rPr>
              <w:t>2026年3月30日</w:t>
            </w:r>
            <w:r>
              <w:rPr>
                <w:rFonts w:hint="default"/>
                <w:color w:val="000000" w:themeColor="text1"/>
                <w:highlight w:val="none"/>
                <w:lang w:eastAsia="zh-CN"/>
                <w14:textFill>
                  <w14:solidFill>
                    <w14:schemeClr w14:val="tx1"/>
                  </w14:solidFill>
                </w14:textFill>
              </w:rPr>
              <w:t>对</w:t>
            </w:r>
            <w:r>
              <w:rPr>
                <w:rFonts w:hint="default"/>
                <w:lang w:eastAsia="zh-CN"/>
              </w:rPr>
              <w:t>该项目所在区域的</w:t>
            </w:r>
            <w:r>
              <w:rPr>
                <w:rFonts w:hint="eastAsia"/>
                <w:lang w:eastAsia="zh-CN"/>
              </w:rPr>
              <w:t>声</w:t>
            </w:r>
            <w:r>
              <w:rPr>
                <w:rFonts w:hint="default"/>
                <w:lang w:eastAsia="zh-CN"/>
              </w:rPr>
              <w:t>环境质量现状监测数据进行评价</w:t>
            </w:r>
            <w:r>
              <w:rPr>
                <w:rFonts w:hint="eastAsia"/>
                <w:lang w:eastAsia="zh-CN"/>
              </w:rPr>
              <w:t>，</w:t>
            </w:r>
            <w:r>
              <w:rPr>
                <w:rFonts w:hint="default"/>
              </w:rPr>
              <w:t>声环境现状监测</w:t>
            </w:r>
            <w:r>
              <w:rPr>
                <w:rFonts w:hint="default"/>
                <w:lang w:eastAsia="zh-CN"/>
              </w:rPr>
              <w:t>评价结果</w:t>
            </w:r>
            <w:r>
              <w:rPr>
                <w:rFonts w:hint="eastAsia"/>
                <w:lang w:eastAsia="zh-CN"/>
              </w:rPr>
              <w:t>见</w:t>
            </w:r>
            <w:r>
              <w:rPr>
                <w:rFonts w:hint="default"/>
              </w:rPr>
              <w:t>表</w:t>
            </w:r>
            <w:r>
              <w:rPr>
                <w:rFonts w:hint="eastAsia"/>
                <w:lang w:val="en-US" w:eastAsia="zh-CN"/>
              </w:rPr>
              <w:t>3.1-5，</w:t>
            </w:r>
            <w:r>
              <w:rPr>
                <w:rFonts w:hint="eastAsia"/>
                <w:lang w:eastAsia="zh-CN"/>
              </w:rPr>
              <w:t>声环境质量现状</w:t>
            </w:r>
            <w:r>
              <w:rPr>
                <w:rFonts w:hint="default"/>
              </w:rPr>
              <w:t>监测点位</w:t>
            </w:r>
            <w:r>
              <w:rPr>
                <w:rFonts w:hint="eastAsia"/>
                <w:lang w:eastAsia="zh-CN"/>
              </w:rPr>
              <w:t>图见图</w:t>
            </w:r>
            <w:r>
              <w:rPr>
                <w:rFonts w:hint="eastAsia"/>
                <w:lang w:val="en-US" w:eastAsia="zh-CN"/>
              </w:rPr>
              <w:t>3.1-2</w:t>
            </w:r>
            <w:r>
              <w:rPr>
                <w:rFonts w:hint="default"/>
              </w:rPr>
              <w:t>。</w:t>
            </w:r>
          </w:p>
          <w:p w14:paraId="19549DE9">
            <w:pPr>
              <w:pStyle w:val="40"/>
              <w:keepNext w:val="0"/>
              <w:keepLines w:val="0"/>
              <w:numPr>
                <w:ilvl w:val="3"/>
                <w:numId w:val="2"/>
              </w:numPr>
              <w:suppressLineNumbers w:val="0"/>
              <w:bidi w:val="0"/>
              <w:spacing w:beforeAutospacing="0" w:after="0" w:afterAutospacing="0"/>
              <w:ind w:left="0" w:right="0"/>
              <w:rPr>
                <w:rFonts w:hint="default"/>
              </w:rPr>
            </w:pPr>
            <w:r>
              <w:rPr>
                <w:rFonts w:hint="default"/>
              </w:rPr>
              <w:t>声环境质量现状监测及评价结果一览表  单位：dB(A)</w:t>
            </w:r>
          </w:p>
          <w:tbl>
            <w:tblPr>
              <w:tblStyle w:val="25"/>
              <w:tblW w:w="4998"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796"/>
              <w:gridCol w:w="2676"/>
              <w:gridCol w:w="2042"/>
              <w:gridCol w:w="2044"/>
            </w:tblGrid>
            <w:tr w14:paraId="25A5950D">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0" w:hRule="atLeast"/>
                <w:tblHeader/>
                <w:jc w:val="center"/>
              </w:trPr>
              <w:tc>
                <w:tcPr>
                  <w:tcW w:w="1049" w:type="pct"/>
                  <w:vMerge w:val="restart"/>
                  <w:tcBorders>
                    <w:tl2br w:val="nil"/>
                    <w:tr2bl w:val="nil"/>
                  </w:tcBorders>
                  <w:shd w:val="clear" w:color="auto" w:fill="auto"/>
                  <w:noWrap w:val="0"/>
                  <w:vAlign w:val="center"/>
                </w:tcPr>
                <w:p w14:paraId="49EA9864">
                  <w:pPr>
                    <w:pStyle w:val="37"/>
                    <w:keepNext w:val="0"/>
                    <w:keepLines w:val="0"/>
                    <w:suppressLineNumbers w:val="0"/>
                    <w:bidi w:val="0"/>
                    <w:spacing w:before="0" w:beforeAutospacing="0" w:after="0" w:afterAutospacing="0"/>
                    <w:ind w:left="0" w:right="0"/>
                    <w:rPr>
                      <w:rFonts w:hint="default"/>
                      <w:lang w:eastAsia="zh-CN"/>
                    </w:rPr>
                  </w:pPr>
                  <w:r>
                    <w:rPr>
                      <w:rFonts w:hint="default"/>
                      <w:lang w:eastAsia="zh-CN"/>
                    </w:rPr>
                    <w:t>检测日期</w:t>
                  </w:r>
                </w:p>
              </w:tc>
              <w:tc>
                <w:tcPr>
                  <w:tcW w:w="1563" w:type="pct"/>
                  <w:vMerge w:val="restart"/>
                  <w:tcBorders>
                    <w:tl2br w:val="nil"/>
                    <w:tr2bl w:val="nil"/>
                  </w:tcBorders>
                  <w:shd w:val="clear" w:color="auto" w:fill="auto"/>
                  <w:noWrap w:val="0"/>
                  <w:vAlign w:val="center"/>
                </w:tcPr>
                <w:p w14:paraId="5E03D675">
                  <w:pPr>
                    <w:pStyle w:val="37"/>
                    <w:keepNext w:val="0"/>
                    <w:keepLines w:val="0"/>
                    <w:suppressLineNumbers w:val="0"/>
                    <w:bidi w:val="0"/>
                    <w:spacing w:before="0" w:beforeAutospacing="0" w:after="0" w:afterAutospacing="0"/>
                    <w:ind w:left="0" w:right="0"/>
                    <w:rPr>
                      <w:rFonts w:hint="default"/>
                      <w:lang w:eastAsia="zh-CN"/>
                    </w:rPr>
                  </w:pPr>
                  <w:r>
                    <w:rPr>
                      <w:rFonts w:hint="default"/>
                    </w:rPr>
                    <w:t>测点位置</w:t>
                  </w:r>
                </w:p>
              </w:tc>
              <w:tc>
                <w:tcPr>
                  <w:tcW w:w="2387" w:type="pct"/>
                  <w:gridSpan w:val="2"/>
                  <w:tcBorders>
                    <w:tl2br w:val="nil"/>
                    <w:tr2bl w:val="nil"/>
                  </w:tcBorders>
                  <w:shd w:val="clear" w:color="auto" w:fill="auto"/>
                  <w:noWrap w:val="0"/>
                  <w:vAlign w:val="center"/>
                </w:tcPr>
                <w:p w14:paraId="6414D978">
                  <w:pPr>
                    <w:pStyle w:val="37"/>
                    <w:keepNext w:val="0"/>
                    <w:keepLines w:val="0"/>
                    <w:suppressLineNumbers w:val="0"/>
                    <w:bidi w:val="0"/>
                    <w:spacing w:before="0" w:beforeAutospacing="0" w:after="0" w:afterAutospacing="0"/>
                    <w:ind w:left="0" w:right="0"/>
                    <w:rPr>
                      <w:rFonts w:hint="default"/>
                    </w:rPr>
                  </w:pPr>
                  <w:r>
                    <w:rPr>
                      <w:rFonts w:hint="default"/>
                    </w:rPr>
                    <w:t>检测结果Leq， dB(A)</w:t>
                  </w:r>
                </w:p>
              </w:tc>
            </w:tr>
            <w:tr w14:paraId="04CD9FD0">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0" w:hRule="atLeast"/>
                <w:jc w:val="center"/>
              </w:trPr>
              <w:tc>
                <w:tcPr>
                  <w:tcW w:w="1049" w:type="pct"/>
                  <w:vMerge w:val="continue"/>
                  <w:tcBorders>
                    <w:tl2br w:val="nil"/>
                    <w:tr2bl w:val="nil"/>
                  </w:tcBorders>
                  <w:shd w:val="clear" w:color="auto" w:fill="auto"/>
                  <w:noWrap w:val="0"/>
                  <w:vAlign w:val="center"/>
                </w:tcPr>
                <w:p w14:paraId="50C15461">
                  <w:pPr>
                    <w:pStyle w:val="37"/>
                    <w:keepNext w:val="0"/>
                    <w:keepLines w:val="0"/>
                    <w:suppressLineNumbers w:val="0"/>
                    <w:bidi w:val="0"/>
                    <w:spacing w:before="0" w:beforeAutospacing="0" w:after="0" w:afterAutospacing="0"/>
                    <w:ind w:left="0" w:right="0"/>
                    <w:rPr>
                      <w:rFonts w:hint="eastAsia"/>
                      <w:lang w:val="en-US" w:eastAsia="zh-CN"/>
                    </w:rPr>
                  </w:pPr>
                </w:p>
              </w:tc>
              <w:tc>
                <w:tcPr>
                  <w:tcW w:w="1563" w:type="pct"/>
                  <w:vMerge w:val="continue"/>
                  <w:tcBorders>
                    <w:tl2br w:val="nil"/>
                    <w:tr2bl w:val="nil"/>
                  </w:tcBorders>
                  <w:shd w:val="clear" w:color="auto" w:fill="auto"/>
                  <w:noWrap w:val="0"/>
                  <w:vAlign w:val="center"/>
                </w:tcPr>
                <w:p w14:paraId="39D54FEB">
                  <w:pPr>
                    <w:pStyle w:val="37"/>
                    <w:keepNext w:val="0"/>
                    <w:keepLines w:val="0"/>
                    <w:suppressLineNumbers w:val="0"/>
                    <w:bidi w:val="0"/>
                    <w:spacing w:before="0" w:beforeAutospacing="0" w:after="0" w:afterAutospacing="0"/>
                    <w:ind w:left="0" w:right="0"/>
                    <w:rPr>
                      <w:rFonts w:hint="eastAsia"/>
                      <w:lang w:val="en-US" w:eastAsia="zh-CN"/>
                    </w:rPr>
                  </w:pPr>
                </w:p>
              </w:tc>
              <w:tc>
                <w:tcPr>
                  <w:tcW w:w="1193" w:type="pct"/>
                  <w:tcBorders>
                    <w:tl2br w:val="nil"/>
                    <w:tr2bl w:val="nil"/>
                  </w:tcBorders>
                  <w:shd w:val="clear" w:color="auto" w:fill="auto"/>
                  <w:noWrap w:val="0"/>
                  <w:vAlign w:val="center"/>
                </w:tcPr>
                <w:p w14:paraId="0A7F406A">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昼间</w:t>
                  </w:r>
                </w:p>
              </w:tc>
              <w:tc>
                <w:tcPr>
                  <w:tcW w:w="1194" w:type="pct"/>
                  <w:tcBorders>
                    <w:tl2br w:val="nil"/>
                    <w:tr2bl w:val="nil"/>
                  </w:tcBorders>
                  <w:shd w:val="clear" w:color="auto" w:fill="auto"/>
                  <w:noWrap w:val="0"/>
                  <w:vAlign w:val="center"/>
                </w:tcPr>
                <w:p w14:paraId="2E5976FF">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夜间</w:t>
                  </w:r>
                </w:p>
              </w:tc>
            </w:tr>
            <w:tr w14:paraId="7E9F47D4">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0" w:hRule="atLeast"/>
                <w:jc w:val="center"/>
              </w:trPr>
              <w:tc>
                <w:tcPr>
                  <w:tcW w:w="1049" w:type="pct"/>
                  <w:vMerge w:val="restart"/>
                  <w:tcBorders>
                    <w:tl2br w:val="nil"/>
                    <w:tr2bl w:val="nil"/>
                  </w:tcBorders>
                  <w:shd w:val="clear" w:color="auto" w:fill="auto"/>
                  <w:noWrap w:val="0"/>
                  <w:vAlign w:val="center"/>
                </w:tcPr>
                <w:p w14:paraId="0131E8B5">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2026年03月30日</w:t>
                  </w:r>
                </w:p>
              </w:tc>
              <w:tc>
                <w:tcPr>
                  <w:tcW w:w="1563" w:type="pct"/>
                  <w:tcBorders>
                    <w:tl2br w:val="nil"/>
                    <w:tr2bl w:val="nil"/>
                  </w:tcBorders>
                  <w:shd w:val="clear" w:color="auto" w:fill="auto"/>
                  <w:noWrap w:val="0"/>
                  <w:vAlign w:val="center"/>
                </w:tcPr>
                <w:p w14:paraId="6162580B">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东侧边界外一米处N1</w:t>
                  </w:r>
                </w:p>
              </w:tc>
              <w:tc>
                <w:tcPr>
                  <w:tcW w:w="1193" w:type="pct"/>
                  <w:tcBorders>
                    <w:tl2br w:val="nil"/>
                    <w:tr2bl w:val="nil"/>
                  </w:tcBorders>
                  <w:shd w:val="clear" w:color="auto" w:fill="auto"/>
                  <w:noWrap w:val="0"/>
                  <w:vAlign w:val="center"/>
                </w:tcPr>
                <w:p w14:paraId="586A4841">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55.5</w:t>
                  </w:r>
                </w:p>
              </w:tc>
              <w:tc>
                <w:tcPr>
                  <w:tcW w:w="1194" w:type="pct"/>
                  <w:tcBorders>
                    <w:tl2br w:val="nil"/>
                    <w:tr2bl w:val="nil"/>
                  </w:tcBorders>
                  <w:shd w:val="clear" w:color="auto" w:fill="auto"/>
                  <w:noWrap w:val="0"/>
                  <w:vAlign w:val="center"/>
                </w:tcPr>
                <w:p w14:paraId="2EA6C86E">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45.9</w:t>
                  </w:r>
                </w:p>
              </w:tc>
            </w:tr>
            <w:tr w14:paraId="2D366E38">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0" w:hRule="atLeast"/>
                <w:jc w:val="center"/>
              </w:trPr>
              <w:tc>
                <w:tcPr>
                  <w:tcW w:w="1049" w:type="pct"/>
                  <w:vMerge w:val="continue"/>
                  <w:tcBorders>
                    <w:tl2br w:val="nil"/>
                    <w:tr2bl w:val="nil"/>
                  </w:tcBorders>
                  <w:shd w:val="clear" w:color="auto" w:fill="auto"/>
                  <w:noWrap w:val="0"/>
                  <w:vAlign w:val="center"/>
                </w:tcPr>
                <w:p w14:paraId="269D7AE5">
                  <w:pPr>
                    <w:pStyle w:val="37"/>
                    <w:keepNext w:val="0"/>
                    <w:keepLines w:val="0"/>
                    <w:suppressLineNumbers w:val="0"/>
                    <w:bidi w:val="0"/>
                    <w:spacing w:before="0" w:beforeAutospacing="0" w:after="0" w:afterAutospacing="0"/>
                    <w:ind w:left="0" w:right="0"/>
                    <w:rPr>
                      <w:rFonts w:hint="default"/>
                      <w:lang w:val="en-US" w:eastAsia="zh-CN"/>
                    </w:rPr>
                  </w:pPr>
                </w:p>
              </w:tc>
              <w:tc>
                <w:tcPr>
                  <w:tcW w:w="1563" w:type="pct"/>
                  <w:tcBorders>
                    <w:tl2br w:val="nil"/>
                    <w:tr2bl w:val="nil"/>
                  </w:tcBorders>
                  <w:shd w:val="clear" w:color="auto" w:fill="auto"/>
                  <w:noWrap w:val="0"/>
                  <w:vAlign w:val="center"/>
                </w:tcPr>
                <w:p w14:paraId="08A24594">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南侧边界外一米处N2</w:t>
                  </w:r>
                </w:p>
              </w:tc>
              <w:tc>
                <w:tcPr>
                  <w:tcW w:w="1193" w:type="pct"/>
                  <w:tcBorders>
                    <w:tl2br w:val="nil"/>
                    <w:tr2bl w:val="nil"/>
                  </w:tcBorders>
                  <w:shd w:val="clear" w:color="auto" w:fill="auto"/>
                  <w:noWrap w:val="0"/>
                  <w:vAlign w:val="center"/>
                </w:tcPr>
                <w:p w14:paraId="51B50E10">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59.0</w:t>
                  </w:r>
                </w:p>
              </w:tc>
              <w:tc>
                <w:tcPr>
                  <w:tcW w:w="1194" w:type="pct"/>
                  <w:tcBorders>
                    <w:tl2br w:val="nil"/>
                    <w:tr2bl w:val="nil"/>
                  </w:tcBorders>
                  <w:shd w:val="clear" w:color="auto" w:fill="auto"/>
                  <w:noWrap w:val="0"/>
                  <w:vAlign w:val="center"/>
                </w:tcPr>
                <w:p w14:paraId="5A7EFBEF">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47.5</w:t>
                  </w:r>
                </w:p>
              </w:tc>
            </w:tr>
            <w:tr w14:paraId="240F3FFC">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0" w:hRule="atLeast"/>
                <w:jc w:val="center"/>
              </w:trPr>
              <w:tc>
                <w:tcPr>
                  <w:tcW w:w="1049" w:type="pct"/>
                  <w:vMerge w:val="continue"/>
                  <w:tcBorders>
                    <w:tl2br w:val="nil"/>
                    <w:tr2bl w:val="nil"/>
                  </w:tcBorders>
                  <w:shd w:val="clear" w:color="auto" w:fill="auto"/>
                  <w:noWrap w:val="0"/>
                  <w:vAlign w:val="center"/>
                </w:tcPr>
                <w:p w14:paraId="43F789E8">
                  <w:pPr>
                    <w:pStyle w:val="37"/>
                    <w:keepNext w:val="0"/>
                    <w:keepLines w:val="0"/>
                    <w:suppressLineNumbers w:val="0"/>
                    <w:bidi w:val="0"/>
                    <w:spacing w:before="0" w:beforeAutospacing="0" w:after="0" w:afterAutospacing="0"/>
                    <w:ind w:left="0" w:right="0"/>
                    <w:rPr>
                      <w:rFonts w:hint="default"/>
                      <w:lang w:val="en-US" w:eastAsia="zh-CN"/>
                    </w:rPr>
                  </w:pPr>
                </w:p>
              </w:tc>
              <w:tc>
                <w:tcPr>
                  <w:tcW w:w="1563" w:type="pct"/>
                  <w:tcBorders>
                    <w:tl2br w:val="nil"/>
                    <w:tr2bl w:val="nil"/>
                  </w:tcBorders>
                  <w:shd w:val="clear" w:color="auto" w:fill="auto"/>
                  <w:noWrap w:val="0"/>
                  <w:vAlign w:val="center"/>
                </w:tcPr>
                <w:p w14:paraId="7348DD71">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西侧边界外一米处 N3</w:t>
                  </w:r>
                </w:p>
              </w:tc>
              <w:tc>
                <w:tcPr>
                  <w:tcW w:w="1193" w:type="pct"/>
                  <w:tcBorders>
                    <w:tl2br w:val="nil"/>
                    <w:tr2bl w:val="nil"/>
                  </w:tcBorders>
                  <w:shd w:val="clear" w:color="auto" w:fill="auto"/>
                  <w:noWrap w:val="0"/>
                  <w:vAlign w:val="center"/>
                </w:tcPr>
                <w:p w14:paraId="4EC761ED">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65.4</w:t>
                  </w:r>
                </w:p>
              </w:tc>
              <w:tc>
                <w:tcPr>
                  <w:tcW w:w="1194" w:type="pct"/>
                  <w:tcBorders>
                    <w:tl2br w:val="nil"/>
                    <w:tr2bl w:val="nil"/>
                  </w:tcBorders>
                  <w:shd w:val="clear" w:color="auto" w:fill="auto"/>
                  <w:noWrap w:val="0"/>
                  <w:vAlign w:val="center"/>
                </w:tcPr>
                <w:p w14:paraId="16DFEDAA">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53.7</w:t>
                  </w:r>
                </w:p>
              </w:tc>
            </w:tr>
            <w:tr w14:paraId="0FDCACDC">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0" w:hRule="atLeast"/>
                <w:jc w:val="center"/>
              </w:trPr>
              <w:tc>
                <w:tcPr>
                  <w:tcW w:w="1049" w:type="pct"/>
                  <w:vMerge w:val="continue"/>
                  <w:tcBorders>
                    <w:tl2br w:val="nil"/>
                    <w:tr2bl w:val="nil"/>
                  </w:tcBorders>
                  <w:shd w:val="clear" w:color="auto" w:fill="auto"/>
                  <w:noWrap w:val="0"/>
                  <w:vAlign w:val="center"/>
                </w:tcPr>
                <w:p w14:paraId="23A66BBC">
                  <w:pPr>
                    <w:pStyle w:val="37"/>
                    <w:keepNext w:val="0"/>
                    <w:keepLines w:val="0"/>
                    <w:suppressLineNumbers w:val="0"/>
                    <w:bidi w:val="0"/>
                    <w:spacing w:before="0" w:beforeAutospacing="0" w:after="0" w:afterAutospacing="0"/>
                    <w:ind w:left="0" w:right="0"/>
                    <w:rPr>
                      <w:rFonts w:hint="default"/>
                      <w:lang w:val="en-US" w:eastAsia="zh-CN"/>
                    </w:rPr>
                  </w:pPr>
                </w:p>
              </w:tc>
              <w:tc>
                <w:tcPr>
                  <w:tcW w:w="1563" w:type="pct"/>
                  <w:tcBorders>
                    <w:tl2br w:val="nil"/>
                    <w:tr2bl w:val="nil"/>
                  </w:tcBorders>
                  <w:shd w:val="clear" w:color="auto" w:fill="auto"/>
                  <w:noWrap w:val="0"/>
                  <w:vAlign w:val="center"/>
                </w:tcPr>
                <w:p w14:paraId="1C0818B9">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北侧边界外一米处N4</w:t>
                  </w:r>
                </w:p>
              </w:tc>
              <w:tc>
                <w:tcPr>
                  <w:tcW w:w="1193" w:type="pct"/>
                  <w:tcBorders>
                    <w:tl2br w:val="nil"/>
                    <w:tr2bl w:val="nil"/>
                  </w:tcBorders>
                  <w:shd w:val="clear" w:color="auto" w:fill="auto"/>
                  <w:noWrap w:val="0"/>
                  <w:vAlign w:val="center"/>
                </w:tcPr>
                <w:p w14:paraId="285F15B7">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59.1</w:t>
                  </w:r>
                </w:p>
              </w:tc>
              <w:tc>
                <w:tcPr>
                  <w:tcW w:w="1194" w:type="pct"/>
                  <w:tcBorders>
                    <w:tl2br w:val="nil"/>
                    <w:tr2bl w:val="nil"/>
                  </w:tcBorders>
                  <w:shd w:val="clear" w:color="auto" w:fill="auto"/>
                  <w:noWrap w:val="0"/>
                  <w:vAlign w:val="center"/>
                </w:tcPr>
                <w:p w14:paraId="62628AB8">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46.6</w:t>
                  </w:r>
                </w:p>
              </w:tc>
            </w:tr>
            <w:tr w14:paraId="0DCE5ADA">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cantSplit/>
                <w:trHeight w:val="0" w:hRule="atLeast"/>
                <w:jc w:val="center"/>
              </w:trPr>
              <w:tc>
                <w:tcPr>
                  <w:tcW w:w="1049" w:type="pct"/>
                  <w:vMerge w:val="continue"/>
                  <w:tcBorders>
                    <w:tl2br w:val="nil"/>
                    <w:tr2bl w:val="nil"/>
                  </w:tcBorders>
                  <w:shd w:val="clear" w:color="auto" w:fill="auto"/>
                  <w:noWrap w:val="0"/>
                  <w:vAlign w:val="center"/>
                </w:tcPr>
                <w:p w14:paraId="5A5A68DF">
                  <w:pPr>
                    <w:pStyle w:val="37"/>
                    <w:keepNext w:val="0"/>
                    <w:keepLines w:val="0"/>
                    <w:suppressLineNumbers w:val="0"/>
                    <w:bidi w:val="0"/>
                    <w:spacing w:before="0" w:beforeAutospacing="0" w:after="0" w:afterAutospacing="0"/>
                    <w:ind w:left="0" w:right="0"/>
                    <w:rPr>
                      <w:rFonts w:hint="default"/>
                      <w:lang w:val="en-US" w:eastAsia="zh-CN"/>
                    </w:rPr>
                  </w:pPr>
                </w:p>
              </w:tc>
              <w:tc>
                <w:tcPr>
                  <w:tcW w:w="1563" w:type="pct"/>
                  <w:tcBorders>
                    <w:tl2br w:val="nil"/>
                    <w:tr2bl w:val="nil"/>
                  </w:tcBorders>
                  <w:shd w:val="clear" w:color="auto" w:fill="auto"/>
                  <w:noWrap w:val="0"/>
                  <w:vAlign w:val="center"/>
                </w:tcPr>
                <w:p w14:paraId="48929F2E">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华翔新村西北侧N5</w:t>
                  </w:r>
                </w:p>
              </w:tc>
              <w:tc>
                <w:tcPr>
                  <w:tcW w:w="1193" w:type="pct"/>
                  <w:tcBorders>
                    <w:tl2br w:val="nil"/>
                    <w:tr2bl w:val="nil"/>
                  </w:tcBorders>
                  <w:shd w:val="clear" w:color="auto" w:fill="auto"/>
                  <w:noWrap w:val="0"/>
                  <w:vAlign w:val="center"/>
                </w:tcPr>
                <w:p w14:paraId="1527FC44">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58.6</w:t>
                  </w:r>
                </w:p>
              </w:tc>
              <w:tc>
                <w:tcPr>
                  <w:tcW w:w="1194" w:type="pct"/>
                  <w:tcBorders>
                    <w:tl2br w:val="nil"/>
                    <w:tr2bl w:val="nil"/>
                  </w:tcBorders>
                  <w:shd w:val="clear" w:color="auto" w:fill="auto"/>
                  <w:noWrap w:val="0"/>
                  <w:vAlign w:val="center"/>
                </w:tcPr>
                <w:p w14:paraId="5613C466">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48.8</w:t>
                  </w:r>
                </w:p>
              </w:tc>
            </w:tr>
          </w:tbl>
          <w:p w14:paraId="07A17718">
            <w:pPr>
              <w:keepNext w:val="0"/>
              <w:keepLines w:val="0"/>
              <w:suppressLineNumbers w:val="0"/>
              <w:bidi w:val="0"/>
              <w:spacing w:before="0" w:beforeAutospacing="0" w:after="0" w:afterAutospacing="0"/>
              <w:ind w:left="0" w:right="0"/>
              <w:rPr>
                <w:rFonts w:hint="eastAsia"/>
                <w:color w:val="000000" w:themeColor="text1"/>
                <w:highlight w:val="none"/>
                <w:lang w:val="zh-CN" w:eastAsia="zh-CN"/>
                <w14:textFill>
                  <w14:solidFill>
                    <w14:schemeClr w14:val="tx1"/>
                  </w14:solidFill>
                </w14:textFill>
              </w:rPr>
            </w:pPr>
            <w:r>
              <w:rPr>
                <w:rFonts w:hint="eastAsia"/>
                <w:color w:val="000000" w:themeColor="text1"/>
                <w:highlight w:val="none"/>
                <w:lang w:val="zh-CN" w:eastAsia="zh-CN"/>
                <w14:textFill>
                  <w14:solidFill>
                    <w14:schemeClr w14:val="tx1"/>
                  </w14:solidFill>
                </w14:textFill>
              </w:rPr>
              <w:t>根据表</w:t>
            </w:r>
            <w:r>
              <w:rPr>
                <w:rFonts w:hint="eastAsia"/>
                <w:color w:val="000000" w:themeColor="text1"/>
                <w:highlight w:val="none"/>
                <w:lang w:val="en-US" w:eastAsia="zh-CN"/>
                <w14:textFill>
                  <w14:solidFill>
                    <w14:schemeClr w14:val="tx1"/>
                  </w14:solidFill>
                </w14:textFill>
              </w:rPr>
              <w:t>3.1-5监测结果可知，</w:t>
            </w:r>
            <w:r>
              <w:rPr>
                <w:rFonts w:hint="eastAsia"/>
                <w:color w:val="000000" w:themeColor="text1"/>
                <w:highlight w:val="none"/>
                <w:lang w:val="zh-CN" w:eastAsia="zh-CN"/>
                <w14:textFill>
                  <w14:solidFill>
                    <w14:schemeClr w14:val="tx1"/>
                  </w14:solidFill>
                </w14:textFill>
              </w:rPr>
              <w:t>项目东侧、南侧、北侧边界可满足《声环境质量标准》(GB3096-2008)中</w:t>
            </w:r>
            <w:r>
              <w:rPr>
                <w:rFonts w:hint="eastAsia"/>
                <w:color w:val="000000" w:themeColor="text1"/>
                <w:highlight w:val="none"/>
                <w:lang w:val="en-US" w:eastAsia="zh-CN"/>
                <w14:textFill>
                  <w14:solidFill>
                    <w14:schemeClr w14:val="tx1"/>
                  </w14:solidFill>
                </w14:textFill>
              </w:rPr>
              <w:t>2类</w:t>
            </w:r>
            <w:r>
              <w:rPr>
                <w:rFonts w:hint="eastAsia"/>
                <w:color w:val="000000" w:themeColor="text1"/>
                <w:highlight w:val="none"/>
                <w:lang w:val="zh-CN" w:eastAsia="zh-CN"/>
                <w14:textFill>
                  <w14:solidFill>
                    <w14:schemeClr w14:val="tx1"/>
                  </w14:solidFill>
                </w14:textFill>
              </w:rPr>
              <w:t>标准要求。临五一中路一侧边界（西侧边界）声环境质量现状可满足《声环境质量标准》(GB3096-2008)中</w:t>
            </w:r>
            <w:r>
              <w:rPr>
                <w:rFonts w:hint="eastAsia"/>
                <w:color w:val="000000" w:themeColor="text1"/>
                <w:highlight w:val="none"/>
                <w:lang w:val="en-US" w:eastAsia="zh-CN"/>
                <w14:textFill>
                  <w14:solidFill>
                    <w14:schemeClr w14:val="tx1"/>
                  </w14:solidFill>
                </w14:textFill>
              </w:rPr>
              <w:t>4类标准要求，</w:t>
            </w:r>
            <w:r>
              <w:rPr>
                <w:rFonts w:hint="eastAsia"/>
                <w:color w:val="000000" w:themeColor="text1"/>
                <w:highlight w:val="none"/>
                <w:lang w:val="zh-CN" w:eastAsia="zh-CN"/>
                <w14:textFill>
                  <w14:solidFill>
                    <w14:schemeClr w14:val="tx1"/>
                  </w14:solidFill>
                </w14:textFill>
              </w:rPr>
              <w:t>华翔新村处声环境质量现状可满足《声环境质量标准》(GB3096-2008)中</w:t>
            </w:r>
            <w:r>
              <w:rPr>
                <w:rFonts w:hint="eastAsia"/>
                <w:color w:val="000000" w:themeColor="text1"/>
                <w:highlight w:val="none"/>
                <w:lang w:val="en-US" w:eastAsia="zh-CN"/>
                <w14:textFill>
                  <w14:solidFill>
                    <w14:schemeClr w14:val="tx1"/>
                  </w14:solidFill>
                </w14:textFill>
              </w:rPr>
              <w:t>2类</w:t>
            </w:r>
            <w:r>
              <w:rPr>
                <w:rFonts w:hint="eastAsia"/>
                <w:color w:val="000000" w:themeColor="text1"/>
                <w:highlight w:val="none"/>
                <w:lang w:val="zh-CN" w:eastAsia="zh-CN"/>
                <w14:textFill>
                  <w14:solidFill>
                    <w14:schemeClr w14:val="tx1"/>
                  </w14:solidFill>
                </w14:textFill>
              </w:rPr>
              <w:t>标准要求。</w:t>
            </w:r>
          </w:p>
          <w:p w14:paraId="081024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eastAsia"/>
                <w:lang w:val="en-US" w:eastAsia="zh-CN"/>
              </w:rPr>
            </w:pPr>
            <w:r>
              <w:rPr>
                <w:rFonts w:hint="eastAsia"/>
                <w:lang w:val="en-US" w:eastAsia="zh-CN"/>
              </w:rPr>
              <w:drawing>
                <wp:inline distT="0" distB="0" distL="114300" distR="114300">
                  <wp:extent cx="5488305" cy="2958465"/>
                  <wp:effectExtent l="0" t="0" r="13335" b="13335"/>
                  <wp:docPr id="3" name="图片 1" descr="7100ae40-3748-4d00-8b91-272f96f8f1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7100ae40-3748-4d00-8b91-272f96f8f1b4"/>
                          <pic:cNvPicPr>
                            <a:picLocks noChangeAspect="1"/>
                          </pic:cNvPicPr>
                        </pic:nvPicPr>
                        <pic:blipFill>
                          <a:blip r:embed="rId30"/>
                          <a:stretch>
                            <a:fillRect/>
                          </a:stretch>
                        </pic:blipFill>
                        <pic:spPr>
                          <a:xfrm>
                            <a:off x="0" y="0"/>
                            <a:ext cx="5488305" cy="2958465"/>
                          </a:xfrm>
                          <a:prstGeom prst="rect">
                            <a:avLst/>
                          </a:prstGeom>
                          <a:noFill/>
                          <a:ln>
                            <a:noFill/>
                          </a:ln>
                        </pic:spPr>
                      </pic:pic>
                    </a:graphicData>
                  </a:graphic>
                </wp:inline>
              </w:drawing>
            </w:r>
          </w:p>
          <w:p w14:paraId="48240B01">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0" w:firstLineChars="0"/>
              <w:jc w:val="center"/>
              <w:textAlignment w:val="auto"/>
              <w:rPr>
                <w:rFonts w:hint="eastAsia"/>
                <w:lang w:eastAsia="zh-CN"/>
              </w:rPr>
            </w:pPr>
            <w:r>
              <w:rPr>
                <w:rFonts w:hint="eastAsia"/>
                <w:b/>
                <w:bCs/>
                <w:lang w:val="en-US" w:eastAsia="zh-CN"/>
              </w:rPr>
              <w:t>图3.1-2 声环境质量现状监测点位</w:t>
            </w:r>
          </w:p>
          <w:p w14:paraId="1F24B7B2">
            <w:pPr>
              <w:pStyle w:val="4"/>
              <w:keepNext w:val="0"/>
              <w:keepLines w:val="0"/>
              <w:numPr>
                <w:ilvl w:val="2"/>
                <w:numId w:val="2"/>
              </w:numPr>
              <w:suppressLineNumbers w:val="0"/>
              <w:bidi w:val="0"/>
              <w:ind w:left="0" w:right="0"/>
              <w:rPr>
                <w:rFonts w:hint="eastAsia" w:ascii="Times New Roman" w:hAnsi="Times New Roman" w:eastAsia="宋体" w:cs="宋体"/>
                <w:color w:val="auto"/>
              </w:rPr>
            </w:pPr>
            <w:r>
              <w:rPr>
                <w:rFonts w:hint="eastAsia" w:ascii="Times New Roman" w:hAnsi="Times New Roman" w:eastAsia="宋体" w:cs="宋体"/>
                <w:color w:val="auto"/>
              </w:rPr>
              <w:t>生态环境</w:t>
            </w:r>
          </w:p>
          <w:p w14:paraId="56A54A9B">
            <w:pPr>
              <w:keepNext w:val="0"/>
              <w:keepLines w:val="0"/>
              <w:suppressLineNumbers w:val="0"/>
              <w:spacing w:before="0" w:beforeAutospacing="0" w:after="0" w:afterAutospacing="0" w:line="360" w:lineRule="auto"/>
              <w:ind w:left="0" w:right="0" w:firstLine="480" w:firstLineChars="200"/>
              <w:rPr>
                <w:rFonts w:hint="eastAsia" w:cs="Times New Roman"/>
                <w:color w:val="auto"/>
                <w:kern w:val="0"/>
                <w:sz w:val="24"/>
              </w:rPr>
            </w:pPr>
            <w:r>
              <w:rPr>
                <w:rFonts w:hint="default" w:cs="Times New Roman"/>
                <w:color w:val="auto"/>
              </w:rPr>
              <w:t>项目</w:t>
            </w:r>
            <w:r>
              <w:rPr>
                <w:rFonts w:hint="eastAsia" w:cs="Times New Roman"/>
                <w:color w:val="auto"/>
                <w:kern w:val="0"/>
                <w:sz w:val="24"/>
                <w:lang w:eastAsia="zh-CN"/>
              </w:rPr>
              <w:t>位于</w:t>
            </w:r>
            <w:r>
              <w:rPr>
                <w:rFonts w:hint="eastAsia" w:cs="Times New Roman"/>
                <w:color w:val="auto"/>
                <w:sz w:val="24"/>
                <w:lang w:val="en-US" w:eastAsia="zh-CN"/>
              </w:rPr>
              <w:t>福建省</w:t>
            </w:r>
            <w:r>
              <w:rPr>
                <w:rFonts w:hint="default" w:ascii="Times New Roman" w:hAnsi="Times New Roman" w:eastAsia="宋体" w:cs="Times New Roman"/>
                <w:color w:val="auto"/>
                <w:sz w:val="24"/>
                <w:lang w:val="en-US" w:eastAsia="zh-CN"/>
              </w:rPr>
              <w:t>福州市鼓楼区五一中路47号1号商业楼</w:t>
            </w:r>
            <w:r>
              <w:rPr>
                <w:rFonts w:hint="eastAsia" w:cs="Times New Roman"/>
                <w:color w:val="auto"/>
                <w:kern w:val="0"/>
                <w:sz w:val="24"/>
                <w:lang w:eastAsia="zh-CN"/>
              </w:rPr>
              <w:t>，项目周边</w:t>
            </w:r>
            <w:r>
              <w:rPr>
                <w:rFonts w:hint="eastAsia" w:cs="Times New Roman"/>
                <w:color w:val="auto"/>
                <w:kern w:val="0"/>
                <w:sz w:val="24"/>
              </w:rPr>
              <w:t>原生生态系统已不存在，主要为城镇生态系统，受人类生产活动影响明显，区域内无国家、省级重点保护的濒危、稀有植物，未涉及自然保护区和风景名胜区，属于生态环境非敏感区。</w:t>
            </w:r>
            <w:r>
              <w:rPr>
                <w:rFonts w:hint="eastAsia" w:cs="Times New Roman"/>
                <w:color w:val="auto"/>
              </w:rPr>
              <w:t>根据《建设项目环境影响报告表编制技术指南（污染影响类）（试行）》，</w:t>
            </w:r>
            <w:r>
              <w:rPr>
                <w:rFonts w:hint="default" w:cs="Times New Roman"/>
                <w:color w:val="auto"/>
                <w:lang w:val="zh-CN"/>
              </w:rPr>
              <w:t>本环评</w:t>
            </w:r>
            <w:r>
              <w:rPr>
                <w:rFonts w:hint="eastAsia" w:cs="Times New Roman"/>
                <w:color w:val="auto"/>
                <w:lang w:val="zh-CN"/>
              </w:rPr>
              <w:t>不进行生态现状调查。</w:t>
            </w:r>
          </w:p>
          <w:p w14:paraId="18EDF5C0">
            <w:pPr>
              <w:pStyle w:val="4"/>
              <w:keepNext w:val="0"/>
              <w:keepLines w:val="0"/>
              <w:numPr>
                <w:ilvl w:val="2"/>
                <w:numId w:val="2"/>
              </w:numPr>
              <w:suppressLineNumbers w:val="0"/>
              <w:bidi w:val="0"/>
              <w:ind w:left="0" w:right="0"/>
              <w:rPr>
                <w:rFonts w:hint="default"/>
                <w:color w:val="auto"/>
              </w:rPr>
            </w:pPr>
            <w:r>
              <w:rPr>
                <w:rFonts w:hint="default"/>
                <w:color w:val="auto"/>
              </w:rPr>
              <w:t>地下水、土壤环境质量现状</w:t>
            </w:r>
          </w:p>
          <w:p w14:paraId="606C10D4">
            <w:pPr>
              <w:keepNext w:val="0"/>
              <w:keepLines w:val="0"/>
              <w:suppressLineNumbers w:val="0"/>
              <w:spacing w:before="0" w:beforeAutospacing="0" w:after="0" w:afterAutospacing="0"/>
              <w:ind w:left="0" w:right="0" w:firstLine="480"/>
              <w:rPr>
                <w:rFonts w:hint="eastAsia" w:cs="Times New Roman"/>
                <w:color w:val="auto"/>
              </w:rPr>
            </w:pPr>
            <w:r>
              <w:rPr>
                <w:rFonts w:hint="default" w:cs="Times New Roman"/>
                <w:color w:val="auto"/>
              </w:rPr>
              <w:t>根据《建设项目环境影响报告表编制技术指南</w:t>
            </w:r>
            <w:r>
              <w:rPr>
                <w:rFonts w:hint="eastAsia" w:cs="Times New Roman"/>
                <w:color w:val="auto"/>
              </w:rPr>
              <w:t>（</w:t>
            </w:r>
            <w:r>
              <w:rPr>
                <w:rFonts w:hint="default" w:cs="Times New Roman"/>
                <w:color w:val="auto"/>
              </w:rPr>
              <w:t>污染影响类</w:t>
            </w:r>
            <w:r>
              <w:rPr>
                <w:rFonts w:hint="eastAsia" w:cs="Times New Roman"/>
                <w:color w:val="auto"/>
              </w:rPr>
              <w:t>）（</w:t>
            </w:r>
            <w:r>
              <w:rPr>
                <w:rFonts w:hint="default" w:cs="Times New Roman"/>
                <w:color w:val="auto"/>
              </w:rPr>
              <w:t>试行</w:t>
            </w:r>
            <w:r>
              <w:rPr>
                <w:rFonts w:hint="eastAsia" w:cs="Times New Roman"/>
                <w:color w:val="auto"/>
              </w:rPr>
              <w:t>）</w:t>
            </w:r>
            <w:r>
              <w:rPr>
                <w:rFonts w:hint="default" w:cs="Times New Roman"/>
                <w:color w:val="auto"/>
              </w:rPr>
              <w:t>》</w:t>
            </w:r>
            <w:r>
              <w:rPr>
                <w:rFonts w:hint="eastAsia" w:cs="Times New Roman"/>
                <w:color w:val="auto"/>
              </w:rPr>
              <w:t>（</w:t>
            </w:r>
            <w:r>
              <w:rPr>
                <w:rFonts w:hint="default" w:cs="Times New Roman"/>
                <w:color w:val="auto"/>
              </w:rPr>
              <w:t>环办环评〔2020〕33号</w:t>
            </w:r>
            <w:r>
              <w:rPr>
                <w:rFonts w:hint="eastAsia" w:cs="Times New Roman"/>
                <w:color w:val="auto"/>
              </w:rPr>
              <w:t>）规定，“原则上不开展环境质量现状调查。建设项目存在土壤、地下水环境污染途径的，应结合污染源、保护目标分布情况开展现状调查以留作背景值。”</w:t>
            </w:r>
          </w:p>
          <w:p w14:paraId="4D1FEA71">
            <w:pPr>
              <w:keepNext w:val="0"/>
              <w:keepLines w:val="0"/>
              <w:suppressLineNumbers w:val="0"/>
              <w:spacing w:before="0" w:beforeAutospacing="0" w:after="0" w:afterAutospacing="0" w:line="360" w:lineRule="auto"/>
              <w:ind w:left="0" w:right="0" w:firstLine="480" w:firstLineChars="200"/>
              <w:rPr>
                <w:rFonts w:hint="eastAsia" w:cs="Times New Roman"/>
                <w:color w:val="auto"/>
                <w:kern w:val="0"/>
                <w:sz w:val="24"/>
                <w:lang w:val="en-US" w:eastAsia="zh-CN"/>
              </w:rPr>
            </w:pPr>
            <w:r>
              <w:rPr>
                <w:rFonts w:hint="default" w:cs="Times New Roman"/>
                <w:color w:val="auto"/>
              </w:rPr>
              <w:t>项目</w:t>
            </w:r>
            <w:r>
              <w:rPr>
                <w:rFonts w:hint="eastAsia" w:cs="Times New Roman"/>
                <w:color w:val="auto"/>
                <w:kern w:val="0"/>
                <w:sz w:val="24"/>
                <w:lang w:eastAsia="zh-CN"/>
              </w:rPr>
              <w:t>位于</w:t>
            </w:r>
            <w:r>
              <w:rPr>
                <w:rFonts w:hint="eastAsia" w:cs="Times New Roman"/>
                <w:color w:val="auto"/>
                <w:sz w:val="24"/>
                <w:lang w:val="en-US" w:eastAsia="zh-CN"/>
              </w:rPr>
              <w:t>福建省</w:t>
            </w:r>
            <w:r>
              <w:rPr>
                <w:rFonts w:hint="default" w:ascii="Times New Roman" w:hAnsi="Times New Roman" w:eastAsia="宋体" w:cs="Times New Roman"/>
                <w:color w:val="auto"/>
                <w:sz w:val="24"/>
                <w:lang w:val="en-US" w:eastAsia="zh-CN"/>
              </w:rPr>
              <w:t>福州市鼓楼区五一中路47号1号商业楼</w:t>
            </w:r>
            <w:r>
              <w:rPr>
                <w:rFonts w:hint="eastAsia" w:cs="Times New Roman"/>
                <w:color w:val="auto"/>
                <w:lang w:eastAsia="zh-CN"/>
              </w:rPr>
              <w:t>，</w:t>
            </w:r>
            <w:r>
              <w:rPr>
                <w:rFonts w:hint="eastAsia" w:cs="Times New Roman"/>
                <w:color w:val="auto"/>
              </w:rPr>
              <w:t>项目周边地下水、土壤环境相对不敏感，采取有效的防渗措施后，基本不存在土壤、地下水环境污染途径，因此，本评价不对项目地下水、土壤环境质量进行补充监测。</w:t>
            </w:r>
          </w:p>
        </w:tc>
      </w:tr>
      <w:tr w14:paraId="3A5164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91" w:hRule="atLeast"/>
          <w:jc w:val="center"/>
        </w:trPr>
        <w:tc>
          <w:tcPr>
            <w:tcW w:w="512" w:type="dxa"/>
            <w:noWrap w:val="0"/>
            <w:vAlign w:val="center"/>
          </w:tcPr>
          <w:p w14:paraId="0B85AEB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宋体" w:hAnsi="宋体" w:cs="宋体"/>
                <w:color w:val="auto"/>
                <w:kern w:val="0"/>
                <w:sz w:val="24"/>
              </w:rPr>
            </w:pPr>
            <w:r>
              <w:rPr>
                <w:rFonts w:hint="eastAsia" w:ascii="宋体" w:hAnsi="宋体" w:cs="宋体"/>
                <w:color w:val="auto"/>
                <w:kern w:val="0"/>
                <w:sz w:val="24"/>
              </w:rPr>
              <w:t>环境</w:t>
            </w:r>
          </w:p>
          <w:p w14:paraId="59D05B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宋体" w:hAnsi="宋体" w:cs="宋体"/>
                <w:color w:val="auto"/>
                <w:kern w:val="0"/>
                <w:sz w:val="24"/>
              </w:rPr>
            </w:pPr>
            <w:r>
              <w:rPr>
                <w:rFonts w:hint="eastAsia" w:ascii="宋体" w:hAnsi="宋体" w:cs="宋体"/>
                <w:color w:val="auto"/>
                <w:kern w:val="0"/>
                <w:sz w:val="24"/>
              </w:rPr>
              <w:t>保护</w:t>
            </w:r>
          </w:p>
          <w:p w14:paraId="2BAEE10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宋体" w:hAnsi="宋体" w:cs="宋体"/>
                <w:color w:val="auto"/>
                <w:kern w:val="0"/>
                <w:szCs w:val="21"/>
              </w:rPr>
            </w:pPr>
            <w:r>
              <w:rPr>
                <w:rFonts w:hint="eastAsia" w:ascii="宋体" w:hAnsi="宋体" w:cs="宋体"/>
                <w:color w:val="auto"/>
                <w:kern w:val="0"/>
                <w:sz w:val="24"/>
              </w:rPr>
              <w:t>目标</w:t>
            </w:r>
          </w:p>
        </w:tc>
        <w:tc>
          <w:tcPr>
            <w:tcW w:w="8777" w:type="dxa"/>
            <w:noWrap w:val="0"/>
            <w:vAlign w:val="top"/>
          </w:tcPr>
          <w:p w14:paraId="153685D3">
            <w:pPr>
              <w:pStyle w:val="3"/>
              <w:keepNext w:val="0"/>
              <w:keepLines w:val="0"/>
              <w:numPr>
                <w:ilvl w:val="1"/>
                <w:numId w:val="2"/>
              </w:numPr>
              <w:suppressLineNumbers w:val="0"/>
              <w:bidi w:val="0"/>
              <w:ind w:left="0" w:right="0"/>
              <w:rPr>
                <w:rFonts w:hint="default"/>
                <w:color w:val="auto"/>
              </w:rPr>
            </w:pPr>
            <w:r>
              <w:rPr>
                <w:rFonts w:hint="eastAsia"/>
                <w:color w:val="auto"/>
              </w:rPr>
              <w:t>环境保护目标</w:t>
            </w:r>
          </w:p>
          <w:p w14:paraId="4EDD0D65">
            <w:pPr>
              <w:keepNext w:val="0"/>
              <w:keepLines w:val="0"/>
              <w:suppressLineNumbers w:val="0"/>
              <w:shd w:val="clear"/>
              <w:spacing w:before="0" w:beforeAutospacing="0" w:after="0" w:afterAutospacing="0" w:line="360" w:lineRule="auto"/>
              <w:ind w:left="0" w:right="0" w:firstLine="480" w:firstLineChars="200"/>
              <w:rPr>
                <w:rFonts w:hint="eastAsia" w:cs="Times New Roman"/>
                <w:color w:val="auto"/>
                <w:kern w:val="0"/>
                <w:sz w:val="24"/>
                <w:highlight w:val="none"/>
              </w:rPr>
            </w:pPr>
            <w:r>
              <w:rPr>
                <w:rFonts w:hint="eastAsia" w:cs="Times New Roman"/>
                <w:color w:val="auto"/>
                <w:kern w:val="0"/>
                <w:sz w:val="24"/>
                <w:highlight w:val="none"/>
              </w:rPr>
              <w:t>项目位于</w:t>
            </w:r>
            <w:r>
              <w:rPr>
                <w:rFonts w:hint="eastAsia" w:cs="Times New Roman"/>
                <w:color w:val="auto"/>
                <w:kern w:val="0"/>
                <w:sz w:val="24"/>
                <w:highlight w:val="none"/>
                <w:lang w:eastAsia="zh-CN"/>
              </w:rPr>
              <w:t>福州市鼓楼区五一中路47号1号商业楼</w:t>
            </w:r>
            <w:r>
              <w:rPr>
                <w:rFonts w:hint="eastAsia" w:cs="Times New Roman"/>
                <w:color w:val="auto"/>
                <w:kern w:val="0"/>
                <w:sz w:val="24"/>
                <w:highlight w:val="none"/>
              </w:rPr>
              <w:t>，根据现场踏勘及查阅资料，项目厂界外500m范围内无自然保护区、风景名胜区、森林公园，无地下水集中式饮用水水源和热水、矿泉水、温泉等特殊地下水资源。根据工程性质和周围环境特征，项目主要环境保护目标详见表3</w:t>
            </w:r>
            <w:r>
              <w:rPr>
                <w:rFonts w:hint="eastAsia" w:cs="Times New Roman"/>
                <w:color w:val="auto"/>
                <w:kern w:val="0"/>
                <w:sz w:val="24"/>
                <w:highlight w:val="none"/>
                <w:lang w:val="en-US" w:eastAsia="zh-CN"/>
              </w:rPr>
              <w:t>.2-1</w:t>
            </w:r>
            <w:r>
              <w:rPr>
                <w:rFonts w:hint="eastAsia" w:cs="Times New Roman"/>
                <w:color w:val="auto"/>
                <w:kern w:val="0"/>
                <w:sz w:val="24"/>
                <w:highlight w:val="none"/>
              </w:rPr>
              <w:t>。</w:t>
            </w:r>
          </w:p>
          <w:p w14:paraId="7AA62181">
            <w:pPr>
              <w:pStyle w:val="40"/>
              <w:keepNext w:val="0"/>
              <w:keepLines w:val="0"/>
              <w:numPr>
                <w:ilvl w:val="3"/>
                <w:numId w:val="2"/>
              </w:numPr>
              <w:suppressLineNumbers w:val="0"/>
              <w:bidi w:val="0"/>
              <w:spacing w:before="0" w:beforeAutospacing="0" w:after="0" w:afterAutospacing="0"/>
              <w:ind w:left="0" w:right="0"/>
              <w:rPr>
                <w:rFonts w:hint="eastAsia" w:ascii="Times New Roman" w:hAnsi="Times New Roman" w:eastAsia="宋体" w:cs="Times New Roman"/>
                <w:color w:val="auto"/>
              </w:rPr>
            </w:pPr>
            <w:r>
              <w:rPr>
                <w:rFonts w:hint="eastAsia" w:ascii="Times New Roman" w:hAnsi="Times New Roman" w:eastAsia="宋体" w:cs="Times New Roman"/>
                <w:color w:val="auto"/>
              </w:rPr>
              <w:t>环境保护目标一览表</w:t>
            </w:r>
          </w:p>
          <w:tbl>
            <w:tblPr>
              <w:tblStyle w:val="25"/>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049"/>
              <w:gridCol w:w="1309"/>
              <w:gridCol w:w="1107"/>
              <w:gridCol w:w="1027"/>
              <w:gridCol w:w="1082"/>
              <w:gridCol w:w="2982"/>
            </w:tblGrid>
            <w:tr w14:paraId="48212D7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blHeader/>
                <w:jc w:val="center"/>
              </w:trPr>
              <w:tc>
                <w:tcPr>
                  <w:tcW w:w="613" w:type="pct"/>
                  <w:noWrap w:val="0"/>
                  <w:vAlign w:val="center"/>
                </w:tcPr>
                <w:p w14:paraId="64F9BC01">
                  <w:pPr>
                    <w:pStyle w:val="37"/>
                    <w:keepNext w:val="0"/>
                    <w:keepLines w:val="0"/>
                    <w:suppressLineNumbers w:val="0"/>
                    <w:bidi w:val="0"/>
                    <w:spacing w:before="0" w:beforeAutospacing="0" w:after="0" w:afterAutospacing="0"/>
                    <w:ind w:left="0" w:right="0"/>
                    <w:rPr>
                      <w:rFonts w:hint="default"/>
                    </w:rPr>
                  </w:pPr>
                  <w:r>
                    <w:rPr>
                      <w:rFonts w:hint="default"/>
                    </w:rPr>
                    <w:t>环境</w:t>
                  </w:r>
                </w:p>
                <w:p w14:paraId="50A71BD7">
                  <w:pPr>
                    <w:pStyle w:val="37"/>
                    <w:keepNext w:val="0"/>
                    <w:keepLines w:val="0"/>
                    <w:suppressLineNumbers w:val="0"/>
                    <w:bidi w:val="0"/>
                    <w:spacing w:before="0" w:beforeAutospacing="0" w:after="0" w:afterAutospacing="0"/>
                    <w:ind w:left="0" w:right="0"/>
                    <w:rPr>
                      <w:rFonts w:hint="default"/>
                    </w:rPr>
                  </w:pPr>
                  <w:r>
                    <w:rPr>
                      <w:rFonts w:hint="default"/>
                    </w:rPr>
                    <w:t>要素</w:t>
                  </w:r>
                </w:p>
              </w:tc>
              <w:tc>
                <w:tcPr>
                  <w:tcW w:w="765" w:type="pct"/>
                  <w:noWrap w:val="0"/>
                  <w:vAlign w:val="center"/>
                </w:tcPr>
                <w:p w14:paraId="1259ECBD">
                  <w:pPr>
                    <w:pStyle w:val="37"/>
                    <w:keepNext w:val="0"/>
                    <w:keepLines w:val="0"/>
                    <w:suppressLineNumbers w:val="0"/>
                    <w:bidi w:val="0"/>
                    <w:spacing w:before="0" w:beforeAutospacing="0" w:after="0" w:afterAutospacing="0"/>
                    <w:ind w:left="0" w:right="0"/>
                    <w:rPr>
                      <w:rFonts w:hint="default"/>
                    </w:rPr>
                  </w:pPr>
                  <w:r>
                    <w:rPr>
                      <w:rFonts w:hint="default"/>
                    </w:rPr>
                    <w:t>环境</w:t>
                  </w:r>
                  <w:r>
                    <w:rPr>
                      <w:rFonts w:hint="eastAsia"/>
                    </w:rPr>
                    <w:t>保护</w:t>
                  </w:r>
                  <w:r>
                    <w:rPr>
                      <w:rFonts w:hint="default"/>
                    </w:rPr>
                    <w:t>目标</w:t>
                  </w:r>
                </w:p>
              </w:tc>
              <w:tc>
                <w:tcPr>
                  <w:tcW w:w="647" w:type="pct"/>
                  <w:noWrap w:val="0"/>
                  <w:vAlign w:val="center"/>
                </w:tcPr>
                <w:p w14:paraId="31AC00CC">
                  <w:pPr>
                    <w:pStyle w:val="37"/>
                    <w:keepNext w:val="0"/>
                    <w:keepLines w:val="0"/>
                    <w:suppressLineNumbers w:val="0"/>
                    <w:bidi w:val="0"/>
                    <w:spacing w:before="0" w:beforeAutospacing="0" w:after="0" w:afterAutospacing="0"/>
                    <w:ind w:left="0" w:right="0"/>
                    <w:rPr>
                      <w:rFonts w:hint="default"/>
                    </w:rPr>
                  </w:pPr>
                  <w:r>
                    <w:rPr>
                      <w:rFonts w:hint="default"/>
                    </w:rPr>
                    <w:t>相对方位</w:t>
                  </w:r>
                </w:p>
              </w:tc>
              <w:tc>
                <w:tcPr>
                  <w:tcW w:w="600" w:type="pct"/>
                  <w:noWrap w:val="0"/>
                  <w:vAlign w:val="center"/>
                </w:tcPr>
                <w:p w14:paraId="2D3C2875">
                  <w:pPr>
                    <w:pStyle w:val="37"/>
                    <w:keepNext w:val="0"/>
                    <w:keepLines w:val="0"/>
                    <w:suppressLineNumbers w:val="0"/>
                    <w:bidi w:val="0"/>
                    <w:spacing w:before="0" w:beforeAutospacing="0" w:after="0" w:afterAutospacing="0"/>
                    <w:ind w:left="0" w:right="0"/>
                    <w:rPr>
                      <w:rFonts w:hint="default"/>
                      <w:lang w:val="en-US" w:eastAsia="zh-CN"/>
                    </w:rPr>
                  </w:pPr>
                  <w:r>
                    <w:rPr>
                      <w:rFonts w:hint="eastAsia"/>
                    </w:rPr>
                    <w:t>与</w:t>
                  </w:r>
                  <w:r>
                    <w:rPr>
                      <w:rFonts w:hint="eastAsia"/>
                      <w:lang w:eastAsia="zh-CN"/>
                    </w:rPr>
                    <w:t>边</w:t>
                  </w:r>
                  <w:r>
                    <w:rPr>
                      <w:rFonts w:hint="eastAsia"/>
                    </w:rPr>
                    <w:t>界最近距离</w:t>
                  </w:r>
                  <w:r>
                    <w:rPr>
                      <w:rFonts w:hint="eastAsia"/>
                      <w:lang w:val="en-US" w:eastAsia="zh-CN"/>
                    </w:rPr>
                    <w:t>/m</w:t>
                  </w:r>
                </w:p>
              </w:tc>
              <w:tc>
                <w:tcPr>
                  <w:tcW w:w="632" w:type="pct"/>
                  <w:noWrap w:val="0"/>
                  <w:vAlign w:val="center"/>
                </w:tcPr>
                <w:p w14:paraId="450D0923">
                  <w:pPr>
                    <w:pStyle w:val="37"/>
                    <w:keepNext w:val="0"/>
                    <w:keepLines w:val="0"/>
                    <w:suppressLineNumbers w:val="0"/>
                    <w:bidi w:val="0"/>
                    <w:spacing w:before="0" w:beforeAutospacing="0" w:after="0" w:afterAutospacing="0"/>
                    <w:ind w:left="0" w:right="0"/>
                    <w:rPr>
                      <w:rFonts w:hint="default"/>
                    </w:rPr>
                  </w:pPr>
                  <w:r>
                    <w:rPr>
                      <w:rFonts w:hint="default"/>
                    </w:rPr>
                    <w:t>功能</w:t>
                  </w:r>
                </w:p>
              </w:tc>
              <w:tc>
                <w:tcPr>
                  <w:tcW w:w="1741" w:type="pct"/>
                  <w:noWrap w:val="0"/>
                  <w:vAlign w:val="center"/>
                </w:tcPr>
                <w:p w14:paraId="2EA8A233">
                  <w:pPr>
                    <w:pStyle w:val="37"/>
                    <w:keepNext w:val="0"/>
                    <w:keepLines w:val="0"/>
                    <w:suppressLineNumbers w:val="0"/>
                    <w:bidi w:val="0"/>
                    <w:spacing w:before="0" w:beforeAutospacing="0" w:after="0" w:afterAutospacing="0"/>
                    <w:ind w:left="0" w:right="0"/>
                    <w:rPr>
                      <w:rFonts w:hint="default"/>
                    </w:rPr>
                  </w:pPr>
                  <w:r>
                    <w:rPr>
                      <w:rFonts w:hint="default"/>
                    </w:rPr>
                    <w:t>环境质量目标</w:t>
                  </w:r>
                </w:p>
              </w:tc>
            </w:tr>
            <w:tr w14:paraId="1E4DA6A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blHeader/>
                <w:jc w:val="center"/>
              </w:trPr>
              <w:tc>
                <w:tcPr>
                  <w:tcW w:w="613" w:type="pct"/>
                  <w:vMerge w:val="restart"/>
                  <w:noWrap w:val="0"/>
                  <w:vAlign w:val="center"/>
                </w:tcPr>
                <w:p w14:paraId="0FA57FC9">
                  <w:pPr>
                    <w:pStyle w:val="37"/>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水环境</w:t>
                  </w:r>
                </w:p>
              </w:tc>
              <w:tc>
                <w:tcPr>
                  <w:tcW w:w="765" w:type="pct"/>
                  <w:noWrap w:val="0"/>
                  <w:vAlign w:val="center"/>
                </w:tcPr>
                <w:p w14:paraId="10FE34D1">
                  <w:pPr>
                    <w:pStyle w:val="37"/>
                    <w:keepNext w:val="0"/>
                    <w:keepLines w:val="0"/>
                    <w:suppressLineNumbers w:val="0"/>
                    <w:bidi w:val="0"/>
                    <w:spacing w:before="0" w:beforeAutospacing="0" w:after="0" w:afterAutospacing="0"/>
                    <w:ind w:left="0" w:right="0"/>
                    <w:rPr>
                      <w:rFonts w:hint="eastAsia"/>
                      <w:lang w:eastAsia="zh-CN"/>
                    </w:rPr>
                  </w:pPr>
                  <w:r>
                    <w:rPr>
                      <w:rFonts w:hint="eastAsia"/>
                      <w:lang w:eastAsia="zh-CN"/>
                    </w:rPr>
                    <w:t>琼东河</w:t>
                  </w:r>
                </w:p>
              </w:tc>
              <w:tc>
                <w:tcPr>
                  <w:tcW w:w="647" w:type="pct"/>
                  <w:noWrap w:val="0"/>
                  <w:vAlign w:val="center"/>
                </w:tcPr>
                <w:p w14:paraId="067D5565">
                  <w:pPr>
                    <w:pStyle w:val="37"/>
                    <w:keepNext w:val="0"/>
                    <w:keepLines w:val="0"/>
                    <w:suppressLineNumbers w:val="0"/>
                    <w:bidi w:val="0"/>
                    <w:spacing w:before="0" w:beforeAutospacing="0" w:after="0" w:afterAutospacing="0"/>
                    <w:ind w:left="0" w:right="0"/>
                    <w:rPr>
                      <w:rFonts w:hint="eastAsia"/>
                    </w:rPr>
                  </w:pPr>
                  <w:r>
                    <w:rPr>
                      <w:rFonts w:hint="eastAsia"/>
                      <w:lang w:val="en-US" w:eastAsia="zh-CN"/>
                    </w:rPr>
                    <w:t>南面</w:t>
                  </w:r>
                </w:p>
              </w:tc>
              <w:tc>
                <w:tcPr>
                  <w:tcW w:w="600" w:type="pct"/>
                  <w:noWrap w:val="0"/>
                  <w:vAlign w:val="center"/>
                </w:tcPr>
                <w:p w14:paraId="0D809958">
                  <w:pPr>
                    <w:pStyle w:val="37"/>
                    <w:keepNext w:val="0"/>
                    <w:keepLines w:val="0"/>
                    <w:suppressLineNumbers w:val="0"/>
                    <w:bidi w:val="0"/>
                    <w:spacing w:before="0" w:beforeAutospacing="0" w:after="0" w:afterAutospacing="0"/>
                    <w:ind w:left="0" w:right="0"/>
                    <w:rPr>
                      <w:rFonts w:hint="default"/>
                    </w:rPr>
                  </w:pPr>
                  <w:r>
                    <w:rPr>
                      <w:rFonts w:hint="eastAsia"/>
                      <w:lang w:val="en-US" w:eastAsia="zh-CN"/>
                    </w:rPr>
                    <w:t>76</w:t>
                  </w:r>
                </w:p>
              </w:tc>
              <w:tc>
                <w:tcPr>
                  <w:tcW w:w="632" w:type="pct"/>
                  <w:vMerge w:val="restart"/>
                  <w:noWrap w:val="0"/>
                  <w:vAlign w:val="center"/>
                </w:tcPr>
                <w:p w14:paraId="3E7E8576">
                  <w:pPr>
                    <w:pStyle w:val="37"/>
                    <w:keepNext w:val="0"/>
                    <w:keepLines w:val="0"/>
                    <w:suppressLineNumbers w:val="0"/>
                    <w:bidi w:val="0"/>
                    <w:spacing w:before="0" w:beforeAutospacing="0" w:after="0" w:afterAutospacing="0"/>
                    <w:ind w:left="0" w:right="0"/>
                    <w:rPr>
                      <w:rFonts w:hint="eastAsia"/>
                    </w:rPr>
                  </w:pPr>
                  <w:r>
                    <w:rPr>
                      <w:rFonts w:hint="eastAsia"/>
                      <w:lang w:eastAsia="zh-CN"/>
                    </w:rPr>
                    <w:t>一般</w:t>
                  </w:r>
                  <w:r>
                    <w:rPr>
                      <w:rFonts w:hint="default"/>
                    </w:rPr>
                    <w:t>景观用水</w:t>
                  </w:r>
                </w:p>
              </w:tc>
              <w:tc>
                <w:tcPr>
                  <w:tcW w:w="1741" w:type="pct"/>
                  <w:vMerge w:val="restart"/>
                  <w:noWrap w:val="0"/>
                  <w:vAlign w:val="center"/>
                </w:tcPr>
                <w:p w14:paraId="5D64F640">
                  <w:pPr>
                    <w:pStyle w:val="37"/>
                    <w:keepNext w:val="0"/>
                    <w:keepLines w:val="0"/>
                    <w:suppressLineNumbers w:val="0"/>
                    <w:bidi w:val="0"/>
                    <w:spacing w:before="0" w:beforeAutospacing="0" w:after="0" w:afterAutospacing="0"/>
                    <w:ind w:left="0" w:right="0"/>
                    <w:rPr>
                      <w:rFonts w:hint="default"/>
                    </w:rPr>
                  </w:pPr>
                  <w:r>
                    <w:rPr>
                      <w:rFonts w:hint="eastAsia"/>
                    </w:rPr>
                    <w:t>Ⅴ类水环境功能区；执行地表水环境质量标准（GB3838-2002）Ⅴ</w:t>
                  </w:r>
                  <w:r>
                    <w:rPr>
                      <w:rFonts w:hint="eastAsia"/>
                      <w:lang w:eastAsia="zh-CN"/>
                    </w:rPr>
                    <w:t>类</w:t>
                  </w:r>
                  <w:r>
                    <w:rPr>
                      <w:rFonts w:hint="eastAsia"/>
                    </w:rPr>
                    <w:t>水质标准</w:t>
                  </w:r>
                </w:p>
              </w:tc>
            </w:tr>
            <w:tr w14:paraId="22107BF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blHeader/>
                <w:jc w:val="center"/>
              </w:trPr>
              <w:tc>
                <w:tcPr>
                  <w:tcW w:w="613" w:type="pct"/>
                  <w:vMerge w:val="continue"/>
                  <w:noWrap w:val="0"/>
                  <w:vAlign w:val="center"/>
                </w:tcPr>
                <w:p w14:paraId="5475BF28">
                  <w:pPr>
                    <w:pStyle w:val="37"/>
                    <w:keepNext w:val="0"/>
                    <w:keepLines w:val="0"/>
                    <w:suppressLineNumbers w:val="0"/>
                    <w:bidi w:val="0"/>
                    <w:spacing w:before="0" w:beforeAutospacing="0" w:after="0" w:afterAutospacing="0"/>
                    <w:ind w:left="0" w:right="0"/>
                    <w:rPr>
                      <w:rFonts w:hint="eastAsia"/>
                      <w:lang w:val="en-US" w:eastAsia="zh-CN"/>
                    </w:rPr>
                  </w:pPr>
                </w:p>
              </w:tc>
              <w:tc>
                <w:tcPr>
                  <w:tcW w:w="765" w:type="pct"/>
                  <w:noWrap w:val="0"/>
                  <w:vAlign w:val="center"/>
                </w:tcPr>
                <w:p w14:paraId="62B7A3DA">
                  <w:pPr>
                    <w:pStyle w:val="37"/>
                    <w:keepNext w:val="0"/>
                    <w:keepLines w:val="0"/>
                    <w:suppressLineNumbers w:val="0"/>
                    <w:bidi w:val="0"/>
                    <w:spacing w:before="0" w:beforeAutospacing="0" w:after="0" w:afterAutospacing="0"/>
                    <w:ind w:left="0" w:right="0"/>
                    <w:rPr>
                      <w:rFonts w:hint="eastAsia"/>
                      <w:lang w:eastAsia="zh-CN"/>
                    </w:rPr>
                  </w:pPr>
                  <w:r>
                    <w:rPr>
                      <w:rFonts w:hint="eastAsia"/>
                      <w:lang w:eastAsia="zh-CN"/>
                    </w:rPr>
                    <w:t>三溪河</w:t>
                  </w:r>
                </w:p>
              </w:tc>
              <w:tc>
                <w:tcPr>
                  <w:tcW w:w="647" w:type="pct"/>
                  <w:noWrap w:val="0"/>
                  <w:vAlign w:val="center"/>
                </w:tcPr>
                <w:p w14:paraId="59FFAF57">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北面</w:t>
                  </w:r>
                </w:p>
              </w:tc>
              <w:tc>
                <w:tcPr>
                  <w:tcW w:w="600" w:type="pct"/>
                  <w:noWrap w:val="0"/>
                  <w:vAlign w:val="center"/>
                </w:tcPr>
                <w:p w14:paraId="4166E4A4">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119</w:t>
                  </w:r>
                </w:p>
              </w:tc>
              <w:tc>
                <w:tcPr>
                  <w:tcW w:w="632" w:type="pct"/>
                  <w:vMerge w:val="continue"/>
                  <w:noWrap w:val="0"/>
                  <w:vAlign w:val="center"/>
                </w:tcPr>
                <w:p w14:paraId="146397D3">
                  <w:pPr>
                    <w:pStyle w:val="37"/>
                    <w:keepNext w:val="0"/>
                    <w:keepLines w:val="0"/>
                    <w:suppressLineNumbers w:val="0"/>
                    <w:bidi w:val="0"/>
                    <w:spacing w:before="0" w:beforeAutospacing="0" w:after="0" w:afterAutospacing="0"/>
                    <w:ind w:left="0" w:right="0"/>
                    <w:rPr>
                      <w:rFonts w:hint="default"/>
                    </w:rPr>
                  </w:pPr>
                </w:p>
              </w:tc>
              <w:tc>
                <w:tcPr>
                  <w:tcW w:w="1741" w:type="pct"/>
                  <w:vMerge w:val="continue"/>
                  <w:noWrap w:val="0"/>
                  <w:vAlign w:val="center"/>
                </w:tcPr>
                <w:p w14:paraId="08186CA2">
                  <w:pPr>
                    <w:pStyle w:val="37"/>
                    <w:keepNext w:val="0"/>
                    <w:keepLines w:val="0"/>
                    <w:suppressLineNumbers w:val="0"/>
                    <w:bidi w:val="0"/>
                    <w:spacing w:before="0" w:beforeAutospacing="0" w:after="0" w:afterAutospacing="0"/>
                    <w:ind w:left="0" w:right="0"/>
                    <w:rPr>
                      <w:rFonts w:hint="eastAsia"/>
                    </w:rPr>
                  </w:pPr>
                </w:p>
              </w:tc>
            </w:tr>
            <w:tr w14:paraId="00CB160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blHeader/>
                <w:jc w:val="center"/>
              </w:trPr>
              <w:tc>
                <w:tcPr>
                  <w:tcW w:w="613" w:type="pct"/>
                  <w:vMerge w:val="continue"/>
                  <w:noWrap w:val="0"/>
                  <w:vAlign w:val="center"/>
                </w:tcPr>
                <w:p w14:paraId="0453D7EF">
                  <w:pPr>
                    <w:pStyle w:val="37"/>
                    <w:keepNext w:val="0"/>
                    <w:keepLines w:val="0"/>
                    <w:suppressLineNumbers w:val="0"/>
                    <w:bidi w:val="0"/>
                    <w:spacing w:before="0" w:beforeAutospacing="0" w:after="0" w:afterAutospacing="0"/>
                    <w:ind w:left="0" w:right="0"/>
                    <w:rPr>
                      <w:rFonts w:hint="eastAsia"/>
                      <w:lang w:val="en-US" w:eastAsia="zh-CN"/>
                    </w:rPr>
                  </w:pPr>
                </w:p>
              </w:tc>
              <w:tc>
                <w:tcPr>
                  <w:tcW w:w="765" w:type="pct"/>
                  <w:noWrap w:val="0"/>
                  <w:vAlign w:val="center"/>
                </w:tcPr>
                <w:p w14:paraId="195CDA34">
                  <w:pPr>
                    <w:pStyle w:val="37"/>
                    <w:keepNext w:val="0"/>
                    <w:keepLines w:val="0"/>
                    <w:suppressLineNumbers w:val="0"/>
                    <w:bidi w:val="0"/>
                    <w:spacing w:before="0" w:beforeAutospacing="0" w:after="0" w:afterAutospacing="0"/>
                    <w:ind w:left="0" w:right="0"/>
                    <w:rPr>
                      <w:rFonts w:hint="eastAsia"/>
                      <w:lang w:eastAsia="zh-CN"/>
                    </w:rPr>
                  </w:pPr>
                  <w:r>
                    <w:rPr>
                      <w:rFonts w:hint="eastAsia"/>
                      <w:lang w:eastAsia="zh-CN"/>
                    </w:rPr>
                    <w:t>晋安河</w:t>
                  </w:r>
                </w:p>
              </w:tc>
              <w:tc>
                <w:tcPr>
                  <w:tcW w:w="647" w:type="pct"/>
                  <w:noWrap w:val="0"/>
                  <w:vAlign w:val="center"/>
                </w:tcPr>
                <w:p w14:paraId="1CAB5553">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东面</w:t>
                  </w:r>
                </w:p>
              </w:tc>
              <w:tc>
                <w:tcPr>
                  <w:tcW w:w="600" w:type="pct"/>
                  <w:noWrap w:val="0"/>
                  <w:vAlign w:val="center"/>
                </w:tcPr>
                <w:p w14:paraId="4E356FA4">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927</w:t>
                  </w:r>
                </w:p>
              </w:tc>
              <w:tc>
                <w:tcPr>
                  <w:tcW w:w="632" w:type="pct"/>
                  <w:vMerge w:val="continue"/>
                  <w:noWrap w:val="0"/>
                  <w:vAlign w:val="center"/>
                </w:tcPr>
                <w:p w14:paraId="6C1A979B">
                  <w:pPr>
                    <w:pStyle w:val="37"/>
                    <w:keepNext w:val="0"/>
                    <w:keepLines w:val="0"/>
                    <w:suppressLineNumbers w:val="0"/>
                    <w:bidi w:val="0"/>
                    <w:spacing w:before="0" w:beforeAutospacing="0" w:after="0" w:afterAutospacing="0"/>
                    <w:ind w:left="0" w:right="0"/>
                    <w:rPr>
                      <w:rFonts w:hint="default"/>
                    </w:rPr>
                  </w:pPr>
                </w:p>
              </w:tc>
              <w:tc>
                <w:tcPr>
                  <w:tcW w:w="1741" w:type="pct"/>
                  <w:vMerge w:val="continue"/>
                  <w:noWrap w:val="0"/>
                  <w:vAlign w:val="center"/>
                </w:tcPr>
                <w:p w14:paraId="70494AEB">
                  <w:pPr>
                    <w:pStyle w:val="37"/>
                    <w:keepNext w:val="0"/>
                    <w:keepLines w:val="0"/>
                    <w:suppressLineNumbers w:val="0"/>
                    <w:bidi w:val="0"/>
                    <w:spacing w:before="0" w:beforeAutospacing="0" w:after="0" w:afterAutospacing="0"/>
                    <w:ind w:left="0" w:right="0"/>
                    <w:rPr>
                      <w:rFonts w:hint="eastAsia"/>
                    </w:rPr>
                  </w:pPr>
                </w:p>
              </w:tc>
            </w:tr>
            <w:tr w14:paraId="09379AB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vMerge w:val="restart"/>
                  <w:noWrap w:val="0"/>
                  <w:vAlign w:val="center"/>
                </w:tcPr>
                <w:p w14:paraId="2700C2B4">
                  <w:pPr>
                    <w:pStyle w:val="37"/>
                    <w:keepNext w:val="0"/>
                    <w:keepLines w:val="0"/>
                    <w:suppressLineNumbers w:val="0"/>
                    <w:bidi w:val="0"/>
                    <w:spacing w:before="0" w:beforeAutospacing="0" w:after="0" w:afterAutospacing="0"/>
                    <w:ind w:left="0" w:right="0"/>
                    <w:rPr>
                      <w:rFonts w:hint="eastAsia"/>
                    </w:rPr>
                  </w:pPr>
                  <w:r>
                    <w:rPr>
                      <w:rFonts w:hint="eastAsia"/>
                    </w:rPr>
                    <w:t>环境</w:t>
                  </w:r>
                </w:p>
                <w:p w14:paraId="42AA926A">
                  <w:pPr>
                    <w:pStyle w:val="37"/>
                    <w:keepNext w:val="0"/>
                    <w:keepLines w:val="0"/>
                    <w:suppressLineNumbers w:val="0"/>
                    <w:bidi w:val="0"/>
                    <w:spacing w:before="0" w:beforeAutospacing="0" w:after="0" w:afterAutospacing="0"/>
                    <w:ind w:left="0" w:right="0"/>
                    <w:rPr>
                      <w:rFonts w:hint="default"/>
                    </w:rPr>
                  </w:pPr>
                  <w:r>
                    <w:rPr>
                      <w:rFonts w:hint="eastAsia"/>
                    </w:rPr>
                    <w:t>空气</w:t>
                  </w:r>
                </w:p>
              </w:tc>
              <w:tc>
                <w:tcPr>
                  <w:tcW w:w="765" w:type="pct"/>
                  <w:tcBorders>
                    <w:bottom w:val="single" w:color="auto" w:sz="4" w:space="0"/>
                  </w:tcBorders>
                  <w:noWrap w:val="0"/>
                  <w:vAlign w:val="center"/>
                </w:tcPr>
                <w:p w14:paraId="166621CA">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华翔新村</w:t>
                  </w:r>
                </w:p>
              </w:tc>
              <w:tc>
                <w:tcPr>
                  <w:tcW w:w="647" w:type="pct"/>
                  <w:tcBorders>
                    <w:bottom w:val="single" w:color="auto" w:sz="4" w:space="0"/>
                  </w:tcBorders>
                  <w:noWrap w:val="0"/>
                  <w:vAlign w:val="center"/>
                </w:tcPr>
                <w:p w14:paraId="4FA7B608">
                  <w:pPr>
                    <w:pStyle w:val="37"/>
                    <w:keepNext w:val="0"/>
                    <w:keepLines w:val="0"/>
                    <w:suppressLineNumbers w:val="0"/>
                    <w:bidi w:val="0"/>
                    <w:spacing w:before="0" w:beforeAutospacing="0" w:after="0" w:afterAutospacing="0"/>
                    <w:ind w:left="0" w:right="0"/>
                    <w:rPr>
                      <w:rFonts w:hint="eastAsia"/>
                      <w:lang w:eastAsia="zh-CN"/>
                    </w:rPr>
                  </w:pPr>
                  <w:r>
                    <w:rPr>
                      <w:rFonts w:hint="eastAsia"/>
                      <w:lang w:eastAsia="zh-CN"/>
                    </w:rPr>
                    <w:t>东南面</w:t>
                  </w:r>
                </w:p>
              </w:tc>
              <w:tc>
                <w:tcPr>
                  <w:tcW w:w="600" w:type="pct"/>
                  <w:tcBorders>
                    <w:bottom w:val="single" w:color="auto" w:sz="4" w:space="0"/>
                  </w:tcBorders>
                  <w:noWrap w:val="0"/>
                  <w:vAlign w:val="center"/>
                </w:tcPr>
                <w:p w14:paraId="48736978">
                  <w:pPr>
                    <w:pStyle w:val="37"/>
                    <w:keepNext w:val="0"/>
                    <w:keepLines w:val="0"/>
                    <w:suppressLineNumbers w:val="0"/>
                    <w:bidi w:val="0"/>
                    <w:spacing w:before="0" w:beforeAutospacing="0" w:after="0" w:afterAutospacing="0"/>
                    <w:ind w:left="0" w:right="0"/>
                    <w:rPr>
                      <w:rFonts w:hint="default"/>
                      <w:lang w:val="en-US"/>
                    </w:rPr>
                  </w:pPr>
                  <w:r>
                    <w:rPr>
                      <w:rFonts w:hint="eastAsia"/>
                      <w:lang w:val="en-US" w:eastAsia="zh-CN"/>
                    </w:rPr>
                    <w:t>50</w:t>
                  </w:r>
                </w:p>
              </w:tc>
              <w:tc>
                <w:tcPr>
                  <w:tcW w:w="632" w:type="pct"/>
                  <w:tcBorders>
                    <w:bottom w:val="single" w:color="auto" w:sz="4" w:space="0"/>
                  </w:tcBorders>
                  <w:noWrap w:val="0"/>
                  <w:vAlign w:val="center"/>
                </w:tcPr>
                <w:p w14:paraId="2D6348BD">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住宅区</w:t>
                  </w:r>
                </w:p>
              </w:tc>
              <w:tc>
                <w:tcPr>
                  <w:tcW w:w="1741" w:type="pct"/>
                  <w:vMerge w:val="restart"/>
                  <w:noWrap w:val="0"/>
                  <w:vAlign w:val="center"/>
                </w:tcPr>
                <w:p w14:paraId="4E9D65FE">
                  <w:pPr>
                    <w:pStyle w:val="37"/>
                    <w:keepNext w:val="0"/>
                    <w:keepLines w:val="0"/>
                    <w:suppressLineNumbers w:val="0"/>
                    <w:bidi w:val="0"/>
                    <w:spacing w:before="0" w:beforeAutospacing="0" w:after="0" w:afterAutospacing="0"/>
                    <w:ind w:left="0" w:right="0"/>
                    <w:rPr>
                      <w:rFonts w:hint="default"/>
                    </w:rPr>
                  </w:pPr>
                  <w:r>
                    <w:rPr>
                      <w:rFonts w:hint="eastAsia"/>
                    </w:rPr>
                    <w:t>二类环境功能区；执行</w:t>
                  </w:r>
                  <w:r>
                    <w:rPr>
                      <w:rFonts w:hint="eastAsia"/>
                      <w:lang w:eastAsia="zh-CN"/>
                    </w:rPr>
                    <w:t>《环境空气质量标准》（GB 3095-2026）中过渡阶段</w:t>
                  </w:r>
                  <w:r>
                    <w:rPr>
                      <w:rFonts w:hint="eastAsia"/>
                    </w:rPr>
                    <w:t>二级标准</w:t>
                  </w:r>
                </w:p>
              </w:tc>
            </w:tr>
            <w:tr w14:paraId="7DE7B7D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vMerge w:val="continue"/>
                  <w:noWrap w:val="0"/>
                  <w:vAlign w:val="center"/>
                </w:tcPr>
                <w:p w14:paraId="6B9CE4E4">
                  <w:pPr>
                    <w:pStyle w:val="37"/>
                    <w:keepNext w:val="0"/>
                    <w:keepLines w:val="0"/>
                    <w:suppressLineNumbers w:val="0"/>
                    <w:bidi w:val="0"/>
                    <w:spacing w:before="0" w:beforeAutospacing="0" w:after="0" w:afterAutospacing="0"/>
                    <w:ind w:left="0" w:right="0"/>
                    <w:rPr>
                      <w:rFonts w:hint="eastAsia"/>
                    </w:rPr>
                  </w:pPr>
                </w:p>
              </w:tc>
              <w:tc>
                <w:tcPr>
                  <w:tcW w:w="765" w:type="pct"/>
                  <w:tcBorders>
                    <w:bottom w:val="single" w:color="auto" w:sz="4" w:space="0"/>
                  </w:tcBorders>
                  <w:noWrap w:val="0"/>
                  <w:vAlign w:val="center"/>
                </w:tcPr>
                <w:p w14:paraId="3B6AA62D">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闽都高升公寓</w:t>
                  </w:r>
                </w:p>
              </w:tc>
              <w:tc>
                <w:tcPr>
                  <w:tcW w:w="647" w:type="pct"/>
                  <w:tcBorders>
                    <w:bottom w:val="single" w:color="auto" w:sz="4" w:space="0"/>
                  </w:tcBorders>
                  <w:noWrap w:val="0"/>
                  <w:vAlign w:val="center"/>
                </w:tcPr>
                <w:p w14:paraId="22850CED">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东北面</w:t>
                  </w:r>
                </w:p>
              </w:tc>
              <w:tc>
                <w:tcPr>
                  <w:tcW w:w="600" w:type="pct"/>
                  <w:tcBorders>
                    <w:bottom w:val="single" w:color="auto" w:sz="4" w:space="0"/>
                  </w:tcBorders>
                  <w:noWrap w:val="0"/>
                  <w:vAlign w:val="center"/>
                </w:tcPr>
                <w:p w14:paraId="752A086C">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160</w:t>
                  </w:r>
                </w:p>
              </w:tc>
              <w:tc>
                <w:tcPr>
                  <w:tcW w:w="632" w:type="pct"/>
                  <w:tcBorders>
                    <w:bottom w:val="single" w:color="auto" w:sz="4" w:space="0"/>
                  </w:tcBorders>
                  <w:noWrap w:val="0"/>
                  <w:vAlign w:val="center"/>
                </w:tcPr>
                <w:p w14:paraId="748EB003">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住宅区</w:t>
                  </w:r>
                </w:p>
              </w:tc>
              <w:tc>
                <w:tcPr>
                  <w:tcW w:w="1741" w:type="pct"/>
                  <w:vMerge w:val="continue"/>
                  <w:noWrap w:val="0"/>
                  <w:vAlign w:val="center"/>
                </w:tcPr>
                <w:p w14:paraId="517CC9F9">
                  <w:pPr>
                    <w:pStyle w:val="37"/>
                    <w:keepNext w:val="0"/>
                    <w:keepLines w:val="0"/>
                    <w:suppressLineNumbers w:val="0"/>
                    <w:bidi w:val="0"/>
                    <w:spacing w:before="0" w:beforeAutospacing="0" w:after="0" w:afterAutospacing="0"/>
                    <w:ind w:left="0" w:right="0"/>
                    <w:rPr>
                      <w:rFonts w:hint="eastAsia"/>
                    </w:rPr>
                  </w:pPr>
                </w:p>
              </w:tc>
            </w:tr>
            <w:tr w14:paraId="205C54A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vMerge w:val="continue"/>
                  <w:noWrap w:val="0"/>
                  <w:vAlign w:val="center"/>
                </w:tcPr>
                <w:p w14:paraId="2B2883E7">
                  <w:pPr>
                    <w:pStyle w:val="37"/>
                    <w:keepNext w:val="0"/>
                    <w:keepLines w:val="0"/>
                    <w:suppressLineNumbers w:val="0"/>
                    <w:bidi w:val="0"/>
                    <w:spacing w:before="0" w:beforeAutospacing="0" w:after="0" w:afterAutospacing="0"/>
                    <w:ind w:left="0" w:right="0"/>
                    <w:rPr>
                      <w:rFonts w:hint="eastAsia"/>
                    </w:rPr>
                  </w:pPr>
                </w:p>
              </w:tc>
              <w:tc>
                <w:tcPr>
                  <w:tcW w:w="765" w:type="pct"/>
                  <w:tcBorders>
                    <w:bottom w:val="single" w:color="auto" w:sz="4" w:space="0"/>
                  </w:tcBorders>
                  <w:noWrap w:val="0"/>
                  <w:vAlign w:val="center"/>
                </w:tcPr>
                <w:p w14:paraId="05556DA4">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帝景台</w:t>
                  </w:r>
                </w:p>
              </w:tc>
              <w:tc>
                <w:tcPr>
                  <w:tcW w:w="647" w:type="pct"/>
                  <w:tcBorders>
                    <w:bottom w:val="single" w:color="auto" w:sz="4" w:space="0"/>
                  </w:tcBorders>
                  <w:noWrap w:val="0"/>
                  <w:vAlign w:val="center"/>
                </w:tcPr>
                <w:p w14:paraId="709ACB04">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西北面</w:t>
                  </w:r>
                </w:p>
              </w:tc>
              <w:tc>
                <w:tcPr>
                  <w:tcW w:w="600" w:type="pct"/>
                  <w:tcBorders>
                    <w:bottom w:val="single" w:color="auto" w:sz="4" w:space="0"/>
                  </w:tcBorders>
                  <w:noWrap w:val="0"/>
                  <w:vAlign w:val="center"/>
                </w:tcPr>
                <w:p w14:paraId="178735EB">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179</w:t>
                  </w:r>
                </w:p>
              </w:tc>
              <w:tc>
                <w:tcPr>
                  <w:tcW w:w="632" w:type="pct"/>
                  <w:tcBorders>
                    <w:bottom w:val="single" w:color="auto" w:sz="4" w:space="0"/>
                  </w:tcBorders>
                  <w:noWrap w:val="0"/>
                  <w:vAlign w:val="center"/>
                </w:tcPr>
                <w:p w14:paraId="5AC5AB47">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住宅区</w:t>
                  </w:r>
                </w:p>
              </w:tc>
              <w:tc>
                <w:tcPr>
                  <w:tcW w:w="1741" w:type="pct"/>
                  <w:vMerge w:val="continue"/>
                  <w:noWrap w:val="0"/>
                  <w:vAlign w:val="center"/>
                </w:tcPr>
                <w:p w14:paraId="3AAC40C7">
                  <w:pPr>
                    <w:pStyle w:val="37"/>
                    <w:keepNext w:val="0"/>
                    <w:keepLines w:val="0"/>
                    <w:suppressLineNumbers w:val="0"/>
                    <w:bidi w:val="0"/>
                    <w:spacing w:before="0" w:beforeAutospacing="0" w:after="0" w:afterAutospacing="0"/>
                    <w:ind w:left="0" w:right="0"/>
                    <w:rPr>
                      <w:rFonts w:hint="eastAsia"/>
                    </w:rPr>
                  </w:pPr>
                </w:p>
              </w:tc>
            </w:tr>
            <w:tr w14:paraId="1839A0F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vMerge w:val="continue"/>
                  <w:noWrap w:val="0"/>
                  <w:vAlign w:val="center"/>
                </w:tcPr>
                <w:p w14:paraId="573F8103">
                  <w:pPr>
                    <w:pStyle w:val="37"/>
                    <w:keepNext w:val="0"/>
                    <w:keepLines w:val="0"/>
                    <w:suppressLineNumbers w:val="0"/>
                    <w:bidi w:val="0"/>
                    <w:spacing w:before="0" w:beforeAutospacing="0" w:after="0" w:afterAutospacing="0"/>
                    <w:ind w:left="0" w:right="0"/>
                    <w:rPr>
                      <w:rFonts w:hint="eastAsia"/>
                    </w:rPr>
                  </w:pPr>
                </w:p>
              </w:tc>
              <w:tc>
                <w:tcPr>
                  <w:tcW w:w="765" w:type="pct"/>
                  <w:tcBorders>
                    <w:bottom w:val="single" w:color="auto" w:sz="4" w:space="0"/>
                  </w:tcBorders>
                  <w:noWrap w:val="0"/>
                  <w:vAlign w:val="center"/>
                </w:tcPr>
                <w:p w14:paraId="5F87FBD1">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元洪花园</w:t>
                  </w:r>
                </w:p>
              </w:tc>
              <w:tc>
                <w:tcPr>
                  <w:tcW w:w="647" w:type="pct"/>
                  <w:tcBorders>
                    <w:bottom w:val="single" w:color="auto" w:sz="4" w:space="0"/>
                  </w:tcBorders>
                  <w:noWrap w:val="0"/>
                  <w:vAlign w:val="center"/>
                </w:tcPr>
                <w:p w14:paraId="3A8AE166">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西南面</w:t>
                  </w:r>
                </w:p>
              </w:tc>
              <w:tc>
                <w:tcPr>
                  <w:tcW w:w="600" w:type="pct"/>
                  <w:tcBorders>
                    <w:bottom w:val="single" w:color="auto" w:sz="4" w:space="0"/>
                  </w:tcBorders>
                  <w:noWrap w:val="0"/>
                  <w:vAlign w:val="center"/>
                </w:tcPr>
                <w:p w14:paraId="6DB642EB">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186</w:t>
                  </w:r>
                </w:p>
              </w:tc>
              <w:tc>
                <w:tcPr>
                  <w:tcW w:w="632" w:type="pct"/>
                  <w:tcBorders>
                    <w:bottom w:val="single" w:color="auto" w:sz="4" w:space="0"/>
                  </w:tcBorders>
                  <w:noWrap w:val="0"/>
                  <w:vAlign w:val="center"/>
                </w:tcPr>
                <w:p w14:paraId="3B07D171">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住宅区</w:t>
                  </w:r>
                </w:p>
              </w:tc>
              <w:tc>
                <w:tcPr>
                  <w:tcW w:w="1741" w:type="pct"/>
                  <w:vMerge w:val="continue"/>
                  <w:noWrap w:val="0"/>
                  <w:vAlign w:val="center"/>
                </w:tcPr>
                <w:p w14:paraId="4EB791C2">
                  <w:pPr>
                    <w:pStyle w:val="37"/>
                    <w:keepNext w:val="0"/>
                    <w:keepLines w:val="0"/>
                    <w:suppressLineNumbers w:val="0"/>
                    <w:bidi w:val="0"/>
                    <w:spacing w:before="0" w:beforeAutospacing="0" w:after="0" w:afterAutospacing="0"/>
                    <w:ind w:left="0" w:right="0"/>
                    <w:rPr>
                      <w:rFonts w:hint="eastAsia"/>
                    </w:rPr>
                  </w:pPr>
                </w:p>
              </w:tc>
            </w:tr>
            <w:tr w14:paraId="709EB78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vMerge w:val="continue"/>
                  <w:noWrap w:val="0"/>
                  <w:vAlign w:val="center"/>
                </w:tcPr>
                <w:p w14:paraId="35375B03">
                  <w:pPr>
                    <w:pStyle w:val="37"/>
                    <w:keepNext w:val="0"/>
                    <w:keepLines w:val="0"/>
                    <w:suppressLineNumbers w:val="0"/>
                    <w:bidi w:val="0"/>
                    <w:spacing w:before="0" w:beforeAutospacing="0" w:after="0" w:afterAutospacing="0"/>
                    <w:ind w:left="0" w:right="0"/>
                    <w:rPr>
                      <w:rFonts w:hint="eastAsia"/>
                    </w:rPr>
                  </w:pPr>
                </w:p>
              </w:tc>
              <w:tc>
                <w:tcPr>
                  <w:tcW w:w="765" w:type="pct"/>
                  <w:tcBorders>
                    <w:bottom w:val="single" w:color="auto" w:sz="4" w:space="0"/>
                  </w:tcBorders>
                  <w:noWrap w:val="0"/>
                  <w:vAlign w:val="center"/>
                </w:tcPr>
                <w:p w14:paraId="4BA0B965">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鼓楼第五中心小学</w:t>
                  </w:r>
                </w:p>
              </w:tc>
              <w:tc>
                <w:tcPr>
                  <w:tcW w:w="647" w:type="pct"/>
                  <w:tcBorders>
                    <w:bottom w:val="single" w:color="auto" w:sz="4" w:space="0"/>
                  </w:tcBorders>
                  <w:noWrap w:val="0"/>
                  <w:vAlign w:val="center"/>
                </w:tcPr>
                <w:p w14:paraId="410C1C6A">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东面面</w:t>
                  </w:r>
                </w:p>
              </w:tc>
              <w:tc>
                <w:tcPr>
                  <w:tcW w:w="600" w:type="pct"/>
                  <w:tcBorders>
                    <w:bottom w:val="single" w:color="auto" w:sz="4" w:space="0"/>
                  </w:tcBorders>
                  <w:noWrap w:val="0"/>
                  <w:vAlign w:val="center"/>
                </w:tcPr>
                <w:p w14:paraId="4F82B666">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198</w:t>
                  </w:r>
                </w:p>
              </w:tc>
              <w:tc>
                <w:tcPr>
                  <w:tcW w:w="632" w:type="pct"/>
                  <w:tcBorders>
                    <w:bottom w:val="single" w:color="auto" w:sz="4" w:space="0"/>
                  </w:tcBorders>
                  <w:noWrap w:val="0"/>
                  <w:vAlign w:val="center"/>
                </w:tcPr>
                <w:p w14:paraId="55DCFBDB">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学校</w:t>
                  </w:r>
                </w:p>
              </w:tc>
              <w:tc>
                <w:tcPr>
                  <w:tcW w:w="1741" w:type="pct"/>
                  <w:vMerge w:val="continue"/>
                  <w:noWrap w:val="0"/>
                  <w:vAlign w:val="center"/>
                </w:tcPr>
                <w:p w14:paraId="04E92FD3">
                  <w:pPr>
                    <w:pStyle w:val="37"/>
                    <w:keepNext w:val="0"/>
                    <w:keepLines w:val="0"/>
                    <w:suppressLineNumbers w:val="0"/>
                    <w:bidi w:val="0"/>
                    <w:spacing w:before="0" w:beforeAutospacing="0" w:after="0" w:afterAutospacing="0"/>
                    <w:ind w:left="0" w:right="0"/>
                    <w:rPr>
                      <w:rFonts w:hint="eastAsia"/>
                    </w:rPr>
                  </w:pPr>
                </w:p>
              </w:tc>
            </w:tr>
            <w:tr w14:paraId="06A03B7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vMerge w:val="continue"/>
                  <w:noWrap w:val="0"/>
                  <w:vAlign w:val="center"/>
                </w:tcPr>
                <w:p w14:paraId="6B258B00">
                  <w:pPr>
                    <w:pStyle w:val="37"/>
                    <w:keepNext w:val="0"/>
                    <w:keepLines w:val="0"/>
                    <w:suppressLineNumbers w:val="0"/>
                    <w:bidi w:val="0"/>
                    <w:spacing w:before="0" w:beforeAutospacing="0" w:after="0" w:afterAutospacing="0"/>
                    <w:ind w:left="0" w:right="0"/>
                    <w:rPr>
                      <w:rFonts w:hint="eastAsia"/>
                    </w:rPr>
                  </w:pPr>
                </w:p>
              </w:tc>
              <w:tc>
                <w:tcPr>
                  <w:tcW w:w="765" w:type="pct"/>
                  <w:tcBorders>
                    <w:bottom w:val="single" w:color="auto" w:sz="4" w:space="0"/>
                  </w:tcBorders>
                  <w:noWrap w:val="0"/>
                  <w:vAlign w:val="center"/>
                </w:tcPr>
                <w:p w14:paraId="130CF0C6">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龙庭花园</w:t>
                  </w:r>
                </w:p>
              </w:tc>
              <w:tc>
                <w:tcPr>
                  <w:tcW w:w="647" w:type="pct"/>
                  <w:tcBorders>
                    <w:bottom w:val="single" w:color="auto" w:sz="4" w:space="0"/>
                  </w:tcBorders>
                  <w:noWrap w:val="0"/>
                  <w:vAlign w:val="center"/>
                </w:tcPr>
                <w:p w14:paraId="12172B07">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东南面</w:t>
                  </w:r>
                </w:p>
              </w:tc>
              <w:tc>
                <w:tcPr>
                  <w:tcW w:w="600" w:type="pct"/>
                  <w:tcBorders>
                    <w:bottom w:val="single" w:color="auto" w:sz="4" w:space="0"/>
                  </w:tcBorders>
                  <w:noWrap w:val="0"/>
                  <w:vAlign w:val="center"/>
                </w:tcPr>
                <w:p w14:paraId="50E8D1FD">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236</w:t>
                  </w:r>
                </w:p>
              </w:tc>
              <w:tc>
                <w:tcPr>
                  <w:tcW w:w="632" w:type="pct"/>
                  <w:tcBorders>
                    <w:bottom w:val="single" w:color="auto" w:sz="4" w:space="0"/>
                  </w:tcBorders>
                  <w:noWrap w:val="0"/>
                  <w:vAlign w:val="center"/>
                </w:tcPr>
                <w:p w14:paraId="12C428BF">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住宅区</w:t>
                  </w:r>
                </w:p>
              </w:tc>
              <w:tc>
                <w:tcPr>
                  <w:tcW w:w="1741" w:type="pct"/>
                  <w:vMerge w:val="continue"/>
                  <w:noWrap w:val="0"/>
                  <w:vAlign w:val="center"/>
                </w:tcPr>
                <w:p w14:paraId="13CA1CBD">
                  <w:pPr>
                    <w:pStyle w:val="37"/>
                    <w:keepNext w:val="0"/>
                    <w:keepLines w:val="0"/>
                    <w:suppressLineNumbers w:val="0"/>
                    <w:bidi w:val="0"/>
                    <w:spacing w:before="0" w:beforeAutospacing="0" w:after="0" w:afterAutospacing="0"/>
                    <w:ind w:left="0" w:right="0"/>
                    <w:rPr>
                      <w:rFonts w:hint="eastAsia"/>
                    </w:rPr>
                  </w:pPr>
                </w:p>
              </w:tc>
            </w:tr>
            <w:tr w14:paraId="5FFC1E1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vMerge w:val="continue"/>
                  <w:noWrap w:val="0"/>
                  <w:vAlign w:val="center"/>
                </w:tcPr>
                <w:p w14:paraId="532856E2">
                  <w:pPr>
                    <w:pStyle w:val="37"/>
                    <w:keepNext w:val="0"/>
                    <w:keepLines w:val="0"/>
                    <w:suppressLineNumbers w:val="0"/>
                    <w:bidi w:val="0"/>
                    <w:spacing w:before="0" w:beforeAutospacing="0" w:after="0" w:afterAutospacing="0"/>
                    <w:ind w:left="0" w:right="0"/>
                    <w:rPr>
                      <w:rFonts w:hint="eastAsia"/>
                    </w:rPr>
                  </w:pPr>
                </w:p>
              </w:tc>
              <w:tc>
                <w:tcPr>
                  <w:tcW w:w="765" w:type="pct"/>
                  <w:tcBorders>
                    <w:bottom w:val="single" w:color="auto" w:sz="4" w:space="0"/>
                  </w:tcBorders>
                  <w:noWrap w:val="0"/>
                  <w:vAlign w:val="center"/>
                </w:tcPr>
                <w:p w14:paraId="6F84B203">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永新新村</w:t>
                  </w:r>
                </w:p>
              </w:tc>
              <w:tc>
                <w:tcPr>
                  <w:tcW w:w="647" w:type="pct"/>
                  <w:tcBorders>
                    <w:bottom w:val="single" w:color="auto" w:sz="4" w:space="0"/>
                  </w:tcBorders>
                  <w:noWrap w:val="0"/>
                  <w:vAlign w:val="center"/>
                </w:tcPr>
                <w:p w14:paraId="640C5FB3">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西南面</w:t>
                  </w:r>
                </w:p>
              </w:tc>
              <w:tc>
                <w:tcPr>
                  <w:tcW w:w="600" w:type="pct"/>
                  <w:tcBorders>
                    <w:bottom w:val="single" w:color="auto" w:sz="4" w:space="0"/>
                  </w:tcBorders>
                  <w:noWrap w:val="0"/>
                  <w:vAlign w:val="center"/>
                </w:tcPr>
                <w:p w14:paraId="0489071A">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257</w:t>
                  </w:r>
                </w:p>
              </w:tc>
              <w:tc>
                <w:tcPr>
                  <w:tcW w:w="632" w:type="pct"/>
                  <w:tcBorders>
                    <w:bottom w:val="single" w:color="auto" w:sz="4" w:space="0"/>
                  </w:tcBorders>
                  <w:noWrap w:val="0"/>
                  <w:vAlign w:val="center"/>
                </w:tcPr>
                <w:p w14:paraId="2B5F27B8">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住宅区</w:t>
                  </w:r>
                </w:p>
              </w:tc>
              <w:tc>
                <w:tcPr>
                  <w:tcW w:w="1741" w:type="pct"/>
                  <w:vMerge w:val="continue"/>
                  <w:noWrap w:val="0"/>
                  <w:vAlign w:val="center"/>
                </w:tcPr>
                <w:p w14:paraId="6ECC7515">
                  <w:pPr>
                    <w:pStyle w:val="37"/>
                    <w:keepNext w:val="0"/>
                    <w:keepLines w:val="0"/>
                    <w:suppressLineNumbers w:val="0"/>
                    <w:bidi w:val="0"/>
                    <w:spacing w:before="0" w:beforeAutospacing="0" w:after="0" w:afterAutospacing="0"/>
                    <w:ind w:left="0" w:right="0"/>
                    <w:rPr>
                      <w:rFonts w:hint="eastAsia"/>
                    </w:rPr>
                  </w:pPr>
                </w:p>
              </w:tc>
            </w:tr>
            <w:tr w14:paraId="55E18EC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vMerge w:val="continue"/>
                  <w:noWrap w:val="0"/>
                  <w:vAlign w:val="center"/>
                </w:tcPr>
                <w:p w14:paraId="1CC3F370">
                  <w:pPr>
                    <w:pStyle w:val="37"/>
                    <w:keepNext w:val="0"/>
                    <w:keepLines w:val="0"/>
                    <w:suppressLineNumbers w:val="0"/>
                    <w:bidi w:val="0"/>
                    <w:spacing w:before="0" w:beforeAutospacing="0" w:after="0" w:afterAutospacing="0"/>
                    <w:ind w:left="0" w:right="0"/>
                    <w:rPr>
                      <w:rFonts w:hint="eastAsia"/>
                    </w:rPr>
                  </w:pPr>
                </w:p>
              </w:tc>
              <w:tc>
                <w:tcPr>
                  <w:tcW w:w="765" w:type="pct"/>
                  <w:tcBorders>
                    <w:bottom w:val="single" w:color="auto" w:sz="4" w:space="0"/>
                  </w:tcBorders>
                  <w:noWrap w:val="0"/>
                  <w:vAlign w:val="center"/>
                </w:tcPr>
                <w:p w14:paraId="1754A6E1">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高桥闽都新村</w:t>
                  </w:r>
                </w:p>
              </w:tc>
              <w:tc>
                <w:tcPr>
                  <w:tcW w:w="647" w:type="pct"/>
                  <w:tcBorders>
                    <w:bottom w:val="single" w:color="auto" w:sz="4" w:space="0"/>
                  </w:tcBorders>
                  <w:noWrap w:val="0"/>
                  <w:vAlign w:val="center"/>
                </w:tcPr>
                <w:p w14:paraId="19B60CA6">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东面</w:t>
                  </w:r>
                </w:p>
              </w:tc>
              <w:tc>
                <w:tcPr>
                  <w:tcW w:w="600" w:type="pct"/>
                  <w:tcBorders>
                    <w:bottom w:val="single" w:color="auto" w:sz="4" w:space="0"/>
                  </w:tcBorders>
                  <w:noWrap w:val="0"/>
                  <w:vAlign w:val="center"/>
                </w:tcPr>
                <w:p w14:paraId="79BF449E">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256</w:t>
                  </w:r>
                </w:p>
              </w:tc>
              <w:tc>
                <w:tcPr>
                  <w:tcW w:w="632" w:type="pct"/>
                  <w:tcBorders>
                    <w:bottom w:val="single" w:color="auto" w:sz="4" w:space="0"/>
                  </w:tcBorders>
                  <w:noWrap w:val="0"/>
                  <w:vAlign w:val="center"/>
                </w:tcPr>
                <w:p w14:paraId="3F915434">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住宅区</w:t>
                  </w:r>
                </w:p>
              </w:tc>
              <w:tc>
                <w:tcPr>
                  <w:tcW w:w="1741" w:type="pct"/>
                  <w:vMerge w:val="continue"/>
                  <w:noWrap w:val="0"/>
                  <w:vAlign w:val="center"/>
                </w:tcPr>
                <w:p w14:paraId="7E83111A">
                  <w:pPr>
                    <w:pStyle w:val="37"/>
                    <w:keepNext w:val="0"/>
                    <w:keepLines w:val="0"/>
                    <w:suppressLineNumbers w:val="0"/>
                    <w:bidi w:val="0"/>
                    <w:spacing w:before="0" w:beforeAutospacing="0" w:after="0" w:afterAutospacing="0"/>
                    <w:ind w:left="0" w:right="0"/>
                    <w:rPr>
                      <w:rFonts w:hint="eastAsia"/>
                    </w:rPr>
                  </w:pPr>
                </w:p>
              </w:tc>
            </w:tr>
            <w:tr w14:paraId="39D2084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vMerge w:val="continue"/>
                  <w:noWrap w:val="0"/>
                  <w:vAlign w:val="center"/>
                </w:tcPr>
                <w:p w14:paraId="594C9A3A">
                  <w:pPr>
                    <w:pStyle w:val="37"/>
                    <w:keepNext w:val="0"/>
                    <w:keepLines w:val="0"/>
                    <w:suppressLineNumbers w:val="0"/>
                    <w:bidi w:val="0"/>
                    <w:spacing w:before="0" w:beforeAutospacing="0" w:after="0" w:afterAutospacing="0"/>
                    <w:ind w:left="0" w:right="0"/>
                    <w:rPr>
                      <w:rFonts w:hint="eastAsia"/>
                    </w:rPr>
                  </w:pPr>
                </w:p>
              </w:tc>
              <w:tc>
                <w:tcPr>
                  <w:tcW w:w="765" w:type="pct"/>
                  <w:tcBorders>
                    <w:bottom w:val="single" w:color="auto" w:sz="4" w:space="0"/>
                  </w:tcBorders>
                  <w:noWrap w:val="0"/>
                  <w:vAlign w:val="center"/>
                </w:tcPr>
                <w:p w14:paraId="7360C74B">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高桥楼</w:t>
                  </w:r>
                </w:p>
              </w:tc>
              <w:tc>
                <w:tcPr>
                  <w:tcW w:w="647" w:type="pct"/>
                  <w:tcBorders>
                    <w:bottom w:val="single" w:color="auto" w:sz="4" w:space="0"/>
                  </w:tcBorders>
                  <w:noWrap w:val="0"/>
                  <w:vAlign w:val="center"/>
                </w:tcPr>
                <w:p w14:paraId="7277E962">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西南面</w:t>
                  </w:r>
                </w:p>
              </w:tc>
              <w:tc>
                <w:tcPr>
                  <w:tcW w:w="600" w:type="pct"/>
                  <w:tcBorders>
                    <w:bottom w:val="single" w:color="auto" w:sz="4" w:space="0"/>
                  </w:tcBorders>
                  <w:noWrap w:val="0"/>
                  <w:vAlign w:val="center"/>
                </w:tcPr>
                <w:p w14:paraId="7BBEFBB1">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275</w:t>
                  </w:r>
                </w:p>
              </w:tc>
              <w:tc>
                <w:tcPr>
                  <w:tcW w:w="632" w:type="pct"/>
                  <w:tcBorders>
                    <w:bottom w:val="single" w:color="auto" w:sz="4" w:space="0"/>
                  </w:tcBorders>
                  <w:noWrap w:val="0"/>
                  <w:vAlign w:val="center"/>
                </w:tcPr>
                <w:p w14:paraId="3C979344">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住宅区</w:t>
                  </w:r>
                </w:p>
              </w:tc>
              <w:tc>
                <w:tcPr>
                  <w:tcW w:w="1741" w:type="pct"/>
                  <w:vMerge w:val="continue"/>
                  <w:noWrap w:val="0"/>
                  <w:vAlign w:val="center"/>
                </w:tcPr>
                <w:p w14:paraId="40016658">
                  <w:pPr>
                    <w:pStyle w:val="37"/>
                    <w:keepNext w:val="0"/>
                    <w:keepLines w:val="0"/>
                    <w:suppressLineNumbers w:val="0"/>
                    <w:bidi w:val="0"/>
                    <w:spacing w:before="0" w:beforeAutospacing="0" w:after="0" w:afterAutospacing="0"/>
                    <w:ind w:left="0" w:right="0"/>
                    <w:rPr>
                      <w:rFonts w:hint="eastAsia"/>
                    </w:rPr>
                  </w:pPr>
                </w:p>
              </w:tc>
            </w:tr>
            <w:tr w14:paraId="316FD5E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vMerge w:val="continue"/>
                  <w:noWrap w:val="0"/>
                  <w:vAlign w:val="center"/>
                </w:tcPr>
                <w:p w14:paraId="3549FAC3">
                  <w:pPr>
                    <w:pStyle w:val="37"/>
                    <w:keepNext w:val="0"/>
                    <w:keepLines w:val="0"/>
                    <w:suppressLineNumbers w:val="0"/>
                    <w:bidi w:val="0"/>
                    <w:spacing w:before="0" w:beforeAutospacing="0" w:after="0" w:afterAutospacing="0"/>
                    <w:ind w:left="0" w:right="0"/>
                    <w:rPr>
                      <w:rFonts w:hint="eastAsia"/>
                    </w:rPr>
                  </w:pPr>
                </w:p>
              </w:tc>
              <w:tc>
                <w:tcPr>
                  <w:tcW w:w="765" w:type="pct"/>
                  <w:tcBorders>
                    <w:bottom w:val="single" w:color="auto" w:sz="4" w:space="0"/>
                  </w:tcBorders>
                  <w:noWrap w:val="0"/>
                  <w:vAlign w:val="center"/>
                </w:tcPr>
                <w:p w14:paraId="67535010">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阳光五一花园A区</w:t>
                  </w:r>
                </w:p>
              </w:tc>
              <w:tc>
                <w:tcPr>
                  <w:tcW w:w="647" w:type="pct"/>
                  <w:tcBorders>
                    <w:bottom w:val="single" w:color="auto" w:sz="4" w:space="0"/>
                  </w:tcBorders>
                  <w:noWrap w:val="0"/>
                  <w:vAlign w:val="center"/>
                </w:tcPr>
                <w:p w14:paraId="4EAFD597">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东南面</w:t>
                  </w:r>
                </w:p>
              </w:tc>
              <w:tc>
                <w:tcPr>
                  <w:tcW w:w="600" w:type="pct"/>
                  <w:tcBorders>
                    <w:bottom w:val="single" w:color="auto" w:sz="4" w:space="0"/>
                  </w:tcBorders>
                  <w:noWrap w:val="0"/>
                  <w:vAlign w:val="center"/>
                </w:tcPr>
                <w:p w14:paraId="41688412">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280</w:t>
                  </w:r>
                </w:p>
              </w:tc>
              <w:tc>
                <w:tcPr>
                  <w:tcW w:w="632" w:type="pct"/>
                  <w:tcBorders>
                    <w:bottom w:val="single" w:color="auto" w:sz="4" w:space="0"/>
                  </w:tcBorders>
                  <w:noWrap w:val="0"/>
                  <w:vAlign w:val="center"/>
                </w:tcPr>
                <w:p w14:paraId="444705D4">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住宅区</w:t>
                  </w:r>
                </w:p>
              </w:tc>
              <w:tc>
                <w:tcPr>
                  <w:tcW w:w="1741" w:type="pct"/>
                  <w:vMerge w:val="continue"/>
                  <w:noWrap w:val="0"/>
                  <w:vAlign w:val="center"/>
                </w:tcPr>
                <w:p w14:paraId="1EB0C91A">
                  <w:pPr>
                    <w:pStyle w:val="37"/>
                    <w:keepNext w:val="0"/>
                    <w:keepLines w:val="0"/>
                    <w:suppressLineNumbers w:val="0"/>
                    <w:bidi w:val="0"/>
                    <w:spacing w:before="0" w:beforeAutospacing="0" w:after="0" w:afterAutospacing="0"/>
                    <w:ind w:left="0" w:right="0"/>
                    <w:rPr>
                      <w:rFonts w:hint="eastAsia"/>
                    </w:rPr>
                  </w:pPr>
                </w:p>
              </w:tc>
            </w:tr>
            <w:tr w14:paraId="7485463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vMerge w:val="continue"/>
                  <w:noWrap w:val="0"/>
                  <w:vAlign w:val="center"/>
                </w:tcPr>
                <w:p w14:paraId="273586B1">
                  <w:pPr>
                    <w:pStyle w:val="37"/>
                    <w:keepNext w:val="0"/>
                    <w:keepLines w:val="0"/>
                    <w:suppressLineNumbers w:val="0"/>
                    <w:bidi w:val="0"/>
                    <w:spacing w:before="0" w:beforeAutospacing="0" w:after="0" w:afterAutospacing="0"/>
                    <w:ind w:left="0" w:right="0"/>
                    <w:rPr>
                      <w:rFonts w:hint="eastAsia"/>
                    </w:rPr>
                  </w:pPr>
                </w:p>
              </w:tc>
              <w:tc>
                <w:tcPr>
                  <w:tcW w:w="765" w:type="pct"/>
                  <w:tcBorders>
                    <w:bottom w:val="single" w:color="auto" w:sz="4" w:space="0"/>
                  </w:tcBorders>
                  <w:noWrap w:val="0"/>
                  <w:vAlign w:val="center"/>
                </w:tcPr>
                <w:p w14:paraId="239E9335">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太平新村</w:t>
                  </w:r>
                </w:p>
              </w:tc>
              <w:tc>
                <w:tcPr>
                  <w:tcW w:w="647" w:type="pct"/>
                  <w:tcBorders>
                    <w:bottom w:val="single" w:color="auto" w:sz="4" w:space="0"/>
                  </w:tcBorders>
                  <w:noWrap w:val="0"/>
                  <w:vAlign w:val="center"/>
                </w:tcPr>
                <w:p w14:paraId="7E1DC88D">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西南面</w:t>
                  </w:r>
                </w:p>
              </w:tc>
              <w:tc>
                <w:tcPr>
                  <w:tcW w:w="600" w:type="pct"/>
                  <w:tcBorders>
                    <w:bottom w:val="single" w:color="auto" w:sz="4" w:space="0"/>
                  </w:tcBorders>
                  <w:noWrap w:val="0"/>
                  <w:vAlign w:val="center"/>
                </w:tcPr>
                <w:p w14:paraId="49352262">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281</w:t>
                  </w:r>
                </w:p>
              </w:tc>
              <w:tc>
                <w:tcPr>
                  <w:tcW w:w="632" w:type="pct"/>
                  <w:tcBorders>
                    <w:bottom w:val="single" w:color="auto" w:sz="4" w:space="0"/>
                  </w:tcBorders>
                  <w:noWrap w:val="0"/>
                  <w:vAlign w:val="center"/>
                </w:tcPr>
                <w:p w14:paraId="35939D8D">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住宅区</w:t>
                  </w:r>
                </w:p>
              </w:tc>
              <w:tc>
                <w:tcPr>
                  <w:tcW w:w="1741" w:type="pct"/>
                  <w:vMerge w:val="continue"/>
                  <w:noWrap w:val="0"/>
                  <w:vAlign w:val="center"/>
                </w:tcPr>
                <w:p w14:paraId="3432238E">
                  <w:pPr>
                    <w:pStyle w:val="37"/>
                    <w:keepNext w:val="0"/>
                    <w:keepLines w:val="0"/>
                    <w:suppressLineNumbers w:val="0"/>
                    <w:bidi w:val="0"/>
                    <w:spacing w:before="0" w:beforeAutospacing="0" w:after="0" w:afterAutospacing="0"/>
                    <w:ind w:left="0" w:right="0"/>
                    <w:rPr>
                      <w:rFonts w:hint="eastAsia"/>
                    </w:rPr>
                  </w:pPr>
                </w:p>
              </w:tc>
            </w:tr>
            <w:tr w14:paraId="598CA57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vMerge w:val="continue"/>
                  <w:noWrap w:val="0"/>
                  <w:vAlign w:val="center"/>
                </w:tcPr>
                <w:p w14:paraId="65F193A7">
                  <w:pPr>
                    <w:pStyle w:val="37"/>
                    <w:keepNext w:val="0"/>
                    <w:keepLines w:val="0"/>
                    <w:suppressLineNumbers w:val="0"/>
                    <w:bidi w:val="0"/>
                    <w:spacing w:before="0" w:beforeAutospacing="0" w:after="0" w:afterAutospacing="0"/>
                    <w:ind w:left="0" w:right="0"/>
                    <w:rPr>
                      <w:rFonts w:hint="eastAsia"/>
                    </w:rPr>
                  </w:pPr>
                </w:p>
              </w:tc>
              <w:tc>
                <w:tcPr>
                  <w:tcW w:w="765" w:type="pct"/>
                  <w:tcBorders>
                    <w:bottom w:val="single" w:color="auto" w:sz="4" w:space="0"/>
                  </w:tcBorders>
                  <w:noWrap w:val="0"/>
                  <w:vAlign w:val="center"/>
                </w:tcPr>
                <w:p w14:paraId="1C36C246">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世纪豪门</w:t>
                  </w:r>
                </w:p>
              </w:tc>
              <w:tc>
                <w:tcPr>
                  <w:tcW w:w="647" w:type="pct"/>
                  <w:tcBorders>
                    <w:bottom w:val="single" w:color="auto" w:sz="4" w:space="0"/>
                  </w:tcBorders>
                  <w:noWrap w:val="0"/>
                  <w:vAlign w:val="center"/>
                </w:tcPr>
                <w:p w14:paraId="35FC955D">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北面</w:t>
                  </w:r>
                </w:p>
              </w:tc>
              <w:tc>
                <w:tcPr>
                  <w:tcW w:w="600" w:type="pct"/>
                  <w:tcBorders>
                    <w:bottom w:val="single" w:color="auto" w:sz="4" w:space="0"/>
                  </w:tcBorders>
                  <w:noWrap w:val="0"/>
                  <w:vAlign w:val="center"/>
                </w:tcPr>
                <w:p w14:paraId="426FA9CE">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284</w:t>
                  </w:r>
                </w:p>
              </w:tc>
              <w:tc>
                <w:tcPr>
                  <w:tcW w:w="632" w:type="pct"/>
                  <w:tcBorders>
                    <w:bottom w:val="single" w:color="auto" w:sz="4" w:space="0"/>
                  </w:tcBorders>
                  <w:noWrap w:val="0"/>
                  <w:vAlign w:val="center"/>
                </w:tcPr>
                <w:p w14:paraId="42ED6AF8">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住宅区</w:t>
                  </w:r>
                </w:p>
              </w:tc>
              <w:tc>
                <w:tcPr>
                  <w:tcW w:w="1741" w:type="pct"/>
                  <w:vMerge w:val="continue"/>
                  <w:noWrap w:val="0"/>
                  <w:vAlign w:val="center"/>
                </w:tcPr>
                <w:p w14:paraId="57B758F2">
                  <w:pPr>
                    <w:pStyle w:val="37"/>
                    <w:keepNext w:val="0"/>
                    <w:keepLines w:val="0"/>
                    <w:suppressLineNumbers w:val="0"/>
                    <w:bidi w:val="0"/>
                    <w:spacing w:before="0" w:beforeAutospacing="0" w:after="0" w:afterAutospacing="0"/>
                    <w:ind w:left="0" w:right="0"/>
                    <w:rPr>
                      <w:rFonts w:hint="eastAsia"/>
                    </w:rPr>
                  </w:pPr>
                </w:p>
              </w:tc>
            </w:tr>
            <w:tr w14:paraId="58C47E0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vMerge w:val="continue"/>
                  <w:noWrap w:val="0"/>
                  <w:vAlign w:val="center"/>
                </w:tcPr>
                <w:p w14:paraId="030D9171">
                  <w:pPr>
                    <w:pStyle w:val="37"/>
                    <w:keepNext w:val="0"/>
                    <w:keepLines w:val="0"/>
                    <w:suppressLineNumbers w:val="0"/>
                    <w:bidi w:val="0"/>
                    <w:spacing w:before="0" w:beforeAutospacing="0" w:after="0" w:afterAutospacing="0"/>
                    <w:ind w:left="0" w:right="0"/>
                    <w:rPr>
                      <w:rFonts w:hint="eastAsia"/>
                    </w:rPr>
                  </w:pPr>
                </w:p>
              </w:tc>
              <w:tc>
                <w:tcPr>
                  <w:tcW w:w="765" w:type="pct"/>
                  <w:tcBorders>
                    <w:bottom w:val="single" w:color="auto" w:sz="4" w:space="0"/>
                  </w:tcBorders>
                  <w:noWrap w:val="0"/>
                  <w:vAlign w:val="center"/>
                </w:tcPr>
                <w:p w14:paraId="5E6C422C">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高雅花园</w:t>
                  </w:r>
                </w:p>
              </w:tc>
              <w:tc>
                <w:tcPr>
                  <w:tcW w:w="647" w:type="pct"/>
                  <w:tcBorders>
                    <w:bottom w:val="single" w:color="auto" w:sz="4" w:space="0"/>
                  </w:tcBorders>
                  <w:noWrap w:val="0"/>
                  <w:vAlign w:val="center"/>
                </w:tcPr>
                <w:p w14:paraId="4037ABB8">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西南面</w:t>
                  </w:r>
                </w:p>
              </w:tc>
              <w:tc>
                <w:tcPr>
                  <w:tcW w:w="600" w:type="pct"/>
                  <w:tcBorders>
                    <w:bottom w:val="single" w:color="auto" w:sz="4" w:space="0"/>
                  </w:tcBorders>
                  <w:noWrap w:val="0"/>
                  <w:vAlign w:val="center"/>
                </w:tcPr>
                <w:p w14:paraId="5FB5B3D6">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303</w:t>
                  </w:r>
                </w:p>
              </w:tc>
              <w:tc>
                <w:tcPr>
                  <w:tcW w:w="632" w:type="pct"/>
                  <w:tcBorders>
                    <w:bottom w:val="single" w:color="auto" w:sz="4" w:space="0"/>
                  </w:tcBorders>
                  <w:noWrap w:val="0"/>
                  <w:vAlign w:val="center"/>
                </w:tcPr>
                <w:p w14:paraId="72ADB083">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住宅区</w:t>
                  </w:r>
                </w:p>
              </w:tc>
              <w:tc>
                <w:tcPr>
                  <w:tcW w:w="1741" w:type="pct"/>
                  <w:vMerge w:val="continue"/>
                  <w:noWrap w:val="0"/>
                  <w:vAlign w:val="center"/>
                </w:tcPr>
                <w:p w14:paraId="6E20700F">
                  <w:pPr>
                    <w:pStyle w:val="37"/>
                    <w:keepNext w:val="0"/>
                    <w:keepLines w:val="0"/>
                    <w:suppressLineNumbers w:val="0"/>
                    <w:bidi w:val="0"/>
                    <w:spacing w:before="0" w:beforeAutospacing="0" w:after="0" w:afterAutospacing="0"/>
                    <w:ind w:left="0" w:right="0"/>
                    <w:rPr>
                      <w:rFonts w:hint="eastAsia"/>
                    </w:rPr>
                  </w:pPr>
                </w:p>
              </w:tc>
            </w:tr>
            <w:tr w14:paraId="2764917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vMerge w:val="continue"/>
                  <w:noWrap w:val="0"/>
                  <w:vAlign w:val="center"/>
                </w:tcPr>
                <w:p w14:paraId="6D1D7643">
                  <w:pPr>
                    <w:pStyle w:val="37"/>
                    <w:keepNext w:val="0"/>
                    <w:keepLines w:val="0"/>
                    <w:suppressLineNumbers w:val="0"/>
                    <w:bidi w:val="0"/>
                    <w:spacing w:before="0" w:beforeAutospacing="0" w:after="0" w:afterAutospacing="0"/>
                    <w:ind w:left="0" w:right="0"/>
                    <w:rPr>
                      <w:rFonts w:hint="eastAsia"/>
                    </w:rPr>
                  </w:pPr>
                </w:p>
              </w:tc>
              <w:tc>
                <w:tcPr>
                  <w:tcW w:w="765" w:type="pct"/>
                  <w:tcBorders>
                    <w:bottom w:val="single" w:color="auto" w:sz="4" w:space="0"/>
                  </w:tcBorders>
                  <w:noWrap w:val="0"/>
                  <w:vAlign w:val="center"/>
                </w:tcPr>
                <w:p w14:paraId="29E79B2B">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高桥阳光新村</w:t>
                  </w:r>
                </w:p>
              </w:tc>
              <w:tc>
                <w:tcPr>
                  <w:tcW w:w="647" w:type="pct"/>
                  <w:tcBorders>
                    <w:bottom w:val="single" w:color="auto" w:sz="4" w:space="0"/>
                  </w:tcBorders>
                  <w:noWrap w:val="0"/>
                  <w:vAlign w:val="center"/>
                </w:tcPr>
                <w:p w14:paraId="03F08453">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西南面</w:t>
                  </w:r>
                </w:p>
              </w:tc>
              <w:tc>
                <w:tcPr>
                  <w:tcW w:w="600" w:type="pct"/>
                  <w:tcBorders>
                    <w:bottom w:val="single" w:color="auto" w:sz="4" w:space="0"/>
                  </w:tcBorders>
                  <w:noWrap w:val="0"/>
                  <w:vAlign w:val="center"/>
                </w:tcPr>
                <w:p w14:paraId="0A321405">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308</w:t>
                  </w:r>
                </w:p>
              </w:tc>
              <w:tc>
                <w:tcPr>
                  <w:tcW w:w="632" w:type="pct"/>
                  <w:tcBorders>
                    <w:bottom w:val="single" w:color="auto" w:sz="4" w:space="0"/>
                  </w:tcBorders>
                  <w:noWrap w:val="0"/>
                  <w:vAlign w:val="center"/>
                </w:tcPr>
                <w:p w14:paraId="246036CB">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住宅区</w:t>
                  </w:r>
                </w:p>
              </w:tc>
              <w:tc>
                <w:tcPr>
                  <w:tcW w:w="1741" w:type="pct"/>
                  <w:vMerge w:val="continue"/>
                  <w:noWrap w:val="0"/>
                  <w:vAlign w:val="center"/>
                </w:tcPr>
                <w:p w14:paraId="2B623625">
                  <w:pPr>
                    <w:pStyle w:val="37"/>
                    <w:keepNext w:val="0"/>
                    <w:keepLines w:val="0"/>
                    <w:suppressLineNumbers w:val="0"/>
                    <w:bidi w:val="0"/>
                    <w:spacing w:before="0" w:beforeAutospacing="0" w:after="0" w:afterAutospacing="0"/>
                    <w:ind w:left="0" w:right="0"/>
                    <w:rPr>
                      <w:rFonts w:hint="eastAsia"/>
                    </w:rPr>
                  </w:pPr>
                </w:p>
              </w:tc>
            </w:tr>
            <w:tr w14:paraId="671E38C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vMerge w:val="continue"/>
                  <w:noWrap w:val="0"/>
                  <w:vAlign w:val="center"/>
                </w:tcPr>
                <w:p w14:paraId="239CC9A1">
                  <w:pPr>
                    <w:pStyle w:val="37"/>
                    <w:keepNext w:val="0"/>
                    <w:keepLines w:val="0"/>
                    <w:suppressLineNumbers w:val="0"/>
                    <w:bidi w:val="0"/>
                    <w:spacing w:before="0" w:beforeAutospacing="0" w:after="0" w:afterAutospacing="0"/>
                    <w:ind w:left="0" w:right="0"/>
                    <w:rPr>
                      <w:rFonts w:hint="eastAsia"/>
                    </w:rPr>
                  </w:pPr>
                </w:p>
              </w:tc>
              <w:tc>
                <w:tcPr>
                  <w:tcW w:w="765" w:type="pct"/>
                  <w:tcBorders>
                    <w:bottom w:val="single" w:color="auto" w:sz="4" w:space="0"/>
                  </w:tcBorders>
                  <w:noWrap w:val="0"/>
                  <w:vAlign w:val="center"/>
                </w:tcPr>
                <w:p w14:paraId="0618F02A">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五一阳光</w:t>
                  </w:r>
                </w:p>
              </w:tc>
              <w:tc>
                <w:tcPr>
                  <w:tcW w:w="647" w:type="pct"/>
                  <w:tcBorders>
                    <w:bottom w:val="single" w:color="auto" w:sz="4" w:space="0"/>
                  </w:tcBorders>
                  <w:noWrap w:val="0"/>
                  <w:vAlign w:val="center"/>
                </w:tcPr>
                <w:p w14:paraId="053B060F">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北面</w:t>
                  </w:r>
                </w:p>
              </w:tc>
              <w:tc>
                <w:tcPr>
                  <w:tcW w:w="600" w:type="pct"/>
                  <w:tcBorders>
                    <w:bottom w:val="single" w:color="auto" w:sz="4" w:space="0"/>
                  </w:tcBorders>
                  <w:noWrap w:val="0"/>
                  <w:vAlign w:val="center"/>
                </w:tcPr>
                <w:p w14:paraId="2F4697CE">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315</w:t>
                  </w:r>
                </w:p>
              </w:tc>
              <w:tc>
                <w:tcPr>
                  <w:tcW w:w="632" w:type="pct"/>
                  <w:tcBorders>
                    <w:bottom w:val="single" w:color="auto" w:sz="4" w:space="0"/>
                  </w:tcBorders>
                  <w:noWrap w:val="0"/>
                  <w:vAlign w:val="center"/>
                </w:tcPr>
                <w:p w14:paraId="6232CC1E">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住宅区</w:t>
                  </w:r>
                </w:p>
              </w:tc>
              <w:tc>
                <w:tcPr>
                  <w:tcW w:w="1741" w:type="pct"/>
                  <w:vMerge w:val="continue"/>
                  <w:noWrap w:val="0"/>
                  <w:vAlign w:val="center"/>
                </w:tcPr>
                <w:p w14:paraId="042EFBE5">
                  <w:pPr>
                    <w:pStyle w:val="37"/>
                    <w:keepNext w:val="0"/>
                    <w:keepLines w:val="0"/>
                    <w:suppressLineNumbers w:val="0"/>
                    <w:bidi w:val="0"/>
                    <w:spacing w:before="0" w:beforeAutospacing="0" w:after="0" w:afterAutospacing="0"/>
                    <w:ind w:left="0" w:right="0"/>
                    <w:rPr>
                      <w:rFonts w:hint="eastAsia"/>
                    </w:rPr>
                  </w:pPr>
                </w:p>
              </w:tc>
            </w:tr>
            <w:tr w14:paraId="23D6B42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vMerge w:val="continue"/>
                  <w:noWrap w:val="0"/>
                  <w:vAlign w:val="center"/>
                </w:tcPr>
                <w:p w14:paraId="6724114D">
                  <w:pPr>
                    <w:pStyle w:val="37"/>
                    <w:keepNext w:val="0"/>
                    <w:keepLines w:val="0"/>
                    <w:suppressLineNumbers w:val="0"/>
                    <w:bidi w:val="0"/>
                    <w:spacing w:before="0" w:beforeAutospacing="0" w:after="0" w:afterAutospacing="0"/>
                    <w:ind w:left="0" w:right="0"/>
                    <w:rPr>
                      <w:rFonts w:hint="eastAsia"/>
                    </w:rPr>
                  </w:pPr>
                </w:p>
              </w:tc>
              <w:tc>
                <w:tcPr>
                  <w:tcW w:w="765" w:type="pct"/>
                  <w:tcBorders>
                    <w:bottom w:val="single" w:color="auto" w:sz="4" w:space="0"/>
                  </w:tcBorders>
                  <w:noWrap w:val="0"/>
                  <w:vAlign w:val="center"/>
                </w:tcPr>
                <w:p w14:paraId="5C9BD0F1">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闽都苑</w:t>
                  </w:r>
                </w:p>
              </w:tc>
              <w:tc>
                <w:tcPr>
                  <w:tcW w:w="647" w:type="pct"/>
                  <w:tcBorders>
                    <w:bottom w:val="single" w:color="auto" w:sz="4" w:space="0"/>
                  </w:tcBorders>
                  <w:noWrap w:val="0"/>
                  <w:vAlign w:val="center"/>
                </w:tcPr>
                <w:p w14:paraId="4885830F">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东北面</w:t>
                  </w:r>
                </w:p>
              </w:tc>
              <w:tc>
                <w:tcPr>
                  <w:tcW w:w="600" w:type="pct"/>
                  <w:tcBorders>
                    <w:bottom w:val="single" w:color="auto" w:sz="4" w:space="0"/>
                  </w:tcBorders>
                  <w:noWrap w:val="0"/>
                  <w:vAlign w:val="center"/>
                </w:tcPr>
                <w:p w14:paraId="54D6098B">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336</w:t>
                  </w:r>
                </w:p>
              </w:tc>
              <w:tc>
                <w:tcPr>
                  <w:tcW w:w="632" w:type="pct"/>
                  <w:tcBorders>
                    <w:bottom w:val="single" w:color="auto" w:sz="4" w:space="0"/>
                  </w:tcBorders>
                  <w:noWrap w:val="0"/>
                  <w:vAlign w:val="center"/>
                </w:tcPr>
                <w:p w14:paraId="0F9B7690">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住宅区</w:t>
                  </w:r>
                </w:p>
              </w:tc>
              <w:tc>
                <w:tcPr>
                  <w:tcW w:w="1741" w:type="pct"/>
                  <w:vMerge w:val="continue"/>
                  <w:noWrap w:val="0"/>
                  <w:vAlign w:val="center"/>
                </w:tcPr>
                <w:p w14:paraId="7D07820B">
                  <w:pPr>
                    <w:pStyle w:val="37"/>
                    <w:keepNext w:val="0"/>
                    <w:keepLines w:val="0"/>
                    <w:suppressLineNumbers w:val="0"/>
                    <w:bidi w:val="0"/>
                    <w:spacing w:before="0" w:beforeAutospacing="0" w:after="0" w:afterAutospacing="0"/>
                    <w:ind w:left="0" w:right="0"/>
                    <w:rPr>
                      <w:rFonts w:hint="eastAsia"/>
                    </w:rPr>
                  </w:pPr>
                </w:p>
              </w:tc>
            </w:tr>
            <w:tr w14:paraId="5C62EB5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vMerge w:val="continue"/>
                  <w:noWrap w:val="0"/>
                  <w:vAlign w:val="center"/>
                </w:tcPr>
                <w:p w14:paraId="5879C16E">
                  <w:pPr>
                    <w:pStyle w:val="37"/>
                    <w:keepNext w:val="0"/>
                    <w:keepLines w:val="0"/>
                    <w:suppressLineNumbers w:val="0"/>
                    <w:bidi w:val="0"/>
                    <w:spacing w:before="0" w:beforeAutospacing="0" w:after="0" w:afterAutospacing="0"/>
                    <w:ind w:left="0" w:right="0"/>
                    <w:rPr>
                      <w:rFonts w:hint="eastAsia"/>
                    </w:rPr>
                  </w:pPr>
                </w:p>
              </w:tc>
              <w:tc>
                <w:tcPr>
                  <w:tcW w:w="765" w:type="pct"/>
                  <w:tcBorders>
                    <w:bottom w:val="single" w:color="auto" w:sz="4" w:space="0"/>
                  </w:tcBorders>
                  <w:noWrap w:val="0"/>
                  <w:vAlign w:val="center"/>
                </w:tcPr>
                <w:p w14:paraId="4D69F001">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阳光五一花园</w:t>
                  </w:r>
                </w:p>
              </w:tc>
              <w:tc>
                <w:tcPr>
                  <w:tcW w:w="647" w:type="pct"/>
                  <w:tcBorders>
                    <w:bottom w:val="single" w:color="auto" w:sz="4" w:space="0"/>
                  </w:tcBorders>
                  <w:noWrap w:val="0"/>
                  <w:vAlign w:val="center"/>
                </w:tcPr>
                <w:p w14:paraId="1D9FECC6">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东南面</w:t>
                  </w:r>
                </w:p>
              </w:tc>
              <w:tc>
                <w:tcPr>
                  <w:tcW w:w="600" w:type="pct"/>
                  <w:tcBorders>
                    <w:bottom w:val="single" w:color="auto" w:sz="4" w:space="0"/>
                  </w:tcBorders>
                  <w:noWrap w:val="0"/>
                  <w:vAlign w:val="center"/>
                </w:tcPr>
                <w:p w14:paraId="1592A723">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336</w:t>
                  </w:r>
                </w:p>
              </w:tc>
              <w:tc>
                <w:tcPr>
                  <w:tcW w:w="632" w:type="pct"/>
                  <w:tcBorders>
                    <w:bottom w:val="single" w:color="auto" w:sz="4" w:space="0"/>
                  </w:tcBorders>
                  <w:noWrap w:val="0"/>
                  <w:vAlign w:val="center"/>
                </w:tcPr>
                <w:p w14:paraId="6A5B005E">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住宅区</w:t>
                  </w:r>
                </w:p>
              </w:tc>
              <w:tc>
                <w:tcPr>
                  <w:tcW w:w="1741" w:type="pct"/>
                  <w:vMerge w:val="continue"/>
                  <w:noWrap w:val="0"/>
                  <w:vAlign w:val="center"/>
                </w:tcPr>
                <w:p w14:paraId="3F8AF82B">
                  <w:pPr>
                    <w:pStyle w:val="37"/>
                    <w:keepNext w:val="0"/>
                    <w:keepLines w:val="0"/>
                    <w:suppressLineNumbers w:val="0"/>
                    <w:bidi w:val="0"/>
                    <w:spacing w:before="0" w:beforeAutospacing="0" w:after="0" w:afterAutospacing="0"/>
                    <w:ind w:left="0" w:right="0"/>
                    <w:rPr>
                      <w:rFonts w:hint="eastAsia"/>
                    </w:rPr>
                  </w:pPr>
                </w:p>
              </w:tc>
            </w:tr>
            <w:tr w14:paraId="291BB4B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vMerge w:val="continue"/>
                  <w:noWrap w:val="0"/>
                  <w:vAlign w:val="center"/>
                </w:tcPr>
                <w:p w14:paraId="3F27889C">
                  <w:pPr>
                    <w:pStyle w:val="37"/>
                    <w:keepNext w:val="0"/>
                    <w:keepLines w:val="0"/>
                    <w:suppressLineNumbers w:val="0"/>
                    <w:bidi w:val="0"/>
                    <w:spacing w:before="0" w:beforeAutospacing="0" w:after="0" w:afterAutospacing="0"/>
                    <w:ind w:left="0" w:right="0"/>
                    <w:rPr>
                      <w:rFonts w:hint="eastAsia"/>
                    </w:rPr>
                  </w:pPr>
                </w:p>
              </w:tc>
              <w:tc>
                <w:tcPr>
                  <w:tcW w:w="765" w:type="pct"/>
                  <w:tcBorders>
                    <w:bottom w:val="single" w:color="auto" w:sz="4" w:space="0"/>
                  </w:tcBorders>
                  <w:noWrap w:val="0"/>
                  <w:vAlign w:val="center"/>
                </w:tcPr>
                <w:p w14:paraId="653C2FB0">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龙庭花园</w:t>
                  </w:r>
                </w:p>
              </w:tc>
              <w:tc>
                <w:tcPr>
                  <w:tcW w:w="647" w:type="pct"/>
                  <w:tcBorders>
                    <w:bottom w:val="single" w:color="auto" w:sz="4" w:space="0"/>
                  </w:tcBorders>
                  <w:noWrap w:val="0"/>
                  <w:vAlign w:val="center"/>
                </w:tcPr>
                <w:p w14:paraId="70ACFA29">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东南面</w:t>
                  </w:r>
                </w:p>
              </w:tc>
              <w:tc>
                <w:tcPr>
                  <w:tcW w:w="600" w:type="pct"/>
                  <w:tcBorders>
                    <w:bottom w:val="single" w:color="auto" w:sz="4" w:space="0"/>
                  </w:tcBorders>
                  <w:noWrap w:val="0"/>
                  <w:vAlign w:val="center"/>
                </w:tcPr>
                <w:p w14:paraId="380E5D93">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341</w:t>
                  </w:r>
                </w:p>
              </w:tc>
              <w:tc>
                <w:tcPr>
                  <w:tcW w:w="632" w:type="pct"/>
                  <w:tcBorders>
                    <w:bottom w:val="single" w:color="auto" w:sz="4" w:space="0"/>
                  </w:tcBorders>
                  <w:noWrap w:val="0"/>
                  <w:vAlign w:val="center"/>
                </w:tcPr>
                <w:p w14:paraId="0DF9E51F">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住宅区</w:t>
                  </w:r>
                </w:p>
              </w:tc>
              <w:tc>
                <w:tcPr>
                  <w:tcW w:w="1741" w:type="pct"/>
                  <w:vMerge w:val="continue"/>
                  <w:noWrap w:val="0"/>
                  <w:vAlign w:val="center"/>
                </w:tcPr>
                <w:p w14:paraId="459F0AB9">
                  <w:pPr>
                    <w:pStyle w:val="37"/>
                    <w:keepNext w:val="0"/>
                    <w:keepLines w:val="0"/>
                    <w:suppressLineNumbers w:val="0"/>
                    <w:bidi w:val="0"/>
                    <w:spacing w:before="0" w:beforeAutospacing="0" w:after="0" w:afterAutospacing="0"/>
                    <w:ind w:left="0" w:right="0"/>
                    <w:rPr>
                      <w:rFonts w:hint="eastAsia"/>
                    </w:rPr>
                  </w:pPr>
                </w:p>
              </w:tc>
            </w:tr>
            <w:tr w14:paraId="5B6B115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vMerge w:val="continue"/>
                  <w:noWrap w:val="0"/>
                  <w:vAlign w:val="center"/>
                </w:tcPr>
                <w:p w14:paraId="384D2829">
                  <w:pPr>
                    <w:pStyle w:val="37"/>
                    <w:keepNext w:val="0"/>
                    <w:keepLines w:val="0"/>
                    <w:suppressLineNumbers w:val="0"/>
                    <w:bidi w:val="0"/>
                    <w:spacing w:before="0" w:beforeAutospacing="0" w:after="0" w:afterAutospacing="0"/>
                    <w:ind w:left="0" w:right="0"/>
                    <w:rPr>
                      <w:rFonts w:hint="eastAsia"/>
                    </w:rPr>
                  </w:pPr>
                </w:p>
              </w:tc>
              <w:tc>
                <w:tcPr>
                  <w:tcW w:w="765" w:type="pct"/>
                  <w:tcBorders>
                    <w:bottom w:val="single" w:color="auto" w:sz="4" w:space="0"/>
                  </w:tcBorders>
                  <w:noWrap w:val="0"/>
                  <w:vAlign w:val="center"/>
                </w:tcPr>
                <w:p w14:paraId="1AB255E9">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阳光云海郡</w:t>
                  </w:r>
                </w:p>
              </w:tc>
              <w:tc>
                <w:tcPr>
                  <w:tcW w:w="647" w:type="pct"/>
                  <w:tcBorders>
                    <w:bottom w:val="single" w:color="auto" w:sz="4" w:space="0"/>
                  </w:tcBorders>
                  <w:noWrap w:val="0"/>
                  <w:vAlign w:val="center"/>
                </w:tcPr>
                <w:p w14:paraId="5B0FEC5F">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东南面</w:t>
                  </w:r>
                </w:p>
              </w:tc>
              <w:tc>
                <w:tcPr>
                  <w:tcW w:w="600" w:type="pct"/>
                  <w:tcBorders>
                    <w:bottom w:val="single" w:color="auto" w:sz="4" w:space="0"/>
                  </w:tcBorders>
                  <w:noWrap w:val="0"/>
                  <w:vAlign w:val="center"/>
                </w:tcPr>
                <w:p w14:paraId="00A742EA">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342</w:t>
                  </w:r>
                </w:p>
              </w:tc>
              <w:tc>
                <w:tcPr>
                  <w:tcW w:w="632" w:type="pct"/>
                  <w:tcBorders>
                    <w:bottom w:val="single" w:color="auto" w:sz="4" w:space="0"/>
                  </w:tcBorders>
                  <w:noWrap w:val="0"/>
                  <w:vAlign w:val="center"/>
                </w:tcPr>
                <w:p w14:paraId="172679B1">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住宅区</w:t>
                  </w:r>
                </w:p>
              </w:tc>
              <w:tc>
                <w:tcPr>
                  <w:tcW w:w="1741" w:type="pct"/>
                  <w:vMerge w:val="continue"/>
                  <w:noWrap w:val="0"/>
                  <w:vAlign w:val="center"/>
                </w:tcPr>
                <w:p w14:paraId="087C454A">
                  <w:pPr>
                    <w:pStyle w:val="37"/>
                    <w:keepNext w:val="0"/>
                    <w:keepLines w:val="0"/>
                    <w:suppressLineNumbers w:val="0"/>
                    <w:bidi w:val="0"/>
                    <w:spacing w:before="0" w:beforeAutospacing="0" w:after="0" w:afterAutospacing="0"/>
                    <w:ind w:left="0" w:right="0"/>
                    <w:rPr>
                      <w:rFonts w:hint="eastAsia"/>
                    </w:rPr>
                  </w:pPr>
                </w:p>
              </w:tc>
            </w:tr>
            <w:tr w14:paraId="6BBF0DB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vMerge w:val="continue"/>
                  <w:noWrap w:val="0"/>
                  <w:vAlign w:val="center"/>
                </w:tcPr>
                <w:p w14:paraId="5DAC5B23">
                  <w:pPr>
                    <w:pStyle w:val="37"/>
                    <w:keepNext w:val="0"/>
                    <w:keepLines w:val="0"/>
                    <w:suppressLineNumbers w:val="0"/>
                    <w:bidi w:val="0"/>
                    <w:spacing w:before="0" w:beforeAutospacing="0" w:after="0" w:afterAutospacing="0"/>
                    <w:ind w:left="0" w:right="0"/>
                    <w:rPr>
                      <w:rFonts w:hint="eastAsia"/>
                    </w:rPr>
                  </w:pPr>
                </w:p>
              </w:tc>
              <w:tc>
                <w:tcPr>
                  <w:tcW w:w="765" w:type="pct"/>
                  <w:tcBorders>
                    <w:bottom w:val="single" w:color="auto" w:sz="4" w:space="0"/>
                  </w:tcBorders>
                  <w:noWrap w:val="0"/>
                  <w:vAlign w:val="center"/>
                </w:tcPr>
                <w:p w14:paraId="4FAAF1D4">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金奕大厦</w:t>
                  </w:r>
                </w:p>
              </w:tc>
              <w:tc>
                <w:tcPr>
                  <w:tcW w:w="647" w:type="pct"/>
                  <w:tcBorders>
                    <w:bottom w:val="single" w:color="auto" w:sz="4" w:space="0"/>
                  </w:tcBorders>
                  <w:noWrap w:val="0"/>
                  <w:vAlign w:val="center"/>
                </w:tcPr>
                <w:p w14:paraId="1C1B7A52">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东北面</w:t>
                  </w:r>
                </w:p>
              </w:tc>
              <w:tc>
                <w:tcPr>
                  <w:tcW w:w="600" w:type="pct"/>
                  <w:tcBorders>
                    <w:bottom w:val="single" w:color="auto" w:sz="4" w:space="0"/>
                  </w:tcBorders>
                  <w:noWrap w:val="0"/>
                  <w:vAlign w:val="center"/>
                </w:tcPr>
                <w:p w14:paraId="4506859F">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360</w:t>
                  </w:r>
                </w:p>
              </w:tc>
              <w:tc>
                <w:tcPr>
                  <w:tcW w:w="632" w:type="pct"/>
                  <w:tcBorders>
                    <w:bottom w:val="single" w:color="auto" w:sz="4" w:space="0"/>
                  </w:tcBorders>
                  <w:noWrap w:val="0"/>
                  <w:vAlign w:val="center"/>
                </w:tcPr>
                <w:p w14:paraId="0BAA5274">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住宅区</w:t>
                  </w:r>
                </w:p>
              </w:tc>
              <w:tc>
                <w:tcPr>
                  <w:tcW w:w="1741" w:type="pct"/>
                  <w:vMerge w:val="continue"/>
                  <w:noWrap w:val="0"/>
                  <w:vAlign w:val="center"/>
                </w:tcPr>
                <w:p w14:paraId="04469FD7">
                  <w:pPr>
                    <w:pStyle w:val="37"/>
                    <w:keepNext w:val="0"/>
                    <w:keepLines w:val="0"/>
                    <w:suppressLineNumbers w:val="0"/>
                    <w:bidi w:val="0"/>
                    <w:spacing w:before="0" w:beforeAutospacing="0" w:after="0" w:afterAutospacing="0"/>
                    <w:ind w:left="0" w:right="0"/>
                    <w:rPr>
                      <w:rFonts w:hint="eastAsia"/>
                    </w:rPr>
                  </w:pPr>
                </w:p>
              </w:tc>
            </w:tr>
            <w:tr w14:paraId="553DA5A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vMerge w:val="continue"/>
                  <w:noWrap w:val="0"/>
                  <w:vAlign w:val="center"/>
                </w:tcPr>
                <w:p w14:paraId="5069E636">
                  <w:pPr>
                    <w:pStyle w:val="37"/>
                    <w:keepNext w:val="0"/>
                    <w:keepLines w:val="0"/>
                    <w:suppressLineNumbers w:val="0"/>
                    <w:bidi w:val="0"/>
                    <w:spacing w:before="0" w:beforeAutospacing="0" w:after="0" w:afterAutospacing="0"/>
                    <w:ind w:left="0" w:right="0"/>
                    <w:rPr>
                      <w:rFonts w:hint="eastAsia"/>
                    </w:rPr>
                  </w:pPr>
                </w:p>
              </w:tc>
              <w:tc>
                <w:tcPr>
                  <w:tcW w:w="765" w:type="pct"/>
                  <w:tcBorders>
                    <w:bottom w:val="single" w:color="auto" w:sz="4" w:space="0"/>
                  </w:tcBorders>
                  <w:noWrap w:val="0"/>
                  <w:vAlign w:val="center"/>
                </w:tcPr>
                <w:p w14:paraId="7A9FFFAB">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华信花园</w:t>
                  </w:r>
                </w:p>
              </w:tc>
              <w:tc>
                <w:tcPr>
                  <w:tcW w:w="647" w:type="pct"/>
                  <w:tcBorders>
                    <w:bottom w:val="single" w:color="auto" w:sz="4" w:space="0"/>
                  </w:tcBorders>
                  <w:noWrap w:val="0"/>
                  <w:vAlign w:val="center"/>
                </w:tcPr>
                <w:p w14:paraId="0914FCAF">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西南面</w:t>
                  </w:r>
                </w:p>
              </w:tc>
              <w:tc>
                <w:tcPr>
                  <w:tcW w:w="600" w:type="pct"/>
                  <w:tcBorders>
                    <w:bottom w:val="single" w:color="auto" w:sz="4" w:space="0"/>
                  </w:tcBorders>
                  <w:noWrap w:val="0"/>
                  <w:vAlign w:val="center"/>
                </w:tcPr>
                <w:p w14:paraId="5F2BBC86">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368</w:t>
                  </w:r>
                </w:p>
              </w:tc>
              <w:tc>
                <w:tcPr>
                  <w:tcW w:w="632" w:type="pct"/>
                  <w:tcBorders>
                    <w:bottom w:val="single" w:color="auto" w:sz="4" w:space="0"/>
                  </w:tcBorders>
                  <w:noWrap w:val="0"/>
                  <w:vAlign w:val="center"/>
                </w:tcPr>
                <w:p w14:paraId="0EA081A6">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住宅区</w:t>
                  </w:r>
                </w:p>
              </w:tc>
              <w:tc>
                <w:tcPr>
                  <w:tcW w:w="1741" w:type="pct"/>
                  <w:vMerge w:val="continue"/>
                  <w:noWrap w:val="0"/>
                  <w:vAlign w:val="center"/>
                </w:tcPr>
                <w:p w14:paraId="49802B1B">
                  <w:pPr>
                    <w:pStyle w:val="37"/>
                    <w:keepNext w:val="0"/>
                    <w:keepLines w:val="0"/>
                    <w:suppressLineNumbers w:val="0"/>
                    <w:bidi w:val="0"/>
                    <w:spacing w:before="0" w:beforeAutospacing="0" w:after="0" w:afterAutospacing="0"/>
                    <w:ind w:left="0" w:right="0"/>
                    <w:rPr>
                      <w:rFonts w:hint="eastAsia"/>
                    </w:rPr>
                  </w:pPr>
                </w:p>
              </w:tc>
            </w:tr>
            <w:tr w14:paraId="64DBCF4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vMerge w:val="continue"/>
                  <w:noWrap w:val="0"/>
                  <w:vAlign w:val="center"/>
                </w:tcPr>
                <w:p w14:paraId="6CC3F79E">
                  <w:pPr>
                    <w:pStyle w:val="37"/>
                    <w:keepNext w:val="0"/>
                    <w:keepLines w:val="0"/>
                    <w:suppressLineNumbers w:val="0"/>
                    <w:bidi w:val="0"/>
                    <w:spacing w:before="0" w:beforeAutospacing="0" w:after="0" w:afterAutospacing="0"/>
                    <w:ind w:left="0" w:right="0"/>
                    <w:rPr>
                      <w:rFonts w:hint="eastAsia"/>
                    </w:rPr>
                  </w:pPr>
                </w:p>
              </w:tc>
              <w:tc>
                <w:tcPr>
                  <w:tcW w:w="765" w:type="pct"/>
                  <w:tcBorders>
                    <w:bottom w:val="single" w:color="auto" w:sz="4" w:space="0"/>
                  </w:tcBorders>
                  <w:noWrap w:val="0"/>
                  <w:vAlign w:val="center"/>
                </w:tcPr>
                <w:p w14:paraId="1763C026">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华馨小区</w:t>
                  </w:r>
                </w:p>
              </w:tc>
              <w:tc>
                <w:tcPr>
                  <w:tcW w:w="647" w:type="pct"/>
                  <w:tcBorders>
                    <w:bottom w:val="single" w:color="auto" w:sz="4" w:space="0"/>
                  </w:tcBorders>
                  <w:noWrap w:val="0"/>
                  <w:vAlign w:val="center"/>
                </w:tcPr>
                <w:p w14:paraId="3491E43D">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东北面</w:t>
                  </w:r>
                </w:p>
              </w:tc>
              <w:tc>
                <w:tcPr>
                  <w:tcW w:w="600" w:type="pct"/>
                  <w:tcBorders>
                    <w:bottom w:val="single" w:color="auto" w:sz="4" w:space="0"/>
                  </w:tcBorders>
                  <w:noWrap w:val="0"/>
                  <w:vAlign w:val="center"/>
                </w:tcPr>
                <w:p w14:paraId="74F2F401">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372</w:t>
                  </w:r>
                </w:p>
              </w:tc>
              <w:tc>
                <w:tcPr>
                  <w:tcW w:w="632" w:type="pct"/>
                  <w:tcBorders>
                    <w:bottom w:val="single" w:color="auto" w:sz="4" w:space="0"/>
                  </w:tcBorders>
                  <w:noWrap w:val="0"/>
                  <w:vAlign w:val="center"/>
                </w:tcPr>
                <w:p w14:paraId="2C584C1B">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住宅区</w:t>
                  </w:r>
                </w:p>
              </w:tc>
              <w:tc>
                <w:tcPr>
                  <w:tcW w:w="1741" w:type="pct"/>
                  <w:vMerge w:val="continue"/>
                  <w:noWrap w:val="0"/>
                  <w:vAlign w:val="center"/>
                </w:tcPr>
                <w:p w14:paraId="6F1D14A2">
                  <w:pPr>
                    <w:pStyle w:val="37"/>
                    <w:keepNext w:val="0"/>
                    <w:keepLines w:val="0"/>
                    <w:suppressLineNumbers w:val="0"/>
                    <w:bidi w:val="0"/>
                    <w:spacing w:before="0" w:beforeAutospacing="0" w:after="0" w:afterAutospacing="0"/>
                    <w:ind w:left="0" w:right="0"/>
                    <w:rPr>
                      <w:rFonts w:hint="eastAsia"/>
                    </w:rPr>
                  </w:pPr>
                </w:p>
              </w:tc>
            </w:tr>
            <w:tr w14:paraId="6BA2A2D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vMerge w:val="continue"/>
                  <w:noWrap w:val="0"/>
                  <w:vAlign w:val="center"/>
                </w:tcPr>
                <w:p w14:paraId="771E101A">
                  <w:pPr>
                    <w:pStyle w:val="37"/>
                    <w:keepNext w:val="0"/>
                    <w:keepLines w:val="0"/>
                    <w:suppressLineNumbers w:val="0"/>
                    <w:bidi w:val="0"/>
                    <w:spacing w:before="0" w:beforeAutospacing="0" w:after="0" w:afterAutospacing="0"/>
                    <w:ind w:left="0" w:right="0"/>
                    <w:rPr>
                      <w:rFonts w:hint="eastAsia"/>
                    </w:rPr>
                  </w:pPr>
                </w:p>
              </w:tc>
              <w:tc>
                <w:tcPr>
                  <w:tcW w:w="765" w:type="pct"/>
                  <w:tcBorders>
                    <w:bottom w:val="single" w:color="auto" w:sz="4" w:space="0"/>
                  </w:tcBorders>
                  <w:noWrap w:val="0"/>
                  <w:vAlign w:val="center"/>
                </w:tcPr>
                <w:p w14:paraId="619C49FD">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文华新村</w:t>
                  </w:r>
                </w:p>
              </w:tc>
              <w:tc>
                <w:tcPr>
                  <w:tcW w:w="647" w:type="pct"/>
                  <w:tcBorders>
                    <w:bottom w:val="single" w:color="auto" w:sz="4" w:space="0"/>
                  </w:tcBorders>
                  <w:noWrap w:val="0"/>
                  <w:vAlign w:val="center"/>
                </w:tcPr>
                <w:p w14:paraId="17693EBC">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东南面</w:t>
                  </w:r>
                </w:p>
              </w:tc>
              <w:tc>
                <w:tcPr>
                  <w:tcW w:w="600" w:type="pct"/>
                  <w:tcBorders>
                    <w:bottom w:val="single" w:color="auto" w:sz="4" w:space="0"/>
                  </w:tcBorders>
                  <w:noWrap w:val="0"/>
                  <w:vAlign w:val="center"/>
                </w:tcPr>
                <w:p w14:paraId="7B56D9D5">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396</w:t>
                  </w:r>
                </w:p>
              </w:tc>
              <w:tc>
                <w:tcPr>
                  <w:tcW w:w="632" w:type="pct"/>
                  <w:tcBorders>
                    <w:bottom w:val="single" w:color="auto" w:sz="4" w:space="0"/>
                  </w:tcBorders>
                  <w:noWrap w:val="0"/>
                  <w:vAlign w:val="center"/>
                </w:tcPr>
                <w:p w14:paraId="3DDD1780">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住宅区</w:t>
                  </w:r>
                </w:p>
              </w:tc>
              <w:tc>
                <w:tcPr>
                  <w:tcW w:w="1741" w:type="pct"/>
                  <w:vMerge w:val="continue"/>
                  <w:noWrap w:val="0"/>
                  <w:vAlign w:val="center"/>
                </w:tcPr>
                <w:p w14:paraId="742DD8E3">
                  <w:pPr>
                    <w:pStyle w:val="37"/>
                    <w:keepNext w:val="0"/>
                    <w:keepLines w:val="0"/>
                    <w:suppressLineNumbers w:val="0"/>
                    <w:bidi w:val="0"/>
                    <w:spacing w:before="0" w:beforeAutospacing="0" w:after="0" w:afterAutospacing="0"/>
                    <w:ind w:left="0" w:right="0"/>
                    <w:rPr>
                      <w:rFonts w:hint="eastAsia"/>
                    </w:rPr>
                  </w:pPr>
                </w:p>
              </w:tc>
            </w:tr>
            <w:tr w14:paraId="1709DCD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vMerge w:val="continue"/>
                  <w:noWrap w:val="0"/>
                  <w:vAlign w:val="center"/>
                </w:tcPr>
                <w:p w14:paraId="7F63C92C">
                  <w:pPr>
                    <w:pStyle w:val="37"/>
                    <w:keepNext w:val="0"/>
                    <w:keepLines w:val="0"/>
                    <w:suppressLineNumbers w:val="0"/>
                    <w:bidi w:val="0"/>
                    <w:spacing w:before="0" w:beforeAutospacing="0" w:after="0" w:afterAutospacing="0"/>
                    <w:ind w:left="0" w:right="0"/>
                    <w:rPr>
                      <w:rFonts w:hint="eastAsia"/>
                    </w:rPr>
                  </w:pPr>
                </w:p>
              </w:tc>
              <w:tc>
                <w:tcPr>
                  <w:tcW w:w="765" w:type="pct"/>
                  <w:tcBorders>
                    <w:bottom w:val="single" w:color="auto" w:sz="4" w:space="0"/>
                  </w:tcBorders>
                  <w:noWrap w:val="0"/>
                  <w:vAlign w:val="center"/>
                </w:tcPr>
                <w:p w14:paraId="6ACF1862">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燕桥温泉苑</w:t>
                  </w:r>
                </w:p>
              </w:tc>
              <w:tc>
                <w:tcPr>
                  <w:tcW w:w="647" w:type="pct"/>
                  <w:tcBorders>
                    <w:bottom w:val="single" w:color="auto" w:sz="4" w:space="0"/>
                  </w:tcBorders>
                  <w:noWrap w:val="0"/>
                  <w:vAlign w:val="center"/>
                </w:tcPr>
                <w:p w14:paraId="31A4D09A">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北面</w:t>
                  </w:r>
                </w:p>
              </w:tc>
              <w:tc>
                <w:tcPr>
                  <w:tcW w:w="600" w:type="pct"/>
                  <w:tcBorders>
                    <w:bottom w:val="single" w:color="auto" w:sz="4" w:space="0"/>
                  </w:tcBorders>
                  <w:noWrap w:val="0"/>
                  <w:vAlign w:val="center"/>
                </w:tcPr>
                <w:p w14:paraId="531FE5E7">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400</w:t>
                  </w:r>
                </w:p>
              </w:tc>
              <w:tc>
                <w:tcPr>
                  <w:tcW w:w="632" w:type="pct"/>
                  <w:tcBorders>
                    <w:bottom w:val="single" w:color="auto" w:sz="4" w:space="0"/>
                  </w:tcBorders>
                  <w:noWrap w:val="0"/>
                  <w:vAlign w:val="center"/>
                </w:tcPr>
                <w:p w14:paraId="36D8C657">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住宅区</w:t>
                  </w:r>
                </w:p>
              </w:tc>
              <w:tc>
                <w:tcPr>
                  <w:tcW w:w="1741" w:type="pct"/>
                  <w:vMerge w:val="continue"/>
                  <w:noWrap w:val="0"/>
                  <w:vAlign w:val="center"/>
                </w:tcPr>
                <w:p w14:paraId="1020D8FD">
                  <w:pPr>
                    <w:pStyle w:val="37"/>
                    <w:keepNext w:val="0"/>
                    <w:keepLines w:val="0"/>
                    <w:suppressLineNumbers w:val="0"/>
                    <w:bidi w:val="0"/>
                    <w:spacing w:before="0" w:beforeAutospacing="0" w:after="0" w:afterAutospacing="0"/>
                    <w:ind w:left="0" w:right="0"/>
                    <w:rPr>
                      <w:rFonts w:hint="eastAsia"/>
                    </w:rPr>
                  </w:pPr>
                </w:p>
              </w:tc>
            </w:tr>
            <w:tr w14:paraId="68852AB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vMerge w:val="continue"/>
                  <w:noWrap w:val="0"/>
                  <w:vAlign w:val="center"/>
                </w:tcPr>
                <w:p w14:paraId="3A0EE8D2">
                  <w:pPr>
                    <w:pStyle w:val="37"/>
                    <w:keepNext w:val="0"/>
                    <w:keepLines w:val="0"/>
                    <w:suppressLineNumbers w:val="0"/>
                    <w:bidi w:val="0"/>
                    <w:spacing w:before="0" w:beforeAutospacing="0" w:after="0" w:afterAutospacing="0"/>
                    <w:ind w:left="0" w:right="0"/>
                    <w:rPr>
                      <w:rFonts w:hint="eastAsia"/>
                    </w:rPr>
                  </w:pPr>
                </w:p>
              </w:tc>
              <w:tc>
                <w:tcPr>
                  <w:tcW w:w="765" w:type="pct"/>
                  <w:tcBorders>
                    <w:bottom w:val="single" w:color="auto" w:sz="4" w:space="0"/>
                  </w:tcBorders>
                  <w:noWrap w:val="0"/>
                  <w:vAlign w:val="center"/>
                </w:tcPr>
                <w:p w14:paraId="5D70F0DA">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海潮小区</w:t>
                  </w:r>
                </w:p>
              </w:tc>
              <w:tc>
                <w:tcPr>
                  <w:tcW w:w="647" w:type="pct"/>
                  <w:tcBorders>
                    <w:bottom w:val="single" w:color="auto" w:sz="4" w:space="0"/>
                  </w:tcBorders>
                  <w:noWrap w:val="0"/>
                  <w:vAlign w:val="center"/>
                </w:tcPr>
                <w:p w14:paraId="5F2BB146">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东南面</w:t>
                  </w:r>
                </w:p>
              </w:tc>
              <w:tc>
                <w:tcPr>
                  <w:tcW w:w="600" w:type="pct"/>
                  <w:tcBorders>
                    <w:bottom w:val="single" w:color="auto" w:sz="4" w:space="0"/>
                  </w:tcBorders>
                  <w:noWrap w:val="0"/>
                  <w:vAlign w:val="center"/>
                </w:tcPr>
                <w:p w14:paraId="183E8F02">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427</w:t>
                  </w:r>
                </w:p>
              </w:tc>
              <w:tc>
                <w:tcPr>
                  <w:tcW w:w="632" w:type="pct"/>
                  <w:tcBorders>
                    <w:bottom w:val="single" w:color="auto" w:sz="4" w:space="0"/>
                  </w:tcBorders>
                  <w:noWrap w:val="0"/>
                  <w:vAlign w:val="center"/>
                </w:tcPr>
                <w:p w14:paraId="6CEC7C9C">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住宅区</w:t>
                  </w:r>
                </w:p>
              </w:tc>
              <w:tc>
                <w:tcPr>
                  <w:tcW w:w="1741" w:type="pct"/>
                  <w:vMerge w:val="continue"/>
                  <w:noWrap w:val="0"/>
                  <w:vAlign w:val="center"/>
                </w:tcPr>
                <w:p w14:paraId="23173E5C">
                  <w:pPr>
                    <w:pStyle w:val="37"/>
                    <w:keepNext w:val="0"/>
                    <w:keepLines w:val="0"/>
                    <w:suppressLineNumbers w:val="0"/>
                    <w:bidi w:val="0"/>
                    <w:spacing w:before="0" w:beforeAutospacing="0" w:after="0" w:afterAutospacing="0"/>
                    <w:ind w:left="0" w:right="0"/>
                    <w:rPr>
                      <w:rFonts w:hint="eastAsia"/>
                    </w:rPr>
                  </w:pPr>
                </w:p>
              </w:tc>
            </w:tr>
            <w:tr w14:paraId="37EFE3C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vMerge w:val="continue"/>
                  <w:noWrap w:val="0"/>
                  <w:vAlign w:val="center"/>
                </w:tcPr>
                <w:p w14:paraId="2C1528FA">
                  <w:pPr>
                    <w:pStyle w:val="37"/>
                    <w:keepNext w:val="0"/>
                    <w:keepLines w:val="0"/>
                    <w:suppressLineNumbers w:val="0"/>
                    <w:bidi w:val="0"/>
                    <w:spacing w:before="0" w:beforeAutospacing="0" w:after="0" w:afterAutospacing="0"/>
                    <w:ind w:left="0" w:right="0"/>
                    <w:rPr>
                      <w:rFonts w:hint="eastAsia"/>
                    </w:rPr>
                  </w:pPr>
                </w:p>
              </w:tc>
              <w:tc>
                <w:tcPr>
                  <w:tcW w:w="765" w:type="pct"/>
                  <w:tcBorders>
                    <w:bottom w:val="single" w:color="auto" w:sz="4" w:space="0"/>
                  </w:tcBorders>
                  <w:noWrap w:val="0"/>
                  <w:vAlign w:val="center"/>
                </w:tcPr>
                <w:p w14:paraId="052C65A7">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高峰小区</w:t>
                  </w:r>
                </w:p>
              </w:tc>
              <w:tc>
                <w:tcPr>
                  <w:tcW w:w="647" w:type="pct"/>
                  <w:tcBorders>
                    <w:bottom w:val="single" w:color="auto" w:sz="4" w:space="0"/>
                  </w:tcBorders>
                  <w:noWrap w:val="0"/>
                  <w:vAlign w:val="center"/>
                </w:tcPr>
                <w:p w14:paraId="55C47671">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东北面</w:t>
                  </w:r>
                </w:p>
              </w:tc>
              <w:tc>
                <w:tcPr>
                  <w:tcW w:w="600" w:type="pct"/>
                  <w:tcBorders>
                    <w:bottom w:val="single" w:color="auto" w:sz="4" w:space="0"/>
                  </w:tcBorders>
                  <w:noWrap w:val="0"/>
                  <w:vAlign w:val="center"/>
                </w:tcPr>
                <w:p w14:paraId="23D7DE03">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429</w:t>
                  </w:r>
                </w:p>
              </w:tc>
              <w:tc>
                <w:tcPr>
                  <w:tcW w:w="632" w:type="pct"/>
                  <w:tcBorders>
                    <w:bottom w:val="single" w:color="auto" w:sz="4" w:space="0"/>
                  </w:tcBorders>
                  <w:noWrap w:val="0"/>
                  <w:vAlign w:val="center"/>
                </w:tcPr>
                <w:p w14:paraId="60B742BE">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住宅区</w:t>
                  </w:r>
                </w:p>
              </w:tc>
              <w:tc>
                <w:tcPr>
                  <w:tcW w:w="1741" w:type="pct"/>
                  <w:vMerge w:val="continue"/>
                  <w:noWrap w:val="0"/>
                  <w:vAlign w:val="center"/>
                </w:tcPr>
                <w:p w14:paraId="6C2BC09B">
                  <w:pPr>
                    <w:pStyle w:val="37"/>
                    <w:keepNext w:val="0"/>
                    <w:keepLines w:val="0"/>
                    <w:suppressLineNumbers w:val="0"/>
                    <w:bidi w:val="0"/>
                    <w:spacing w:before="0" w:beforeAutospacing="0" w:after="0" w:afterAutospacing="0"/>
                    <w:ind w:left="0" w:right="0"/>
                    <w:rPr>
                      <w:rFonts w:hint="eastAsia"/>
                    </w:rPr>
                  </w:pPr>
                </w:p>
              </w:tc>
            </w:tr>
            <w:tr w14:paraId="7D7F87A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vMerge w:val="continue"/>
                  <w:noWrap w:val="0"/>
                  <w:vAlign w:val="center"/>
                </w:tcPr>
                <w:p w14:paraId="55582607">
                  <w:pPr>
                    <w:pStyle w:val="37"/>
                    <w:keepNext w:val="0"/>
                    <w:keepLines w:val="0"/>
                    <w:suppressLineNumbers w:val="0"/>
                    <w:bidi w:val="0"/>
                    <w:spacing w:before="0" w:beforeAutospacing="0" w:after="0" w:afterAutospacing="0"/>
                    <w:ind w:left="0" w:right="0"/>
                    <w:rPr>
                      <w:rFonts w:hint="eastAsia"/>
                    </w:rPr>
                  </w:pPr>
                </w:p>
              </w:tc>
              <w:tc>
                <w:tcPr>
                  <w:tcW w:w="765" w:type="pct"/>
                  <w:tcBorders>
                    <w:bottom w:val="single" w:color="auto" w:sz="4" w:space="0"/>
                  </w:tcBorders>
                  <w:noWrap w:val="0"/>
                  <w:vAlign w:val="center"/>
                </w:tcPr>
                <w:p w14:paraId="1BDA3C90">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正祥贵里香园</w:t>
                  </w:r>
                </w:p>
              </w:tc>
              <w:tc>
                <w:tcPr>
                  <w:tcW w:w="647" w:type="pct"/>
                  <w:tcBorders>
                    <w:bottom w:val="single" w:color="auto" w:sz="4" w:space="0"/>
                  </w:tcBorders>
                  <w:noWrap w:val="0"/>
                  <w:vAlign w:val="center"/>
                </w:tcPr>
                <w:p w14:paraId="4F6F9EFD">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东面</w:t>
                  </w:r>
                </w:p>
              </w:tc>
              <w:tc>
                <w:tcPr>
                  <w:tcW w:w="600" w:type="pct"/>
                  <w:tcBorders>
                    <w:bottom w:val="single" w:color="auto" w:sz="4" w:space="0"/>
                  </w:tcBorders>
                  <w:noWrap w:val="0"/>
                  <w:vAlign w:val="center"/>
                </w:tcPr>
                <w:p w14:paraId="392A4E36">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437</w:t>
                  </w:r>
                </w:p>
              </w:tc>
              <w:tc>
                <w:tcPr>
                  <w:tcW w:w="632" w:type="pct"/>
                  <w:tcBorders>
                    <w:bottom w:val="single" w:color="auto" w:sz="4" w:space="0"/>
                  </w:tcBorders>
                  <w:noWrap w:val="0"/>
                  <w:vAlign w:val="center"/>
                </w:tcPr>
                <w:p w14:paraId="4475C9BB">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住宅区</w:t>
                  </w:r>
                </w:p>
              </w:tc>
              <w:tc>
                <w:tcPr>
                  <w:tcW w:w="1741" w:type="pct"/>
                  <w:vMerge w:val="continue"/>
                  <w:noWrap w:val="0"/>
                  <w:vAlign w:val="center"/>
                </w:tcPr>
                <w:p w14:paraId="37F1F29C">
                  <w:pPr>
                    <w:pStyle w:val="37"/>
                    <w:keepNext w:val="0"/>
                    <w:keepLines w:val="0"/>
                    <w:suppressLineNumbers w:val="0"/>
                    <w:bidi w:val="0"/>
                    <w:spacing w:before="0" w:beforeAutospacing="0" w:after="0" w:afterAutospacing="0"/>
                    <w:ind w:left="0" w:right="0"/>
                    <w:rPr>
                      <w:rFonts w:hint="eastAsia"/>
                    </w:rPr>
                  </w:pPr>
                </w:p>
              </w:tc>
            </w:tr>
            <w:tr w14:paraId="4BB2EA0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vMerge w:val="continue"/>
                  <w:noWrap w:val="0"/>
                  <w:vAlign w:val="center"/>
                </w:tcPr>
                <w:p w14:paraId="79AFD999">
                  <w:pPr>
                    <w:pStyle w:val="37"/>
                    <w:keepNext w:val="0"/>
                    <w:keepLines w:val="0"/>
                    <w:suppressLineNumbers w:val="0"/>
                    <w:bidi w:val="0"/>
                    <w:spacing w:before="0" w:beforeAutospacing="0" w:after="0" w:afterAutospacing="0"/>
                    <w:ind w:left="0" w:right="0"/>
                    <w:rPr>
                      <w:rFonts w:hint="eastAsia"/>
                    </w:rPr>
                  </w:pPr>
                </w:p>
              </w:tc>
              <w:tc>
                <w:tcPr>
                  <w:tcW w:w="765" w:type="pct"/>
                  <w:tcBorders>
                    <w:bottom w:val="single" w:color="auto" w:sz="4" w:space="0"/>
                  </w:tcBorders>
                  <w:noWrap w:val="0"/>
                  <w:vAlign w:val="center"/>
                </w:tcPr>
                <w:p w14:paraId="0E25B7FE">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群众新村</w:t>
                  </w:r>
                </w:p>
              </w:tc>
              <w:tc>
                <w:tcPr>
                  <w:tcW w:w="647" w:type="pct"/>
                  <w:tcBorders>
                    <w:bottom w:val="single" w:color="auto" w:sz="4" w:space="0"/>
                  </w:tcBorders>
                  <w:noWrap w:val="0"/>
                  <w:vAlign w:val="center"/>
                </w:tcPr>
                <w:p w14:paraId="5F615F09">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西南面</w:t>
                  </w:r>
                </w:p>
              </w:tc>
              <w:tc>
                <w:tcPr>
                  <w:tcW w:w="600" w:type="pct"/>
                  <w:tcBorders>
                    <w:bottom w:val="single" w:color="auto" w:sz="4" w:space="0"/>
                  </w:tcBorders>
                  <w:noWrap w:val="0"/>
                  <w:vAlign w:val="center"/>
                </w:tcPr>
                <w:p w14:paraId="0DDF0DD6">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457</w:t>
                  </w:r>
                </w:p>
              </w:tc>
              <w:tc>
                <w:tcPr>
                  <w:tcW w:w="632" w:type="pct"/>
                  <w:tcBorders>
                    <w:bottom w:val="single" w:color="auto" w:sz="4" w:space="0"/>
                  </w:tcBorders>
                  <w:noWrap w:val="0"/>
                  <w:vAlign w:val="center"/>
                </w:tcPr>
                <w:p w14:paraId="20B7E55B">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住宅区</w:t>
                  </w:r>
                </w:p>
              </w:tc>
              <w:tc>
                <w:tcPr>
                  <w:tcW w:w="1741" w:type="pct"/>
                  <w:vMerge w:val="continue"/>
                  <w:noWrap w:val="0"/>
                  <w:vAlign w:val="center"/>
                </w:tcPr>
                <w:p w14:paraId="22E6CFF4">
                  <w:pPr>
                    <w:pStyle w:val="37"/>
                    <w:keepNext w:val="0"/>
                    <w:keepLines w:val="0"/>
                    <w:suppressLineNumbers w:val="0"/>
                    <w:bidi w:val="0"/>
                    <w:spacing w:before="0" w:beforeAutospacing="0" w:after="0" w:afterAutospacing="0"/>
                    <w:ind w:left="0" w:right="0"/>
                    <w:rPr>
                      <w:rFonts w:hint="eastAsia"/>
                    </w:rPr>
                  </w:pPr>
                </w:p>
              </w:tc>
            </w:tr>
            <w:tr w14:paraId="141217D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vMerge w:val="continue"/>
                  <w:noWrap w:val="0"/>
                  <w:vAlign w:val="center"/>
                </w:tcPr>
                <w:p w14:paraId="44380EFF">
                  <w:pPr>
                    <w:pStyle w:val="37"/>
                    <w:keepNext w:val="0"/>
                    <w:keepLines w:val="0"/>
                    <w:suppressLineNumbers w:val="0"/>
                    <w:bidi w:val="0"/>
                    <w:spacing w:before="0" w:beforeAutospacing="0" w:after="0" w:afterAutospacing="0"/>
                    <w:ind w:left="0" w:right="0"/>
                    <w:rPr>
                      <w:rFonts w:hint="eastAsia"/>
                    </w:rPr>
                  </w:pPr>
                </w:p>
              </w:tc>
              <w:tc>
                <w:tcPr>
                  <w:tcW w:w="765" w:type="pct"/>
                  <w:tcBorders>
                    <w:bottom w:val="single" w:color="auto" w:sz="4" w:space="0"/>
                    <w:right w:val="single" w:color="auto" w:sz="4" w:space="0"/>
                  </w:tcBorders>
                  <w:noWrap w:val="0"/>
                  <w:vAlign w:val="center"/>
                </w:tcPr>
                <w:p w14:paraId="3E97A005">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华福苑</w:t>
                  </w:r>
                </w:p>
              </w:tc>
              <w:tc>
                <w:tcPr>
                  <w:tcW w:w="647" w:type="pct"/>
                  <w:tcBorders>
                    <w:left w:val="single" w:color="auto" w:sz="4" w:space="0"/>
                    <w:bottom w:val="single" w:color="auto" w:sz="4" w:space="0"/>
                    <w:right w:val="single" w:color="auto" w:sz="4" w:space="0"/>
                  </w:tcBorders>
                  <w:noWrap w:val="0"/>
                  <w:vAlign w:val="center"/>
                </w:tcPr>
                <w:p w14:paraId="620B0B24">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西北面</w:t>
                  </w:r>
                </w:p>
              </w:tc>
              <w:tc>
                <w:tcPr>
                  <w:tcW w:w="600" w:type="pct"/>
                  <w:tcBorders>
                    <w:left w:val="single" w:color="auto" w:sz="4" w:space="0"/>
                    <w:bottom w:val="single" w:color="auto" w:sz="4" w:space="0"/>
                    <w:right w:val="single" w:color="auto" w:sz="4" w:space="0"/>
                  </w:tcBorders>
                  <w:noWrap w:val="0"/>
                  <w:vAlign w:val="center"/>
                </w:tcPr>
                <w:p w14:paraId="4F362186">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462</w:t>
                  </w:r>
                </w:p>
              </w:tc>
              <w:tc>
                <w:tcPr>
                  <w:tcW w:w="632" w:type="pct"/>
                  <w:tcBorders>
                    <w:left w:val="single" w:color="auto" w:sz="4" w:space="0"/>
                    <w:bottom w:val="single" w:color="auto" w:sz="4" w:space="0"/>
                    <w:right w:val="single" w:color="auto" w:sz="4" w:space="0"/>
                  </w:tcBorders>
                  <w:noWrap w:val="0"/>
                  <w:vAlign w:val="center"/>
                </w:tcPr>
                <w:p w14:paraId="68C542EF">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住宅区</w:t>
                  </w:r>
                </w:p>
              </w:tc>
              <w:tc>
                <w:tcPr>
                  <w:tcW w:w="1741" w:type="pct"/>
                  <w:vMerge w:val="continue"/>
                  <w:tcBorders>
                    <w:left w:val="single" w:color="auto" w:sz="4" w:space="0"/>
                  </w:tcBorders>
                  <w:noWrap w:val="0"/>
                  <w:vAlign w:val="center"/>
                </w:tcPr>
                <w:p w14:paraId="139C9946">
                  <w:pPr>
                    <w:pStyle w:val="37"/>
                    <w:keepNext w:val="0"/>
                    <w:keepLines w:val="0"/>
                    <w:suppressLineNumbers w:val="0"/>
                    <w:bidi w:val="0"/>
                    <w:spacing w:before="0" w:beforeAutospacing="0" w:after="0" w:afterAutospacing="0"/>
                    <w:ind w:left="0" w:right="0"/>
                    <w:rPr>
                      <w:rFonts w:hint="eastAsia"/>
                    </w:rPr>
                  </w:pPr>
                </w:p>
              </w:tc>
            </w:tr>
            <w:tr w14:paraId="59FA25C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noWrap w:val="0"/>
                  <w:vAlign w:val="center"/>
                </w:tcPr>
                <w:p w14:paraId="3C32D978">
                  <w:pPr>
                    <w:pStyle w:val="37"/>
                    <w:keepNext w:val="0"/>
                    <w:keepLines w:val="0"/>
                    <w:suppressLineNumbers w:val="0"/>
                    <w:bidi w:val="0"/>
                    <w:spacing w:before="0" w:beforeAutospacing="0" w:after="0" w:afterAutospacing="0"/>
                    <w:ind w:left="0" w:right="0"/>
                    <w:rPr>
                      <w:rFonts w:hint="eastAsia"/>
                    </w:rPr>
                  </w:pPr>
                  <w:r>
                    <w:rPr>
                      <w:rFonts w:hint="eastAsia"/>
                      <w:lang w:val="en-US" w:eastAsia="zh-CN"/>
                    </w:rPr>
                    <w:t>声环境</w:t>
                  </w:r>
                </w:p>
              </w:tc>
              <w:tc>
                <w:tcPr>
                  <w:tcW w:w="1318" w:type="dxa"/>
                  <w:tcBorders>
                    <w:top w:val="single" w:color="auto" w:sz="4" w:space="0"/>
                    <w:bottom w:val="single" w:color="auto" w:sz="4" w:space="0"/>
                    <w:right w:val="single" w:color="auto" w:sz="4" w:space="0"/>
                  </w:tcBorders>
                  <w:noWrap w:val="0"/>
                  <w:vAlign w:val="center"/>
                </w:tcPr>
                <w:p w14:paraId="26442AB4">
                  <w:pPr>
                    <w:pStyle w:val="37"/>
                    <w:keepNext w:val="0"/>
                    <w:keepLines w:val="0"/>
                    <w:suppressLineNumbers w:val="0"/>
                    <w:bidi w:val="0"/>
                    <w:spacing w:before="0" w:beforeAutospacing="0" w:after="0" w:afterAutospacing="0"/>
                    <w:ind w:left="0" w:leftChars="0" w:right="0" w:rightChars="0" w:firstLine="0" w:firstLineChars="0"/>
                    <w:rPr>
                      <w:rFonts w:hint="eastAsia"/>
                      <w:lang w:eastAsia="zh-CN"/>
                    </w:rPr>
                  </w:pPr>
                  <w:r>
                    <w:rPr>
                      <w:rFonts w:hint="eastAsia"/>
                      <w:lang w:val="en-US" w:eastAsia="zh-CN"/>
                    </w:rPr>
                    <w:t>华翔新村</w:t>
                  </w:r>
                </w:p>
              </w:tc>
              <w:tc>
                <w:tcPr>
                  <w:tcW w:w="1115" w:type="dxa"/>
                  <w:tcBorders>
                    <w:top w:val="single" w:color="auto" w:sz="4" w:space="0"/>
                    <w:left w:val="single" w:color="auto" w:sz="4" w:space="0"/>
                    <w:bottom w:val="single" w:color="auto" w:sz="4" w:space="0"/>
                    <w:right w:val="single" w:color="auto" w:sz="4" w:space="0"/>
                  </w:tcBorders>
                  <w:noWrap w:val="0"/>
                  <w:vAlign w:val="center"/>
                </w:tcPr>
                <w:p w14:paraId="79E2D504">
                  <w:pPr>
                    <w:pStyle w:val="37"/>
                    <w:keepNext w:val="0"/>
                    <w:keepLines w:val="0"/>
                    <w:suppressLineNumbers w:val="0"/>
                    <w:bidi w:val="0"/>
                    <w:spacing w:before="0" w:beforeAutospacing="0" w:after="0" w:afterAutospacing="0"/>
                    <w:ind w:left="0" w:leftChars="0" w:right="0" w:rightChars="0" w:firstLine="0" w:firstLineChars="0"/>
                    <w:rPr>
                      <w:rFonts w:hint="eastAsia"/>
                      <w:lang w:eastAsia="zh-CN"/>
                    </w:rPr>
                  </w:pPr>
                  <w:r>
                    <w:rPr>
                      <w:rFonts w:hint="eastAsia"/>
                      <w:lang w:eastAsia="zh-CN"/>
                    </w:rPr>
                    <w:t>东南面</w:t>
                  </w:r>
                </w:p>
              </w:tc>
              <w:tc>
                <w:tcPr>
                  <w:tcW w:w="1034" w:type="dxa"/>
                  <w:tcBorders>
                    <w:left w:val="single" w:color="auto" w:sz="4" w:space="0"/>
                    <w:bottom w:val="single" w:color="auto" w:sz="4" w:space="0"/>
                    <w:right w:val="single" w:color="auto" w:sz="4" w:space="0"/>
                  </w:tcBorders>
                  <w:noWrap w:val="0"/>
                  <w:vAlign w:val="center"/>
                </w:tcPr>
                <w:p w14:paraId="5C1FD1B2">
                  <w:pPr>
                    <w:pStyle w:val="37"/>
                    <w:keepNext w:val="0"/>
                    <w:keepLines w:val="0"/>
                    <w:suppressLineNumbers w:val="0"/>
                    <w:bidi w:val="0"/>
                    <w:spacing w:before="0" w:beforeAutospacing="0" w:after="0" w:afterAutospacing="0"/>
                    <w:ind w:left="0" w:leftChars="0" w:right="0" w:rightChars="0" w:firstLine="0" w:firstLineChars="0"/>
                    <w:rPr>
                      <w:rFonts w:hint="eastAsia"/>
                      <w:lang w:eastAsia="zh-CN"/>
                    </w:rPr>
                  </w:pPr>
                  <w:r>
                    <w:rPr>
                      <w:rFonts w:hint="eastAsia"/>
                      <w:lang w:val="en-US" w:eastAsia="zh-CN"/>
                    </w:rPr>
                    <w:t>50</w:t>
                  </w:r>
                </w:p>
              </w:tc>
              <w:tc>
                <w:tcPr>
                  <w:tcW w:w="1089" w:type="dxa"/>
                  <w:tcBorders>
                    <w:left w:val="single" w:color="auto" w:sz="4" w:space="0"/>
                    <w:bottom w:val="single" w:color="auto" w:sz="4" w:space="0"/>
                    <w:right w:val="single" w:color="auto" w:sz="4" w:space="0"/>
                  </w:tcBorders>
                  <w:noWrap w:val="0"/>
                  <w:vAlign w:val="center"/>
                </w:tcPr>
                <w:p w14:paraId="38284567">
                  <w:pPr>
                    <w:pStyle w:val="37"/>
                    <w:keepNext w:val="0"/>
                    <w:keepLines w:val="0"/>
                    <w:suppressLineNumbers w:val="0"/>
                    <w:bidi w:val="0"/>
                    <w:spacing w:before="0" w:beforeAutospacing="0" w:after="0" w:afterAutospacing="0"/>
                    <w:ind w:left="0" w:leftChars="0" w:right="0" w:rightChars="0" w:firstLine="0" w:firstLineChars="0"/>
                    <w:rPr>
                      <w:rFonts w:hint="eastAsia"/>
                      <w:lang w:eastAsia="zh-CN"/>
                    </w:rPr>
                  </w:pPr>
                  <w:r>
                    <w:rPr>
                      <w:rFonts w:hint="eastAsia"/>
                      <w:lang w:val="en-US" w:eastAsia="zh-CN"/>
                    </w:rPr>
                    <w:t>住宅区</w:t>
                  </w:r>
                </w:p>
              </w:tc>
              <w:tc>
                <w:tcPr>
                  <w:tcW w:w="1741" w:type="pct"/>
                  <w:tcBorders>
                    <w:left w:val="single" w:color="auto" w:sz="4" w:space="0"/>
                    <w:bottom w:val="single" w:color="auto" w:sz="4" w:space="0"/>
                  </w:tcBorders>
                  <w:noWrap w:val="0"/>
                  <w:vAlign w:val="center"/>
                </w:tcPr>
                <w:p w14:paraId="39D6487A">
                  <w:pPr>
                    <w:pStyle w:val="37"/>
                    <w:keepNext w:val="0"/>
                    <w:keepLines w:val="0"/>
                    <w:suppressLineNumbers w:val="0"/>
                    <w:bidi w:val="0"/>
                    <w:spacing w:before="0" w:beforeAutospacing="0" w:after="0" w:afterAutospacing="0"/>
                    <w:ind w:left="0" w:right="0"/>
                    <w:rPr>
                      <w:rFonts w:hint="eastAsia"/>
                      <w:lang w:eastAsia="zh-CN"/>
                    </w:rPr>
                  </w:pPr>
                  <w:r>
                    <w:rPr>
                      <w:rFonts w:hint="default" w:ascii="Times New Roman" w:hAnsi="Times New Roman" w:eastAsia="宋体" w:cs="Times New Roman"/>
                      <w:color w:val="auto"/>
                      <w:lang w:val="en-US" w:eastAsia="zh-CN"/>
                    </w:rPr>
                    <w:t>2</w:t>
                  </w:r>
                  <w:r>
                    <w:rPr>
                      <w:rFonts w:hint="default" w:ascii="Times New Roman" w:hAnsi="Times New Roman" w:eastAsia="宋体" w:cs="Times New Roman"/>
                      <w:color w:val="auto"/>
                    </w:rPr>
                    <w:t>类</w:t>
                  </w:r>
                  <w:r>
                    <w:rPr>
                      <w:rFonts w:hint="eastAsia" w:eastAsia="宋体" w:cs="Times New Roman"/>
                      <w:color w:val="auto"/>
                      <w:lang w:eastAsia="zh-CN"/>
                    </w:rPr>
                    <w:t>环境功能区</w:t>
                  </w:r>
                  <w:r>
                    <w:rPr>
                      <w:rFonts w:hint="default" w:ascii="Times New Roman" w:hAnsi="Times New Roman" w:eastAsia="宋体" w:cs="Times New Roman"/>
                      <w:color w:val="auto"/>
                    </w:rPr>
                    <w:t>，执行《声环境质量标准》(GB3096-2008)</w:t>
                  </w:r>
                  <w:r>
                    <w:rPr>
                      <w:rFonts w:hint="default" w:ascii="Times New Roman" w:hAnsi="Times New Roman" w:eastAsia="宋体" w:cs="Times New Roman"/>
                      <w:color w:val="auto"/>
                      <w:lang w:eastAsia="zh-CN"/>
                    </w:rPr>
                    <w:t>中</w:t>
                  </w:r>
                  <w:r>
                    <w:rPr>
                      <w:rFonts w:hint="default" w:ascii="Times New Roman" w:hAnsi="Times New Roman" w:eastAsia="宋体" w:cs="Times New Roman"/>
                      <w:color w:val="auto"/>
                      <w:lang w:val="en-US" w:eastAsia="zh-CN"/>
                    </w:rPr>
                    <w:t>2</w:t>
                  </w:r>
                  <w:r>
                    <w:rPr>
                      <w:rFonts w:hint="default" w:ascii="Times New Roman" w:hAnsi="Times New Roman" w:eastAsia="宋体" w:cs="Times New Roman"/>
                      <w:color w:val="auto"/>
                    </w:rPr>
                    <w:t>类区标准</w:t>
                  </w:r>
                </w:p>
              </w:tc>
            </w:tr>
            <w:tr w14:paraId="30EA5AA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noWrap w:val="0"/>
                  <w:vAlign w:val="center"/>
                </w:tcPr>
                <w:p w14:paraId="30C1267C">
                  <w:pPr>
                    <w:pStyle w:val="37"/>
                    <w:keepNext w:val="0"/>
                    <w:keepLines w:val="0"/>
                    <w:suppressLineNumbers w:val="0"/>
                    <w:bidi w:val="0"/>
                    <w:spacing w:before="0" w:beforeAutospacing="0" w:after="0" w:afterAutospacing="0"/>
                    <w:ind w:left="0" w:right="0"/>
                    <w:rPr>
                      <w:rFonts w:hint="eastAsia"/>
                    </w:rPr>
                  </w:pPr>
                  <w:r>
                    <w:rPr>
                      <w:rFonts w:hint="eastAsia"/>
                    </w:rPr>
                    <w:t>地下水</w:t>
                  </w:r>
                </w:p>
              </w:tc>
              <w:tc>
                <w:tcPr>
                  <w:tcW w:w="4386" w:type="pct"/>
                  <w:gridSpan w:val="5"/>
                  <w:noWrap w:val="0"/>
                  <w:vAlign w:val="center"/>
                </w:tcPr>
                <w:p w14:paraId="5F18E70C">
                  <w:pPr>
                    <w:pStyle w:val="37"/>
                    <w:keepNext w:val="0"/>
                    <w:keepLines w:val="0"/>
                    <w:suppressLineNumbers w:val="0"/>
                    <w:bidi w:val="0"/>
                    <w:spacing w:before="0" w:beforeAutospacing="0" w:after="0" w:afterAutospacing="0"/>
                    <w:ind w:left="0" w:right="0"/>
                    <w:rPr>
                      <w:rFonts w:hint="eastAsia"/>
                      <w:lang w:eastAsia="zh-CN"/>
                    </w:rPr>
                  </w:pPr>
                  <w:r>
                    <w:rPr>
                      <w:rFonts w:hint="eastAsia"/>
                      <w:lang w:eastAsia="zh-CN"/>
                    </w:rPr>
                    <w:t>院区边界</w:t>
                  </w:r>
                  <w:r>
                    <w:rPr>
                      <w:rFonts w:hint="eastAsia"/>
                    </w:rPr>
                    <w:t>外500米范围内无地下水集中式饮用水水源和热水、矿泉水、泉水等特殊地下水资源</w:t>
                  </w:r>
                </w:p>
              </w:tc>
            </w:tr>
            <w:tr w14:paraId="552FD13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613" w:type="pct"/>
                  <w:noWrap w:val="0"/>
                  <w:vAlign w:val="center"/>
                </w:tcPr>
                <w:p w14:paraId="0C8AF7FC">
                  <w:pPr>
                    <w:pStyle w:val="37"/>
                    <w:keepNext w:val="0"/>
                    <w:keepLines w:val="0"/>
                    <w:suppressLineNumbers w:val="0"/>
                    <w:bidi w:val="0"/>
                    <w:spacing w:before="0" w:beforeAutospacing="0" w:after="0" w:afterAutospacing="0"/>
                    <w:ind w:left="0" w:right="0"/>
                    <w:rPr>
                      <w:rFonts w:hint="eastAsia"/>
                    </w:rPr>
                  </w:pPr>
                  <w:r>
                    <w:rPr>
                      <w:rFonts w:hint="eastAsia"/>
                    </w:rPr>
                    <w:t>生态</w:t>
                  </w:r>
                </w:p>
                <w:p w14:paraId="26DE3C6F">
                  <w:pPr>
                    <w:pStyle w:val="37"/>
                    <w:keepNext w:val="0"/>
                    <w:keepLines w:val="0"/>
                    <w:suppressLineNumbers w:val="0"/>
                    <w:bidi w:val="0"/>
                    <w:spacing w:before="0" w:beforeAutospacing="0" w:after="0" w:afterAutospacing="0"/>
                    <w:ind w:left="0" w:right="0"/>
                    <w:rPr>
                      <w:rFonts w:hint="eastAsia"/>
                    </w:rPr>
                  </w:pPr>
                  <w:r>
                    <w:rPr>
                      <w:rFonts w:hint="eastAsia"/>
                    </w:rPr>
                    <w:t>环境</w:t>
                  </w:r>
                </w:p>
              </w:tc>
              <w:tc>
                <w:tcPr>
                  <w:tcW w:w="4386" w:type="pct"/>
                  <w:gridSpan w:val="5"/>
                  <w:noWrap w:val="0"/>
                  <w:vAlign w:val="center"/>
                </w:tcPr>
                <w:p w14:paraId="05A8EDCB">
                  <w:pPr>
                    <w:pStyle w:val="37"/>
                    <w:keepNext w:val="0"/>
                    <w:keepLines w:val="0"/>
                    <w:suppressLineNumbers w:val="0"/>
                    <w:bidi w:val="0"/>
                    <w:spacing w:before="0" w:beforeAutospacing="0" w:after="0" w:afterAutospacing="0"/>
                    <w:ind w:left="0" w:right="0"/>
                    <w:rPr>
                      <w:rFonts w:hint="eastAsia"/>
                    </w:rPr>
                  </w:pPr>
                  <w:r>
                    <w:rPr>
                      <w:rFonts w:hint="eastAsia"/>
                    </w:rPr>
                    <w:t>项目用地范围内无</w:t>
                  </w:r>
                  <w:r>
                    <w:rPr>
                      <w:rFonts w:hint="default"/>
                    </w:rPr>
                    <w:t>生态环境保护目标</w:t>
                  </w:r>
                  <w:r>
                    <w:rPr>
                      <w:rFonts w:hint="eastAsia"/>
                    </w:rPr>
                    <w:t>，本环评不进行生态现状调查</w:t>
                  </w:r>
                </w:p>
              </w:tc>
            </w:tr>
          </w:tbl>
          <w:p w14:paraId="278A3AC5">
            <w:pPr>
              <w:keepNext w:val="0"/>
              <w:keepLines w:val="0"/>
              <w:suppressLineNumbers w:val="0"/>
              <w:spacing w:before="0" w:beforeAutospacing="0" w:after="0" w:afterAutospacing="0" w:line="360" w:lineRule="auto"/>
              <w:ind w:left="0" w:leftChars="0" w:right="0" w:firstLine="0" w:firstLineChars="0"/>
              <w:jc w:val="left"/>
              <w:rPr>
                <w:rFonts w:hint="default" w:cs="Times New Roman"/>
                <w:color w:val="auto"/>
                <w:kern w:val="0"/>
                <w:szCs w:val="21"/>
              </w:rPr>
            </w:pPr>
          </w:p>
        </w:tc>
      </w:tr>
      <w:tr w14:paraId="398F2B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2" w:type="dxa"/>
            <w:noWrap w:val="0"/>
            <w:tcMar>
              <w:left w:w="28" w:type="dxa"/>
              <w:right w:w="28" w:type="dxa"/>
            </w:tcMar>
            <w:vAlign w:val="center"/>
          </w:tcPr>
          <w:p w14:paraId="00128E8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宋体" w:hAnsi="宋体" w:cs="宋体"/>
                <w:color w:val="auto"/>
                <w:kern w:val="0"/>
                <w:sz w:val="24"/>
              </w:rPr>
            </w:pPr>
            <w:r>
              <w:rPr>
                <w:rFonts w:hint="eastAsia" w:ascii="宋体" w:hAnsi="宋体" w:cs="宋体"/>
                <w:color w:val="auto"/>
                <w:kern w:val="0"/>
                <w:sz w:val="24"/>
              </w:rPr>
              <w:t>污染</w:t>
            </w:r>
          </w:p>
          <w:p w14:paraId="31DBC9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宋体" w:hAnsi="宋体" w:cs="宋体"/>
                <w:color w:val="auto"/>
                <w:kern w:val="0"/>
                <w:sz w:val="24"/>
              </w:rPr>
            </w:pPr>
            <w:r>
              <w:rPr>
                <w:rFonts w:hint="eastAsia" w:ascii="宋体" w:hAnsi="宋体" w:cs="宋体"/>
                <w:color w:val="auto"/>
                <w:kern w:val="0"/>
                <w:sz w:val="24"/>
              </w:rPr>
              <w:t>物排</w:t>
            </w:r>
          </w:p>
          <w:p w14:paraId="55D0DE1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宋体" w:hAnsi="宋体" w:cs="宋体"/>
                <w:color w:val="auto"/>
                <w:kern w:val="0"/>
                <w:sz w:val="24"/>
              </w:rPr>
            </w:pPr>
            <w:r>
              <w:rPr>
                <w:rFonts w:hint="eastAsia" w:ascii="宋体" w:hAnsi="宋体" w:cs="宋体"/>
                <w:color w:val="auto"/>
                <w:kern w:val="0"/>
                <w:sz w:val="24"/>
              </w:rPr>
              <w:t>放控</w:t>
            </w:r>
          </w:p>
          <w:p w14:paraId="48AB381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宋体" w:hAnsi="宋体" w:cs="宋体"/>
                <w:color w:val="auto"/>
                <w:kern w:val="0"/>
                <w:sz w:val="24"/>
              </w:rPr>
            </w:pPr>
            <w:r>
              <w:rPr>
                <w:rFonts w:hint="eastAsia" w:ascii="宋体" w:hAnsi="宋体" w:cs="宋体"/>
                <w:color w:val="auto"/>
                <w:kern w:val="0"/>
                <w:sz w:val="24"/>
              </w:rPr>
              <w:t>制标</w:t>
            </w:r>
          </w:p>
          <w:p w14:paraId="7ED4070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宋体" w:hAnsi="宋体" w:cs="宋体"/>
                <w:color w:val="auto"/>
                <w:kern w:val="0"/>
                <w:szCs w:val="21"/>
              </w:rPr>
            </w:pPr>
            <w:r>
              <w:rPr>
                <w:rFonts w:hint="eastAsia" w:ascii="宋体" w:hAnsi="宋体" w:cs="宋体"/>
                <w:color w:val="auto"/>
                <w:kern w:val="0"/>
                <w:sz w:val="24"/>
              </w:rPr>
              <w:t>准</w:t>
            </w:r>
          </w:p>
        </w:tc>
        <w:tc>
          <w:tcPr>
            <w:tcW w:w="8777" w:type="dxa"/>
            <w:noWrap w:val="0"/>
            <w:vAlign w:val="top"/>
          </w:tcPr>
          <w:p w14:paraId="62F98F15">
            <w:pPr>
              <w:pStyle w:val="3"/>
              <w:keepNext w:val="0"/>
              <w:keepLines w:val="0"/>
              <w:numPr>
                <w:ilvl w:val="1"/>
                <w:numId w:val="2"/>
              </w:numPr>
              <w:suppressLineNumbers w:val="0"/>
              <w:bidi w:val="0"/>
              <w:ind w:left="0" w:right="0"/>
              <w:rPr>
                <w:rFonts w:hint="default"/>
                <w:color w:val="auto"/>
              </w:rPr>
            </w:pPr>
            <w:r>
              <w:rPr>
                <w:rFonts w:hint="eastAsia"/>
                <w:color w:val="auto"/>
              </w:rPr>
              <w:t>污染物排放标准</w:t>
            </w:r>
          </w:p>
          <w:p w14:paraId="6A81592C">
            <w:pPr>
              <w:pStyle w:val="4"/>
              <w:keepNext w:val="0"/>
              <w:keepLines w:val="0"/>
              <w:numPr>
                <w:ilvl w:val="2"/>
                <w:numId w:val="2"/>
              </w:numPr>
              <w:suppressLineNumbers w:val="0"/>
              <w:bidi w:val="0"/>
              <w:ind w:left="0" w:right="0"/>
              <w:rPr>
                <w:rFonts w:hint="eastAsia" w:ascii="Times New Roman" w:hAnsi="Times New Roman" w:eastAsia="宋体" w:cs="宋体"/>
                <w:color w:val="auto"/>
              </w:rPr>
            </w:pPr>
            <w:r>
              <w:rPr>
                <w:rFonts w:hint="eastAsia" w:ascii="Times New Roman" w:hAnsi="Times New Roman" w:eastAsia="宋体" w:cs="宋体"/>
                <w:color w:val="auto"/>
              </w:rPr>
              <w:t>废水</w:t>
            </w:r>
          </w:p>
          <w:p w14:paraId="0A159C85">
            <w:pPr>
              <w:pStyle w:val="48"/>
              <w:keepNext w:val="0"/>
              <w:keepLines w:val="0"/>
              <w:suppressLineNumbers w:val="0"/>
              <w:spacing w:before="0" w:beforeAutospacing="0" w:after="0" w:afterAutospacing="0"/>
              <w:ind w:left="0" w:right="0"/>
              <w:rPr>
                <w:rFonts w:hint="eastAsia"/>
                <w:color w:val="auto"/>
                <w:kern w:val="0"/>
                <w:sz w:val="24"/>
              </w:rPr>
            </w:pPr>
            <w:r>
              <w:rPr>
                <w:rFonts w:hint="default" w:ascii="Times New Roman" w:hAnsi="Times New Roman" w:cs="Times New Roman"/>
                <w:color w:val="000000" w:themeColor="text1"/>
                <w:highlight w:val="none"/>
                <w:lang w:val="en-US" w:eastAsia="zh-CN"/>
                <w14:textFill>
                  <w14:solidFill>
                    <w14:schemeClr w14:val="tx1"/>
                  </w14:solidFill>
                </w14:textFill>
              </w:rPr>
              <w:t>(1)</w:t>
            </w:r>
            <w:r>
              <w:rPr>
                <w:rFonts w:hint="default" w:ascii="Times New Roman" w:hAnsi="Times New Roman" w:cs="Times New Roman"/>
                <w:color w:val="000000" w:themeColor="text1"/>
                <w:highlight w:val="none"/>
                <w14:textFill>
                  <w14:solidFill>
                    <w14:schemeClr w14:val="tx1"/>
                  </w14:solidFill>
                </w14:textFill>
              </w:rPr>
              <w:t>项目</w:t>
            </w:r>
            <w:r>
              <w:rPr>
                <w:rFonts w:hint="default" w:ascii="Times New Roman" w:hAnsi="Times New Roman" w:cs="Times New Roman"/>
                <w:color w:val="000000" w:themeColor="text1"/>
                <w:highlight w:val="none"/>
                <w:lang w:eastAsia="zh-CN"/>
                <w14:textFill>
                  <w14:solidFill>
                    <w14:schemeClr w14:val="tx1"/>
                  </w14:solidFill>
                </w14:textFill>
              </w:rPr>
              <w:t>水污染物</w:t>
            </w:r>
            <w:r>
              <w:rPr>
                <w:rFonts w:hint="default" w:ascii="Times New Roman" w:hAnsi="Times New Roman" w:cs="Times New Roman"/>
                <w:color w:val="000000" w:themeColor="text1"/>
                <w:highlight w:val="none"/>
                <w14:textFill>
                  <w14:solidFill>
                    <w14:schemeClr w14:val="tx1"/>
                  </w14:solidFill>
                </w14:textFill>
              </w:rPr>
              <w:t>排放标准</w:t>
            </w:r>
          </w:p>
          <w:p w14:paraId="0164A9CA">
            <w:pPr>
              <w:keepNext w:val="0"/>
              <w:keepLines w:val="0"/>
              <w:suppressLineNumbers w:val="0"/>
              <w:spacing w:before="0" w:beforeAutospacing="0" w:after="0" w:afterAutospacing="0" w:line="360" w:lineRule="auto"/>
              <w:ind w:left="0" w:right="0" w:firstLine="480" w:firstLineChars="200"/>
              <w:rPr>
                <w:rFonts w:hint="eastAsia" w:cs="Times New Roman"/>
                <w:color w:val="auto"/>
                <w:kern w:val="0"/>
                <w:sz w:val="24"/>
              </w:rPr>
            </w:pPr>
            <w:r>
              <w:rPr>
                <w:rFonts w:hint="default" w:ascii="Times New Roman" w:hAnsi="Times New Roman" w:cs="Times New Roman"/>
                <w:color w:val="auto"/>
                <w:lang w:eastAsia="zh-CN"/>
              </w:rPr>
              <w:t>项目医疗废水</w:t>
            </w:r>
            <w:r>
              <w:rPr>
                <w:rFonts w:hint="eastAsia" w:cs="Times New Roman"/>
                <w:color w:val="auto"/>
                <w:lang w:eastAsia="zh-CN"/>
              </w:rPr>
              <w:t>和生活废水</w:t>
            </w:r>
            <w:r>
              <w:rPr>
                <w:rFonts w:hint="default" w:ascii="Times New Roman" w:hAnsi="Times New Roman" w:cs="Times New Roman"/>
                <w:color w:val="auto"/>
                <w:lang w:eastAsia="zh-CN"/>
              </w:rPr>
              <w:t>经收集后通过</w:t>
            </w:r>
            <w:r>
              <w:rPr>
                <w:rFonts w:hint="default" w:ascii="Times New Roman" w:hAnsi="Times New Roman" w:eastAsia="宋体" w:cs="Times New Roman"/>
                <w:color w:val="auto"/>
              </w:rPr>
              <w:t>配套的污水处理设施处理</w:t>
            </w:r>
            <w:r>
              <w:rPr>
                <w:rFonts w:hint="default" w:ascii="Times New Roman" w:hAnsi="Times New Roman" w:eastAsia="宋体" w:cs="Times New Roman"/>
                <w:color w:val="auto"/>
                <w:lang w:eastAsia="zh-CN"/>
              </w:rPr>
              <w:t>达到</w:t>
            </w:r>
            <w:r>
              <w:rPr>
                <w:rFonts w:hint="default" w:ascii="Times New Roman" w:hAnsi="Times New Roman" w:eastAsia="宋体" w:cs="Times New Roman"/>
                <w:color w:val="auto"/>
              </w:rPr>
              <w:t>《医疗机构水污染物排放标准》</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color w:val="auto"/>
              </w:rPr>
              <w:t>GB18466-2005</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color w:val="auto"/>
              </w:rPr>
              <w:t>表2中的预处理标准</w:t>
            </w:r>
            <w:r>
              <w:rPr>
                <w:rFonts w:hint="eastAsia" w:cs="Times New Roman"/>
                <w:color w:val="auto"/>
                <w:lang w:val="en-US" w:eastAsia="zh-CN"/>
              </w:rPr>
              <w:t>，</w:t>
            </w:r>
            <w:r>
              <w:rPr>
                <w:rFonts w:hint="eastAsia" w:ascii="Times New Roman" w:hAnsi="Times New Roman" w:eastAsia="宋体" w:cs="Times New Roman"/>
                <w:color w:val="auto"/>
                <w:lang w:val="en-US" w:eastAsia="zh-CN"/>
              </w:rPr>
              <w:t>氨氮参照执行</w:t>
            </w:r>
            <w:r>
              <w:rPr>
                <w:rFonts w:hint="default" w:ascii="Times New Roman" w:hAnsi="Times New Roman" w:eastAsia="宋体" w:cs="Times New Roman"/>
                <w:color w:val="auto"/>
              </w:rPr>
              <w:t>《污水排入城镇下水道水质标准》(GB/T31962-2015)表1的B等级标准后</w:t>
            </w:r>
            <w:r>
              <w:rPr>
                <w:rFonts w:hint="eastAsia" w:ascii="Times New Roman" w:hAnsi="Times New Roman" w:eastAsia="宋体" w:cs="Times New Roman"/>
                <w:color w:val="auto"/>
                <w:lang w:eastAsia="zh-CN"/>
              </w:rPr>
              <w:t>最终统一</w:t>
            </w:r>
            <w:r>
              <w:rPr>
                <w:rFonts w:hint="default" w:ascii="Times New Roman" w:hAnsi="Times New Roman" w:eastAsia="宋体" w:cs="Times New Roman"/>
                <w:color w:val="auto"/>
              </w:rPr>
              <w:t>排入市政污水管网纳入</w:t>
            </w:r>
            <w:r>
              <w:rPr>
                <w:rFonts w:hint="eastAsia" w:cs="Times New Roman"/>
                <w:color w:val="000000" w:themeColor="text1"/>
                <w:sz w:val="24"/>
                <w:highlight w:val="none"/>
                <w:shd w:val="clear" w:color="auto" w:fill="FFFFFF"/>
                <w:lang w:eastAsia="zh-CN"/>
                <w14:textFill>
                  <w14:solidFill>
                    <w14:schemeClr w14:val="tx1"/>
                  </w14:solidFill>
                </w14:textFill>
              </w:rPr>
              <w:t>福州市祥坂污水处理厂</w:t>
            </w:r>
            <w:r>
              <w:rPr>
                <w:rFonts w:hint="default" w:ascii="Times New Roman" w:hAnsi="Times New Roman" w:eastAsia="宋体" w:cs="Times New Roman"/>
                <w:color w:val="auto"/>
              </w:rPr>
              <w:t>处理达标排放</w:t>
            </w:r>
            <w:r>
              <w:rPr>
                <w:rFonts w:hint="default" w:ascii="Times New Roman" w:hAnsi="Times New Roman" w:eastAsia="宋体" w:cs="Times New Roman"/>
                <w:color w:val="auto"/>
                <w:lang w:eastAsia="zh-CN"/>
              </w:rPr>
              <w:t>，</w:t>
            </w:r>
            <w:r>
              <w:rPr>
                <w:rFonts w:hint="eastAsia" w:cs="Times New Roman"/>
                <w:color w:val="auto"/>
                <w:kern w:val="0"/>
                <w:sz w:val="24"/>
                <w:lang w:eastAsia="zh-CN"/>
              </w:rPr>
              <w:t>项目污水排放</w:t>
            </w:r>
            <w:r>
              <w:rPr>
                <w:rFonts w:hint="eastAsia" w:cs="Times New Roman"/>
                <w:color w:val="auto"/>
                <w:kern w:val="0"/>
                <w:sz w:val="24"/>
                <w:lang w:val="en-US" w:eastAsia="zh-CN"/>
              </w:rPr>
              <w:t>详见表3.3-1</w:t>
            </w:r>
            <w:r>
              <w:rPr>
                <w:rFonts w:hint="eastAsia" w:cs="Times New Roman"/>
                <w:color w:val="auto"/>
                <w:kern w:val="0"/>
                <w:sz w:val="24"/>
              </w:rPr>
              <w:t>。</w:t>
            </w:r>
          </w:p>
          <w:p w14:paraId="4AF7A5D8">
            <w:pPr>
              <w:pStyle w:val="40"/>
              <w:keepNext w:val="0"/>
              <w:keepLines w:val="0"/>
              <w:numPr>
                <w:ilvl w:val="3"/>
                <w:numId w:val="2"/>
              </w:numPr>
              <w:suppressLineNumbers w:val="0"/>
              <w:bidi w:val="0"/>
              <w:spacing w:before="0" w:beforeAutospacing="0" w:after="0" w:afterAutospacing="0"/>
              <w:ind w:left="0" w:right="0"/>
              <w:rPr>
                <w:rFonts w:hint="eastAsia"/>
              </w:rPr>
            </w:pPr>
            <w:r>
              <w:rPr>
                <w:rFonts w:hint="eastAsia" w:ascii="Times New Roman" w:hAnsi="Times New Roman" w:eastAsia="宋体" w:cs="Times New Roman"/>
                <w:color w:val="auto"/>
                <w:lang w:eastAsia="zh-CN"/>
              </w:rPr>
              <w:t>污水</w:t>
            </w:r>
            <w:r>
              <w:rPr>
                <w:rFonts w:hint="eastAsia" w:ascii="Times New Roman" w:hAnsi="Times New Roman" w:eastAsia="宋体" w:cs="Times New Roman"/>
                <w:color w:val="auto"/>
              </w:rPr>
              <w:t>排放标准</w:t>
            </w:r>
          </w:p>
          <w:tbl>
            <w:tblPr>
              <w:tblStyle w:val="25"/>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1039"/>
              <w:gridCol w:w="1750"/>
              <w:gridCol w:w="1188"/>
              <w:gridCol w:w="1140"/>
              <w:gridCol w:w="3441"/>
            </w:tblGrid>
            <w:tr w14:paraId="2A0D48F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629" w:type="pct"/>
                  <w:gridSpan w:val="2"/>
                  <w:tcBorders>
                    <w:right w:val="single" w:color="auto" w:sz="4" w:space="0"/>
                  </w:tcBorders>
                  <w:noWrap w:val="0"/>
                  <w:vAlign w:val="center"/>
                </w:tcPr>
                <w:p w14:paraId="47B8DB9E">
                  <w:pPr>
                    <w:pStyle w:val="37"/>
                    <w:keepNext w:val="0"/>
                    <w:keepLines w:val="0"/>
                    <w:suppressLineNumbers w:val="0"/>
                    <w:bidi w:val="0"/>
                    <w:spacing w:before="0" w:beforeAutospacing="0" w:after="0" w:afterAutospacing="0"/>
                    <w:ind w:left="0" w:right="0"/>
                    <w:rPr>
                      <w:rFonts w:hint="default"/>
                    </w:rPr>
                  </w:pPr>
                  <w:r>
                    <w:rPr>
                      <w:rFonts w:hint="default"/>
                    </w:rPr>
                    <w:t>项目</w:t>
                  </w:r>
                </w:p>
              </w:tc>
              <w:tc>
                <w:tcPr>
                  <w:tcW w:w="694" w:type="pct"/>
                  <w:tcBorders>
                    <w:left w:val="single" w:color="auto" w:sz="4" w:space="0"/>
                  </w:tcBorders>
                  <w:noWrap w:val="0"/>
                  <w:vAlign w:val="center"/>
                </w:tcPr>
                <w:p w14:paraId="5962D0E1">
                  <w:pPr>
                    <w:pStyle w:val="37"/>
                    <w:keepNext w:val="0"/>
                    <w:keepLines w:val="0"/>
                    <w:suppressLineNumbers w:val="0"/>
                    <w:bidi w:val="0"/>
                    <w:spacing w:before="0" w:beforeAutospacing="0" w:after="0" w:afterAutospacing="0"/>
                    <w:ind w:left="0" w:right="0"/>
                    <w:rPr>
                      <w:rFonts w:hint="default"/>
                    </w:rPr>
                  </w:pPr>
                  <w:r>
                    <w:rPr>
                      <w:rFonts w:hint="default"/>
                    </w:rPr>
                    <w:t>单位</w:t>
                  </w:r>
                </w:p>
              </w:tc>
              <w:tc>
                <w:tcPr>
                  <w:tcW w:w="666" w:type="pct"/>
                  <w:noWrap w:val="0"/>
                  <w:vAlign w:val="center"/>
                </w:tcPr>
                <w:p w14:paraId="1BF94846">
                  <w:pPr>
                    <w:pStyle w:val="37"/>
                    <w:keepNext w:val="0"/>
                    <w:keepLines w:val="0"/>
                    <w:suppressLineNumbers w:val="0"/>
                    <w:bidi w:val="0"/>
                    <w:spacing w:before="0" w:beforeAutospacing="0" w:after="0" w:afterAutospacing="0"/>
                    <w:ind w:left="0" w:right="0"/>
                    <w:rPr>
                      <w:rFonts w:hint="default"/>
                    </w:rPr>
                  </w:pPr>
                  <w:r>
                    <w:rPr>
                      <w:rFonts w:hint="default"/>
                    </w:rPr>
                    <w:t>标准值</w:t>
                  </w:r>
                </w:p>
              </w:tc>
              <w:tc>
                <w:tcPr>
                  <w:tcW w:w="2010" w:type="pct"/>
                  <w:noWrap w:val="0"/>
                  <w:vAlign w:val="center"/>
                </w:tcPr>
                <w:p w14:paraId="5ADBE2F8">
                  <w:pPr>
                    <w:pStyle w:val="37"/>
                    <w:keepNext w:val="0"/>
                    <w:keepLines w:val="0"/>
                    <w:suppressLineNumbers w:val="0"/>
                    <w:bidi w:val="0"/>
                    <w:spacing w:before="0" w:beforeAutospacing="0" w:after="0" w:afterAutospacing="0"/>
                    <w:ind w:left="0" w:right="0"/>
                    <w:rPr>
                      <w:rFonts w:hint="default"/>
                    </w:rPr>
                  </w:pPr>
                  <w:r>
                    <w:rPr>
                      <w:rFonts w:hint="default"/>
                    </w:rPr>
                    <w:t>标准来源</w:t>
                  </w:r>
                </w:p>
              </w:tc>
            </w:tr>
            <w:tr w14:paraId="5451892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629" w:type="pct"/>
                  <w:gridSpan w:val="2"/>
                  <w:tcBorders>
                    <w:right w:val="single" w:color="auto" w:sz="4" w:space="0"/>
                  </w:tcBorders>
                  <w:noWrap w:val="0"/>
                  <w:vAlign w:val="center"/>
                </w:tcPr>
                <w:p w14:paraId="180C584F">
                  <w:pPr>
                    <w:pStyle w:val="37"/>
                    <w:keepNext w:val="0"/>
                    <w:keepLines w:val="0"/>
                    <w:suppressLineNumbers w:val="0"/>
                    <w:bidi w:val="0"/>
                    <w:spacing w:before="0" w:beforeAutospacing="0" w:after="0" w:afterAutospacing="0"/>
                    <w:ind w:left="0" w:right="0"/>
                    <w:rPr>
                      <w:rFonts w:hint="default"/>
                    </w:rPr>
                  </w:pPr>
                  <w:r>
                    <w:rPr>
                      <w:rFonts w:hint="default"/>
                    </w:rPr>
                    <w:t>粪大肠菌群数</w:t>
                  </w:r>
                </w:p>
              </w:tc>
              <w:tc>
                <w:tcPr>
                  <w:tcW w:w="694" w:type="pct"/>
                  <w:tcBorders>
                    <w:left w:val="single" w:color="auto" w:sz="4" w:space="0"/>
                  </w:tcBorders>
                  <w:noWrap w:val="0"/>
                  <w:vAlign w:val="center"/>
                </w:tcPr>
                <w:p w14:paraId="65BEFB19">
                  <w:pPr>
                    <w:pStyle w:val="37"/>
                    <w:keepNext w:val="0"/>
                    <w:keepLines w:val="0"/>
                    <w:suppressLineNumbers w:val="0"/>
                    <w:bidi w:val="0"/>
                    <w:spacing w:before="0" w:beforeAutospacing="0" w:after="0" w:afterAutospacing="0"/>
                    <w:ind w:left="0" w:right="0"/>
                    <w:rPr>
                      <w:rFonts w:hint="default"/>
                    </w:rPr>
                  </w:pPr>
                  <w:r>
                    <w:rPr>
                      <w:rFonts w:hint="default"/>
                    </w:rPr>
                    <w:t>MPN/L</w:t>
                  </w:r>
                </w:p>
              </w:tc>
              <w:tc>
                <w:tcPr>
                  <w:tcW w:w="666" w:type="pct"/>
                  <w:noWrap w:val="0"/>
                  <w:vAlign w:val="center"/>
                </w:tcPr>
                <w:p w14:paraId="5C000C5F">
                  <w:pPr>
                    <w:pStyle w:val="37"/>
                    <w:keepNext w:val="0"/>
                    <w:keepLines w:val="0"/>
                    <w:suppressLineNumbers w:val="0"/>
                    <w:bidi w:val="0"/>
                    <w:spacing w:before="0" w:beforeAutospacing="0" w:after="0" w:afterAutospacing="0"/>
                    <w:ind w:left="0" w:right="0"/>
                    <w:rPr>
                      <w:rFonts w:hint="default"/>
                    </w:rPr>
                  </w:pPr>
                  <w:r>
                    <w:rPr>
                      <w:rFonts w:hint="default"/>
                    </w:rPr>
                    <w:t>5000</w:t>
                  </w:r>
                </w:p>
              </w:tc>
              <w:tc>
                <w:tcPr>
                  <w:tcW w:w="2010" w:type="pct"/>
                  <w:vMerge w:val="restart"/>
                  <w:noWrap w:val="0"/>
                  <w:vAlign w:val="center"/>
                </w:tcPr>
                <w:p w14:paraId="38FE0495">
                  <w:pPr>
                    <w:pStyle w:val="37"/>
                    <w:keepNext w:val="0"/>
                    <w:keepLines w:val="0"/>
                    <w:suppressLineNumbers w:val="0"/>
                    <w:bidi w:val="0"/>
                    <w:spacing w:before="0" w:beforeAutospacing="0" w:after="0" w:afterAutospacing="0"/>
                    <w:ind w:left="0" w:right="0"/>
                    <w:rPr>
                      <w:rFonts w:hint="default"/>
                    </w:rPr>
                  </w:pPr>
                  <w:r>
                    <w:rPr>
                      <w:rFonts w:hint="default"/>
                    </w:rPr>
                    <w:t>《医疗机构水污染物排放标准》(GB18466-2005)表2预处理标准</w:t>
                  </w:r>
                </w:p>
              </w:tc>
            </w:tr>
            <w:tr w14:paraId="63D2A9C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607" w:type="pct"/>
                  <w:vMerge w:val="restart"/>
                  <w:noWrap w:val="0"/>
                  <w:vAlign w:val="center"/>
                </w:tcPr>
                <w:p w14:paraId="6D244D65">
                  <w:pPr>
                    <w:pStyle w:val="37"/>
                    <w:keepNext w:val="0"/>
                    <w:keepLines w:val="0"/>
                    <w:suppressLineNumbers w:val="0"/>
                    <w:bidi w:val="0"/>
                    <w:spacing w:before="0" w:beforeAutospacing="0" w:after="0" w:afterAutospacing="0"/>
                    <w:ind w:left="0" w:right="0"/>
                    <w:rPr>
                      <w:rFonts w:hint="default"/>
                    </w:rPr>
                  </w:pPr>
                  <w:r>
                    <w:rPr>
                      <w:rFonts w:hint="default"/>
                    </w:rPr>
                    <w:t>COD</w:t>
                  </w:r>
                </w:p>
              </w:tc>
              <w:tc>
                <w:tcPr>
                  <w:tcW w:w="1022" w:type="pct"/>
                  <w:tcBorders>
                    <w:right w:val="single" w:color="auto" w:sz="4" w:space="0"/>
                  </w:tcBorders>
                  <w:noWrap w:val="0"/>
                  <w:vAlign w:val="center"/>
                </w:tcPr>
                <w:p w14:paraId="13607FFE">
                  <w:pPr>
                    <w:pStyle w:val="37"/>
                    <w:keepNext w:val="0"/>
                    <w:keepLines w:val="0"/>
                    <w:suppressLineNumbers w:val="0"/>
                    <w:bidi w:val="0"/>
                    <w:spacing w:before="0" w:beforeAutospacing="0" w:after="0" w:afterAutospacing="0"/>
                    <w:ind w:left="0" w:right="0"/>
                    <w:rPr>
                      <w:rFonts w:hint="default"/>
                    </w:rPr>
                  </w:pPr>
                  <w:r>
                    <w:rPr>
                      <w:rFonts w:hint="default"/>
                    </w:rPr>
                    <w:t>浓度</w:t>
                  </w:r>
                </w:p>
              </w:tc>
              <w:tc>
                <w:tcPr>
                  <w:tcW w:w="694" w:type="pct"/>
                  <w:tcBorders>
                    <w:left w:val="single" w:color="auto" w:sz="4" w:space="0"/>
                  </w:tcBorders>
                  <w:noWrap w:val="0"/>
                  <w:vAlign w:val="center"/>
                </w:tcPr>
                <w:p w14:paraId="1781195D">
                  <w:pPr>
                    <w:pStyle w:val="37"/>
                    <w:keepNext w:val="0"/>
                    <w:keepLines w:val="0"/>
                    <w:suppressLineNumbers w:val="0"/>
                    <w:bidi w:val="0"/>
                    <w:spacing w:before="0" w:beforeAutospacing="0" w:after="0" w:afterAutospacing="0"/>
                    <w:ind w:left="0" w:right="0"/>
                    <w:rPr>
                      <w:rFonts w:hint="default"/>
                    </w:rPr>
                  </w:pPr>
                  <w:r>
                    <w:rPr>
                      <w:rFonts w:hint="default"/>
                    </w:rPr>
                    <w:t>mg/L</w:t>
                  </w:r>
                </w:p>
              </w:tc>
              <w:tc>
                <w:tcPr>
                  <w:tcW w:w="666" w:type="pct"/>
                  <w:noWrap w:val="0"/>
                  <w:vAlign w:val="center"/>
                </w:tcPr>
                <w:p w14:paraId="3D404213">
                  <w:pPr>
                    <w:pStyle w:val="37"/>
                    <w:keepNext w:val="0"/>
                    <w:keepLines w:val="0"/>
                    <w:suppressLineNumbers w:val="0"/>
                    <w:bidi w:val="0"/>
                    <w:spacing w:before="0" w:beforeAutospacing="0" w:after="0" w:afterAutospacing="0"/>
                    <w:ind w:left="0" w:right="0"/>
                    <w:rPr>
                      <w:rFonts w:hint="default"/>
                    </w:rPr>
                  </w:pPr>
                  <w:r>
                    <w:rPr>
                      <w:rFonts w:hint="default"/>
                    </w:rPr>
                    <w:t>250</w:t>
                  </w:r>
                </w:p>
              </w:tc>
              <w:tc>
                <w:tcPr>
                  <w:tcW w:w="2010" w:type="pct"/>
                  <w:vMerge w:val="continue"/>
                  <w:noWrap w:val="0"/>
                  <w:vAlign w:val="center"/>
                </w:tcPr>
                <w:p w14:paraId="68C91AD5">
                  <w:pPr>
                    <w:pStyle w:val="37"/>
                    <w:keepNext w:val="0"/>
                    <w:keepLines w:val="0"/>
                    <w:suppressLineNumbers w:val="0"/>
                    <w:bidi w:val="0"/>
                    <w:spacing w:before="0" w:beforeAutospacing="0" w:after="0" w:afterAutospacing="0"/>
                    <w:ind w:left="0" w:right="0"/>
                    <w:rPr>
                      <w:rFonts w:hint="default"/>
                    </w:rPr>
                  </w:pPr>
                </w:p>
              </w:tc>
            </w:tr>
            <w:tr w14:paraId="3D56068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607" w:type="pct"/>
                  <w:vMerge w:val="continue"/>
                  <w:noWrap w:val="0"/>
                  <w:vAlign w:val="center"/>
                </w:tcPr>
                <w:p w14:paraId="40FC8B52">
                  <w:pPr>
                    <w:pStyle w:val="37"/>
                    <w:keepNext w:val="0"/>
                    <w:keepLines w:val="0"/>
                    <w:suppressLineNumbers w:val="0"/>
                    <w:bidi w:val="0"/>
                    <w:spacing w:before="0" w:beforeAutospacing="0" w:after="0" w:afterAutospacing="0"/>
                    <w:ind w:left="0" w:right="0"/>
                    <w:rPr>
                      <w:rFonts w:hint="default"/>
                    </w:rPr>
                  </w:pPr>
                </w:p>
              </w:tc>
              <w:tc>
                <w:tcPr>
                  <w:tcW w:w="1022" w:type="pct"/>
                  <w:tcBorders>
                    <w:right w:val="single" w:color="auto" w:sz="4" w:space="0"/>
                  </w:tcBorders>
                  <w:noWrap w:val="0"/>
                  <w:vAlign w:val="center"/>
                </w:tcPr>
                <w:p w14:paraId="080ED4B2">
                  <w:pPr>
                    <w:pStyle w:val="37"/>
                    <w:keepNext w:val="0"/>
                    <w:keepLines w:val="0"/>
                    <w:suppressLineNumbers w:val="0"/>
                    <w:bidi w:val="0"/>
                    <w:spacing w:before="0" w:beforeAutospacing="0" w:after="0" w:afterAutospacing="0"/>
                    <w:ind w:left="0" w:right="0"/>
                    <w:rPr>
                      <w:rFonts w:hint="default"/>
                    </w:rPr>
                  </w:pPr>
                  <w:r>
                    <w:rPr>
                      <w:rFonts w:hint="default"/>
                    </w:rPr>
                    <w:t>最高允许排放负荷</w:t>
                  </w:r>
                </w:p>
              </w:tc>
              <w:tc>
                <w:tcPr>
                  <w:tcW w:w="694" w:type="pct"/>
                  <w:tcBorders>
                    <w:left w:val="single" w:color="auto" w:sz="4" w:space="0"/>
                  </w:tcBorders>
                  <w:noWrap w:val="0"/>
                  <w:vAlign w:val="center"/>
                </w:tcPr>
                <w:p w14:paraId="52258B5B">
                  <w:pPr>
                    <w:pStyle w:val="37"/>
                    <w:keepNext w:val="0"/>
                    <w:keepLines w:val="0"/>
                    <w:suppressLineNumbers w:val="0"/>
                    <w:bidi w:val="0"/>
                    <w:spacing w:before="0" w:beforeAutospacing="0" w:after="0" w:afterAutospacing="0"/>
                    <w:ind w:left="0" w:right="0"/>
                    <w:rPr>
                      <w:rFonts w:hint="default"/>
                      <w:lang w:val="en-US" w:eastAsia="zh-CN"/>
                    </w:rPr>
                  </w:pPr>
                  <w:r>
                    <w:rPr>
                      <w:rFonts w:hint="default"/>
                    </w:rPr>
                    <w:t>g/床位▪</w:t>
                  </w:r>
                  <w:r>
                    <w:rPr>
                      <w:rFonts w:hint="default"/>
                      <w:lang w:val="en-US" w:eastAsia="zh-CN"/>
                    </w:rPr>
                    <w:t>d</w:t>
                  </w:r>
                </w:p>
              </w:tc>
              <w:tc>
                <w:tcPr>
                  <w:tcW w:w="666" w:type="pct"/>
                  <w:noWrap w:val="0"/>
                  <w:vAlign w:val="center"/>
                </w:tcPr>
                <w:p w14:paraId="66DBBB60">
                  <w:pPr>
                    <w:pStyle w:val="37"/>
                    <w:keepNext w:val="0"/>
                    <w:keepLines w:val="0"/>
                    <w:suppressLineNumbers w:val="0"/>
                    <w:bidi w:val="0"/>
                    <w:spacing w:before="0" w:beforeAutospacing="0" w:after="0" w:afterAutospacing="0"/>
                    <w:ind w:left="0" w:right="0"/>
                    <w:rPr>
                      <w:rFonts w:hint="default"/>
                    </w:rPr>
                  </w:pPr>
                  <w:r>
                    <w:rPr>
                      <w:rFonts w:hint="default"/>
                    </w:rPr>
                    <w:t>250</w:t>
                  </w:r>
                </w:p>
              </w:tc>
              <w:tc>
                <w:tcPr>
                  <w:tcW w:w="2010" w:type="pct"/>
                  <w:vMerge w:val="continue"/>
                  <w:noWrap w:val="0"/>
                  <w:vAlign w:val="center"/>
                </w:tcPr>
                <w:p w14:paraId="6B6CE0C9">
                  <w:pPr>
                    <w:pStyle w:val="37"/>
                    <w:keepNext w:val="0"/>
                    <w:keepLines w:val="0"/>
                    <w:suppressLineNumbers w:val="0"/>
                    <w:bidi w:val="0"/>
                    <w:spacing w:before="0" w:beforeAutospacing="0" w:after="0" w:afterAutospacing="0"/>
                    <w:ind w:left="0" w:right="0"/>
                    <w:rPr>
                      <w:rFonts w:hint="default"/>
                    </w:rPr>
                  </w:pPr>
                </w:p>
              </w:tc>
            </w:tr>
            <w:tr w14:paraId="3CC84B1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607" w:type="pct"/>
                  <w:vMerge w:val="restart"/>
                  <w:noWrap w:val="0"/>
                  <w:vAlign w:val="center"/>
                </w:tcPr>
                <w:p w14:paraId="2043010F">
                  <w:pPr>
                    <w:pStyle w:val="37"/>
                    <w:keepNext w:val="0"/>
                    <w:keepLines w:val="0"/>
                    <w:suppressLineNumbers w:val="0"/>
                    <w:bidi w:val="0"/>
                    <w:spacing w:before="0" w:beforeAutospacing="0" w:after="0" w:afterAutospacing="0"/>
                    <w:ind w:left="0" w:right="0"/>
                    <w:rPr>
                      <w:rFonts w:hint="default"/>
                    </w:rPr>
                  </w:pPr>
                  <w:r>
                    <w:rPr>
                      <w:rFonts w:hint="default"/>
                    </w:rPr>
                    <w:t>BOD</w:t>
                  </w:r>
                  <w:r>
                    <w:rPr>
                      <w:rFonts w:hint="default"/>
                      <w:vertAlign w:val="subscript"/>
                    </w:rPr>
                    <w:t>5</w:t>
                  </w:r>
                </w:p>
              </w:tc>
              <w:tc>
                <w:tcPr>
                  <w:tcW w:w="1022" w:type="pct"/>
                  <w:tcBorders>
                    <w:right w:val="single" w:color="auto" w:sz="4" w:space="0"/>
                  </w:tcBorders>
                  <w:noWrap w:val="0"/>
                  <w:vAlign w:val="center"/>
                </w:tcPr>
                <w:p w14:paraId="52D9E7D0">
                  <w:pPr>
                    <w:pStyle w:val="37"/>
                    <w:keepNext w:val="0"/>
                    <w:keepLines w:val="0"/>
                    <w:suppressLineNumbers w:val="0"/>
                    <w:bidi w:val="0"/>
                    <w:spacing w:before="0" w:beforeAutospacing="0" w:after="0" w:afterAutospacing="0"/>
                    <w:ind w:left="0" w:right="0"/>
                    <w:rPr>
                      <w:rFonts w:hint="default"/>
                    </w:rPr>
                  </w:pPr>
                  <w:r>
                    <w:rPr>
                      <w:rFonts w:hint="default"/>
                    </w:rPr>
                    <w:t>浓度</w:t>
                  </w:r>
                </w:p>
              </w:tc>
              <w:tc>
                <w:tcPr>
                  <w:tcW w:w="694" w:type="pct"/>
                  <w:tcBorders>
                    <w:left w:val="single" w:color="auto" w:sz="4" w:space="0"/>
                  </w:tcBorders>
                  <w:noWrap w:val="0"/>
                  <w:vAlign w:val="center"/>
                </w:tcPr>
                <w:p w14:paraId="0734B255">
                  <w:pPr>
                    <w:pStyle w:val="37"/>
                    <w:keepNext w:val="0"/>
                    <w:keepLines w:val="0"/>
                    <w:suppressLineNumbers w:val="0"/>
                    <w:bidi w:val="0"/>
                    <w:spacing w:before="0" w:beforeAutospacing="0" w:after="0" w:afterAutospacing="0"/>
                    <w:ind w:left="0" w:right="0"/>
                    <w:rPr>
                      <w:rFonts w:hint="default"/>
                    </w:rPr>
                  </w:pPr>
                  <w:r>
                    <w:rPr>
                      <w:rFonts w:hint="default"/>
                    </w:rPr>
                    <w:t>mg/L</w:t>
                  </w:r>
                </w:p>
              </w:tc>
              <w:tc>
                <w:tcPr>
                  <w:tcW w:w="666" w:type="pct"/>
                  <w:noWrap w:val="0"/>
                  <w:vAlign w:val="center"/>
                </w:tcPr>
                <w:p w14:paraId="7472F39C">
                  <w:pPr>
                    <w:pStyle w:val="37"/>
                    <w:keepNext w:val="0"/>
                    <w:keepLines w:val="0"/>
                    <w:suppressLineNumbers w:val="0"/>
                    <w:bidi w:val="0"/>
                    <w:spacing w:before="0" w:beforeAutospacing="0" w:after="0" w:afterAutospacing="0"/>
                    <w:ind w:left="0" w:right="0"/>
                    <w:rPr>
                      <w:rFonts w:hint="default"/>
                    </w:rPr>
                  </w:pPr>
                  <w:r>
                    <w:rPr>
                      <w:rFonts w:hint="default"/>
                    </w:rPr>
                    <w:t>100</w:t>
                  </w:r>
                </w:p>
              </w:tc>
              <w:tc>
                <w:tcPr>
                  <w:tcW w:w="2010" w:type="pct"/>
                  <w:vMerge w:val="continue"/>
                  <w:noWrap w:val="0"/>
                  <w:vAlign w:val="center"/>
                </w:tcPr>
                <w:p w14:paraId="1578EE45">
                  <w:pPr>
                    <w:pStyle w:val="37"/>
                    <w:keepNext w:val="0"/>
                    <w:keepLines w:val="0"/>
                    <w:suppressLineNumbers w:val="0"/>
                    <w:bidi w:val="0"/>
                    <w:spacing w:before="0" w:beforeAutospacing="0" w:after="0" w:afterAutospacing="0"/>
                    <w:ind w:left="0" w:right="0"/>
                    <w:rPr>
                      <w:rFonts w:hint="default"/>
                    </w:rPr>
                  </w:pPr>
                </w:p>
              </w:tc>
            </w:tr>
            <w:tr w14:paraId="740219A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607" w:type="pct"/>
                  <w:vMerge w:val="continue"/>
                  <w:noWrap w:val="0"/>
                  <w:vAlign w:val="center"/>
                </w:tcPr>
                <w:p w14:paraId="68679032">
                  <w:pPr>
                    <w:pStyle w:val="37"/>
                    <w:keepNext w:val="0"/>
                    <w:keepLines w:val="0"/>
                    <w:suppressLineNumbers w:val="0"/>
                    <w:bidi w:val="0"/>
                    <w:spacing w:before="0" w:beforeAutospacing="0" w:after="0" w:afterAutospacing="0"/>
                    <w:ind w:left="0" w:right="0"/>
                    <w:rPr>
                      <w:rFonts w:hint="default"/>
                    </w:rPr>
                  </w:pPr>
                </w:p>
              </w:tc>
              <w:tc>
                <w:tcPr>
                  <w:tcW w:w="1022" w:type="pct"/>
                  <w:tcBorders>
                    <w:right w:val="single" w:color="auto" w:sz="4" w:space="0"/>
                  </w:tcBorders>
                  <w:noWrap w:val="0"/>
                  <w:vAlign w:val="center"/>
                </w:tcPr>
                <w:p w14:paraId="1C0BA330">
                  <w:pPr>
                    <w:pStyle w:val="37"/>
                    <w:keepNext w:val="0"/>
                    <w:keepLines w:val="0"/>
                    <w:suppressLineNumbers w:val="0"/>
                    <w:bidi w:val="0"/>
                    <w:spacing w:before="0" w:beforeAutospacing="0" w:after="0" w:afterAutospacing="0"/>
                    <w:ind w:left="0" w:right="0"/>
                    <w:rPr>
                      <w:rFonts w:hint="default"/>
                    </w:rPr>
                  </w:pPr>
                  <w:r>
                    <w:rPr>
                      <w:rFonts w:hint="default"/>
                    </w:rPr>
                    <w:t>最高允许排放负荷</w:t>
                  </w:r>
                </w:p>
              </w:tc>
              <w:tc>
                <w:tcPr>
                  <w:tcW w:w="694" w:type="pct"/>
                  <w:tcBorders>
                    <w:left w:val="single" w:color="auto" w:sz="4" w:space="0"/>
                  </w:tcBorders>
                  <w:noWrap w:val="0"/>
                  <w:vAlign w:val="center"/>
                </w:tcPr>
                <w:p w14:paraId="6A1690AD">
                  <w:pPr>
                    <w:pStyle w:val="37"/>
                    <w:keepNext w:val="0"/>
                    <w:keepLines w:val="0"/>
                    <w:suppressLineNumbers w:val="0"/>
                    <w:bidi w:val="0"/>
                    <w:spacing w:before="0" w:beforeAutospacing="0" w:after="0" w:afterAutospacing="0"/>
                    <w:ind w:left="0" w:right="0"/>
                    <w:rPr>
                      <w:rFonts w:hint="default"/>
                    </w:rPr>
                  </w:pPr>
                  <w:r>
                    <w:rPr>
                      <w:rFonts w:hint="default"/>
                    </w:rPr>
                    <w:t>g/床位▪</w:t>
                  </w:r>
                  <w:r>
                    <w:rPr>
                      <w:rFonts w:hint="default"/>
                      <w:lang w:val="en-US" w:eastAsia="zh-CN"/>
                    </w:rPr>
                    <w:t>d</w:t>
                  </w:r>
                </w:p>
              </w:tc>
              <w:tc>
                <w:tcPr>
                  <w:tcW w:w="666" w:type="pct"/>
                  <w:noWrap w:val="0"/>
                  <w:vAlign w:val="center"/>
                </w:tcPr>
                <w:p w14:paraId="31FE1F2B">
                  <w:pPr>
                    <w:pStyle w:val="37"/>
                    <w:keepNext w:val="0"/>
                    <w:keepLines w:val="0"/>
                    <w:suppressLineNumbers w:val="0"/>
                    <w:bidi w:val="0"/>
                    <w:spacing w:before="0" w:beforeAutospacing="0" w:after="0" w:afterAutospacing="0"/>
                    <w:ind w:left="0" w:right="0"/>
                    <w:rPr>
                      <w:rFonts w:hint="default"/>
                    </w:rPr>
                  </w:pPr>
                  <w:r>
                    <w:rPr>
                      <w:rFonts w:hint="default"/>
                    </w:rPr>
                    <w:t>100</w:t>
                  </w:r>
                </w:p>
              </w:tc>
              <w:tc>
                <w:tcPr>
                  <w:tcW w:w="2010" w:type="pct"/>
                  <w:vMerge w:val="continue"/>
                  <w:noWrap w:val="0"/>
                  <w:vAlign w:val="center"/>
                </w:tcPr>
                <w:p w14:paraId="08E4C61E">
                  <w:pPr>
                    <w:pStyle w:val="37"/>
                    <w:keepNext w:val="0"/>
                    <w:keepLines w:val="0"/>
                    <w:suppressLineNumbers w:val="0"/>
                    <w:bidi w:val="0"/>
                    <w:spacing w:before="0" w:beforeAutospacing="0" w:after="0" w:afterAutospacing="0"/>
                    <w:ind w:left="0" w:right="0"/>
                    <w:rPr>
                      <w:rFonts w:hint="default"/>
                    </w:rPr>
                  </w:pPr>
                </w:p>
              </w:tc>
            </w:tr>
            <w:tr w14:paraId="007BD03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607" w:type="pct"/>
                  <w:vMerge w:val="restart"/>
                  <w:noWrap w:val="0"/>
                  <w:vAlign w:val="center"/>
                </w:tcPr>
                <w:p w14:paraId="175D3CCA">
                  <w:pPr>
                    <w:pStyle w:val="37"/>
                    <w:keepNext w:val="0"/>
                    <w:keepLines w:val="0"/>
                    <w:suppressLineNumbers w:val="0"/>
                    <w:bidi w:val="0"/>
                    <w:spacing w:before="0" w:beforeAutospacing="0" w:after="0" w:afterAutospacing="0"/>
                    <w:ind w:left="0" w:right="0"/>
                    <w:rPr>
                      <w:rFonts w:hint="default"/>
                    </w:rPr>
                  </w:pPr>
                  <w:r>
                    <w:rPr>
                      <w:rFonts w:hint="default"/>
                    </w:rPr>
                    <w:t>SS</w:t>
                  </w:r>
                </w:p>
              </w:tc>
              <w:tc>
                <w:tcPr>
                  <w:tcW w:w="1022" w:type="pct"/>
                  <w:tcBorders>
                    <w:right w:val="single" w:color="auto" w:sz="4" w:space="0"/>
                  </w:tcBorders>
                  <w:noWrap w:val="0"/>
                  <w:vAlign w:val="center"/>
                </w:tcPr>
                <w:p w14:paraId="34C06CDA">
                  <w:pPr>
                    <w:pStyle w:val="37"/>
                    <w:keepNext w:val="0"/>
                    <w:keepLines w:val="0"/>
                    <w:suppressLineNumbers w:val="0"/>
                    <w:bidi w:val="0"/>
                    <w:spacing w:before="0" w:beforeAutospacing="0" w:after="0" w:afterAutospacing="0"/>
                    <w:ind w:left="0" w:right="0"/>
                    <w:rPr>
                      <w:rFonts w:hint="default"/>
                    </w:rPr>
                  </w:pPr>
                  <w:r>
                    <w:rPr>
                      <w:rFonts w:hint="default"/>
                    </w:rPr>
                    <w:t>浓度</w:t>
                  </w:r>
                </w:p>
              </w:tc>
              <w:tc>
                <w:tcPr>
                  <w:tcW w:w="694" w:type="pct"/>
                  <w:tcBorders>
                    <w:left w:val="single" w:color="auto" w:sz="4" w:space="0"/>
                  </w:tcBorders>
                  <w:noWrap w:val="0"/>
                  <w:vAlign w:val="center"/>
                </w:tcPr>
                <w:p w14:paraId="327C8E80">
                  <w:pPr>
                    <w:pStyle w:val="37"/>
                    <w:keepNext w:val="0"/>
                    <w:keepLines w:val="0"/>
                    <w:suppressLineNumbers w:val="0"/>
                    <w:bidi w:val="0"/>
                    <w:spacing w:before="0" w:beforeAutospacing="0" w:after="0" w:afterAutospacing="0"/>
                    <w:ind w:left="0" w:right="0"/>
                    <w:rPr>
                      <w:rFonts w:hint="default"/>
                    </w:rPr>
                  </w:pPr>
                  <w:r>
                    <w:rPr>
                      <w:rFonts w:hint="default"/>
                    </w:rPr>
                    <w:t>mg/L</w:t>
                  </w:r>
                </w:p>
              </w:tc>
              <w:tc>
                <w:tcPr>
                  <w:tcW w:w="666" w:type="pct"/>
                  <w:noWrap w:val="0"/>
                  <w:vAlign w:val="center"/>
                </w:tcPr>
                <w:p w14:paraId="520731BE">
                  <w:pPr>
                    <w:pStyle w:val="37"/>
                    <w:keepNext w:val="0"/>
                    <w:keepLines w:val="0"/>
                    <w:suppressLineNumbers w:val="0"/>
                    <w:bidi w:val="0"/>
                    <w:spacing w:before="0" w:beforeAutospacing="0" w:after="0" w:afterAutospacing="0"/>
                    <w:ind w:left="0" w:right="0"/>
                    <w:rPr>
                      <w:rFonts w:hint="default"/>
                    </w:rPr>
                  </w:pPr>
                  <w:r>
                    <w:rPr>
                      <w:rFonts w:hint="default"/>
                    </w:rPr>
                    <w:t>60</w:t>
                  </w:r>
                </w:p>
              </w:tc>
              <w:tc>
                <w:tcPr>
                  <w:tcW w:w="2010" w:type="pct"/>
                  <w:vMerge w:val="continue"/>
                  <w:noWrap w:val="0"/>
                  <w:vAlign w:val="center"/>
                </w:tcPr>
                <w:p w14:paraId="51178EE7">
                  <w:pPr>
                    <w:pStyle w:val="37"/>
                    <w:keepNext w:val="0"/>
                    <w:keepLines w:val="0"/>
                    <w:suppressLineNumbers w:val="0"/>
                    <w:bidi w:val="0"/>
                    <w:spacing w:before="0" w:beforeAutospacing="0" w:after="0" w:afterAutospacing="0"/>
                    <w:ind w:left="0" w:right="0"/>
                    <w:rPr>
                      <w:rFonts w:hint="default"/>
                    </w:rPr>
                  </w:pPr>
                </w:p>
              </w:tc>
            </w:tr>
            <w:tr w14:paraId="2F57EBF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607" w:type="pct"/>
                  <w:vMerge w:val="continue"/>
                  <w:noWrap w:val="0"/>
                  <w:vAlign w:val="center"/>
                </w:tcPr>
                <w:p w14:paraId="7725BC86">
                  <w:pPr>
                    <w:pStyle w:val="37"/>
                    <w:keepNext w:val="0"/>
                    <w:keepLines w:val="0"/>
                    <w:suppressLineNumbers w:val="0"/>
                    <w:bidi w:val="0"/>
                    <w:spacing w:before="0" w:beforeAutospacing="0" w:after="0" w:afterAutospacing="0"/>
                    <w:ind w:left="0" w:right="0"/>
                    <w:rPr>
                      <w:rFonts w:hint="default"/>
                    </w:rPr>
                  </w:pPr>
                </w:p>
              </w:tc>
              <w:tc>
                <w:tcPr>
                  <w:tcW w:w="1022" w:type="pct"/>
                  <w:tcBorders>
                    <w:right w:val="single" w:color="auto" w:sz="4" w:space="0"/>
                  </w:tcBorders>
                  <w:noWrap w:val="0"/>
                  <w:vAlign w:val="center"/>
                </w:tcPr>
                <w:p w14:paraId="094AB8F6">
                  <w:pPr>
                    <w:pStyle w:val="37"/>
                    <w:keepNext w:val="0"/>
                    <w:keepLines w:val="0"/>
                    <w:suppressLineNumbers w:val="0"/>
                    <w:bidi w:val="0"/>
                    <w:spacing w:before="0" w:beforeAutospacing="0" w:after="0" w:afterAutospacing="0"/>
                    <w:ind w:left="0" w:right="0"/>
                    <w:rPr>
                      <w:rFonts w:hint="default"/>
                    </w:rPr>
                  </w:pPr>
                  <w:r>
                    <w:rPr>
                      <w:rFonts w:hint="default"/>
                    </w:rPr>
                    <w:t>最高允许排放负荷</w:t>
                  </w:r>
                </w:p>
              </w:tc>
              <w:tc>
                <w:tcPr>
                  <w:tcW w:w="694" w:type="pct"/>
                  <w:tcBorders>
                    <w:left w:val="single" w:color="auto" w:sz="4" w:space="0"/>
                  </w:tcBorders>
                  <w:noWrap w:val="0"/>
                  <w:vAlign w:val="center"/>
                </w:tcPr>
                <w:p w14:paraId="4FB6CFA6">
                  <w:pPr>
                    <w:pStyle w:val="37"/>
                    <w:keepNext w:val="0"/>
                    <w:keepLines w:val="0"/>
                    <w:suppressLineNumbers w:val="0"/>
                    <w:bidi w:val="0"/>
                    <w:spacing w:before="0" w:beforeAutospacing="0" w:after="0" w:afterAutospacing="0"/>
                    <w:ind w:left="0" w:right="0"/>
                    <w:rPr>
                      <w:rFonts w:hint="default"/>
                    </w:rPr>
                  </w:pPr>
                  <w:r>
                    <w:rPr>
                      <w:rFonts w:hint="default"/>
                    </w:rPr>
                    <w:t>g/床位▪</w:t>
                  </w:r>
                  <w:r>
                    <w:rPr>
                      <w:rFonts w:hint="default"/>
                      <w:lang w:val="en-US" w:eastAsia="zh-CN"/>
                    </w:rPr>
                    <w:t>d</w:t>
                  </w:r>
                </w:p>
              </w:tc>
              <w:tc>
                <w:tcPr>
                  <w:tcW w:w="666" w:type="pct"/>
                  <w:noWrap w:val="0"/>
                  <w:vAlign w:val="center"/>
                </w:tcPr>
                <w:p w14:paraId="74343AA3">
                  <w:pPr>
                    <w:pStyle w:val="37"/>
                    <w:keepNext w:val="0"/>
                    <w:keepLines w:val="0"/>
                    <w:suppressLineNumbers w:val="0"/>
                    <w:bidi w:val="0"/>
                    <w:spacing w:before="0" w:beforeAutospacing="0" w:after="0" w:afterAutospacing="0"/>
                    <w:ind w:left="0" w:right="0"/>
                    <w:rPr>
                      <w:rFonts w:hint="default"/>
                    </w:rPr>
                  </w:pPr>
                  <w:r>
                    <w:rPr>
                      <w:rFonts w:hint="default"/>
                    </w:rPr>
                    <w:t>60</w:t>
                  </w:r>
                </w:p>
              </w:tc>
              <w:tc>
                <w:tcPr>
                  <w:tcW w:w="2010" w:type="pct"/>
                  <w:vMerge w:val="continue"/>
                  <w:noWrap w:val="0"/>
                  <w:vAlign w:val="center"/>
                </w:tcPr>
                <w:p w14:paraId="355016C5">
                  <w:pPr>
                    <w:pStyle w:val="37"/>
                    <w:keepNext w:val="0"/>
                    <w:keepLines w:val="0"/>
                    <w:suppressLineNumbers w:val="0"/>
                    <w:bidi w:val="0"/>
                    <w:spacing w:before="0" w:beforeAutospacing="0" w:after="0" w:afterAutospacing="0"/>
                    <w:ind w:left="0" w:right="0"/>
                    <w:rPr>
                      <w:rFonts w:hint="default"/>
                    </w:rPr>
                  </w:pPr>
                </w:p>
              </w:tc>
            </w:tr>
            <w:tr w14:paraId="0D1AED0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629" w:type="pct"/>
                  <w:gridSpan w:val="2"/>
                  <w:tcBorders>
                    <w:right w:val="single" w:color="auto" w:sz="4" w:space="0"/>
                  </w:tcBorders>
                  <w:noWrap w:val="0"/>
                  <w:vAlign w:val="center"/>
                </w:tcPr>
                <w:p w14:paraId="17FE269A">
                  <w:pPr>
                    <w:pStyle w:val="37"/>
                    <w:keepNext w:val="0"/>
                    <w:keepLines w:val="0"/>
                    <w:suppressLineNumbers w:val="0"/>
                    <w:bidi w:val="0"/>
                    <w:spacing w:before="0" w:beforeAutospacing="0" w:after="0" w:afterAutospacing="0"/>
                    <w:ind w:left="0" w:right="0"/>
                    <w:rPr>
                      <w:rFonts w:hint="default"/>
                    </w:rPr>
                  </w:pPr>
                  <w:r>
                    <w:rPr>
                      <w:rFonts w:hint="default"/>
                    </w:rPr>
                    <w:t>pH</w:t>
                  </w:r>
                </w:p>
              </w:tc>
              <w:tc>
                <w:tcPr>
                  <w:tcW w:w="694" w:type="pct"/>
                  <w:tcBorders>
                    <w:left w:val="single" w:color="auto" w:sz="4" w:space="0"/>
                  </w:tcBorders>
                  <w:noWrap w:val="0"/>
                  <w:vAlign w:val="center"/>
                </w:tcPr>
                <w:p w14:paraId="19074FFD">
                  <w:pPr>
                    <w:pStyle w:val="37"/>
                    <w:keepNext w:val="0"/>
                    <w:keepLines w:val="0"/>
                    <w:suppressLineNumbers w:val="0"/>
                    <w:bidi w:val="0"/>
                    <w:spacing w:before="0" w:beforeAutospacing="0" w:after="0" w:afterAutospacing="0"/>
                    <w:ind w:left="0" w:right="0"/>
                    <w:rPr>
                      <w:rFonts w:hint="default"/>
                    </w:rPr>
                  </w:pPr>
                  <w:r>
                    <w:rPr>
                      <w:rFonts w:hint="default"/>
                    </w:rPr>
                    <w:t>无量纲</w:t>
                  </w:r>
                </w:p>
              </w:tc>
              <w:tc>
                <w:tcPr>
                  <w:tcW w:w="666" w:type="pct"/>
                  <w:noWrap w:val="0"/>
                  <w:vAlign w:val="center"/>
                </w:tcPr>
                <w:p w14:paraId="72B1BB56">
                  <w:pPr>
                    <w:pStyle w:val="37"/>
                    <w:keepNext w:val="0"/>
                    <w:keepLines w:val="0"/>
                    <w:suppressLineNumbers w:val="0"/>
                    <w:bidi w:val="0"/>
                    <w:spacing w:before="0" w:beforeAutospacing="0" w:after="0" w:afterAutospacing="0"/>
                    <w:ind w:left="0" w:right="0"/>
                    <w:rPr>
                      <w:rFonts w:hint="default"/>
                    </w:rPr>
                  </w:pPr>
                  <w:r>
                    <w:rPr>
                      <w:rFonts w:hint="default"/>
                    </w:rPr>
                    <w:t>6-9</w:t>
                  </w:r>
                </w:p>
              </w:tc>
              <w:tc>
                <w:tcPr>
                  <w:tcW w:w="2010" w:type="pct"/>
                  <w:vMerge w:val="continue"/>
                  <w:noWrap w:val="0"/>
                  <w:vAlign w:val="center"/>
                </w:tcPr>
                <w:p w14:paraId="2AF06451">
                  <w:pPr>
                    <w:pStyle w:val="37"/>
                    <w:keepNext w:val="0"/>
                    <w:keepLines w:val="0"/>
                    <w:suppressLineNumbers w:val="0"/>
                    <w:bidi w:val="0"/>
                    <w:spacing w:before="0" w:beforeAutospacing="0" w:after="0" w:afterAutospacing="0"/>
                    <w:ind w:left="0" w:right="0"/>
                    <w:rPr>
                      <w:rFonts w:hint="default"/>
                    </w:rPr>
                  </w:pPr>
                </w:p>
              </w:tc>
            </w:tr>
            <w:tr w14:paraId="56DD598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629" w:type="pct"/>
                  <w:gridSpan w:val="2"/>
                  <w:tcBorders>
                    <w:right w:val="single" w:color="auto" w:sz="4" w:space="0"/>
                  </w:tcBorders>
                  <w:noWrap w:val="0"/>
                  <w:vAlign w:val="center"/>
                </w:tcPr>
                <w:p w14:paraId="35F6D0B3">
                  <w:pPr>
                    <w:pStyle w:val="37"/>
                    <w:keepNext w:val="0"/>
                    <w:keepLines w:val="0"/>
                    <w:suppressLineNumbers w:val="0"/>
                    <w:bidi w:val="0"/>
                    <w:spacing w:before="0" w:beforeAutospacing="0" w:after="0" w:afterAutospacing="0"/>
                    <w:ind w:left="0" w:right="0"/>
                    <w:rPr>
                      <w:rFonts w:hint="default"/>
                    </w:rPr>
                  </w:pPr>
                  <w:r>
                    <w:rPr>
                      <w:rFonts w:hint="default"/>
                    </w:rPr>
                    <w:t>氨氮</w:t>
                  </w:r>
                </w:p>
              </w:tc>
              <w:tc>
                <w:tcPr>
                  <w:tcW w:w="694" w:type="pct"/>
                  <w:tcBorders>
                    <w:left w:val="single" w:color="auto" w:sz="4" w:space="0"/>
                  </w:tcBorders>
                  <w:noWrap w:val="0"/>
                  <w:vAlign w:val="center"/>
                </w:tcPr>
                <w:p w14:paraId="5BBE479D">
                  <w:pPr>
                    <w:pStyle w:val="37"/>
                    <w:keepNext w:val="0"/>
                    <w:keepLines w:val="0"/>
                    <w:suppressLineNumbers w:val="0"/>
                    <w:bidi w:val="0"/>
                    <w:spacing w:before="0" w:beforeAutospacing="0" w:after="0" w:afterAutospacing="0"/>
                    <w:ind w:left="0" w:right="0"/>
                    <w:rPr>
                      <w:rFonts w:hint="default"/>
                    </w:rPr>
                  </w:pPr>
                  <w:r>
                    <w:rPr>
                      <w:rFonts w:hint="default"/>
                    </w:rPr>
                    <w:t>mg/L</w:t>
                  </w:r>
                </w:p>
              </w:tc>
              <w:tc>
                <w:tcPr>
                  <w:tcW w:w="666" w:type="pct"/>
                  <w:noWrap w:val="0"/>
                  <w:vAlign w:val="center"/>
                </w:tcPr>
                <w:p w14:paraId="261D80F6">
                  <w:pPr>
                    <w:pStyle w:val="37"/>
                    <w:keepNext w:val="0"/>
                    <w:keepLines w:val="0"/>
                    <w:suppressLineNumbers w:val="0"/>
                    <w:bidi w:val="0"/>
                    <w:spacing w:before="0" w:beforeAutospacing="0" w:after="0" w:afterAutospacing="0"/>
                    <w:ind w:left="0" w:right="0"/>
                    <w:rPr>
                      <w:rFonts w:hint="default"/>
                    </w:rPr>
                  </w:pPr>
                  <w:r>
                    <w:rPr>
                      <w:rFonts w:hint="default"/>
                    </w:rPr>
                    <w:t>45</w:t>
                  </w:r>
                </w:p>
              </w:tc>
              <w:tc>
                <w:tcPr>
                  <w:tcW w:w="2010" w:type="pct"/>
                  <w:noWrap w:val="0"/>
                  <w:vAlign w:val="center"/>
                </w:tcPr>
                <w:p w14:paraId="29A78C6C">
                  <w:pPr>
                    <w:pStyle w:val="37"/>
                    <w:keepNext w:val="0"/>
                    <w:keepLines w:val="0"/>
                    <w:suppressLineNumbers w:val="0"/>
                    <w:bidi w:val="0"/>
                    <w:spacing w:before="0" w:beforeAutospacing="0" w:after="0" w:afterAutospacing="0"/>
                    <w:ind w:left="0" w:right="0"/>
                    <w:rPr>
                      <w:rFonts w:hint="default"/>
                    </w:rPr>
                  </w:pPr>
                  <w:r>
                    <w:rPr>
                      <w:rFonts w:hint="default"/>
                    </w:rPr>
                    <w:t>《污水排入城镇下水道水质标准》(GB/T31962-2015)表1的B等级标准</w:t>
                  </w:r>
                </w:p>
              </w:tc>
            </w:tr>
          </w:tbl>
          <w:p w14:paraId="6933677D">
            <w:pPr>
              <w:pStyle w:val="4"/>
              <w:keepNext w:val="0"/>
              <w:keepLines w:val="0"/>
              <w:numPr>
                <w:ilvl w:val="2"/>
                <w:numId w:val="2"/>
              </w:numPr>
              <w:suppressLineNumbers w:val="0"/>
              <w:bidi w:val="0"/>
              <w:ind w:left="0" w:right="0"/>
              <w:rPr>
                <w:rFonts w:hint="eastAsia" w:ascii="Times New Roman" w:hAnsi="Times New Roman" w:eastAsia="宋体" w:cs="宋体"/>
                <w:color w:val="auto"/>
              </w:rPr>
            </w:pPr>
            <w:r>
              <w:rPr>
                <w:rFonts w:hint="eastAsia" w:ascii="Times New Roman" w:hAnsi="Times New Roman" w:eastAsia="宋体" w:cs="宋体"/>
                <w:color w:val="auto"/>
              </w:rPr>
              <w:t>废气</w:t>
            </w:r>
          </w:p>
          <w:p w14:paraId="07674D3D">
            <w:pPr>
              <w:keepNext w:val="0"/>
              <w:keepLines w:val="0"/>
              <w:suppressLineNumbers w:val="0"/>
              <w:bidi w:val="0"/>
              <w:spacing w:before="0" w:beforeAutospacing="0" w:after="0" w:afterAutospacing="0"/>
              <w:ind w:left="0" w:right="0"/>
              <w:rPr>
                <w:rFonts w:hint="default"/>
              </w:rPr>
            </w:pPr>
            <w:r>
              <w:rPr>
                <w:rFonts w:hint="default"/>
              </w:rPr>
              <w:t>项目</w:t>
            </w:r>
            <w:r>
              <w:rPr>
                <w:rFonts w:hint="default"/>
                <w:lang w:eastAsia="zh-CN"/>
              </w:rPr>
              <w:t>医院污水站</w:t>
            </w:r>
            <w:r>
              <w:rPr>
                <w:rFonts w:hint="default"/>
              </w:rPr>
              <w:t>排出的</w:t>
            </w:r>
            <w:r>
              <w:rPr>
                <w:rFonts w:hint="default"/>
                <w:lang w:eastAsia="zh-CN"/>
              </w:rPr>
              <w:t>恶臭</w:t>
            </w:r>
            <w:r>
              <w:rPr>
                <w:rFonts w:hint="default"/>
              </w:rPr>
              <w:t>应进行除臭除味处理，</w:t>
            </w:r>
            <w:r>
              <w:rPr>
                <w:rFonts w:hint="default"/>
                <w:lang w:eastAsia="zh-CN"/>
              </w:rPr>
              <w:t>污水站周边无组织恶臭</w:t>
            </w:r>
            <w:r>
              <w:rPr>
                <w:rFonts w:hint="eastAsia"/>
                <w:lang w:eastAsia="zh-CN"/>
              </w:rPr>
              <w:t>及医疗废物暂存间臭气</w:t>
            </w:r>
            <w:r>
              <w:rPr>
                <w:rFonts w:hint="default"/>
                <w:lang w:eastAsia="zh-CN"/>
              </w:rPr>
              <w:t>排放执行</w:t>
            </w:r>
            <w:r>
              <w:rPr>
                <w:rFonts w:hint="default"/>
              </w:rPr>
              <w:t>《医疗机构水污染物排放标准》(GB18466-2005)表3的要求。项目大气污染物相关排放限值要求详见</w:t>
            </w:r>
            <w:r>
              <w:rPr>
                <w:rFonts w:hint="eastAsia"/>
                <w:lang w:eastAsia="zh-CN"/>
              </w:rPr>
              <w:t>表</w:t>
            </w:r>
            <w:r>
              <w:rPr>
                <w:rFonts w:hint="eastAsia"/>
                <w:lang w:val="en-US" w:eastAsia="zh-CN"/>
              </w:rPr>
              <w:t>3.3-2</w:t>
            </w:r>
            <w:r>
              <w:rPr>
                <w:rFonts w:hint="default"/>
              </w:rPr>
              <w:t>。</w:t>
            </w:r>
          </w:p>
          <w:p w14:paraId="1205284A">
            <w:pPr>
              <w:pStyle w:val="11"/>
              <w:keepNext w:val="0"/>
              <w:keepLines w:val="0"/>
              <w:suppressLineNumbers w:val="0"/>
              <w:spacing w:beforeAutospacing="0" w:afterAutospacing="0"/>
              <w:ind w:left="0"/>
              <w:rPr>
                <w:rFonts w:hint="default"/>
              </w:rPr>
            </w:pPr>
          </w:p>
          <w:p w14:paraId="36DCCA92">
            <w:pPr>
              <w:pStyle w:val="40"/>
              <w:keepNext w:val="0"/>
              <w:keepLines w:val="0"/>
              <w:numPr>
                <w:ilvl w:val="3"/>
                <w:numId w:val="2"/>
              </w:numPr>
              <w:suppressLineNumbers w:val="0"/>
              <w:bidi w:val="0"/>
              <w:spacing w:beforeAutospacing="0" w:after="0" w:afterAutospacing="0"/>
              <w:ind w:left="0" w:right="0"/>
              <w:rPr>
                <w:rFonts w:hint="default"/>
              </w:rPr>
            </w:pPr>
            <w:r>
              <w:rPr>
                <w:rFonts w:hint="eastAsia"/>
                <w:lang w:eastAsia="zh-CN"/>
              </w:rPr>
              <w:t>废气排放标准</w:t>
            </w:r>
          </w:p>
          <w:tbl>
            <w:tblPr>
              <w:tblStyle w:val="25"/>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942"/>
              <w:gridCol w:w="3325"/>
              <w:gridCol w:w="1676"/>
              <w:gridCol w:w="2615"/>
            </w:tblGrid>
            <w:tr w14:paraId="038B908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550" w:type="pct"/>
                  <w:noWrap w:val="0"/>
                  <w:vAlign w:val="center"/>
                </w:tcPr>
                <w:p w14:paraId="59CCDFD1">
                  <w:pPr>
                    <w:pStyle w:val="37"/>
                    <w:keepNext w:val="0"/>
                    <w:keepLines w:val="0"/>
                    <w:suppressLineNumbers w:val="0"/>
                    <w:bidi w:val="0"/>
                    <w:spacing w:before="0" w:beforeAutospacing="0" w:after="0" w:afterAutospacing="0"/>
                    <w:ind w:left="0" w:right="0"/>
                    <w:rPr>
                      <w:rFonts w:hint="default"/>
                    </w:rPr>
                  </w:pPr>
                  <w:r>
                    <w:rPr>
                      <w:rFonts w:hint="default"/>
                    </w:rPr>
                    <w:t>序号</w:t>
                  </w:r>
                </w:p>
              </w:tc>
              <w:tc>
                <w:tcPr>
                  <w:tcW w:w="1942" w:type="pct"/>
                  <w:noWrap w:val="0"/>
                  <w:vAlign w:val="center"/>
                </w:tcPr>
                <w:p w14:paraId="535349FA">
                  <w:pPr>
                    <w:pStyle w:val="37"/>
                    <w:keepNext w:val="0"/>
                    <w:keepLines w:val="0"/>
                    <w:suppressLineNumbers w:val="0"/>
                    <w:bidi w:val="0"/>
                    <w:spacing w:before="0" w:beforeAutospacing="0" w:after="0" w:afterAutospacing="0"/>
                    <w:ind w:left="0" w:right="0"/>
                    <w:rPr>
                      <w:rFonts w:hint="default"/>
                    </w:rPr>
                  </w:pPr>
                  <w:r>
                    <w:rPr>
                      <w:rFonts w:hint="default"/>
                    </w:rPr>
                    <w:t>控制项目</w:t>
                  </w:r>
                </w:p>
              </w:tc>
              <w:tc>
                <w:tcPr>
                  <w:tcW w:w="979" w:type="pct"/>
                  <w:noWrap w:val="0"/>
                  <w:vAlign w:val="center"/>
                </w:tcPr>
                <w:p w14:paraId="3C7C480E">
                  <w:pPr>
                    <w:pStyle w:val="37"/>
                    <w:keepNext w:val="0"/>
                    <w:keepLines w:val="0"/>
                    <w:suppressLineNumbers w:val="0"/>
                    <w:bidi w:val="0"/>
                    <w:spacing w:before="0" w:beforeAutospacing="0" w:after="0" w:afterAutospacing="0"/>
                    <w:ind w:left="0" w:right="0"/>
                    <w:rPr>
                      <w:rFonts w:hint="default"/>
                    </w:rPr>
                  </w:pPr>
                  <w:r>
                    <w:rPr>
                      <w:rFonts w:hint="default"/>
                    </w:rPr>
                    <w:t>标准值</w:t>
                  </w:r>
                </w:p>
              </w:tc>
              <w:tc>
                <w:tcPr>
                  <w:tcW w:w="1527" w:type="pct"/>
                  <w:noWrap w:val="0"/>
                  <w:vAlign w:val="center"/>
                </w:tcPr>
                <w:p w14:paraId="405F890A">
                  <w:pPr>
                    <w:pStyle w:val="37"/>
                    <w:keepNext w:val="0"/>
                    <w:keepLines w:val="0"/>
                    <w:suppressLineNumbers w:val="0"/>
                    <w:bidi w:val="0"/>
                    <w:spacing w:before="0" w:beforeAutospacing="0" w:after="0" w:afterAutospacing="0"/>
                    <w:ind w:left="0" w:right="0"/>
                    <w:rPr>
                      <w:rFonts w:hint="default"/>
                    </w:rPr>
                  </w:pPr>
                  <w:r>
                    <w:rPr>
                      <w:rFonts w:hint="default"/>
                    </w:rPr>
                    <w:t>标准来源</w:t>
                  </w:r>
                </w:p>
              </w:tc>
            </w:tr>
            <w:tr w14:paraId="79F99BE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550" w:type="pct"/>
                  <w:noWrap w:val="0"/>
                  <w:vAlign w:val="center"/>
                </w:tcPr>
                <w:p w14:paraId="68797618">
                  <w:pPr>
                    <w:pStyle w:val="37"/>
                    <w:keepNext w:val="0"/>
                    <w:keepLines w:val="0"/>
                    <w:suppressLineNumbers w:val="0"/>
                    <w:bidi w:val="0"/>
                    <w:spacing w:before="0" w:beforeAutospacing="0" w:after="0" w:afterAutospacing="0"/>
                    <w:ind w:left="0" w:right="0"/>
                    <w:rPr>
                      <w:rFonts w:hint="default"/>
                    </w:rPr>
                  </w:pPr>
                  <w:r>
                    <w:rPr>
                      <w:rFonts w:hint="default"/>
                    </w:rPr>
                    <w:t>1</w:t>
                  </w:r>
                </w:p>
              </w:tc>
              <w:tc>
                <w:tcPr>
                  <w:tcW w:w="1942" w:type="pct"/>
                  <w:noWrap w:val="0"/>
                  <w:vAlign w:val="center"/>
                </w:tcPr>
                <w:p w14:paraId="4AB0F2BB">
                  <w:pPr>
                    <w:pStyle w:val="37"/>
                    <w:keepNext w:val="0"/>
                    <w:keepLines w:val="0"/>
                    <w:suppressLineNumbers w:val="0"/>
                    <w:bidi w:val="0"/>
                    <w:spacing w:before="0" w:beforeAutospacing="0" w:after="0" w:afterAutospacing="0"/>
                    <w:ind w:left="0" w:right="0"/>
                    <w:rPr>
                      <w:rFonts w:hint="default"/>
                    </w:rPr>
                  </w:pPr>
                  <w:r>
                    <w:rPr>
                      <w:rFonts w:hint="default"/>
                    </w:rPr>
                    <w:t>氨(mg/m</w:t>
                  </w:r>
                  <w:r>
                    <w:rPr>
                      <w:rFonts w:hint="default"/>
                      <w:vertAlign w:val="superscript"/>
                    </w:rPr>
                    <w:t>3</w:t>
                  </w:r>
                  <w:r>
                    <w:rPr>
                      <w:rFonts w:hint="default"/>
                    </w:rPr>
                    <w:t>)</w:t>
                  </w:r>
                </w:p>
              </w:tc>
              <w:tc>
                <w:tcPr>
                  <w:tcW w:w="979" w:type="pct"/>
                  <w:noWrap w:val="0"/>
                  <w:vAlign w:val="center"/>
                </w:tcPr>
                <w:p w14:paraId="67600711">
                  <w:pPr>
                    <w:pStyle w:val="37"/>
                    <w:keepNext w:val="0"/>
                    <w:keepLines w:val="0"/>
                    <w:suppressLineNumbers w:val="0"/>
                    <w:bidi w:val="0"/>
                    <w:spacing w:before="0" w:beforeAutospacing="0" w:after="0" w:afterAutospacing="0"/>
                    <w:ind w:left="0" w:right="0"/>
                    <w:rPr>
                      <w:rFonts w:hint="default"/>
                    </w:rPr>
                  </w:pPr>
                  <w:r>
                    <w:rPr>
                      <w:rFonts w:hint="default"/>
                    </w:rPr>
                    <w:t>1.0</w:t>
                  </w:r>
                </w:p>
              </w:tc>
              <w:tc>
                <w:tcPr>
                  <w:tcW w:w="1527" w:type="pct"/>
                  <w:vMerge w:val="restart"/>
                  <w:noWrap w:val="0"/>
                  <w:vAlign w:val="center"/>
                </w:tcPr>
                <w:p w14:paraId="4CBD640F">
                  <w:pPr>
                    <w:pStyle w:val="37"/>
                    <w:keepNext w:val="0"/>
                    <w:keepLines w:val="0"/>
                    <w:suppressLineNumbers w:val="0"/>
                    <w:bidi w:val="0"/>
                    <w:spacing w:before="0" w:beforeAutospacing="0" w:after="0" w:afterAutospacing="0"/>
                    <w:ind w:left="0" w:right="0"/>
                    <w:rPr>
                      <w:rFonts w:hint="default"/>
                    </w:rPr>
                  </w:pPr>
                  <w:r>
                    <w:rPr>
                      <w:rFonts w:hint="default"/>
                    </w:rPr>
                    <w:t>《医疗机构水污染物排放标准》(GB18466-2005)表3</w:t>
                  </w:r>
                </w:p>
              </w:tc>
            </w:tr>
            <w:tr w14:paraId="382BC85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550" w:type="pct"/>
                  <w:noWrap w:val="0"/>
                  <w:vAlign w:val="center"/>
                </w:tcPr>
                <w:p w14:paraId="2660BBED">
                  <w:pPr>
                    <w:pStyle w:val="37"/>
                    <w:keepNext w:val="0"/>
                    <w:keepLines w:val="0"/>
                    <w:suppressLineNumbers w:val="0"/>
                    <w:bidi w:val="0"/>
                    <w:spacing w:before="0" w:beforeAutospacing="0" w:after="0" w:afterAutospacing="0"/>
                    <w:ind w:left="0" w:right="0"/>
                    <w:rPr>
                      <w:rFonts w:hint="default"/>
                    </w:rPr>
                  </w:pPr>
                  <w:r>
                    <w:rPr>
                      <w:rFonts w:hint="default"/>
                    </w:rPr>
                    <w:t>2</w:t>
                  </w:r>
                </w:p>
              </w:tc>
              <w:tc>
                <w:tcPr>
                  <w:tcW w:w="1942" w:type="pct"/>
                  <w:noWrap w:val="0"/>
                  <w:vAlign w:val="center"/>
                </w:tcPr>
                <w:p w14:paraId="696DC2DB">
                  <w:pPr>
                    <w:pStyle w:val="37"/>
                    <w:keepNext w:val="0"/>
                    <w:keepLines w:val="0"/>
                    <w:suppressLineNumbers w:val="0"/>
                    <w:bidi w:val="0"/>
                    <w:spacing w:before="0" w:beforeAutospacing="0" w:after="0" w:afterAutospacing="0"/>
                    <w:ind w:left="0" w:right="0"/>
                    <w:rPr>
                      <w:rFonts w:hint="default"/>
                    </w:rPr>
                  </w:pPr>
                  <w:r>
                    <w:rPr>
                      <w:rFonts w:hint="default"/>
                    </w:rPr>
                    <w:t>硫化氢(mg/m</w:t>
                  </w:r>
                  <w:r>
                    <w:rPr>
                      <w:rFonts w:hint="default"/>
                      <w:vertAlign w:val="superscript"/>
                    </w:rPr>
                    <w:t>3</w:t>
                  </w:r>
                  <w:r>
                    <w:rPr>
                      <w:rFonts w:hint="default"/>
                    </w:rPr>
                    <w:t>)</w:t>
                  </w:r>
                </w:p>
              </w:tc>
              <w:tc>
                <w:tcPr>
                  <w:tcW w:w="979" w:type="pct"/>
                  <w:noWrap w:val="0"/>
                  <w:vAlign w:val="center"/>
                </w:tcPr>
                <w:p w14:paraId="27D17B35">
                  <w:pPr>
                    <w:pStyle w:val="37"/>
                    <w:keepNext w:val="0"/>
                    <w:keepLines w:val="0"/>
                    <w:suppressLineNumbers w:val="0"/>
                    <w:bidi w:val="0"/>
                    <w:spacing w:before="0" w:beforeAutospacing="0" w:after="0" w:afterAutospacing="0"/>
                    <w:ind w:left="0" w:right="0"/>
                    <w:rPr>
                      <w:rFonts w:hint="default"/>
                    </w:rPr>
                  </w:pPr>
                  <w:r>
                    <w:rPr>
                      <w:rFonts w:hint="default"/>
                    </w:rPr>
                    <w:t>0.03</w:t>
                  </w:r>
                </w:p>
              </w:tc>
              <w:tc>
                <w:tcPr>
                  <w:tcW w:w="1527" w:type="pct"/>
                  <w:vMerge w:val="continue"/>
                  <w:noWrap w:val="0"/>
                  <w:vAlign w:val="center"/>
                </w:tcPr>
                <w:p w14:paraId="32D528F0">
                  <w:pPr>
                    <w:pStyle w:val="37"/>
                    <w:keepNext w:val="0"/>
                    <w:keepLines w:val="0"/>
                    <w:suppressLineNumbers w:val="0"/>
                    <w:bidi w:val="0"/>
                    <w:spacing w:before="0" w:beforeAutospacing="0" w:after="0" w:afterAutospacing="0"/>
                    <w:ind w:left="0" w:right="0"/>
                    <w:rPr>
                      <w:rFonts w:hint="default"/>
                    </w:rPr>
                  </w:pPr>
                </w:p>
              </w:tc>
            </w:tr>
            <w:tr w14:paraId="780448F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550" w:type="pct"/>
                  <w:noWrap w:val="0"/>
                  <w:vAlign w:val="center"/>
                </w:tcPr>
                <w:p w14:paraId="4F98DCE5">
                  <w:pPr>
                    <w:pStyle w:val="37"/>
                    <w:keepNext w:val="0"/>
                    <w:keepLines w:val="0"/>
                    <w:suppressLineNumbers w:val="0"/>
                    <w:bidi w:val="0"/>
                    <w:spacing w:before="0" w:beforeAutospacing="0" w:after="0" w:afterAutospacing="0"/>
                    <w:ind w:left="0" w:right="0"/>
                    <w:rPr>
                      <w:rFonts w:hint="default"/>
                    </w:rPr>
                  </w:pPr>
                  <w:r>
                    <w:rPr>
                      <w:rFonts w:hint="default"/>
                    </w:rPr>
                    <w:t>3</w:t>
                  </w:r>
                </w:p>
              </w:tc>
              <w:tc>
                <w:tcPr>
                  <w:tcW w:w="1942" w:type="pct"/>
                  <w:noWrap w:val="0"/>
                  <w:vAlign w:val="center"/>
                </w:tcPr>
                <w:p w14:paraId="5EE7400D">
                  <w:pPr>
                    <w:pStyle w:val="37"/>
                    <w:keepNext w:val="0"/>
                    <w:keepLines w:val="0"/>
                    <w:suppressLineNumbers w:val="0"/>
                    <w:bidi w:val="0"/>
                    <w:spacing w:before="0" w:beforeAutospacing="0" w:after="0" w:afterAutospacing="0"/>
                    <w:ind w:left="0" w:right="0"/>
                    <w:rPr>
                      <w:rFonts w:hint="default"/>
                    </w:rPr>
                  </w:pPr>
                  <w:r>
                    <w:rPr>
                      <w:rFonts w:hint="default"/>
                    </w:rPr>
                    <w:t>臭气浓度(无量纲)</w:t>
                  </w:r>
                </w:p>
              </w:tc>
              <w:tc>
                <w:tcPr>
                  <w:tcW w:w="979" w:type="pct"/>
                  <w:noWrap w:val="0"/>
                  <w:vAlign w:val="center"/>
                </w:tcPr>
                <w:p w14:paraId="125F3DB0">
                  <w:pPr>
                    <w:pStyle w:val="37"/>
                    <w:keepNext w:val="0"/>
                    <w:keepLines w:val="0"/>
                    <w:suppressLineNumbers w:val="0"/>
                    <w:bidi w:val="0"/>
                    <w:spacing w:before="0" w:beforeAutospacing="0" w:after="0" w:afterAutospacing="0"/>
                    <w:ind w:left="0" w:right="0"/>
                    <w:rPr>
                      <w:rFonts w:hint="default"/>
                    </w:rPr>
                  </w:pPr>
                  <w:r>
                    <w:rPr>
                      <w:rFonts w:hint="default"/>
                    </w:rPr>
                    <w:t>10</w:t>
                  </w:r>
                </w:p>
              </w:tc>
              <w:tc>
                <w:tcPr>
                  <w:tcW w:w="1527" w:type="pct"/>
                  <w:vMerge w:val="continue"/>
                  <w:noWrap w:val="0"/>
                  <w:vAlign w:val="center"/>
                </w:tcPr>
                <w:p w14:paraId="4367FFE4">
                  <w:pPr>
                    <w:pStyle w:val="37"/>
                    <w:keepNext w:val="0"/>
                    <w:keepLines w:val="0"/>
                    <w:suppressLineNumbers w:val="0"/>
                    <w:bidi w:val="0"/>
                    <w:spacing w:before="0" w:beforeAutospacing="0" w:after="0" w:afterAutospacing="0"/>
                    <w:ind w:left="0" w:right="0"/>
                    <w:rPr>
                      <w:rFonts w:hint="default"/>
                    </w:rPr>
                  </w:pPr>
                </w:p>
              </w:tc>
            </w:tr>
          </w:tbl>
          <w:p w14:paraId="0F6314E0">
            <w:pPr>
              <w:pStyle w:val="4"/>
              <w:keepNext w:val="0"/>
              <w:keepLines w:val="0"/>
              <w:numPr>
                <w:ilvl w:val="2"/>
                <w:numId w:val="2"/>
              </w:numPr>
              <w:suppressLineNumbers w:val="0"/>
              <w:bidi w:val="0"/>
              <w:ind w:left="0" w:right="0"/>
              <w:rPr>
                <w:rFonts w:hint="eastAsia" w:ascii="Times New Roman" w:hAnsi="Times New Roman" w:eastAsia="宋体" w:cs="宋体"/>
                <w:color w:val="auto"/>
              </w:rPr>
            </w:pPr>
            <w:r>
              <w:rPr>
                <w:rFonts w:hint="eastAsia" w:ascii="Times New Roman" w:hAnsi="Times New Roman" w:eastAsia="宋体" w:cs="宋体"/>
                <w:color w:val="auto"/>
              </w:rPr>
              <w:t>噪声</w:t>
            </w:r>
          </w:p>
          <w:p w14:paraId="39CC4EAC">
            <w:pPr>
              <w:keepNext w:val="0"/>
              <w:keepLines w:val="0"/>
              <w:suppressLineNumbers w:val="0"/>
              <w:bidi w:val="0"/>
              <w:spacing w:before="0" w:beforeAutospacing="0" w:after="0" w:afterAutospacing="0"/>
              <w:ind w:left="0" w:right="0"/>
              <w:rPr>
                <w:rFonts w:hint="eastAsia"/>
              </w:rPr>
            </w:pPr>
            <w:r>
              <w:rPr>
                <w:rFonts w:hint="default"/>
              </w:rPr>
              <w:t>本项目营运期</w:t>
            </w:r>
            <w:r>
              <w:rPr>
                <w:rFonts w:hint="eastAsia"/>
                <w:lang w:eastAsia="zh-CN"/>
              </w:rPr>
              <w:t>西侧</w:t>
            </w:r>
            <w:r>
              <w:rPr>
                <w:rFonts w:hint="default"/>
              </w:rPr>
              <w:t>边界噪声排放执行《工业企业厂界环境噪声排放标准》（GB12348-2008）4类功能区内边界噪声排放限值；其余各边界排放执行《工业企业厂界环境噪声排放标准》（GB12348-2008）2类功能区内边界噪声排放限值</w:t>
            </w:r>
            <w:r>
              <w:rPr>
                <w:rFonts w:hint="eastAsia"/>
                <w:lang w:eastAsia="zh-CN"/>
              </w:rPr>
              <w:t>，</w:t>
            </w:r>
            <w:r>
              <w:rPr>
                <w:rFonts w:hint="eastAsia"/>
              </w:rPr>
              <w:t>详见表</w:t>
            </w:r>
            <w:r>
              <w:rPr>
                <w:rFonts w:hint="eastAsia"/>
                <w:lang w:val="en-US" w:eastAsia="zh-CN"/>
              </w:rPr>
              <w:t>3.3-3</w:t>
            </w:r>
            <w:r>
              <w:rPr>
                <w:rFonts w:hint="eastAsia"/>
              </w:rPr>
              <w:t>。</w:t>
            </w:r>
          </w:p>
          <w:p w14:paraId="1995A305">
            <w:pPr>
              <w:pStyle w:val="40"/>
              <w:keepNext w:val="0"/>
              <w:keepLines w:val="0"/>
              <w:pageBreakBefore w:val="0"/>
              <w:widowControl w:val="0"/>
              <w:numPr>
                <w:ilvl w:val="3"/>
                <w:numId w:val="2"/>
              </w:numPr>
              <w:suppressLineNumbers w:val="0"/>
              <w:kinsoku/>
              <w:wordWrap/>
              <w:overflowPunct/>
              <w:topLinePunct w:val="0"/>
              <w:autoSpaceDE/>
              <w:autoSpaceDN/>
              <w:bidi w:val="0"/>
              <w:adjustRightInd/>
              <w:snapToGrid/>
              <w:spacing w:before="157" w:beforeLines="50" w:beforeAutospacing="0" w:after="0" w:afterAutospacing="0"/>
              <w:ind w:left="0" w:right="0"/>
              <w:textAlignment w:val="auto"/>
              <w:rPr>
                <w:rFonts w:hint="eastAsia" w:ascii="Times New Roman" w:hAnsi="Times New Roman" w:eastAsia="宋体"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14:textFill>
                  <w14:solidFill>
                    <w14:schemeClr w14:val="tx1"/>
                  </w14:solidFill>
                </w14:textFill>
              </w:rPr>
              <w:t>工业企业厂界环境噪声排放标准</w:t>
            </w:r>
          </w:p>
          <w:tbl>
            <w:tblPr>
              <w:tblStyle w:val="25"/>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645"/>
              <w:gridCol w:w="1989"/>
              <w:gridCol w:w="1924"/>
            </w:tblGrid>
            <w:tr w14:paraId="74644F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2713" w:type="pct"/>
                  <w:noWrap w:val="0"/>
                  <w:vAlign w:val="center"/>
                  <mc:AlternateContent>
                    <mc:Choice Requires="wpsCustomData">
                      <wpsCustomData:diagonals>
                        <wpsCustomData:diagonal from="10000" to="30000">
                          <wpsCustomData:border w:val="single" w:color="auto" w:sz="12" w:space="0"/>
                        </wpsCustomData:diagonal>
                      </wpsCustomData:diagonals>
                    </mc:Choice>
                  </mc:AlternateContent>
                </w:tcPr>
                <w:p w14:paraId="576D4387">
                  <w:pPr>
                    <w:pStyle w:val="37"/>
                    <w:keepNext w:val="0"/>
                    <w:keepLines w:val="0"/>
                    <w:suppressLineNumbers w:val="0"/>
                    <w:bidi w:val="0"/>
                    <w:spacing w:before="0" w:beforeAutospacing="0" w:after="0" w:afterAutospacing="0"/>
                    <w:ind w:left="0" w:right="0"/>
                    <w:rPr>
                      <w:rFonts w:hint="default" w:cs="Times New Roman"/>
                      <w:color w:val="000000" w:themeColor="text1"/>
                      <w14:textFill>
                        <w14:solidFill>
                          <w14:schemeClr w14:val="tx1"/>
                        </w14:solidFill>
                      </w14:textFill>
                    </w:rPr>
                  </w:pPr>
                </w:p>
                <w:p w14:paraId="541F7F8B">
                  <w:pPr>
                    <w:pStyle w:val="37"/>
                    <w:keepNext w:val="0"/>
                    <w:keepLines w:val="0"/>
                    <w:suppressLineNumbers w:val="0"/>
                    <w:bidi w:val="0"/>
                    <w:spacing w:before="0" w:beforeAutospacing="0" w:after="0" w:afterAutospacing="0"/>
                    <w:ind w:left="0" w:right="0"/>
                    <w:rPr>
                      <w:rFonts w:hint="default" w:cs="Times New Roman"/>
                      <w:color w:val="000000" w:themeColor="text1"/>
                      <w14:textFill>
                        <w14:solidFill>
                          <w14:schemeClr w14:val="tx1"/>
                        </w14:solidFill>
                      </w14:textFill>
                    </w:rPr>
                  </w:pPr>
                </w:p>
                <w:p w14:paraId="6B0D3E9F">
                  <w:pPr>
                    <w:pStyle w:val="37"/>
                    <w:keepNext w:val="0"/>
                    <w:keepLines w:val="0"/>
                    <w:suppressLineNumbers w:val="0"/>
                    <w:bidi w:val="0"/>
                    <w:spacing w:before="0" w:beforeAutospacing="0" w:after="0" w:afterAutospacing="0"/>
                    <w:ind w:left="0" w:right="0"/>
                    <w:jc w:val="both"/>
                    <mc:AlternateContent>
                      <mc:Choice Requires="wpsCustomData">
                        <wpsCustomData:diagonalParaType/>
                      </mc:Choice>
                    </mc:AlternateContent>
                    <w:rPr>
                      <w:rFonts w:hint="default" w:cs="Times New Roman"/>
                      <w:color w:val="000000" w:themeColor="text1"/>
                      <w14:textFill>
                        <w14:solidFill>
                          <w14:schemeClr w14:val="tx1"/>
                        </w14:solidFill>
                      </w14:textFill>
                    </w:rPr>
                  </w:pPr>
                  <w:r>
                    <w:rPr>
                      <w:rFonts w:hint="default" w:cs="Times New Roman"/>
                      <w:color w:val="000000" w:themeColor="text1"/>
                      <w14:textFill>
                        <w14:solidFill>
                          <w14:schemeClr w14:val="tx1"/>
                        </w14:solidFill>
                      </w14:textFill>
                    </w:rPr>
                    <w:t>厂界外声环境功能区类别</w:t>
                  </w:r>
                </w:p>
                <w:p w14:paraId="14CA5046">
                  <w:pPr>
                    <w:pStyle w:val="37"/>
                    <w:keepNext w:val="0"/>
                    <w:keepLines w:val="0"/>
                    <w:suppressLineNumbers w:val="0"/>
                    <w:bidi w:val="0"/>
                    <w:spacing w:before="0" w:beforeAutospacing="0" w:after="0" w:afterAutospacing="0"/>
                    <w:ind w:left="0" w:right="0"/>
                    <w:jc w:val="right"/>
                    <w:rPr>
                      <w:rFonts w:hint="default" w:cs="Times New Roman"/>
                      <w:color w:val="000000" w:themeColor="text1"/>
                      <w14:textFill>
                        <w14:solidFill>
                          <w14:schemeClr w14:val="tx1"/>
                        </w14:solidFill>
                      </w14:textFill>
                    </w:rPr>
                  </w:pPr>
                  <w:r>
                    <w:rPr>
                      <w:rFonts w:hint="default" w:cs="Times New Roman"/>
                      <w:color w:val="000000" w:themeColor="text1"/>
                      <w14:textFill>
                        <w14:solidFill>
                          <w14:schemeClr w14:val="tx1"/>
                        </w14:solidFill>
                      </w14:textFill>
                    </w:rPr>
                    <w:t>时段</w:t>
                  </w:r>
                </w:p>
              </w:tc>
              <w:tc>
                <w:tcPr>
                  <w:tcW w:w="1162" w:type="pct"/>
                  <w:noWrap w:val="0"/>
                  <w:vAlign w:val="center"/>
                </w:tcPr>
                <w:p w14:paraId="54F7256C">
                  <w:pPr>
                    <w:pStyle w:val="37"/>
                    <w:keepNext w:val="0"/>
                    <w:keepLines w:val="0"/>
                    <w:suppressLineNumbers w:val="0"/>
                    <w:bidi w:val="0"/>
                    <w:spacing w:before="0" w:beforeAutospacing="0" w:after="0" w:afterAutospacing="0"/>
                    <w:ind w:left="0" w:right="0"/>
                    <w:rPr>
                      <w:rFonts w:hint="eastAsia" w:cs="Times New Roman"/>
                      <w:color w:val="000000" w:themeColor="text1"/>
                      <w14:textFill>
                        <w14:solidFill>
                          <w14:schemeClr w14:val="tx1"/>
                        </w14:solidFill>
                      </w14:textFill>
                    </w:rPr>
                  </w:pPr>
                  <w:r>
                    <w:rPr>
                      <w:rFonts w:hint="default" w:cs="Times New Roman"/>
                      <w:color w:val="000000" w:themeColor="text1"/>
                      <w14:textFill>
                        <w14:solidFill>
                          <w14:schemeClr w14:val="tx1"/>
                        </w14:solidFill>
                      </w14:textFill>
                    </w:rPr>
                    <w:t>昼间</w:t>
                  </w:r>
                  <w:r>
                    <w:rPr>
                      <w:rFonts w:hint="eastAsia" w:cs="Times New Roman"/>
                      <w:color w:val="000000" w:themeColor="text1"/>
                      <w14:textFill>
                        <w14:solidFill>
                          <w14:schemeClr w14:val="tx1"/>
                        </w14:solidFill>
                      </w14:textFill>
                    </w:rPr>
                    <w:t>/dB（A）</w:t>
                  </w:r>
                </w:p>
              </w:tc>
              <w:tc>
                <w:tcPr>
                  <w:tcW w:w="1124" w:type="pct"/>
                  <w:noWrap w:val="0"/>
                  <w:vAlign w:val="center"/>
                </w:tcPr>
                <w:p w14:paraId="35EEA181">
                  <w:pPr>
                    <w:pStyle w:val="37"/>
                    <w:keepNext w:val="0"/>
                    <w:keepLines w:val="0"/>
                    <w:suppressLineNumbers w:val="0"/>
                    <w:bidi w:val="0"/>
                    <w:spacing w:before="0" w:beforeAutospacing="0" w:after="0" w:afterAutospacing="0"/>
                    <w:ind w:left="0" w:right="0"/>
                    <w:rPr>
                      <w:rFonts w:hint="eastAsia" w:cs="Times New Roman"/>
                      <w:color w:val="000000" w:themeColor="text1"/>
                      <w14:textFill>
                        <w14:solidFill>
                          <w14:schemeClr w14:val="tx1"/>
                        </w14:solidFill>
                      </w14:textFill>
                    </w:rPr>
                  </w:pPr>
                  <w:r>
                    <w:rPr>
                      <w:rFonts w:hint="default" w:cs="Times New Roman"/>
                      <w:color w:val="000000" w:themeColor="text1"/>
                      <w14:textFill>
                        <w14:solidFill>
                          <w14:schemeClr w14:val="tx1"/>
                        </w14:solidFill>
                      </w14:textFill>
                    </w:rPr>
                    <w:t>夜间</w:t>
                  </w:r>
                  <w:r>
                    <w:rPr>
                      <w:rFonts w:hint="eastAsia" w:cs="Times New Roman"/>
                      <w:color w:val="000000" w:themeColor="text1"/>
                      <w14:textFill>
                        <w14:solidFill>
                          <w14:schemeClr w14:val="tx1"/>
                        </w14:solidFill>
                      </w14:textFill>
                    </w:rPr>
                    <w:t>/dB（A）</w:t>
                  </w:r>
                </w:p>
              </w:tc>
            </w:tr>
            <w:tr w14:paraId="231A8B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13" w:type="pct"/>
                  <w:noWrap w:val="0"/>
                  <w:vAlign w:val="center"/>
                </w:tcPr>
                <w:p w14:paraId="34EE76C0">
                  <w:pPr>
                    <w:pStyle w:val="37"/>
                    <w:keepNext w:val="0"/>
                    <w:keepLines w:val="0"/>
                    <w:suppressLineNumbers w:val="0"/>
                    <w:bidi w:val="0"/>
                    <w:spacing w:before="0" w:beforeAutospacing="0" w:after="0" w:afterAutospacing="0"/>
                    <w:ind w:left="0" w:right="0"/>
                    <w:jc w:val="center"/>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2类</w:t>
                  </w:r>
                </w:p>
              </w:tc>
              <w:tc>
                <w:tcPr>
                  <w:tcW w:w="1162" w:type="pct"/>
                  <w:noWrap w:val="0"/>
                  <w:vAlign w:val="center"/>
                </w:tcPr>
                <w:p w14:paraId="53FDF846">
                  <w:pPr>
                    <w:pStyle w:val="37"/>
                    <w:keepNext w:val="0"/>
                    <w:keepLines w:val="0"/>
                    <w:suppressLineNumbers w:val="0"/>
                    <w:bidi w:val="0"/>
                    <w:spacing w:before="0" w:beforeAutospacing="0" w:after="0" w:afterAutospacing="0"/>
                    <w:ind w:left="0" w:right="0"/>
                    <w:rPr>
                      <w:rFonts w:hint="default"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60</w:t>
                  </w:r>
                </w:p>
              </w:tc>
              <w:tc>
                <w:tcPr>
                  <w:tcW w:w="1124" w:type="pct"/>
                  <w:noWrap w:val="0"/>
                  <w:vAlign w:val="center"/>
                </w:tcPr>
                <w:p w14:paraId="089E117D">
                  <w:pPr>
                    <w:pStyle w:val="37"/>
                    <w:keepNext w:val="0"/>
                    <w:keepLines w:val="0"/>
                    <w:suppressLineNumbers w:val="0"/>
                    <w:bidi w:val="0"/>
                    <w:spacing w:before="0" w:beforeAutospacing="0" w:after="0" w:afterAutospacing="0"/>
                    <w:ind w:left="0" w:right="0"/>
                    <w:rPr>
                      <w:rFonts w:hint="default"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50</w:t>
                  </w:r>
                </w:p>
              </w:tc>
            </w:tr>
            <w:tr w14:paraId="47731E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13" w:type="pct"/>
                  <w:noWrap w:val="0"/>
                  <w:vAlign w:val="center"/>
                </w:tcPr>
                <w:p w14:paraId="2BC16134">
                  <w:pPr>
                    <w:pStyle w:val="37"/>
                    <w:keepNext w:val="0"/>
                    <w:keepLines w:val="0"/>
                    <w:suppressLineNumbers w:val="0"/>
                    <w:bidi w:val="0"/>
                    <w:spacing w:before="0" w:beforeAutospacing="0" w:after="0" w:afterAutospacing="0"/>
                    <w:ind w:left="0" w:right="0"/>
                    <w:jc w:val="center"/>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4类</w:t>
                  </w:r>
                </w:p>
              </w:tc>
              <w:tc>
                <w:tcPr>
                  <w:tcW w:w="1162" w:type="pct"/>
                  <w:noWrap w:val="0"/>
                  <w:vAlign w:val="center"/>
                </w:tcPr>
                <w:p w14:paraId="42B1312A">
                  <w:pPr>
                    <w:pStyle w:val="37"/>
                    <w:keepNext w:val="0"/>
                    <w:keepLines w:val="0"/>
                    <w:suppressLineNumbers w:val="0"/>
                    <w:bidi w:val="0"/>
                    <w:spacing w:before="0" w:beforeAutospacing="0" w:after="0" w:afterAutospacing="0"/>
                    <w:ind w:left="0" w:right="0"/>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70</w:t>
                  </w:r>
                </w:p>
              </w:tc>
              <w:tc>
                <w:tcPr>
                  <w:tcW w:w="1124" w:type="pct"/>
                  <w:noWrap w:val="0"/>
                  <w:vAlign w:val="center"/>
                </w:tcPr>
                <w:p w14:paraId="2371479F">
                  <w:pPr>
                    <w:pStyle w:val="37"/>
                    <w:keepNext w:val="0"/>
                    <w:keepLines w:val="0"/>
                    <w:suppressLineNumbers w:val="0"/>
                    <w:bidi w:val="0"/>
                    <w:spacing w:before="0" w:beforeAutospacing="0" w:after="0" w:afterAutospacing="0"/>
                    <w:ind w:left="0" w:right="0"/>
                    <w:rPr>
                      <w:rFonts w:hint="default"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55</w:t>
                  </w:r>
                </w:p>
              </w:tc>
            </w:tr>
          </w:tbl>
          <w:p w14:paraId="0EC92E76">
            <w:pPr>
              <w:pStyle w:val="4"/>
              <w:keepNext w:val="0"/>
              <w:keepLines w:val="0"/>
              <w:numPr>
                <w:ilvl w:val="2"/>
                <w:numId w:val="2"/>
              </w:numPr>
              <w:suppressLineNumbers w:val="0"/>
              <w:bidi w:val="0"/>
              <w:ind w:left="0" w:right="0"/>
              <w:rPr>
                <w:rFonts w:hint="eastAsia" w:ascii="Times New Roman" w:hAnsi="Times New Roman" w:eastAsia="宋体" w:cs="宋体"/>
                <w:color w:val="auto"/>
              </w:rPr>
            </w:pPr>
            <w:r>
              <w:rPr>
                <w:rFonts w:hint="eastAsia" w:ascii="Times New Roman" w:hAnsi="Times New Roman" w:eastAsia="宋体" w:cs="宋体"/>
                <w:color w:val="auto"/>
              </w:rPr>
              <w:t>固体废物</w:t>
            </w:r>
          </w:p>
          <w:p w14:paraId="54875A68">
            <w:pPr>
              <w:keepNext w:val="0"/>
              <w:keepLines w:val="0"/>
              <w:suppressLineNumbers w:val="0"/>
              <w:bidi w:val="0"/>
              <w:spacing w:before="0" w:beforeAutospacing="0" w:after="0" w:afterAutospacing="0"/>
              <w:ind w:left="0" w:right="0"/>
              <w:rPr>
                <w:rFonts w:hint="eastAsia"/>
              </w:rPr>
            </w:pPr>
            <w:r>
              <w:rPr>
                <w:rFonts w:hint="eastAsia"/>
              </w:rPr>
              <w:t>（</w:t>
            </w:r>
            <w:r>
              <w:rPr>
                <w:rFonts w:hint="eastAsia"/>
                <w:lang w:val="en-US" w:eastAsia="zh-CN"/>
              </w:rPr>
              <w:t>1</w:t>
            </w:r>
            <w:r>
              <w:rPr>
                <w:rFonts w:hint="eastAsia"/>
              </w:rPr>
              <w:t>）生活垃圾</w:t>
            </w:r>
          </w:p>
          <w:p w14:paraId="6A3AD1D2">
            <w:pPr>
              <w:keepNext w:val="0"/>
              <w:keepLines w:val="0"/>
              <w:suppressLineNumbers w:val="0"/>
              <w:bidi w:val="0"/>
              <w:spacing w:before="0" w:beforeAutospacing="0" w:after="0" w:afterAutospacing="0"/>
              <w:ind w:left="0" w:right="0"/>
              <w:rPr>
                <w:rFonts w:hint="eastAsia"/>
              </w:rPr>
            </w:pPr>
            <w:r>
              <w:rPr>
                <w:rFonts w:hint="eastAsia"/>
              </w:rPr>
              <w:t>生活垃圾处置执行《中华人民共和国固体废物污染环境防治法》（2020年4月29日修正）的“第四章生活垃圾”规定。</w:t>
            </w:r>
          </w:p>
          <w:p w14:paraId="477AB567">
            <w:pPr>
              <w:keepNext w:val="0"/>
              <w:keepLines w:val="0"/>
              <w:suppressLineNumbers w:val="0"/>
              <w:bidi w:val="0"/>
              <w:spacing w:before="0" w:beforeAutospacing="0" w:after="0" w:afterAutospacing="0"/>
              <w:ind w:left="0" w:right="0"/>
              <w:rPr>
                <w:rFonts w:hint="eastAsia"/>
              </w:rPr>
            </w:pPr>
            <w:r>
              <w:rPr>
                <w:rFonts w:hint="eastAsia"/>
              </w:rPr>
              <w:t>（</w:t>
            </w:r>
            <w:r>
              <w:rPr>
                <w:rFonts w:hint="eastAsia"/>
                <w:lang w:val="en-US" w:eastAsia="zh-CN"/>
              </w:rPr>
              <w:t>2</w:t>
            </w:r>
            <w:r>
              <w:rPr>
                <w:rFonts w:hint="eastAsia"/>
              </w:rPr>
              <w:t>）危险废物</w:t>
            </w:r>
          </w:p>
          <w:p w14:paraId="7EB5889A">
            <w:pPr>
              <w:keepNext w:val="0"/>
              <w:keepLines w:val="0"/>
              <w:suppressLineNumbers w:val="0"/>
              <w:bidi w:val="0"/>
              <w:spacing w:before="0" w:beforeAutospacing="0" w:after="0" w:afterAutospacing="0"/>
              <w:ind w:left="0" w:right="0"/>
              <w:rPr>
                <w:rFonts w:hint="eastAsia" w:eastAsia="宋体" w:cs="Times New Roman"/>
                <w:color w:val="auto"/>
                <w:kern w:val="0"/>
                <w:szCs w:val="21"/>
                <w:lang w:eastAsia="zh-CN"/>
              </w:rPr>
            </w:pPr>
            <w:r>
              <w:rPr>
                <w:rFonts w:hint="default" w:ascii="Times New Roman" w:hAnsi="Times New Roman" w:eastAsia="宋体" w:cs="Times New Roman"/>
                <w:color w:val="auto"/>
              </w:rPr>
              <w:t>项目医疗废物应按照《医疗废物管理条例》的相关规定进行管理</w:t>
            </w:r>
            <w:r>
              <w:rPr>
                <w:rFonts w:hint="eastAsia" w:eastAsia="宋体" w:cs="Times New Roman"/>
                <w:color w:val="auto"/>
                <w:lang w:eastAsia="zh-CN"/>
              </w:rPr>
              <w:t>，医疗废物的识别执行</w:t>
            </w:r>
            <w:r>
              <w:rPr>
                <w:rFonts w:hint="default" w:ascii="Times New Roman" w:hAnsi="Times New Roman" w:eastAsia="宋体" w:cs="Times New Roman"/>
                <w:color w:val="auto"/>
              </w:rPr>
              <w:t>《医疗废物分类目录</w:t>
            </w:r>
            <w:r>
              <w:rPr>
                <w:rFonts w:hint="eastAsia" w:eastAsia="宋体" w:cs="Times New Roman"/>
                <w:color w:val="auto"/>
                <w:lang w:eastAsia="zh-CN"/>
              </w:rPr>
              <w:t>（</w:t>
            </w:r>
            <w:r>
              <w:rPr>
                <w:rFonts w:hint="eastAsia" w:eastAsia="宋体" w:cs="Times New Roman"/>
                <w:color w:val="auto"/>
                <w:lang w:val="en-US" w:eastAsia="zh-CN"/>
              </w:rPr>
              <w:t>2021年版</w:t>
            </w:r>
            <w:r>
              <w:rPr>
                <w:rFonts w:hint="default" w:ascii="Times New Roman" w:hAnsi="Times New Roman" w:eastAsia="宋体" w:cs="Times New Roman"/>
                <w:color w:val="auto"/>
              </w:rPr>
              <w:t>》</w:t>
            </w:r>
            <w:r>
              <w:rPr>
                <w:rFonts w:hint="eastAsia" w:eastAsia="宋体" w:cs="Times New Roman"/>
                <w:color w:val="auto"/>
                <w:lang w:eastAsia="zh-CN"/>
              </w:rPr>
              <w:t>，</w:t>
            </w:r>
            <w:r>
              <w:rPr>
                <w:rFonts w:hint="eastAsia"/>
              </w:rPr>
              <w:t>危险废物的识别执行《国家危险废物名录（2025年版）》，</w:t>
            </w:r>
            <w:r>
              <w:rPr>
                <w:rFonts w:hint="eastAsia"/>
                <w:lang w:eastAsia="zh-CN"/>
              </w:rPr>
              <w:t>医疗废物和</w:t>
            </w:r>
            <w:r>
              <w:rPr>
                <w:rFonts w:hint="eastAsia"/>
              </w:rPr>
              <w:t>危险废物贮存执行《危险废物贮存污染控制标准》（GB18597</w:t>
            </w:r>
            <w:r>
              <w:rPr>
                <w:rFonts w:hint="default"/>
              </w:rPr>
              <w:t>-</w:t>
            </w:r>
            <w:r>
              <w:rPr>
                <w:rFonts w:hint="eastAsia"/>
              </w:rPr>
              <w:t>2023），</w:t>
            </w:r>
            <w:r>
              <w:rPr>
                <w:rFonts w:hint="default" w:ascii="Times New Roman" w:hAnsi="Times New Roman" w:eastAsia="宋体" w:cs="Times New Roman"/>
                <w:color w:val="auto"/>
                <w:highlight w:val="none"/>
              </w:rPr>
              <w:t>项目</w:t>
            </w:r>
            <w:r>
              <w:rPr>
                <w:rFonts w:hint="default" w:ascii="Times New Roman" w:hAnsi="Times New Roman" w:eastAsia="宋体" w:cs="Times New Roman"/>
                <w:color w:val="auto"/>
                <w:highlight w:val="none"/>
                <w:lang w:eastAsia="zh-CN"/>
              </w:rPr>
              <w:t>废水处理污泥</w:t>
            </w:r>
            <w:r>
              <w:rPr>
                <w:rFonts w:hint="default" w:ascii="Times New Roman" w:hAnsi="Times New Roman" w:eastAsia="宋体" w:cs="Times New Roman"/>
                <w:color w:val="auto"/>
                <w:highlight w:val="none"/>
              </w:rPr>
              <w:t>清掏前应进行监测，须达到《医疗机构水污染物排放标准》(GB18466-2005)表4要求</w:t>
            </w:r>
            <w:r>
              <w:rPr>
                <w:rFonts w:hint="eastAsia" w:eastAsia="宋体" w:cs="Times New Roman"/>
                <w:color w:val="auto"/>
                <w:highlight w:val="none"/>
                <w:lang w:eastAsia="zh-CN"/>
              </w:rPr>
              <w:t>。</w:t>
            </w:r>
          </w:p>
        </w:tc>
      </w:tr>
      <w:tr w14:paraId="7D9326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75" w:hRule="atLeast"/>
          <w:jc w:val="center"/>
        </w:trPr>
        <w:tc>
          <w:tcPr>
            <w:tcW w:w="512" w:type="dxa"/>
            <w:noWrap w:val="0"/>
            <w:vAlign w:val="center"/>
          </w:tcPr>
          <w:p w14:paraId="45779E7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宋体" w:hAnsi="宋体" w:cs="宋体"/>
                <w:color w:val="auto"/>
                <w:kern w:val="0"/>
                <w:sz w:val="24"/>
              </w:rPr>
            </w:pPr>
            <w:r>
              <w:rPr>
                <w:rFonts w:hint="eastAsia" w:ascii="宋体" w:hAnsi="宋体" w:cs="宋体"/>
                <w:color w:val="auto"/>
                <w:kern w:val="0"/>
                <w:sz w:val="24"/>
              </w:rPr>
              <w:t>总量控制</w:t>
            </w:r>
          </w:p>
          <w:p w14:paraId="1238FC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宋体" w:hAnsi="宋体" w:cs="宋体"/>
                <w:color w:val="auto"/>
                <w:kern w:val="0"/>
                <w:szCs w:val="21"/>
              </w:rPr>
            </w:pPr>
            <w:r>
              <w:rPr>
                <w:rFonts w:hint="eastAsia" w:ascii="宋体" w:hAnsi="宋体" w:cs="宋体"/>
                <w:color w:val="auto"/>
                <w:kern w:val="0"/>
                <w:sz w:val="24"/>
              </w:rPr>
              <w:t>指标</w:t>
            </w:r>
          </w:p>
        </w:tc>
        <w:tc>
          <w:tcPr>
            <w:tcW w:w="8777" w:type="dxa"/>
            <w:noWrap w:val="0"/>
            <w:vAlign w:val="top"/>
          </w:tcPr>
          <w:p w14:paraId="0573644B">
            <w:pPr>
              <w:pStyle w:val="3"/>
              <w:keepNext w:val="0"/>
              <w:keepLines w:val="0"/>
              <w:numPr>
                <w:ilvl w:val="1"/>
                <w:numId w:val="2"/>
              </w:numPr>
              <w:suppressLineNumbers w:val="0"/>
              <w:bidi w:val="0"/>
              <w:ind w:left="0" w:right="0"/>
              <w:rPr>
                <w:rFonts w:hint="default"/>
                <w:color w:val="auto"/>
              </w:rPr>
            </w:pPr>
            <w:r>
              <w:rPr>
                <w:rFonts w:hint="eastAsia"/>
                <w:color w:val="auto"/>
              </w:rPr>
              <w:t>总量控制指标</w:t>
            </w:r>
          </w:p>
          <w:p w14:paraId="7C216DB0">
            <w:pPr>
              <w:keepNext w:val="0"/>
              <w:keepLines w:val="0"/>
              <w:suppressLineNumbers w:val="0"/>
              <w:spacing w:before="0" w:beforeAutospacing="0" w:after="0" w:afterAutospacing="0" w:line="360" w:lineRule="auto"/>
              <w:ind w:left="0" w:right="0" w:firstLine="480" w:firstLineChars="200"/>
              <w:rPr>
                <w:rFonts w:hint="eastAsia" w:cs="Times New Roman"/>
                <w:color w:val="auto"/>
                <w:kern w:val="0"/>
                <w:sz w:val="24"/>
              </w:rPr>
            </w:pPr>
            <w:r>
              <w:rPr>
                <w:rFonts w:hint="eastAsia" w:cs="Times New Roman"/>
                <w:color w:val="auto"/>
                <w:kern w:val="0"/>
                <w:sz w:val="24"/>
              </w:rPr>
              <w:t>根据《福建省环保厅关于进一步加快推进排污权有偿使用和交易工作的意见》（闽环发〔2015〕6号）中的相关规定“对水污染物，仅核定工业废水部分”。根据《福建省人民政府关于全面实施排污权有偿使用和交易工作的意见》（闽政〔2016〕54号），自2017年1月1日起，将排污权有偿使用和交易的实施对象扩大为全省范围内工业排污单位，工业集中区集中供热和废气、废水集中治理单位。城镇污水集中治理单位削减的污染物纳入可交易范围。实施排污权有偿使用和交易的污染物为国家对我省实施总量控制的主要污染物，现阶段包括化学需氧量、氨氮、二氧化硫、氮氧化物。</w:t>
            </w:r>
          </w:p>
          <w:p w14:paraId="50E18BC6">
            <w:pPr>
              <w:keepNext w:val="0"/>
              <w:keepLines w:val="0"/>
              <w:suppressLineNumbers w:val="0"/>
              <w:spacing w:before="0" w:beforeAutospacing="0" w:after="0" w:afterAutospacing="0" w:line="360" w:lineRule="auto"/>
              <w:ind w:left="0" w:right="0" w:firstLine="482" w:firstLineChars="200"/>
              <w:rPr>
                <w:rFonts w:hint="eastAsia" w:cs="Times New Roman"/>
                <w:b/>
                <w:bCs/>
                <w:color w:val="auto"/>
                <w:kern w:val="0"/>
                <w:sz w:val="24"/>
              </w:rPr>
            </w:pPr>
            <w:r>
              <w:rPr>
                <w:rFonts w:hint="eastAsia" w:cs="Times New Roman"/>
                <w:b/>
                <w:bCs/>
                <w:color w:val="auto"/>
                <w:kern w:val="0"/>
                <w:sz w:val="24"/>
              </w:rPr>
              <w:t>（1）废水</w:t>
            </w:r>
          </w:p>
          <w:p w14:paraId="259FBC24">
            <w:pPr>
              <w:keepNext w:val="0"/>
              <w:keepLines w:val="0"/>
              <w:suppressLineNumbers w:val="0"/>
              <w:spacing w:before="0" w:beforeAutospacing="0" w:after="0" w:afterAutospacing="0" w:line="360" w:lineRule="auto"/>
              <w:ind w:left="0" w:right="0" w:firstLine="480" w:firstLineChars="200"/>
              <w:rPr>
                <w:rFonts w:hint="eastAsia" w:cs="Times New Roman"/>
                <w:color w:val="auto"/>
                <w:kern w:val="0"/>
                <w:sz w:val="24"/>
              </w:rPr>
            </w:pPr>
            <w:r>
              <w:rPr>
                <w:rFonts w:hint="default" w:ascii="Times New Roman" w:hAnsi="Times New Roman" w:cs="Times New Roman"/>
                <w:color w:val="auto"/>
                <w:lang w:eastAsia="zh-CN"/>
              </w:rPr>
              <w:t>项目医疗废水</w:t>
            </w:r>
            <w:r>
              <w:rPr>
                <w:rFonts w:hint="eastAsia" w:cs="Times New Roman"/>
                <w:color w:val="auto"/>
                <w:lang w:eastAsia="zh-CN"/>
              </w:rPr>
              <w:t>和生活污水</w:t>
            </w:r>
            <w:r>
              <w:rPr>
                <w:rFonts w:hint="default" w:ascii="Times New Roman" w:hAnsi="Times New Roman" w:cs="Times New Roman"/>
                <w:color w:val="auto"/>
                <w:lang w:eastAsia="zh-CN"/>
              </w:rPr>
              <w:t>经收集后通过</w:t>
            </w:r>
            <w:r>
              <w:rPr>
                <w:rFonts w:hint="default" w:ascii="Times New Roman" w:hAnsi="Times New Roman" w:eastAsia="宋体" w:cs="Times New Roman"/>
                <w:color w:val="auto"/>
              </w:rPr>
              <w:t>配套的污水处理设施处理</w:t>
            </w:r>
            <w:r>
              <w:rPr>
                <w:rFonts w:hint="default" w:ascii="Times New Roman" w:hAnsi="Times New Roman" w:eastAsia="宋体" w:cs="Times New Roman"/>
                <w:color w:val="auto"/>
                <w:lang w:eastAsia="zh-CN"/>
              </w:rPr>
              <w:t>达到</w:t>
            </w:r>
            <w:r>
              <w:rPr>
                <w:rFonts w:hint="default" w:ascii="Times New Roman" w:hAnsi="Times New Roman" w:eastAsia="宋体" w:cs="Times New Roman"/>
                <w:color w:val="auto"/>
              </w:rPr>
              <w:t>《医疗机构水污染物排放标准》</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color w:val="auto"/>
              </w:rPr>
              <w:t>GB18466-2005</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color w:val="auto"/>
              </w:rPr>
              <w:t>表2中的预处理标准</w:t>
            </w:r>
            <w:r>
              <w:rPr>
                <w:rFonts w:hint="eastAsia" w:ascii="Times New Roman" w:hAnsi="Times New Roman" w:eastAsia="宋体" w:cs="Times New Roman"/>
                <w:color w:val="auto"/>
                <w:lang w:val="en-US" w:eastAsia="zh-CN"/>
              </w:rPr>
              <w:t>(氨氮参照执行</w:t>
            </w:r>
            <w:r>
              <w:rPr>
                <w:rFonts w:hint="default" w:ascii="Times New Roman" w:hAnsi="Times New Roman" w:eastAsia="宋体" w:cs="Times New Roman"/>
                <w:color w:val="auto"/>
              </w:rPr>
              <w:t>《污水排入城镇下水道水质标准》(GB/T31962-2015)表1的B等级标准</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rPr>
              <w:t>后</w:t>
            </w:r>
            <w:r>
              <w:rPr>
                <w:rFonts w:hint="eastAsia" w:ascii="Times New Roman" w:hAnsi="Times New Roman" w:eastAsia="宋体" w:cs="Times New Roman"/>
                <w:color w:val="auto"/>
                <w:lang w:eastAsia="zh-CN"/>
              </w:rPr>
              <w:t>最终统一</w:t>
            </w:r>
            <w:r>
              <w:rPr>
                <w:rFonts w:hint="default" w:ascii="Times New Roman" w:hAnsi="Times New Roman" w:eastAsia="宋体" w:cs="Times New Roman"/>
                <w:color w:val="auto"/>
              </w:rPr>
              <w:t>排入市政污水管网纳入</w:t>
            </w:r>
            <w:r>
              <w:rPr>
                <w:rFonts w:hint="eastAsia" w:cs="Times New Roman"/>
                <w:color w:val="000000" w:themeColor="text1"/>
                <w:sz w:val="24"/>
                <w:highlight w:val="none"/>
                <w:shd w:val="clear" w:color="auto" w:fill="FFFFFF"/>
                <w:lang w:eastAsia="zh-CN"/>
                <w14:textFill>
                  <w14:solidFill>
                    <w14:schemeClr w14:val="tx1"/>
                  </w14:solidFill>
                </w14:textFill>
              </w:rPr>
              <w:t>福州市祥坂污水处理厂</w:t>
            </w:r>
            <w:r>
              <w:rPr>
                <w:rFonts w:hint="default" w:ascii="Times New Roman" w:hAnsi="Times New Roman" w:eastAsia="宋体" w:cs="Times New Roman"/>
                <w:color w:val="auto"/>
              </w:rPr>
              <w:t>处理达标排放</w:t>
            </w:r>
            <w:r>
              <w:rPr>
                <w:rFonts w:hint="eastAsia" w:ascii="Times New Roman" w:hAnsi="Times New Roman" w:eastAsia="宋体" w:cs="Times New Roman"/>
                <w:color w:val="auto"/>
                <w:lang w:eastAsia="zh-CN"/>
              </w:rPr>
              <w:t>，不</w:t>
            </w:r>
            <w:r>
              <w:rPr>
                <w:rFonts w:hint="eastAsia" w:cs="Times New Roman"/>
                <w:color w:val="auto"/>
                <w:lang w:eastAsia="zh-CN"/>
              </w:rPr>
              <w:t>再</w:t>
            </w:r>
            <w:r>
              <w:rPr>
                <w:rFonts w:hint="eastAsia" w:ascii="Times New Roman" w:hAnsi="Times New Roman" w:eastAsia="宋体" w:cs="Times New Roman"/>
                <w:color w:val="auto"/>
                <w:lang w:eastAsia="zh-CN"/>
              </w:rPr>
              <w:t>需要购买总量的工业排污单位、集中式水污染治理单位范畴，</w:t>
            </w:r>
            <w:r>
              <w:rPr>
                <w:rFonts w:hint="eastAsia" w:cs="Times New Roman"/>
                <w:color w:val="auto"/>
                <w:kern w:val="0"/>
                <w:sz w:val="24"/>
              </w:rPr>
              <w:t>因此，本项目无需</w:t>
            </w:r>
            <w:r>
              <w:rPr>
                <w:rFonts w:hint="eastAsia" w:cs="Times New Roman"/>
                <w:color w:val="auto"/>
                <w:kern w:val="0"/>
                <w:sz w:val="24"/>
                <w:lang w:eastAsia="zh-CN"/>
              </w:rPr>
              <w:t>购买</w:t>
            </w:r>
            <w:r>
              <w:rPr>
                <w:rFonts w:hint="eastAsia" w:cs="Times New Roman"/>
                <w:color w:val="auto"/>
                <w:kern w:val="0"/>
                <w:sz w:val="24"/>
              </w:rPr>
              <w:t>废水总量指标。</w:t>
            </w:r>
          </w:p>
          <w:p w14:paraId="00FF23F7">
            <w:pPr>
              <w:keepNext w:val="0"/>
              <w:keepLines w:val="0"/>
              <w:suppressLineNumbers w:val="0"/>
              <w:spacing w:before="0" w:beforeAutospacing="0" w:after="0" w:afterAutospacing="0" w:line="360" w:lineRule="auto"/>
              <w:ind w:left="0" w:right="0" w:firstLine="482" w:firstLineChars="200"/>
              <w:rPr>
                <w:rFonts w:hint="default" w:cs="Times New Roman"/>
                <w:b/>
                <w:bCs/>
                <w:color w:val="auto"/>
                <w:kern w:val="0"/>
                <w:sz w:val="24"/>
              </w:rPr>
            </w:pPr>
            <w:r>
              <w:rPr>
                <w:rFonts w:hint="eastAsia" w:cs="Times New Roman"/>
                <w:b/>
                <w:bCs/>
                <w:color w:val="auto"/>
                <w:kern w:val="0"/>
                <w:sz w:val="24"/>
              </w:rPr>
              <w:t>（2）废气</w:t>
            </w:r>
          </w:p>
          <w:p w14:paraId="4B4DC57B">
            <w:pPr>
              <w:keepNext w:val="0"/>
              <w:keepLines w:val="0"/>
              <w:suppressLineNumbers w:val="0"/>
              <w:bidi w:val="0"/>
              <w:spacing w:before="0" w:beforeAutospacing="0" w:after="0" w:afterAutospacing="0"/>
              <w:ind w:left="0" w:right="0"/>
              <w:rPr>
                <w:rFonts w:hint="default" w:eastAsia="宋体" w:cs="Times New Roman"/>
                <w:color w:val="auto"/>
                <w:kern w:val="0"/>
                <w:szCs w:val="21"/>
                <w:lang w:val="en-US" w:eastAsia="zh-CN"/>
              </w:rPr>
            </w:pPr>
            <w:r>
              <w:rPr>
                <w:rFonts w:hint="default"/>
              </w:rPr>
              <w:t>本项目运营期外排废气主要为污水处理站氨、硫化氢；医疗废物暂存间恶臭，废气排放量较少，因此本项目不建议设置大气污染物总量指标。</w:t>
            </w:r>
          </w:p>
        </w:tc>
      </w:tr>
    </w:tbl>
    <w:p w14:paraId="5D0AB3B1">
      <w:pPr>
        <w:pStyle w:val="2"/>
        <w:numPr>
          <w:ilvl w:val="0"/>
          <w:numId w:val="2"/>
        </w:numPr>
        <w:bidi w:val="0"/>
        <w:rPr>
          <w:rFonts w:ascii="黑体" w:hAnsi="黑体" w:eastAsia="黑体"/>
          <w:snapToGrid w:val="0"/>
          <w:color w:val="auto"/>
          <w:szCs w:val="30"/>
        </w:rPr>
      </w:pPr>
      <w:r>
        <w:rPr>
          <w:rFonts w:ascii="黑体" w:hAnsi="黑体" w:eastAsia="黑体"/>
          <w:snapToGrid w:val="0"/>
          <w:color w:val="auto"/>
          <w:szCs w:val="36"/>
        </w:rPr>
        <w:br w:type="page"/>
      </w:r>
      <w:bookmarkStart w:id="6" w:name="_Toc24574"/>
      <w:r>
        <w:rPr>
          <w:rFonts w:hint="eastAsia"/>
          <w:color w:val="auto"/>
        </w:rPr>
        <w:t>主要环境影响和保护措施</w:t>
      </w:r>
      <w:bookmarkEnd w:id="6"/>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
        <w:gridCol w:w="8876"/>
      </w:tblGrid>
      <w:tr w14:paraId="62B3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 w:type="dxa"/>
            <w:noWrap w:val="0"/>
            <w:vAlign w:val="center"/>
          </w:tcPr>
          <w:p w14:paraId="756C8B1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cs="宋体"/>
                <w:color w:val="auto"/>
                <w:kern w:val="2"/>
                <w:szCs w:val="24"/>
              </w:rPr>
            </w:pPr>
            <w:r>
              <w:rPr>
                <w:rFonts w:hint="eastAsia" w:cs="宋体"/>
                <w:color w:val="auto"/>
                <w:kern w:val="2"/>
                <w:szCs w:val="24"/>
              </w:rPr>
              <w:t>施工</w:t>
            </w:r>
          </w:p>
          <w:p w14:paraId="7F06BAD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cs="宋体"/>
                <w:color w:val="auto"/>
                <w:kern w:val="2"/>
                <w:szCs w:val="24"/>
              </w:rPr>
            </w:pPr>
            <w:r>
              <w:rPr>
                <w:rFonts w:hint="eastAsia" w:cs="宋体"/>
                <w:color w:val="auto"/>
                <w:kern w:val="2"/>
                <w:szCs w:val="24"/>
              </w:rPr>
              <w:t>期环</w:t>
            </w:r>
          </w:p>
          <w:p w14:paraId="765D3A4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cs="宋体"/>
                <w:color w:val="auto"/>
                <w:kern w:val="2"/>
                <w:szCs w:val="24"/>
              </w:rPr>
            </w:pPr>
            <w:r>
              <w:rPr>
                <w:rFonts w:hint="eastAsia" w:cs="宋体"/>
                <w:color w:val="auto"/>
                <w:kern w:val="2"/>
                <w:szCs w:val="24"/>
              </w:rPr>
              <w:t>境保</w:t>
            </w:r>
          </w:p>
          <w:p w14:paraId="1A48ADB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cs="宋体"/>
                <w:color w:val="auto"/>
                <w:kern w:val="2"/>
                <w:szCs w:val="24"/>
              </w:rPr>
            </w:pPr>
            <w:r>
              <w:rPr>
                <w:rFonts w:hint="eastAsia" w:cs="宋体"/>
                <w:color w:val="auto"/>
                <w:kern w:val="2"/>
                <w:szCs w:val="24"/>
              </w:rPr>
              <w:t>护措</w:t>
            </w:r>
          </w:p>
          <w:p w14:paraId="41E0DC8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cs="Times New Roman"/>
                <w:color w:val="auto"/>
                <w:vertAlign w:val="baseline"/>
              </w:rPr>
            </w:pPr>
            <w:r>
              <w:rPr>
                <w:rFonts w:hint="eastAsia" w:cs="宋体"/>
                <w:color w:val="auto"/>
                <w:kern w:val="2"/>
                <w:szCs w:val="24"/>
              </w:rPr>
              <w:t>施</w:t>
            </w:r>
          </w:p>
        </w:tc>
        <w:tc>
          <w:tcPr>
            <w:tcW w:w="8876" w:type="dxa"/>
            <w:noWrap w:val="0"/>
            <w:vAlign w:val="center"/>
          </w:tcPr>
          <w:p w14:paraId="333F743B">
            <w:pPr>
              <w:keepNext w:val="0"/>
              <w:keepLines w:val="0"/>
              <w:suppressLineNumbers w:val="0"/>
              <w:bidi w:val="0"/>
              <w:spacing w:before="0" w:beforeAutospacing="0" w:after="0" w:afterAutospacing="0"/>
              <w:ind w:left="0" w:right="0"/>
              <w:rPr>
                <w:rFonts w:hint="eastAsia" w:cs="Times New Roman"/>
                <w:color w:val="auto"/>
                <w:vertAlign w:val="baseline"/>
              </w:rPr>
            </w:pPr>
            <w:r>
              <w:rPr>
                <w:rFonts w:hint="eastAsia"/>
                <w:lang w:val="en-US" w:eastAsia="zh-CN"/>
              </w:rPr>
              <w:t>根据现场勘查，本项目租赁已建建筑作为诊疗场所，施工期不涉及土建工程。本项目利用现有诊疗场所对各功能区进行合理布局，现有房间已完成室内装修，施工期仅需要对该建筑进行简单装修和安放设备，施工量小、施工时间短、施工期环境影响微小。设备安装时加强管理，应注意轻拿轻放，避免因设备安装不当产生的噪声。因此，本次环评对施工期做简单介绍，工程分析主要针对运营期产排污情况进行分析。</w:t>
            </w:r>
          </w:p>
        </w:tc>
      </w:tr>
      <w:tr w14:paraId="36BEF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 w:type="dxa"/>
            <w:noWrap w:val="0"/>
            <w:vAlign w:val="center"/>
          </w:tcPr>
          <w:p w14:paraId="6CF5274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宋体" w:hAnsi="宋体" w:cs="宋体"/>
                <w:bCs/>
                <w:color w:val="auto"/>
                <w:sz w:val="24"/>
              </w:rPr>
            </w:pPr>
            <w:r>
              <w:rPr>
                <w:rFonts w:hint="eastAsia" w:ascii="宋体" w:hAnsi="宋体" w:cs="宋体"/>
                <w:bCs/>
                <w:color w:val="auto"/>
                <w:sz w:val="24"/>
              </w:rPr>
              <w:t>运营</w:t>
            </w:r>
          </w:p>
          <w:p w14:paraId="06BFD69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宋体" w:hAnsi="宋体" w:cs="宋体"/>
                <w:bCs/>
                <w:color w:val="auto"/>
                <w:sz w:val="24"/>
              </w:rPr>
            </w:pPr>
            <w:r>
              <w:rPr>
                <w:rFonts w:hint="eastAsia" w:ascii="宋体" w:hAnsi="宋体" w:cs="宋体"/>
                <w:bCs/>
                <w:color w:val="auto"/>
                <w:sz w:val="24"/>
              </w:rPr>
              <w:t>期环</w:t>
            </w:r>
          </w:p>
          <w:p w14:paraId="3F5C385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宋体" w:hAnsi="宋体" w:cs="宋体"/>
                <w:bCs/>
                <w:color w:val="auto"/>
                <w:sz w:val="24"/>
              </w:rPr>
            </w:pPr>
            <w:r>
              <w:rPr>
                <w:rFonts w:hint="eastAsia" w:ascii="宋体" w:hAnsi="宋体" w:cs="宋体"/>
                <w:bCs/>
                <w:color w:val="auto"/>
                <w:sz w:val="24"/>
              </w:rPr>
              <w:t>境影</w:t>
            </w:r>
          </w:p>
          <w:p w14:paraId="4AD4548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宋体" w:hAnsi="宋体" w:cs="宋体"/>
                <w:bCs/>
                <w:color w:val="auto"/>
                <w:sz w:val="24"/>
              </w:rPr>
            </w:pPr>
            <w:r>
              <w:rPr>
                <w:rFonts w:hint="eastAsia" w:ascii="宋体" w:hAnsi="宋体" w:cs="宋体"/>
                <w:bCs/>
                <w:color w:val="auto"/>
                <w:sz w:val="24"/>
              </w:rPr>
              <w:t>响和</w:t>
            </w:r>
          </w:p>
          <w:p w14:paraId="5E10180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宋体" w:hAnsi="宋体" w:cs="宋体"/>
                <w:bCs/>
                <w:color w:val="auto"/>
                <w:sz w:val="24"/>
              </w:rPr>
            </w:pPr>
            <w:r>
              <w:rPr>
                <w:rFonts w:hint="eastAsia" w:ascii="宋体" w:hAnsi="宋体" w:cs="宋体"/>
                <w:bCs/>
                <w:color w:val="auto"/>
                <w:sz w:val="24"/>
              </w:rPr>
              <w:t>保护</w:t>
            </w:r>
          </w:p>
          <w:p w14:paraId="79C5767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cs="宋体"/>
                <w:color w:val="auto"/>
                <w:kern w:val="2"/>
                <w:szCs w:val="24"/>
              </w:rPr>
            </w:pPr>
            <w:r>
              <w:rPr>
                <w:rFonts w:hint="eastAsia" w:ascii="宋体" w:hAnsi="宋体" w:cs="宋体"/>
                <w:bCs/>
                <w:color w:val="auto"/>
                <w:sz w:val="24"/>
              </w:rPr>
              <w:t>措施</w:t>
            </w:r>
          </w:p>
        </w:tc>
        <w:tc>
          <w:tcPr>
            <w:tcW w:w="8876" w:type="dxa"/>
            <w:noWrap w:val="0"/>
            <w:vAlign w:val="center"/>
          </w:tcPr>
          <w:p w14:paraId="284F0A38">
            <w:pPr>
              <w:pStyle w:val="3"/>
              <w:keepNext w:val="0"/>
              <w:keepLines w:val="0"/>
              <w:numPr>
                <w:ilvl w:val="1"/>
                <w:numId w:val="2"/>
              </w:numPr>
              <w:suppressLineNumbers w:val="0"/>
              <w:ind w:left="0" w:right="0"/>
              <w:rPr>
                <w:rFonts w:hint="default"/>
                <w:color w:val="auto"/>
              </w:rPr>
            </w:pPr>
            <w:r>
              <w:rPr>
                <w:rFonts w:hint="default"/>
                <w:color w:val="auto"/>
              </w:rPr>
              <w:t>运营期水环境影响和保护措施</w:t>
            </w:r>
          </w:p>
          <w:p w14:paraId="776B3E57">
            <w:pPr>
              <w:pStyle w:val="4"/>
              <w:keepNext w:val="0"/>
              <w:keepLines w:val="0"/>
              <w:numPr>
                <w:ilvl w:val="2"/>
                <w:numId w:val="2"/>
              </w:numPr>
              <w:suppressLineNumbers w:val="0"/>
              <w:ind w:left="0" w:right="0"/>
              <w:rPr>
                <w:rFonts w:hint="eastAsia"/>
                <w:color w:val="auto"/>
              </w:rPr>
            </w:pPr>
            <w:r>
              <w:rPr>
                <w:rFonts w:hint="default"/>
                <w:color w:val="auto"/>
              </w:rPr>
              <w:t>污染源强</w:t>
            </w:r>
          </w:p>
          <w:p w14:paraId="5F00099A">
            <w:pPr>
              <w:keepNext w:val="0"/>
              <w:keepLines w:val="0"/>
              <w:suppressLineNumbers w:val="0"/>
              <w:bidi w:val="0"/>
              <w:spacing w:before="0" w:beforeAutospacing="0" w:after="0" w:afterAutospacing="0"/>
              <w:ind w:left="0" w:right="0"/>
              <w:rPr>
                <w:rFonts w:hint="eastAsia" w:eastAsia="宋体"/>
                <w:lang w:val="en-US" w:eastAsia="zh-CN"/>
              </w:rPr>
            </w:pPr>
            <w:r>
              <w:rPr>
                <w:rFonts w:hint="eastAsia" w:cs="Times New Roman"/>
                <w:color w:val="auto"/>
                <w:lang w:eastAsia="zh-CN"/>
              </w:rPr>
              <w:t>本项目废水主要为医疗废水和医护人员生活废水，根据前文</w:t>
            </w:r>
            <w:r>
              <w:rPr>
                <w:rFonts w:hint="eastAsia" w:cs="Times New Roman"/>
                <w:color w:val="auto"/>
                <w:lang w:val="en-US" w:eastAsia="zh-CN"/>
              </w:rPr>
              <w:t>2.2.6章节分析，</w:t>
            </w:r>
            <w:r>
              <w:rPr>
                <w:rFonts w:hint="eastAsia"/>
                <w:lang w:eastAsia="zh-CN"/>
              </w:rPr>
              <w:t>本项目扩建完成后废水总产生量为</w:t>
            </w:r>
            <w:r>
              <w:rPr>
                <w:rFonts w:hint="eastAsia"/>
                <w:lang w:val="en-US" w:eastAsia="zh-CN"/>
              </w:rPr>
              <w:t>21.96t/d（8015.4t/a），项目已建设一套处理规模为30t</w:t>
            </w:r>
            <w:r>
              <w:rPr>
                <w:rFonts w:hint="default"/>
              </w:rPr>
              <w:t>/d</w:t>
            </w:r>
            <w:r>
              <w:rPr>
                <w:rFonts w:hint="eastAsia"/>
                <w:lang w:eastAsia="zh-CN"/>
              </w:rPr>
              <w:t>的一体化污水处理站，处理工艺为</w:t>
            </w:r>
            <w:r>
              <w:rPr>
                <w:rFonts w:hint="default"/>
              </w:rPr>
              <w:t>“</w:t>
            </w:r>
            <w:r>
              <w:rPr>
                <w:rFonts w:hint="default"/>
                <w:lang w:eastAsia="zh-CN"/>
              </w:rPr>
              <w:t>调节</w:t>
            </w:r>
            <w:r>
              <w:rPr>
                <w:rFonts w:hint="default"/>
                <w:lang w:val="en-US" w:eastAsia="zh-CN"/>
              </w:rPr>
              <w:t>+</w:t>
            </w:r>
            <w:r>
              <w:rPr>
                <w:rFonts w:hint="eastAsia"/>
                <w:lang w:val="en-US" w:eastAsia="zh-CN"/>
              </w:rPr>
              <w:t>水解酸化</w:t>
            </w:r>
            <w:r>
              <w:rPr>
                <w:rFonts w:hint="default"/>
              </w:rPr>
              <w:t>+</w:t>
            </w:r>
            <w:r>
              <w:rPr>
                <w:rFonts w:hint="eastAsia"/>
                <w:lang w:eastAsia="zh-CN"/>
              </w:rPr>
              <w:t>接触氧化</w:t>
            </w:r>
            <w:r>
              <w:rPr>
                <w:rFonts w:hint="eastAsia"/>
                <w:lang w:val="en-US" w:eastAsia="zh-CN"/>
              </w:rPr>
              <w:t>+</w:t>
            </w:r>
            <w:r>
              <w:rPr>
                <w:rFonts w:hint="default"/>
                <w:lang w:eastAsia="zh-CN"/>
              </w:rPr>
              <w:t>沉淀</w:t>
            </w:r>
            <w:r>
              <w:rPr>
                <w:rFonts w:hint="default"/>
                <w:lang w:val="en-US" w:eastAsia="zh-CN"/>
              </w:rPr>
              <w:t>+</w:t>
            </w:r>
            <w:r>
              <w:rPr>
                <w:rFonts w:hint="default"/>
              </w:rPr>
              <w:t>消毒”</w:t>
            </w:r>
            <w:r>
              <w:rPr>
                <w:rFonts w:hint="eastAsia"/>
                <w:lang w:eastAsia="zh-CN"/>
              </w:rPr>
              <w:t>，将废水处理达到《医疗机构水污染物排放标准》（</w:t>
            </w:r>
            <w:r>
              <w:rPr>
                <w:rFonts w:hint="eastAsia"/>
                <w:lang w:val="en-US" w:eastAsia="zh-CN"/>
              </w:rPr>
              <w:t>GB18466-2005）表2中预处理标准限值后排入市政污水管网</w:t>
            </w:r>
            <w:r>
              <w:rPr>
                <w:rFonts w:hint="default"/>
              </w:rPr>
              <w:t>纳入</w:t>
            </w:r>
            <w:r>
              <w:rPr>
                <w:rFonts w:hint="eastAsia"/>
                <w:lang w:eastAsia="zh-CN"/>
              </w:rPr>
              <w:t>福州市祥坂污水处理厂</w:t>
            </w:r>
            <w:r>
              <w:rPr>
                <w:rFonts w:hint="default"/>
                <w:lang w:eastAsia="zh-CN"/>
              </w:rPr>
              <w:t>集中</w:t>
            </w:r>
            <w:r>
              <w:rPr>
                <w:rFonts w:hint="default"/>
              </w:rPr>
              <w:t>处理</w:t>
            </w:r>
            <w:r>
              <w:rPr>
                <w:rFonts w:hint="eastAsia"/>
                <w:lang w:eastAsia="zh-CN"/>
              </w:rPr>
              <w:t>。</w:t>
            </w:r>
          </w:p>
          <w:p w14:paraId="75E58535">
            <w:pPr>
              <w:keepNext w:val="0"/>
              <w:keepLines w:val="0"/>
              <w:suppressLineNumbers w:val="0"/>
              <w:bidi w:val="0"/>
              <w:spacing w:before="0" w:beforeAutospacing="0" w:after="0" w:afterAutospacing="0"/>
              <w:ind w:left="0" w:right="0"/>
              <w:rPr>
                <w:rFonts w:hint="eastAsia"/>
                <w:lang w:eastAsia="zh-CN"/>
              </w:rPr>
            </w:pPr>
            <w:r>
              <w:rPr>
                <w:rFonts w:hint="eastAsia"/>
                <w:lang w:eastAsia="zh-CN"/>
              </w:rPr>
              <w:t>综合</w:t>
            </w:r>
            <w:r>
              <w:rPr>
                <w:rFonts w:hint="default"/>
              </w:rPr>
              <w:t>废水产生浓度参照《</w:t>
            </w:r>
            <w:r>
              <w:rPr>
                <w:rFonts w:hint="eastAsia"/>
              </w:rPr>
              <w:t>医疗机构污水处理工程技术标准</w:t>
            </w:r>
            <w:r>
              <w:rPr>
                <w:rFonts w:hint="default"/>
              </w:rPr>
              <w:t>》（</w:t>
            </w:r>
            <w:r>
              <w:rPr>
                <w:rFonts w:hint="eastAsia"/>
              </w:rPr>
              <w:t>GB51459-2024</w:t>
            </w:r>
            <w:r>
              <w:rPr>
                <w:rFonts w:hint="default"/>
              </w:rPr>
              <w:t>）中“表</w:t>
            </w:r>
            <w:r>
              <w:rPr>
                <w:rFonts w:hint="eastAsia"/>
                <w:lang w:val="en-US" w:eastAsia="zh-CN"/>
              </w:rPr>
              <w:t>4.2.2-2</w:t>
            </w:r>
            <w:r>
              <w:rPr>
                <w:rFonts w:hint="eastAsia"/>
                <w:lang w:eastAsia="zh-CN"/>
              </w:rPr>
              <w:t>医疗机构污水污染物浓度</w:t>
            </w:r>
            <w:r>
              <w:rPr>
                <w:rFonts w:hint="default"/>
              </w:rPr>
              <w:t>”并结合项目情</w:t>
            </w:r>
            <w:r>
              <w:rPr>
                <w:rFonts w:hint="eastAsia"/>
                <w:lang w:eastAsia="zh-CN"/>
              </w:rPr>
              <w:t>况</w:t>
            </w:r>
            <w:r>
              <w:rPr>
                <w:rFonts w:hint="default"/>
              </w:rPr>
              <w:t>进行计算</w:t>
            </w:r>
            <w:r>
              <w:rPr>
                <w:rFonts w:hint="eastAsia"/>
                <w:lang w:eastAsia="zh-CN"/>
              </w:rPr>
              <w:t>。综合废水排放浓度类比现有工程污水检测报告浓度进行计算，</w:t>
            </w:r>
            <w:r>
              <w:rPr>
                <w:rFonts w:hint="eastAsia"/>
              </w:rPr>
              <w:t>项目</w:t>
            </w:r>
            <w:r>
              <w:rPr>
                <w:rFonts w:hint="default"/>
              </w:rPr>
              <w:t>污水产排情况详见表4.</w:t>
            </w:r>
            <w:r>
              <w:rPr>
                <w:rFonts w:hint="eastAsia"/>
                <w:lang w:val="en-US" w:eastAsia="zh-CN"/>
              </w:rPr>
              <w:t>1</w:t>
            </w:r>
            <w:r>
              <w:rPr>
                <w:rFonts w:hint="default"/>
              </w:rPr>
              <w:t>-1</w:t>
            </w:r>
            <w:r>
              <w:rPr>
                <w:rFonts w:hint="eastAsia"/>
                <w:lang w:eastAsia="zh-CN"/>
              </w:rPr>
              <w:t>。</w:t>
            </w:r>
          </w:p>
          <w:p w14:paraId="0BDDE1E9">
            <w:pPr>
              <w:keepNext w:val="0"/>
              <w:keepLines w:val="0"/>
              <w:suppressLineNumbers w:val="0"/>
              <w:spacing w:before="0" w:beforeAutospacing="0" w:after="0" w:afterAutospacing="0" w:line="360" w:lineRule="auto"/>
              <w:ind w:left="0" w:leftChars="0" w:right="0" w:firstLine="0" w:firstLineChars="0"/>
              <w:rPr>
                <w:rFonts w:hint="eastAsia" w:cs="Times New Roman"/>
                <w:color w:val="auto"/>
                <w:szCs w:val="22"/>
                <w:lang w:eastAsia="zh-CN"/>
              </w:rPr>
            </w:pPr>
          </w:p>
        </w:tc>
      </w:tr>
    </w:tbl>
    <w:p w14:paraId="54EAC669">
      <w:pPr>
        <w:ind w:left="0" w:leftChars="0" w:firstLine="0" w:firstLineChars="0"/>
        <w:rPr>
          <w:rFonts w:hint="eastAsia"/>
          <w:color w:val="auto"/>
        </w:rPr>
        <w:sectPr>
          <w:pgSz w:w="11907" w:h="16840"/>
          <w:pgMar w:top="1417" w:right="1417" w:bottom="1417" w:left="1417"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26"/>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7"/>
        <w:gridCol w:w="13654"/>
      </w:tblGrid>
      <w:tr w14:paraId="450C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7" w:hRule="atLeast"/>
        </w:trPr>
        <w:tc>
          <w:tcPr>
            <w:tcW w:w="196" w:type="pct"/>
            <w:noWrap w:val="0"/>
            <w:vAlign w:val="center"/>
          </w:tcPr>
          <w:p w14:paraId="2466B03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宋体" w:hAnsi="宋体" w:cs="宋体"/>
                <w:bCs/>
                <w:color w:val="auto"/>
                <w:sz w:val="24"/>
              </w:rPr>
            </w:pPr>
            <w:r>
              <w:rPr>
                <w:rFonts w:hint="eastAsia" w:ascii="宋体" w:hAnsi="宋体" w:cs="宋体"/>
                <w:bCs/>
                <w:color w:val="auto"/>
                <w:sz w:val="24"/>
              </w:rPr>
              <w:t>运营</w:t>
            </w:r>
          </w:p>
          <w:p w14:paraId="1D2ABDA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宋体" w:hAnsi="宋体" w:cs="宋体"/>
                <w:bCs/>
                <w:color w:val="auto"/>
                <w:sz w:val="24"/>
              </w:rPr>
            </w:pPr>
            <w:r>
              <w:rPr>
                <w:rFonts w:hint="eastAsia" w:ascii="宋体" w:hAnsi="宋体" w:cs="宋体"/>
                <w:bCs/>
                <w:color w:val="auto"/>
                <w:sz w:val="24"/>
              </w:rPr>
              <w:t>期环</w:t>
            </w:r>
          </w:p>
          <w:p w14:paraId="754C6E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宋体" w:hAnsi="宋体" w:cs="宋体"/>
                <w:bCs/>
                <w:color w:val="auto"/>
                <w:sz w:val="24"/>
              </w:rPr>
            </w:pPr>
            <w:r>
              <w:rPr>
                <w:rFonts w:hint="eastAsia" w:ascii="宋体" w:hAnsi="宋体" w:cs="宋体"/>
                <w:bCs/>
                <w:color w:val="auto"/>
                <w:sz w:val="24"/>
              </w:rPr>
              <w:t>境影</w:t>
            </w:r>
          </w:p>
          <w:p w14:paraId="70E754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宋体" w:hAnsi="宋体" w:cs="宋体"/>
                <w:bCs/>
                <w:color w:val="auto"/>
                <w:sz w:val="24"/>
              </w:rPr>
            </w:pPr>
            <w:r>
              <w:rPr>
                <w:rFonts w:hint="eastAsia" w:ascii="宋体" w:hAnsi="宋体" w:cs="宋体"/>
                <w:bCs/>
                <w:color w:val="auto"/>
                <w:sz w:val="24"/>
              </w:rPr>
              <w:t>响和</w:t>
            </w:r>
          </w:p>
          <w:p w14:paraId="0D2D57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宋体" w:hAnsi="宋体" w:cs="宋体"/>
                <w:bCs/>
                <w:color w:val="auto"/>
                <w:sz w:val="24"/>
              </w:rPr>
            </w:pPr>
            <w:r>
              <w:rPr>
                <w:rFonts w:hint="eastAsia" w:ascii="宋体" w:hAnsi="宋体" w:cs="宋体"/>
                <w:bCs/>
                <w:color w:val="auto"/>
                <w:sz w:val="24"/>
              </w:rPr>
              <w:t>保护</w:t>
            </w:r>
          </w:p>
          <w:p w14:paraId="2624C4A1">
            <w:pPr>
              <w:pStyle w:val="37"/>
              <w:keepNext w:val="0"/>
              <w:keepLines w:val="0"/>
              <w:suppressLineNumbers w:val="0"/>
              <w:bidi w:val="0"/>
              <w:spacing w:before="0" w:beforeAutospacing="0" w:after="0" w:afterAutospacing="0"/>
              <w:ind w:left="0" w:right="0"/>
              <w:jc w:val="center"/>
              <w:rPr>
                <w:rFonts w:hint="default" w:cs="Times New Roman"/>
                <w:color w:val="auto"/>
                <w:vertAlign w:val="baseline"/>
              </w:rPr>
            </w:pPr>
            <w:r>
              <w:rPr>
                <w:rFonts w:hint="eastAsia" w:ascii="宋体" w:hAnsi="宋体" w:cs="宋体"/>
                <w:bCs/>
                <w:color w:val="auto"/>
                <w:sz w:val="24"/>
              </w:rPr>
              <w:t>措施</w:t>
            </w:r>
          </w:p>
        </w:tc>
        <w:tc>
          <w:tcPr>
            <w:tcW w:w="4803" w:type="pct"/>
            <w:noWrap w:val="0"/>
            <w:vAlign w:val="top"/>
          </w:tcPr>
          <w:p w14:paraId="572789D4">
            <w:pPr>
              <w:pStyle w:val="40"/>
              <w:keepNext w:val="0"/>
              <w:keepLines w:val="0"/>
              <w:numPr>
                <w:ilvl w:val="3"/>
                <w:numId w:val="2"/>
              </w:numPr>
              <w:suppressLineNumbers w:val="0"/>
              <w:spacing w:before="0" w:beforeAutospacing="0" w:after="0" w:afterAutospacing="0"/>
              <w:ind w:left="0" w:right="0"/>
              <w:rPr>
                <w:rFonts w:hint="default" w:cs="Times New Roman"/>
                <w:color w:val="auto"/>
              </w:rPr>
            </w:pPr>
            <w:r>
              <w:rPr>
                <w:rFonts w:hint="default" w:cs="Times New Roman"/>
                <w:color w:val="auto"/>
              </w:rPr>
              <w:t>项目废水污染源源强核算结果一览表</w:t>
            </w:r>
          </w:p>
          <w:tbl>
            <w:tblPr>
              <w:tblStyle w:val="25"/>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841"/>
              <w:gridCol w:w="1125"/>
              <w:gridCol w:w="980"/>
              <w:gridCol w:w="1278"/>
              <w:gridCol w:w="1507"/>
              <w:gridCol w:w="787"/>
              <w:gridCol w:w="895"/>
              <w:gridCol w:w="772"/>
              <w:gridCol w:w="812"/>
              <w:gridCol w:w="1280"/>
              <w:gridCol w:w="1116"/>
              <w:gridCol w:w="984"/>
            </w:tblGrid>
            <w:tr w14:paraId="1571DE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5" w:type="pct"/>
                  <w:vMerge w:val="restart"/>
                  <w:noWrap/>
                  <w:vAlign w:val="center"/>
                </w:tcPr>
                <w:p w14:paraId="71947F66">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产污环节</w:t>
                  </w:r>
                </w:p>
              </w:tc>
              <w:tc>
                <w:tcPr>
                  <w:tcW w:w="319" w:type="pct"/>
                  <w:vMerge w:val="restart"/>
                  <w:noWrap/>
                  <w:vAlign w:val="center"/>
                </w:tcPr>
                <w:p w14:paraId="3072858B">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类别</w:t>
                  </w:r>
                </w:p>
              </w:tc>
              <w:tc>
                <w:tcPr>
                  <w:tcW w:w="425" w:type="pct"/>
                  <w:vMerge w:val="restart"/>
                  <w:noWrap/>
                  <w:vAlign w:val="center"/>
                </w:tcPr>
                <w:p w14:paraId="5113AEAC">
                  <w:pPr>
                    <w:pStyle w:val="37"/>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rPr>
                    <w:t>污染物</w:t>
                  </w:r>
                </w:p>
              </w:tc>
              <w:tc>
                <w:tcPr>
                  <w:tcW w:w="1394" w:type="pct"/>
                  <w:gridSpan w:val="3"/>
                  <w:noWrap/>
                  <w:vAlign w:val="center"/>
                </w:tcPr>
                <w:p w14:paraId="1CC4DDE9">
                  <w:pPr>
                    <w:pStyle w:val="37"/>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rPr>
                    <w:t>污染物产生</w:t>
                  </w:r>
                </w:p>
              </w:tc>
              <w:tc>
                <w:tcPr>
                  <w:tcW w:w="1239" w:type="pct"/>
                  <w:gridSpan w:val="4"/>
                  <w:noWrap w:val="0"/>
                  <w:vAlign w:val="center"/>
                </w:tcPr>
                <w:p w14:paraId="7CE804DC">
                  <w:pPr>
                    <w:pStyle w:val="37"/>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rPr>
                    <w:t>治理措施</w:t>
                  </w:r>
                </w:p>
              </w:tc>
              <w:tc>
                <w:tcPr>
                  <w:tcW w:w="903" w:type="pct"/>
                  <w:gridSpan w:val="2"/>
                  <w:noWrap w:val="0"/>
                  <w:vAlign w:val="center"/>
                </w:tcPr>
                <w:p w14:paraId="359EB2BA">
                  <w:pPr>
                    <w:pStyle w:val="37"/>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rPr>
                    <w:t>污染物排放</w:t>
                  </w:r>
                </w:p>
              </w:tc>
              <w:tc>
                <w:tcPr>
                  <w:tcW w:w="372" w:type="pct"/>
                  <w:vMerge w:val="restart"/>
                  <w:noWrap w:val="0"/>
                  <w:vAlign w:val="center"/>
                </w:tcPr>
                <w:p w14:paraId="372007F9">
                  <w:pPr>
                    <w:pStyle w:val="37"/>
                    <w:keepNext w:val="0"/>
                    <w:keepLines w:val="0"/>
                    <w:suppressLineNumbers w:val="0"/>
                    <w:bidi w:val="0"/>
                    <w:spacing w:before="0" w:beforeAutospacing="0" w:after="0" w:afterAutospacing="0"/>
                    <w:ind w:left="0" w:right="0"/>
                    <w:rPr>
                      <w:rFonts w:hint="eastAsia" w:cs="Times New Roman"/>
                      <w:color w:val="auto"/>
                    </w:rPr>
                  </w:pPr>
                  <w:r>
                    <w:rPr>
                      <w:rFonts w:hint="eastAsia" w:cs="Times New Roman"/>
                      <w:color w:val="auto"/>
                    </w:rPr>
                    <w:t>排放时间（h/a）</w:t>
                  </w:r>
                </w:p>
              </w:tc>
            </w:tr>
            <w:tr w14:paraId="46A8B5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5" w:type="pct"/>
                  <w:vMerge w:val="continue"/>
                  <w:noWrap w:val="0"/>
                  <w:vAlign w:val="center"/>
                </w:tcPr>
                <w:p w14:paraId="2BD9EECE">
                  <w:pPr>
                    <w:pStyle w:val="37"/>
                    <w:keepNext w:val="0"/>
                    <w:keepLines w:val="0"/>
                    <w:suppressLineNumbers w:val="0"/>
                    <w:bidi w:val="0"/>
                    <w:spacing w:before="0" w:beforeAutospacing="0" w:after="0" w:afterAutospacing="0"/>
                    <w:ind w:left="0" w:right="0"/>
                    <w:rPr>
                      <w:rFonts w:hint="default" w:cs="Times New Roman"/>
                      <w:color w:val="auto"/>
                    </w:rPr>
                  </w:pPr>
                </w:p>
              </w:tc>
              <w:tc>
                <w:tcPr>
                  <w:tcW w:w="319" w:type="pct"/>
                  <w:vMerge w:val="continue"/>
                  <w:noWrap w:val="0"/>
                  <w:vAlign w:val="center"/>
                </w:tcPr>
                <w:p w14:paraId="28B1A22E">
                  <w:pPr>
                    <w:pStyle w:val="37"/>
                    <w:keepNext w:val="0"/>
                    <w:keepLines w:val="0"/>
                    <w:suppressLineNumbers w:val="0"/>
                    <w:bidi w:val="0"/>
                    <w:spacing w:before="0" w:beforeAutospacing="0" w:after="0" w:afterAutospacing="0"/>
                    <w:ind w:left="0" w:right="0"/>
                    <w:rPr>
                      <w:rFonts w:hint="default" w:cs="Times New Roman"/>
                      <w:color w:val="auto"/>
                    </w:rPr>
                  </w:pPr>
                </w:p>
              </w:tc>
              <w:tc>
                <w:tcPr>
                  <w:tcW w:w="425" w:type="pct"/>
                  <w:vMerge w:val="continue"/>
                  <w:noWrap w:val="0"/>
                  <w:vAlign w:val="center"/>
                </w:tcPr>
                <w:p w14:paraId="1CCF1539">
                  <w:pPr>
                    <w:pStyle w:val="37"/>
                    <w:keepNext w:val="0"/>
                    <w:keepLines w:val="0"/>
                    <w:suppressLineNumbers w:val="0"/>
                    <w:bidi w:val="0"/>
                    <w:spacing w:before="0" w:beforeAutospacing="0" w:after="0" w:afterAutospacing="0"/>
                    <w:ind w:left="0" w:right="0"/>
                    <w:rPr>
                      <w:rFonts w:hint="default" w:cs="Times New Roman"/>
                      <w:color w:val="auto"/>
                    </w:rPr>
                  </w:pPr>
                </w:p>
              </w:tc>
              <w:tc>
                <w:tcPr>
                  <w:tcW w:w="371" w:type="pct"/>
                  <w:noWrap w:val="0"/>
                  <w:vAlign w:val="center"/>
                </w:tcPr>
                <w:p w14:paraId="27C6075C">
                  <w:pPr>
                    <w:pStyle w:val="37"/>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rPr>
                    <w:t>废水量（</w:t>
                  </w:r>
                  <w:r>
                    <w:rPr>
                      <w:rFonts w:hint="eastAsia" w:cs="Times New Roman"/>
                      <w:color w:val="auto"/>
                      <w:lang w:val="en-US" w:eastAsia="zh-CN"/>
                    </w:rPr>
                    <w:t>t</w:t>
                  </w:r>
                  <w:r>
                    <w:rPr>
                      <w:rFonts w:hint="eastAsia" w:cs="Times New Roman"/>
                      <w:color w:val="auto"/>
                    </w:rPr>
                    <w:t>/a）</w:t>
                  </w:r>
                </w:p>
              </w:tc>
              <w:tc>
                <w:tcPr>
                  <w:tcW w:w="456" w:type="pct"/>
                  <w:noWrap w:val="0"/>
                  <w:vAlign w:val="center"/>
                </w:tcPr>
                <w:p w14:paraId="7C73D561">
                  <w:pPr>
                    <w:pStyle w:val="37"/>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rPr>
                    <w:t>产生浓度（</w:t>
                  </w:r>
                  <w:r>
                    <w:rPr>
                      <w:rFonts w:hint="default" w:cs="Times New Roman"/>
                      <w:color w:val="auto"/>
                    </w:rPr>
                    <w:t>mg/L</w:t>
                  </w:r>
                  <w:r>
                    <w:rPr>
                      <w:rFonts w:hint="eastAsia" w:cs="Times New Roman"/>
                      <w:color w:val="auto"/>
                    </w:rPr>
                    <w:t>）</w:t>
                  </w:r>
                </w:p>
              </w:tc>
              <w:tc>
                <w:tcPr>
                  <w:tcW w:w="566" w:type="pct"/>
                  <w:noWrap w:val="0"/>
                  <w:vAlign w:val="center"/>
                </w:tcPr>
                <w:p w14:paraId="176324F0">
                  <w:pPr>
                    <w:pStyle w:val="37"/>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rPr>
                    <w:t>产生量（</w:t>
                  </w:r>
                  <w:r>
                    <w:rPr>
                      <w:rFonts w:hint="eastAsia" w:cs="Times New Roman"/>
                      <w:color w:val="auto"/>
                      <w:lang w:val="en-US" w:eastAsia="zh-CN"/>
                    </w:rPr>
                    <w:t>t</w:t>
                  </w:r>
                  <w:r>
                    <w:rPr>
                      <w:rFonts w:hint="eastAsia" w:cs="Times New Roman"/>
                      <w:color w:val="auto"/>
                    </w:rPr>
                    <w:t>/a）</w:t>
                  </w:r>
                </w:p>
              </w:tc>
              <w:tc>
                <w:tcPr>
                  <w:tcW w:w="299" w:type="pct"/>
                  <w:noWrap w:val="0"/>
                  <w:vAlign w:val="center"/>
                </w:tcPr>
                <w:p w14:paraId="2EA04BFC">
                  <w:pPr>
                    <w:pStyle w:val="37"/>
                    <w:keepNext w:val="0"/>
                    <w:keepLines w:val="0"/>
                    <w:suppressLineNumbers w:val="0"/>
                    <w:bidi w:val="0"/>
                    <w:spacing w:before="0" w:beforeAutospacing="0" w:after="0" w:afterAutospacing="0"/>
                    <w:ind w:left="0" w:right="0"/>
                    <w:rPr>
                      <w:rFonts w:hint="default" w:cs="Times New Roman"/>
                      <w:color w:val="auto"/>
                      <w:lang w:val="en-US" w:eastAsia="zh-CN"/>
                    </w:rPr>
                  </w:pPr>
                  <w:r>
                    <w:rPr>
                      <w:rFonts w:hint="default" w:cs="Times New Roman"/>
                      <w:color w:val="auto"/>
                    </w:rPr>
                    <w:t>处理能力t/d</w:t>
                  </w:r>
                </w:p>
              </w:tc>
              <w:tc>
                <w:tcPr>
                  <w:tcW w:w="339" w:type="pct"/>
                  <w:noWrap w:val="0"/>
                  <w:vAlign w:val="center"/>
                </w:tcPr>
                <w:p w14:paraId="041E6BF1">
                  <w:pPr>
                    <w:pStyle w:val="37"/>
                    <w:keepNext w:val="0"/>
                    <w:keepLines w:val="0"/>
                    <w:suppressLineNumbers w:val="0"/>
                    <w:bidi w:val="0"/>
                    <w:spacing w:before="0" w:beforeAutospacing="0" w:after="0" w:afterAutospacing="0"/>
                    <w:ind w:left="0" w:right="0"/>
                    <w:rPr>
                      <w:rFonts w:hint="default" w:cs="Times New Roman"/>
                      <w:color w:val="auto"/>
                      <w:lang w:val="en-US" w:eastAsia="zh-CN"/>
                    </w:rPr>
                  </w:pPr>
                  <w:r>
                    <w:rPr>
                      <w:rFonts w:hint="default" w:cs="Times New Roman"/>
                      <w:color w:val="auto"/>
                    </w:rPr>
                    <w:t>治理工艺</w:t>
                  </w:r>
                </w:p>
              </w:tc>
              <w:tc>
                <w:tcPr>
                  <w:tcW w:w="293" w:type="pct"/>
                  <w:noWrap w:val="0"/>
                  <w:vAlign w:val="center"/>
                </w:tcPr>
                <w:p w14:paraId="44ADC68C">
                  <w:pPr>
                    <w:pStyle w:val="37"/>
                    <w:keepNext w:val="0"/>
                    <w:keepLines w:val="0"/>
                    <w:suppressLineNumbers w:val="0"/>
                    <w:bidi w:val="0"/>
                    <w:spacing w:before="0" w:beforeAutospacing="0" w:after="0" w:afterAutospacing="0"/>
                    <w:ind w:left="0" w:right="0"/>
                    <w:rPr>
                      <w:rFonts w:hint="default" w:cs="Times New Roman"/>
                      <w:color w:val="auto"/>
                      <w:lang w:val="en-US" w:eastAsia="zh-CN"/>
                    </w:rPr>
                  </w:pPr>
                  <w:r>
                    <w:rPr>
                      <w:rFonts w:hint="default" w:cs="Times New Roman"/>
                      <w:color w:val="auto"/>
                    </w:rPr>
                    <w:t>治理效率/%</w:t>
                  </w:r>
                </w:p>
              </w:tc>
              <w:tc>
                <w:tcPr>
                  <w:tcW w:w="307" w:type="pct"/>
                  <w:noWrap w:val="0"/>
                  <w:vAlign w:val="center"/>
                </w:tcPr>
                <w:p w14:paraId="176A0715">
                  <w:pPr>
                    <w:pStyle w:val="37"/>
                    <w:keepNext w:val="0"/>
                    <w:keepLines w:val="0"/>
                    <w:suppressLineNumbers w:val="0"/>
                    <w:bidi w:val="0"/>
                    <w:spacing w:before="0" w:beforeAutospacing="0" w:after="0" w:afterAutospacing="0"/>
                    <w:ind w:left="0" w:right="0"/>
                    <w:rPr>
                      <w:rFonts w:hint="default" w:cs="Times New Roman"/>
                      <w:color w:val="auto"/>
                      <w:lang w:val="en-US" w:eastAsia="zh-CN"/>
                    </w:rPr>
                  </w:pPr>
                  <w:r>
                    <w:rPr>
                      <w:rFonts w:hint="default" w:cs="Times New Roman"/>
                      <w:color w:val="auto"/>
                    </w:rPr>
                    <w:t>是否为可行技术</w:t>
                  </w:r>
                </w:p>
              </w:tc>
              <w:tc>
                <w:tcPr>
                  <w:tcW w:w="482" w:type="pct"/>
                  <w:noWrap w:val="0"/>
                  <w:vAlign w:val="center"/>
                </w:tcPr>
                <w:p w14:paraId="6FEE3545">
                  <w:pPr>
                    <w:pStyle w:val="37"/>
                    <w:keepNext w:val="0"/>
                    <w:keepLines w:val="0"/>
                    <w:suppressLineNumbers w:val="0"/>
                    <w:bidi w:val="0"/>
                    <w:spacing w:before="0" w:beforeAutospacing="0" w:after="0" w:afterAutospacing="0"/>
                    <w:ind w:left="0" w:right="0"/>
                    <w:rPr>
                      <w:rFonts w:hint="eastAsia" w:cs="Times New Roman"/>
                      <w:color w:val="auto"/>
                    </w:rPr>
                  </w:pPr>
                  <w:r>
                    <w:rPr>
                      <w:rFonts w:hint="eastAsia" w:cs="Times New Roman"/>
                      <w:color w:val="auto"/>
                    </w:rPr>
                    <w:t>排放浓度</w:t>
                  </w:r>
                </w:p>
                <w:p w14:paraId="51CBF6FD">
                  <w:pPr>
                    <w:pStyle w:val="37"/>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lang w:eastAsia="zh-CN"/>
                    </w:rPr>
                    <w:t>(</w:t>
                  </w:r>
                  <w:r>
                    <w:rPr>
                      <w:rFonts w:hint="default" w:cs="Times New Roman"/>
                      <w:color w:val="auto"/>
                    </w:rPr>
                    <w:t>mg/L</w:t>
                  </w:r>
                  <w:r>
                    <w:rPr>
                      <w:rFonts w:hint="eastAsia" w:cs="Times New Roman"/>
                      <w:color w:val="auto"/>
                      <w:lang w:eastAsia="zh-CN"/>
                    </w:rPr>
                    <w:t>)</w:t>
                  </w:r>
                </w:p>
              </w:tc>
              <w:tc>
                <w:tcPr>
                  <w:tcW w:w="421" w:type="pct"/>
                  <w:noWrap w:val="0"/>
                  <w:vAlign w:val="center"/>
                </w:tcPr>
                <w:p w14:paraId="40D5B3DC">
                  <w:pPr>
                    <w:pStyle w:val="37"/>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rPr>
                    <w:t>排放量（</w:t>
                  </w:r>
                  <w:r>
                    <w:rPr>
                      <w:rFonts w:hint="eastAsia" w:cs="Times New Roman"/>
                      <w:color w:val="auto"/>
                      <w:lang w:val="en-US" w:eastAsia="zh-CN"/>
                    </w:rPr>
                    <w:t>t</w:t>
                  </w:r>
                  <w:r>
                    <w:rPr>
                      <w:rFonts w:hint="eastAsia" w:cs="Times New Roman"/>
                      <w:color w:val="auto"/>
                    </w:rPr>
                    <w:t>/a）</w:t>
                  </w:r>
                </w:p>
              </w:tc>
              <w:tc>
                <w:tcPr>
                  <w:tcW w:w="372" w:type="pct"/>
                  <w:vMerge w:val="continue"/>
                  <w:noWrap w:val="0"/>
                  <w:vAlign w:val="center"/>
                </w:tcPr>
                <w:p w14:paraId="2651907F">
                  <w:pPr>
                    <w:pStyle w:val="37"/>
                    <w:keepNext w:val="0"/>
                    <w:keepLines w:val="0"/>
                    <w:suppressLineNumbers w:val="0"/>
                    <w:bidi w:val="0"/>
                    <w:spacing w:before="0" w:beforeAutospacing="0" w:after="0" w:afterAutospacing="0"/>
                    <w:ind w:left="0" w:right="0"/>
                    <w:rPr>
                      <w:rFonts w:hint="eastAsia" w:cs="Times New Roman"/>
                      <w:color w:val="auto"/>
                    </w:rPr>
                  </w:pPr>
                </w:p>
              </w:tc>
            </w:tr>
            <w:tr w14:paraId="75947E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5" w:type="pct"/>
                  <w:vMerge w:val="restart"/>
                  <w:noWrap w:val="0"/>
                  <w:vAlign w:val="center"/>
                </w:tcPr>
                <w:p w14:paraId="36BDFBC8">
                  <w:pPr>
                    <w:pStyle w:val="37"/>
                    <w:keepNext w:val="0"/>
                    <w:keepLines w:val="0"/>
                    <w:suppressLineNumbers w:val="0"/>
                    <w:bidi w:val="0"/>
                    <w:spacing w:before="0" w:beforeAutospacing="0" w:after="0" w:afterAutospacing="0"/>
                    <w:ind w:left="0" w:right="0"/>
                    <w:rPr>
                      <w:rFonts w:hint="default" w:cs="Times New Roman"/>
                      <w:color w:val="auto"/>
                      <w:lang w:val="en-US" w:eastAsia="zh-CN"/>
                    </w:rPr>
                  </w:pPr>
                  <w:r>
                    <w:rPr>
                      <w:rFonts w:hint="eastAsia" w:cs="Times New Roman"/>
                      <w:color w:val="auto"/>
                      <w:lang w:val="en-US" w:eastAsia="zh-CN"/>
                    </w:rPr>
                    <w:t>医疗废水、生活污水</w:t>
                  </w:r>
                </w:p>
              </w:tc>
              <w:tc>
                <w:tcPr>
                  <w:tcW w:w="319" w:type="pct"/>
                  <w:vMerge w:val="restart"/>
                  <w:noWrap w:val="0"/>
                  <w:vAlign w:val="center"/>
                </w:tcPr>
                <w:p w14:paraId="7937BC68">
                  <w:pPr>
                    <w:pStyle w:val="37"/>
                    <w:keepNext w:val="0"/>
                    <w:keepLines w:val="0"/>
                    <w:suppressLineNumbers w:val="0"/>
                    <w:bidi w:val="0"/>
                    <w:spacing w:before="0" w:beforeAutospacing="0" w:after="0" w:afterAutospacing="0"/>
                    <w:ind w:left="0" w:right="0"/>
                    <w:rPr>
                      <w:rFonts w:hint="default" w:cs="Times New Roman"/>
                      <w:color w:val="auto"/>
                      <w:lang w:val="en-US" w:eastAsia="zh-CN"/>
                    </w:rPr>
                  </w:pPr>
                  <w:r>
                    <w:rPr>
                      <w:rFonts w:hint="eastAsia" w:cs="Times New Roman"/>
                      <w:color w:val="auto"/>
                      <w:lang w:val="en-US" w:eastAsia="zh-CN"/>
                    </w:rPr>
                    <w:t>综合废水</w:t>
                  </w:r>
                </w:p>
              </w:tc>
              <w:tc>
                <w:tcPr>
                  <w:tcW w:w="425" w:type="pct"/>
                  <w:noWrap w:val="0"/>
                  <w:vAlign w:val="center"/>
                </w:tcPr>
                <w:p w14:paraId="148EB367">
                  <w:pPr>
                    <w:pStyle w:val="37"/>
                    <w:keepNext w:val="0"/>
                    <w:keepLines w:val="0"/>
                    <w:suppressLineNumbers w:val="0"/>
                    <w:bidi w:val="0"/>
                    <w:spacing w:before="0" w:beforeAutospacing="0" w:after="0" w:afterAutospacing="0"/>
                    <w:ind w:left="0" w:right="0"/>
                    <w:rPr>
                      <w:rFonts w:hint="default" w:eastAsia="宋体" w:cs="Times New Roman"/>
                      <w:color w:val="auto"/>
                      <w:lang w:val="en-US" w:eastAsia="zh-CN"/>
                    </w:rPr>
                  </w:pPr>
                  <w:r>
                    <w:rPr>
                      <w:rFonts w:hint="eastAsia" w:cs="Times New Roman"/>
                      <w:color w:val="auto"/>
                      <w:lang w:val="en-US" w:eastAsia="zh-CN"/>
                    </w:rPr>
                    <w:t>pH</w:t>
                  </w:r>
                </w:p>
              </w:tc>
              <w:tc>
                <w:tcPr>
                  <w:tcW w:w="371" w:type="pct"/>
                  <w:vMerge w:val="restart"/>
                  <w:noWrap w:val="0"/>
                  <w:vAlign w:val="center"/>
                </w:tcPr>
                <w:p w14:paraId="388D2D12">
                  <w:pPr>
                    <w:pStyle w:val="37"/>
                    <w:keepNext w:val="0"/>
                    <w:keepLines w:val="0"/>
                    <w:suppressLineNumbers w:val="0"/>
                    <w:bidi w:val="0"/>
                    <w:spacing w:before="0" w:beforeAutospacing="0" w:after="0" w:afterAutospacing="0"/>
                    <w:ind w:left="0" w:right="0"/>
                    <w:rPr>
                      <w:rFonts w:hint="default" w:cs="Times New Roman"/>
                      <w:color w:val="auto"/>
                      <w:lang w:val="en-US" w:eastAsia="zh-CN"/>
                    </w:rPr>
                  </w:pPr>
                  <w:r>
                    <w:rPr>
                      <w:rFonts w:hint="eastAsia" w:cs="Times New Roman"/>
                      <w:color w:val="auto"/>
                      <w:lang w:val="en-US" w:eastAsia="zh-CN"/>
                    </w:rPr>
                    <w:t>8015.4</w:t>
                  </w:r>
                </w:p>
              </w:tc>
              <w:tc>
                <w:tcPr>
                  <w:tcW w:w="456" w:type="pct"/>
                  <w:noWrap w:val="0"/>
                  <w:vAlign w:val="center"/>
                </w:tcPr>
                <w:p w14:paraId="73A9884B">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6-9（无量纲）</w:t>
                  </w:r>
                </w:p>
              </w:tc>
              <w:tc>
                <w:tcPr>
                  <w:tcW w:w="566" w:type="pct"/>
                  <w:noWrap w:val="0"/>
                  <w:vAlign w:val="center"/>
                </w:tcPr>
                <w:p w14:paraId="48D4B869">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w:t>
                  </w:r>
                </w:p>
              </w:tc>
              <w:tc>
                <w:tcPr>
                  <w:tcW w:w="299" w:type="pct"/>
                  <w:vMerge w:val="restart"/>
                  <w:noWrap w:val="0"/>
                  <w:vAlign w:val="center"/>
                </w:tcPr>
                <w:p w14:paraId="5EEBC842">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30</w:t>
                  </w:r>
                </w:p>
              </w:tc>
              <w:tc>
                <w:tcPr>
                  <w:tcW w:w="339" w:type="pct"/>
                  <w:vMerge w:val="restart"/>
                  <w:noWrap w:val="0"/>
                  <w:vAlign w:val="center"/>
                </w:tcPr>
                <w:p w14:paraId="7470064F">
                  <w:pPr>
                    <w:pStyle w:val="37"/>
                    <w:keepNext w:val="0"/>
                    <w:keepLines w:val="0"/>
                    <w:suppressLineNumbers w:val="0"/>
                    <w:bidi w:val="0"/>
                    <w:spacing w:before="0" w:beforeAutospacing="0" w:after="0" w:afterAutospacing="0"/>
                    <w:ind w:left="0" w:right="0"/>
                    <w:rPr>
                      <w:rFonts w:hint="default"/>
                      <w:lang w:val="en-US" w:eastAsia="zh-CN"/>
                    </w:rPr>
                  </w:pPr>
                  <w:r>
                    <w:rPr>
                      <w:rFonts w:hint="default"/>
                      <w:lang w:eastAsia="zh-CN"/>
                    </w:rPr>
                    <w:t>调节</w:t>
                  </w:r>
                  <w:r>
                    <w:rPr>
                      <w:rFonts w:hint="default"/>
                      <w:lang w:val="en-US" w:eastAsia="zh-CN"/>
                    </w:rPr>
                    <w:t>+</w:t>
                  </w:r>
                  <w:r>
                    <w:rPr>
                      <w:rFonts w:hint="eastAsia"/>
                      <w:lang w:val="en-US" w:eastAsia="zh-CN"/>
                    </w:rPr>
                    <w:t>水解酸化</w:t>
                  </w:r>
                  <w:r>
                    <w:rPr>
                      <w:rFonts w:hint="default"/>
                    </w:rPr>
                    <w:t>+</w:t>
                  </w:r>
                  <w:r>
                    <w:rPr>
                      <w:rFonts w:hint="eastAsia"/>
                      <w:lang w:eastAsia="zh-CN"/>
                    </w:rPr>
                    <w:t>接触氧化</w:t>
                  </w:r>
                  <w:r>
                    <w:rPr>
                      <w:rFonts w:hint="eastAsia"/>
                      <w:lang w:val="en-US" w:eastAsia="zh-CN"/>
                    </w:rPr>
                    <w:t>+</w:t>
                  </w:r>
                  <w:r>
                    <w:rPr>
                      <w:rFonts w:hint="default"/>
                      <w:lang w:eastAsia="zh-CN"/>
                    </w:rPr>
                    <w:t>沉淀</w:t>
                  </w:r>
                  <w:r>
                    <w:rPr>
                      <w:rFonts w:hint="default"/>
                      <w:lang w:val="en-US" w:eastAsia="zh-CN"/>
                    </w:rPr>
                    <w:t>+</w:t>
                  </w:r>
                  <w:r>
                    <w:rPr>
                      <w:rFonts w:hint="default"/>
                    </w:rPr>
                    <w:t>消毒</w:t>
                  </w:r>
                </w:p>
              </w:tc>
              <w:tc>
                <w:tcPr>
                  <w:tcW w:w="293" w:type="pct"/>
                  <w:noWrap w:val="0"/>
                  <w:vAlign w:val="center"/>
                </w:tcPr>
                <w:p w14:paraId="608FFB74">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w:t>
                  </w:r>
                </w:p>
              </w:tc>
              <w:tc>
                <w:tcPr>
                  <w:tcW w:w="307" w:type="pct"/>
                  <w:vMerge w:val="restart"/>
                  <w:noWrap w:val="0"/>
                  <w:vAlign w:val="center"/>
                </w:tcPr>
                <w:p w14:paraId="2853B702">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是</w:t>
                  </w:r>
                </w:p>
              </w:tc>
              <w:tc>
                <w:tcPr>
                  <w:tcW w:w="482" w:type="pct"/>
                  <w:noWrap w:val="0"/>
                  <w:vAlign w:val="center"/>
                </w:tcPr>
                <w:p w14:paraId="3AF4F5C9">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6-9（无量纲）</w:t>
                  </w:r>
                </w:p>
              </w:tc>
              <w:tc>
                <w:tcPr>
                  <w:tcW w:w="421" w:type="pct"/>
                  <w:noWrap w:val="0"/>
                  <w:vAlign w:val="center"/>
                </w:tcPr>
                <w:p w14:paraId="68B3BCD3">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w:t>
                  </w:r>
                </w:p>
              </w:tc>
              <w:tc>
                <w:tcPr>
                  <w:tcW w:w="372" w:type="pct"/>
                  <w:vMerge w:val="restart"/>
                  <w:noWrap w:val="0"/>
                  <w:vAlign w:val="center"/>
                </w:tcPr>
                <w:p w14:paraId="23DC6A15">
                  <w:pPr>
                    <w:pStyle w:val="37"/>
                    <w:keepNext w:val="0"/>
                    <w:keepLines w:val="0"/>
                    <w:suppressLineNumbers w:val="0"/>
                    <w:bidi w:val="0"/>
                    <w:spacing w:before="0" w:beforeAutospacing="0" w:after="0" w:afterAutospacing="0"/>
                    <w:ind w:left="0" w:right="0"/>
                    <w:rPr>
                      <w:rFonts w:hint="default" w:cs="Times New Roman"/>
                      <w:color w:val="auto"/>
                      <w:lang w:val="en-US"/>
                    </w:rPr>
                  </w:pPr>
                  <w:r>
                    <w:rPr>
                      <w:rFonts w:hint="eastAsia" w:cs="Times New Roman"/>
                      <w:color w:val="auto"/>
                      <w:lang w:val="en-US" w:eastAsia="zh-CN"/>
                    </w:rPr>
                    <w:t>2920</w:t>
                  </w:r>
                </w:p>
              </w:tc>
            </w:tr>
            <w:tr w14:paraId="084D24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5" w:type="pct"/>
                  <w:vMerge w:val="continue"/>
                  <w:noWrap w:val="0"/>
                  <w:vAlign w:val="center"/>
                </w:tcPr>
                <w:p w14:paraId="097699EB">
                  <w:pPr>
                    <w:pStyle w:val="37"/>
                    <w:keepNext w:val="0"/>
                    <w:keepLines w:val="0"/>
                    <w:suppressLineNumbers w:val="0"/>
                    <w:bidi w:val="0"/>
                    <w:spacing w:before="0" w:beforeAutospacing="0" w:after="0" w:afterAutospacing="0"/>
                    <w:ind w:left="0" w:right="0"/>
                    <w:rPr>
                      <w:rFonts w:hint="default" w:cs="Times New Roman"/>
                      <w:color w:val="auto"/>
                      <w:lang w:val="en-US" w:eastAsia="zh-CN"/>
                    </w:rPr>
                  </w:pPr>
                </w:p>
              </w:tc>
              <w:tc>
                <w:tcPr>
                  <w:tcW w:w="319" w:type="pct"/>
                  <w:vMerge w:val="continue"/>
                  <w:noWrap w:val="0"/>
                  <w:vAlign w:val="center"/>
                </w:tcPr>
                <w:p w14:paraId="1795198D">
                  <w:pPr>
                    <w:pStyle w:val="37"/>
                    <w:keepNext w:val="0"/>
                    <w:keepLines w:val="0"/>
                    <w:suppressLineNumbers w:val="0"/>
                    <w:bidi w:val="0"/>
                    <w:spacing w:before="0" w:beforeAutospacing="0" w:after="0" w:afterAutospacing="0"/>
                    <w:ind w:left="0" w:right="0"/>
                    <w:rPr>
                      <w:rFonts w:hint="default" w:cs="Times New Roman"/>
                      <w:color w:val="auto"/>
                      <w:lang w:val="en-US" w:eastAsia="zh-CN"/>
                    </w:rPr>
                  </w:pPr>
                </w:p>
              </w:tc>
              <w:tc>
                <w:tcPr>
                  <w:tcW w:w="425" w:type="pct"/>
                  <w:noWrap w:val="0"/>
                  <w:vAlign w:val="center"/>
                </w:tcPr>
                <w:p w14:paraId="38B4867A">
                  <w:pPr>
                    <w:pStyle w:val="37"/>
                    <w:keepNext w:val="0"/>
                    <w:keepLines w:val="0"/>
                    <w:suppressLineNumbers w:val="0"/>
                    <w:bidi w:val="0"/>
                    <w:spacing w:before="0" w:beforeAutospacing="0" w:after="0" w:afterAutospacing="0"/>
                    <w:ind w:left="0" w:right="0"/>
                    <w:rPr>
                      <w:rFonts w:hint="default" w:cs="Times New Roman"/>
                      <w:color w:val="auto"/>
                      <w:lang w:val="en-US" w:eastAsia="zh-CN"/>
                    </w:rPr>
                  </w:pPr>
                  <w:r>
                    <w:rPr>
                      <w:rFonts w:hint="eastAsia" w:cs="Times New Roman"/>
                      <w:color w:val="auto"/>
                    </w:rPr>
                    <w:t>COD</w:t>
                  </w:r>
                </w:p>
              </w:tc>
              <w:tc>
                <w:tcPr>
                  <w:tcW w:w="371" w:type="pct"/>
                  <w:vMerge w:val="continue"/>
                  <w:noWrap w:val="0"/>
                  <w:vAlign w:val="center"/>
                </w:tcPr>
                <w:p w14:paraId="5A8BE3A9">
                  <w:pPr>
                    <w:pStyle w:val="37"/>
                    <w:keepNext w:val="0"/>
                    <w:keepLines w:val="0"/>
                    <w:suppressLineNumbers w:val="0"/>
                    <w:bidi w:val="0"/>
                    <w:spacing w:before="0" w:beforeAutospacing="0" w:after="0" w:afterAutospacing="0"/>
                    <w:ind w:left="0" w:right="0"/>
                    <w:rPr>
                      <w:rFonts w:hint="default" w:cs="Times New Roman"/>
                      <w:color w:val="auto"/>
                      <w:lang w:val="en-US" w:eastAsia="zh-CN"/>
                    </w:rPr>
                  </w:pPr>
                </w:p>
              </w:tc>
              <w:tc>
                <w:tcPr>
                  <w:tcW w:w="456" w:type="pct"/>
                  <w:noWrap w:val="0"/>
                  <w:vAlign w:val="center"/>
                </w:tcPr>
                <w:p w14:paraId="18AAA572">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500</w:t>
                  </w:r>
                </w:p>
              </w:tc>
              <w:tc>
                <w:tcPr>
                  <w:tcW w:w="566" w:type="pct"/>
                  <w:noWrap w:val="0"/>
                  <w:vAlign w:val="center"/>
                </w:tcPr>
                <w:p w14:paraId="0513A259">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4.008</w:t>
                  </w:r>
                </w:p>
              </w:tc>
              <w:tc>
                <w:tcPr>
                  <w:tcW w:w="299" w:type="pct"/>
                  <w:vMerge w:val="continue"/>
                  <w:noWrap w:val="0"/>
                  <w:vAlign w:val="center"/>
                </w:tcPr>
                <w:p w14:paraId="568444F7">
                  <w:pPr>
                    <w:pStyle w:val="37"/>
                    <w:keepNext w:val="0"/>
                    <w:keepLines w:val="0"/>
                    <w:suppressLineNumbers w:val="0"/>
                    <w:bidi w:val="0"/>
                    <w:spacing w:before="0" w:beforeAutospacing="0" w:after="0" w:afterAutospacing="0"/>
                    <w:ind w:left="0" w:right="0"/>
                    <w:rPr>
                      <w:rFonts w:hint="default"/>
                      <w:lang w:val="en-US" w:eastAsia="zh-CN"/>
                    </w:rPr>
                  </w:pPr>
                </w:p>
              </w:tc>
              <w:tc>
                <w:tcPr>
                  <w:tcW w:w="339" w:type="pct"/>
                  <w:vMerge w:val="continue"/>
                  <w:noWrap w:val="0"/>
                  <w:vAlign w:val="center"/>
                </w:tcPr>
                <w:p w14:paraId="58DA110B">
                  <w:pPr>
                    <w:pStyle w:val="37"/>
                    <w:keepNext w:val="0"/>
                    <w:keepLines w:val="0"/>
                    <w:suppressLineNumbers w:val="0"/>
                    <w:bidi w:val="0"/>
                    <w:spacing w:before="0" w:beforeAutospacing="0" w:after="0" w:afterAutospacing="0"/>
                    <w:ind w:left="0" w:right="0"/>
                    <w:rPr>
                      <w:rFonts w:hint="default"/>
                      <w:lang w:val="en-US" w:eastAsia="zh-CN"/>
                    </w:rPr>
                  </w:pPr>
                </w:p>
              </w:tc>
              <w:tc>
                <w:tcPr>
                  <w:tcW w:w="293" w:type="pct"/>
                  <w:noWrap w:val="0"/>
                  <w:vAlign w:val="center"/>
                </w:tcPr>
                <w:p w14:paraId="7F674AE4">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97.4</w:t>
                  </w:r>
                </w:p>
              </w:tc>
              <w:tc>
                <w:tcPr>
                  <w:tcW w:w="307" w:type="pct"/>
                  <w:vMerge w:val="continue"/>
                  <w:noWrap w:val="0"/>
                  <w:vAlign w:val="center"/>
                </w:tcPr>
                <w:p w14:paraId="2390490A">
                  <w:pPr>
                    <w:pStyle w:val="37"/>
                    <w:keepNext w:val="0"/>
                    <w:keepLines w:val="0"/>
                    <w:suppressLineNumbers w:val="0"/>
                    <w:bidi w:val="0"/>
                    <w:spacing w:before="0" w:beforeAutospacing="0" w:after="0" w:afterAutospacing="0"/>
                    <w:ind w:left="0" w:right="0"/>
                    <w:rPr>
                      <w:rFonts w:hint="eastAsia"/>
                      <w:lang w:val="en-US" w:eastAsia="zh-CN"/>
                    </w:rPr>
                  </w:pPr>
                </w:p>
              </w:tc>
              <w:tc>
                <w:tcPr>
                  <w:tcW w:w="482" w:type="pct"/>
                  <w:noWrap w:val="0"/>
                  <w:vAlign w:val="center"/>
                </w:tcPr>
                <w:p w14:paraId="19D692B4">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13</w:t>
                  </w:r>
                </w:p>
              </w:tc>
              <w:tc>
                <w:tcPr>
                  <w:tcW w:w="421" w:type="pct"/>
                  <w:noWrap w:val="0"/>
                  <w:vAlign w:val="center"/>
                </w:tcPr>
                <w:p w14:paraId="41251891">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0.104</w:t>
                  </w:r>
                </w:p>
              </w:tc>
              <w:tc>
                <w:tcPr>
                  <w:tcW w:w="372" w:type="pct"/>
                  <w:vMerge w:val="continue"/>
                  <w:noWrap w:val="0"/>
                  <w:vAlign w:val="center"/>
                </w:tcPr>
                <w:p w14:paraId="6C1853DF">
                  <w:pPr>
                    <w:pStyle w:val="37"/>
                    <w:keepNext w:val="0"/>
                    <w:keepLines w:val="0"/>
                    <w:suppressLineNumbers w:val="0"/>
                    <w:bidi w:val="0"/>
                    <w:spacing w:before="0" w:beforeAutospacing="0" w:after="0" w:afterAutospacing="0"/>
                    <w:ind w:left="0" w:right="0"/>
                    <w:rPr>
                      <w:rFonts w:hint="default" w:cs="Times New Roman"/>
                      <w:color w:val="auto"/>
                      <w:lang w:val="en-US"/>
                    </w:rPr>
                  </w:pPr>
                </w:p>
              </w:tc>
            </w:tr>
            <w:tr w14:paraId="079039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5" w:type="pct"/>
                  <w:vMerge w:val="continue"/>
                  <w:noWrap w:val="0"/>
                  <w:vAlign w:val="center"/>
                </w:tcPr>
                <w:p w14:paraId="19EE17EA">
                  <w:pPr>
                    <w:pStyle w:val="37"/>
                    <w:keepNext w:val="0"/>
                    <w:keepLines w:val="0"/>
                    <w:suppressLineNumbers w:val="0"/>
                    <w:bidi w:val="0"/>
                    <w:spacing w:before="0" w:beforeAutospacing="0" w:after="0" w:afterAutospacing="0"/>
                    <w:ind w:left="0" w:right="0"/>
                    <w:rPr>
                      <w:rFonts w:hint="default" w:cs="Times New Roman"/>
                      <w:color w:val="auto"/>
                    </w:rPr>
                  </w:pPr>
                </w:p>
              </w:tc>
              <w:tc>
                <w:tcPr>
                  <w:tcW w:w="319" w:type="pct"/>
                  <w:vMerge w:val="continue"/>
                  <w:noWrap w:val="0"/>
                  <w:vAlign w:val="center"/>
                </w:tcPr>
                <w:p w14:paraId="04F40A32">
                  <w:pPr>
                    <w:pStyle w:val="37"/>
                    <w:keepNext w:val="0"/>
                    <w:keepLines w:val="0"/>
                    <w:suppressLineNumbers w:val="0"/>
                    <w:bidi w:val="0"/>
                    <w:spacing w:before="0" w:beforeAutospacing="0" w:after="0" w:afterAutospacing="0"/>
                    <w:ind w:left="0" w:right="0"/>
                    <w:rPr>
                      <w:rFonts w:hint="default" w:cs="Times New Roman"/>
                      <w:color w:val="auto"/>
                    </w:rPr>
                  </w:pPr>
                </w:p>
              </w:tc>
              <w:tc>
                <w:tcPr>
                  <w:tcW w:w="425" w:type="pct"/>
                  <w:noWrap w:val="0"/>
                  <w:vAlign w:val="center"/>
                </w:tcPr>
                <w:p w14:paraId="24F5D607">
                  <w:pPr>
                    <w:pStyle w:val="37"/>
                    <w:keepNext w:val="0"/>
                    <w:keepLines w:val="0"/>
                    <w:suppressLineNumbers w:val="0"/>
                    <w:bidi w:val="0"/>
                    <w:spacing w:before="0" w:beforeAutospacing="0" w:after="0" w:afterAutospacing="0"/>
                    <w:ind w:left="0" w:right="0"/>
                    <w:rPr>
                      <w:rFonts w:hint="eastAsia" w:cs="Times New Roman"/>
                      <w:color w:val="auto"/>
                      <w:lang w:val="en-US" w:eastAsia="zh-CN"/>
                    </w:rPr>
                  </w:pPr>
                  <w:r>
                    <w:rPr>
                      <w:rFonts w:hint="eastAsia" w:cs="Times New Roman"/>
                      <w:color w:val="auto"/>
                    </w:rPr>
                    <w:t>BOD</w:t>
                  </w:r>
                  <w:r>
                    <w:rPr>
                      <w:rFonts w:hint="eastAsia" w:cs="Times New Roman"/>
                      <w:color w:val="auto"/>
                      <w:vertAlign w:val="subscript"/>
                    </w:rPr>
                    <w:t>5</w:t>
                  </w:r>
                </w:p>
              </w:tc>
              <w:tc>
                <w:tcPr>
                  <w:tcW w:w="371" w:type="pct"/>
                  <w:vMerge w:val="continue"/>
                  <w:noWrap w:val="0"/>
                  <w:vAlign w:val="center"/>
                </w:tcPr>
                <w:p w14:paraId="5B520794">
                  <w:pPr>
                    <w:pStyle w:val="37"/>
                    <w:keepNext w:val="0"/>
                    <w:keepLines w:val="0"/>
                    <w:suppressLineNumbers w:val="0"/>
                    <w:bidi w:val="0"/>
                    <w:spacing w:before="0" w:beforeAutospacing="0" w:after="0" w:afterAutospacing="0"/>
                    <w:ind w:left="0" w:right="0"/>
                    <w:rPr>
                      <w:rFonts w:hint="eastAsia" w:cs="Times New Roman"/>
                      <w:color w:val="auto"/>
                    </w:rPr>
                  </w:pPr>
                </w:p>
              </w:tc>
              <w:tc>
                <w:tcPr>
                  <w:tcW w:w="456" w:type="pct"/>
                  <w:noWrap w:val="0"/>
                  <w:vAlign w:val="center"/>
                </w:tcPr>
                <w:p w14:paraId="53284F62">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250</w:t>
                  </w:r>
                </w:p>
              </w:tc>
              <w:tc>
                <w:tcPr>
                  <w:tcW w:w="566" w:type="pct"/>
                  <w:noWrap w:val="0"/>
                  <w:vAlign w:val="center"/>
                </w:tcPr>
                <w:p w14:paraId="675F7D9A">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2.004</w:t>
                  </w:r>
                </w:p>
              </w:tc>
              <w:tc>
                <w:tcPr>
                  <w:tcW w:w="299" w:type="pct"/>
                  <w:vMerge w:val="continue"/>
                  <w:noWrap w:val="0"/>
                  <w:vAlign w:val="center"/>
                </w:tcPr>
                <w:p w14:paraId="558AF524">
                  <w:pPr>
                    <w:pStyle w:val="37"/>
                    <w:keepNext w:val="0"/>
                    <w:keepLines w:val="0"/>
                    <w:suppressLineNumbers w:val="0"/>
                    <w:bidi w:val="0"/>
                    <w:spacing w:before="0" w:beforeAutospacing="0" w:after="0" w:afterAutospacing="0"/>
                    <w:ind w:left="0" w:right="0"/>
                    <w:rPr>
                      <w:rFonts w:hint="eastAsia"/>
                      <w:lang w:val="en-US" w:eastAsia="zh-CN"/>
                    </w:rPr>
                  </w:pPr>
                </w:p>
              </w:tc>
              <w:tc>
                <w:tcPr>
                  <w:tcW w:w="339" w:type="pct"/>
                  <w:vMerge w:val="continue"/>
                  <w:noWrap w:val="0"/>
                  <w:vAlign w:val="center"/>
                </w:tcPr>
                <w:p w14:paraId="4F59E2F6">
                  <w:pPr>
                    <w:pStyle w:val="37"/>
                    <w:keepNext w:val="0"/>
                    <w:keepLines w:val="0"/>
                    <w:suppressLineNumbers w:val="0"/>
                    <w:bidi w:val="0"/>
                    <w:spacing w:before="0" w:beforeAutospacing="0" w:after="0" w:afterAutospacing="0"/>
                    <w:ind w:left="0" w:right="0"/>
                    <w:rPr>
                      <w:rFonts w:hint="eastAsia"/>
                      <w:lang w:val="en-US" w:eastAsia="zh-CN"/>
                    </w:rPr>
                  </w:pPr>
                </w:p>
              </w:tc>
              <w:tc>
                <w:tcPr>
                  <w:tcW w:w="293" w:type="pct"/>
                  <w:noWrap w:val="0"/>
                  <w:vAlign w:val="center"/>
                </w:tcPr>
                <w:p w14:paraId="23C6B7E6">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98.52</w:t>
                  </w:r>
                </w:p>
              </w:tc>
              <w:tc>
                <w:tcPr>
                  <w:tcW w:w="307" w:type="pct"/>
                  <w:vMerge w:val="continue"/>
                  <w:noWrap w:val="0"/>
                  <w:vAlign w:val="center"/>
                </w:tcPr>
                <w:p w14:paraId="63EB7D9D">
                  <w:pPr>
                    <w:pStyle w:val="37"/>
                    <w:keepNext w:val="0"/>
                    <w:keepLines w:val="0"/>
                    <w:suppressLineNumbers w:val="0"/>
                    <w:bidi w:val="0"/>
                    <w:spacing w:before="0" w:beforeAutospacing="0" w:after="0" w:afterAutospacing="0"/>
                    <w:ind w:left="0" w:right="0"/>
                    <w:rPr>
                      <w:rFonts w:hint="eastAsia"/>
                      <w:lang w:val="en-US" w:eastAsia="zh-CN"/>
                    </w:rPr>
                  </w:pPr>
                </w:p>
              </w:tc>
              <w:tc>
                <w:tcPr>
                  <w:tcW w:w="482" w:type="pct"/>
                  <w:noWrap w:val="0"/>
                  <w:vAlign w:val="center"/>
                </w:tcPr>
                <w:p w14:paraId="37C84542">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3.7</w:t>
                  </w:r>
                </w:p>
              </w:tc>
              <w:tc>
                <w:tcPr>
                  <w:tcW w:w="421" w:type="pct"/>
                  <w:noWrap w:val="0"/>
                  <w:vAlign w:val="center"/>
                </w:tcPr>
                <w:p w14:paraId="1FF1AE77">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0.03</w:t>
                  </w:r>
                </w:p>
              </w:tc>
              <w:tc>
                <w:tcPr>
                  <w:tcW w:w="372" w:type="pct"/>
                  <w:vMerge w:val="continue"/>
                  <w:noWrap w:val="0"/>
                  <w:vAlign w:val="center"/>
                </w:tcPr>
                <w:p w14:paraId="63A2CA3E">
                  <w:pPr>
                    <w:pStyle w:val="37"/>
                    <w:keepNext w:val="0"/>
                    <w:keepLines w:val="0"/>
                    <w:suppressLineNumbers w:val="0"/>
                    <w:bidi w:val="0"/>
                    <w:spacing w:before="0" w:beforeAutospacing="0" w:after="0" w:afterAutospacing="0"/>
                    <w:ind w:left="0" w:right="0"/>
                    <w:rPr>
                      <w:rFonts w:hint="eastAsia" w:cs="Times New Roman"/>
                      <w:color w:val="auto"/>
                    </w:rPr>
                  </w:pPr>
                </w:p>
              </w:tc>
            </w:tr>
            <w:tr w14:paraId="30C13C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5" w:type="pct"/>
                  <w:vMerge w:val="continue"/>
                  <w:noWrap w:val="0"/>
                  <w:vAlign w:val="center"/>
                </w:tcPr>
                <w:p w14:paraId="436C7D20">
                  <w:pPr>
                    <w:pStyle w:val="37"/>
                    <w:keepNext w:val="0"/>
                    <w:keepLines w:val="0"/>
                    <w:suppressLineNumbers w:val="0"/>
                    <w:bidi w:val="0"/>
                    <w:spacing w:before="0" w:beforeAutospacing="0" w:after="0" w:afterAutospacing="0"/>
                    <w:ind w:left="0" w:right="0"/>
                    <w:rPr>
                      <w:rFonts w:hint="default" w:cs="Times New Roman"/>
                      <w:color w:val="auto"/>
                    </w:rPr>
                  </w:pPr>
                </w:p>
              </w:tc>
              <w:tc>
                <w:tcPr>
                  <w:tcW w:w="319" w:type="pct"/>
                  <w:vMerge w:val="continue"/>
                  <w:noWrap w:val="0"/>
                  <w:vAlign w:val="center"/>
                </w:tcPr>
                <w:p w14:paraId="27557BAA">
                  <w:pPr>
                    <w:pStyle w:val="37"/>
                    <w:keepNext w:val="0"/>
                    <w:keepLines w:val="0"/>
                    <w:suppressLineNumbers w:val="0"/>
                    <w:bidi w:val="0"/>
                    <w:spacing w:before="0" w:beforeAutospacing="0" w:after="0" w:afterAutospacing="0"/>
                    <w:ind w:left="0" w:right="0"/>
                    <w:rPr>
                      <w:rFonts w:hint="default" w:cs="Times New Roman"/>
                      <w:color w:val="auto"/>
                    </w:rPr>
                  </w:pPr>
                </w:p>
              </w:tc>
              <w:tc>
                <w:tcPr>
                  <w:tcW w:w="425" w:type="pct"/>
                  <w:noWrap w:val="0"/>
                  <w:vAlign w:val="center"/>
                </w:tcPr>
                <w:p w14:paraId="1B0FEB11">
                  <w:pPr>
                    <w:pStyle w:val="37"/>
                    <w:keepNext w:val="0"/>
                    <w:keepLines w:val="0"/>
                    <w:suppressLineNumbers w:val="0"/>
                    <w:bidi w:val="0"/>
                    <w:spacing w:before="0" w:beforeAutospacing="0" w:after="0" w:afterAutospacing="0"/>
                    <w:ind w:left="0" w:right="0"/>
                    <w:rPr>
                      <w:rFonts w:hint="eastAsia" w:cs="Times New Roman"/>
                      <w:color w:val="auto"/>
                      <w:lang w:val="en-US" w:eastAsia="zh-CN"/>
                    </w:rPr>
                  </w:pPr>
                  <w:r>
                    <w:rPr>
                      <w:rFonts w:hint="eastAsia" w:cs="Times New Roman"/>
                      <w:color w:val="auto"/>
                    </w:rPr>
                    <w:t>SS</w:t>
                  </w:r>
                </w:p>
              </w:tc>
              <w:tc>
                <w:tcPr>
                  <w:tcW w:w="371" w:type="pct"/>
                  <w:vMerge w:val="continue"/>
                  <w:noWrap w:val="0"/>
                  <w:vAlign w:val="center"/>
                </w:tcPr>
                <w:p w14:paraId="2319487E">
                  <w:pPr>
                    <w:pStyle w:val="37"/>
                    <w:keepNext w:val="0"/>
                    <w:keepLines w:val="0"/>
                    <w:suppressLineNumbers w:val="0"/>
                    <w:bidi w:val="0"/>
                    <w:spacing w:before="0" w:beforeAutospacing="0" w:after="0" w:afterAutospacing="0"/>
                    <w:ind w:left="0" w:right="0"/>
                    <w:rPr>
                      <w:rFonts w:hint="eastAsia" w:cs="Times New Roman"/>
                      <w:color w:val="auto"/>
                    </w:rPr>
                  </w:pPr>
                </w:p>
              </w:tc>
              <w:tc>
                <w:tcPr>
                  <w:tcW w:w="456" w:type="pct"/>
                  <w:noWrap w:val="0"/>
                  <w:vAlign w:val="center"/>
                </w:tcPr>
                <w:p w14:paraId="0DB6A9C6">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300</w:t>
                  </w:r>
                </w:p>
              </w:tc>
              <w:tc>
                <w:tcPr>
                  <w:tcW w:w="566" w:type="pct"/>
                  <w:noWrap w:val="0"/>
                  <w:vAlign w:val="center"/>
                </w:tcPr>
                <w:p w14:paraId="1BFDBB6C">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2.405</w:t>
                  </w:r>
                </w:p>
              </w:tc>
              <w:tc>
                <w:tcPr>
                  <w:tcW w:w="299" w:type="pct"/>
                  <w:vMerge w:val="continue"/>
                  <w:noWrap w:val="0"/>
                  <w:vAlign w:val="center"/>
                </w:tcPr>
                <w:p w14:paraId="25F88EC0">
                  <w:pPr>
                    <w:pStyle w:val="37"/>
                    <w:keepNext w:val="0"/>
                    <w:keepLines w:val="0"/>
                    <w:suppressLineNumbers w:val="0"/>
                    <w:bidi w:val="0"/>
                    <w:spacing w:before="0" w:beforeAutospacing="0" w:after="0" w:afterAutospacing="0"/>
                    <w:ind w:left="0" w:right="0"/>
                    <w:rPr>
                      <w:rFonts w:hint="eastAsia"/>
                      <w:lang w:val="en-US" w:eastAsia="zh-CN"/>
                    </w:rPr>
                  </w:pPr>
                </w:p>
              </w:tc>
              <w:tc>
                <w:tcPr>
                  <w:tcW w:w="339" w:type="pct"/>
                  <w:vMerge w:val="continue"/>
                  <w:noWrap w:val="0"/>
                  <w:vAlign w:val="center"/>
                </w:tcPr>
                <w:p w14:paraId="23E37B83">
                  <w:pPr>
                    <w:pStyle w:val="37"/>
                    <w:keepNext w:val="0"/>
                    <w:keepLines w:val="0"/>
                    <w:suppressLineNumbers w:val="0"/>
                    <w:bidi w:val="0"/>
                    <w:spacing w:before="0" w:beforeAutospacing="0" w:after="0" w:afterAutospacing="0"/>
                    <w:ind w:left="0" w:right="0"/>
                    <w:rPr>
                      <w:rFonts w:hint="eastAsia"/>
                      <w:lang w:val="en-US" w:eastAsia="zh-CN"/>
                    </w:rPr>
                  </w:pPr>
                </w:p>
              </w:tc>
              <w:tc>
                <w:tcPr>
                  <w:tcW w:w="293" w:type="pct"/>
                  <w:noWrap w:val="0"/>
                  <w:vAlign w:val="center"/>
                </w:tcPr>
                <w:p w14:paraId="687C727C">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98</w:t>
                  </w:r>
                </w:p>
              </w:tc>
              <w:tc>
                <w:tcPr>
                  <w:tcW w:w="307" w:type="pct"/>
                  <w:vMerge w:val="continue"/>
                  <w:noWrap w:val="0"/>
                  <w:vAlign w:val="center"/>
                </w:tcPr>
                <w:p w14:paraId="20D8F5FF">
                  <w:pPr>
                    <w:pStyle w:val="37"/>
                    <w:keepNext w:val="0"/>
                    <w:keepLines w:val="0"/>
                    <w:suppressLineNumbers w:val="0"/>
                    <w:bidi w:val="0"/>
                    <w:spacing w:before="0" w:beforeAutospacing="0" w:after="0" w:afterAutospacing="0"/>
                    <w:ind w:left="0" w:right="0"/>
                    <w:rPr>
                      <w:rFonts w:hint="eastAsia"/>
                      <w:lang w:val="en-US" w:eastAsia="zh-CN"/>
                    </w:rPr>
                  </w:pPr>
                </w:p>
              </w:tc>
              <w:tc>
                <w:tcPr>
                  <w:tcW w:w="482" w:type="pct"/>
                  <w:noWrap w:val="0"/>
                  <w:vAlign w:val="center"/>
                </w:tcPr>
                <w:p w14:paraId="1ECB37C3">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w:t>
                  </w:r>
                </w:p>
              </w:tc>
              <w:tc>
                <w:tcPr>
                  <w:tcW w:w="421" w:type="pct"/>
                  <w:noWrap w:val="0"/>
                  <w:vAlign w:val="center"/>
                </w:tcPr>
                <w:p w14:paraId="6DFF4307">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0.048</w:t>
                  </w:r>
                </w:p>
              </w:tc>
              <w:tc>
                <w:tcPr>
                  <w:tcW w:w="372" w:type="pct"/>
                  <w:vMerge w:val="continue"/>
                  <w:noWrap w:val="0"/>
                  <w:vAlign w:val="center"/>
                </w:tcPr>
                <w:p w14:paraId="278D44DB">
                  <w:pPr>
                    <w:pStyle w:val="37"/>
                    <w:keepNext w:val="0"/>
                    <w:keepLines w:val="0"/>
                    <w:suppressLineNumbers w:val="0"/>
                    <w:bidi w:val="0"/>
                    <w:spacing w:before="0" w:beforeAutospacing="0" w:after="0" w:afterAutospacing="0"/>
                    <w:ind w:left="0" w:right="0"/>
                    <w:rPr>
                      <w:rFonts w:hint="eastAsia" w:cs="Times New Roman"/>
                      <w:color w:val="auto"/>
                    </w:rPr>
                  </w:pPr>
                </w:p>
              </w:tc>
            </w:tr>
            <w:tr w14:paraId="479E91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5" w:type="pct"/>
                  <w:vMerge w:val="continue"/>
                  <w:noWrap w:val="0"/>
                  <w:vAlign w:val="center"/>
                </w:tcPr>
                <w:p w14:paraId="3D0A2217">
                  <w:pPr>
                    <w:pStyle w:val="37"/>
                    <w:keepNext w:val="0"/>
                    <w:keepLines w:val="0"/>
                    <w:suppressLineNumbers w:val="0"/>
                    <w:bidi w:val="0"/>
                    <w:spacing w:before="0" w:beforeAutospacing="0" w:after="0" w:afterAutospacing="0"/>
                    <w:ind w:left="0" w:right="0"/>
                    <w:rPr>
                      <w:rFonts w:hint="default" w:cs="Times New Roman"/>
                      <w:color w:val="auto"/>
                    </w:rPr>
                  </w:pPr>
                </w:p>
              </w:tc>
              <w:tc>
                <w:tcPr>
                  <w:tcW w:w="319" w:type="pct"/>
                  <w:vMerge w:val="continue"/>
                  <w:noWrap w:val="0"/>
                  <w:vAlign w:val="center"/>
                </w:tcPr>
                <w:p w14:paraId="0BC35D20">
                  <w:pPr>
                    <w:pStyle w:val="37"/>
                    <w:keepNext w:val="0"/>
                    <w:keepLines w:val="0"/>
                    <w:suppressLineNumbers w:val="0"/>
                    <w:bidi w:val="0"/>
                    <w:spacing w:before="0" w:beforeAutospacing="0" w:after="0" w:afterAutospacing="0"/>
                    <w:ind w:left="0" w:right="0"/>
                    <w:rPr>
                      <w:rFonts w:hint="default" w:cs="Times New Roman"/>
                      <w:color w:val="auto"/>
                    </w:rPr>
                  </w:pPr>
                </w:p>
              </w:tc>
              <w:tc>
                <w:tcPr>
                  <w:tcW w:w="425" w:type="pct"/>
                  <w:noWrap w:val="0"/>
                  <w:vAlign w:val="center"/>
                </w:tcPr>
                <w:p w14:paraId="0B383E68">
                  <w:pPr>
                    <w:pStyle w:val="37"/>
                    <w:keepNext w:val="0"/>
                    <w:keepLines w:val="0"/>
                    <w:suppressLineNumbers w:val="0"/>
                    <w:bidi w:val="0"/>
                    <w:spacing w:before="0" w:beforeAutospacing="0" w:after="0" w:afterAutospacing="0"/>
                    <w:ind w:left="0" w:right="0"/>
                    <w:rPr>
                      <w:rFonts w:hint="eastAsia" w:cs="Times New Roman"/>
                      <w:color w:val="auto"/>
                      <w:lang w:val="en-US" w:eastAsia="zh-CN"/>
                    </w:rPr>
                  </w:pPr>
                  <w:r>
                    <w:rPr>
                      <w:rFonts w:hint="eastAsia" w:cs="Times New Roman"/>
                      <w:color w:val="auto"/>
                      <w:lang w:val="en-US" w:eastAsia="zh-CN"/>
                    </w:rPr>
                    <w:t>NH</w:t>
                  </w:r>
                  <w:r>
                    <w:rPr>
                      <w:rFonts w:hint="eastAsia" w:cs="Times New Roman"/>
                      <w:color w:val="auto"/>
                      <w:vertAlign w:val="subscript"/>
                      <w:lang w:val="en-US" w:eastAsia="zh-CN"/>
                    </w:rPr>
                    <w:t>3</w:t>
                  </w:r>
                  <w:r>
                    <w:rPr>
                      <w:rFonts w:hint="eastAsia" w:cs="Times New Roman"/>
                      <w:color w:val="auto"/>
                      <w:lang w:val="en-US" w:eastAsia="zh-CN"/>
                    </w:rPr>
                    <w:t>-N</w:t>
                  </w:r>
                </w:p>
              </w:tc>
              <w:tc>
                <w:tcPr>
                  <w:tcW w:w="371" w:type="pct"/>
                  <w:vMerge w:val="continue"/>
                  <w:noWrap w:val="0"/>
                  <w:vAlign w:val="center"/>
                </w:tcPr>
                <w:p w14:paraId="54377D09">
                  <w:pPr>
                    <w:pStyle w:val="37"/>
                    <w:keepNext w:val="0"/>
                    <w:keepLines w:val="0"/>
                    <w:suppressLineNumbers w:val="0"/>
                    <w:bidi w:val="0"/>
                    <w:spacing w:before="0" w:beforeAutospacing="0" w:after="0" w:afterAutospacing="0"/>
                    <w:ind w:left="0" w:right="0"/>
                    <w:rPr>
                      <w:rFonts w:hint="eastAsia" w:cs="Times New Roman"/>
                      <w:color w:val="auto"/>
                    </w:rPr>
                  </w:pPr>
                </w:p>
              </w:tc>
              <w:tc>
                <w:tcPr>
                  <w:tcW w:w="456" w:type="pct"/>
                  <w:noWrap w:val="0"/>
                  <w:vAlign w:val="center"/>
                </w:tcPr>
                <w:p w14:paraId="08FC1238">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60</w:t>
                  </w:r>
                </w:p>
              </w:tc>
              <w:tc>
                <w:tcPr>
                  <w:tcW w:w="566" w:type="pct"/>
                  <w:noWrap w:val="0"/>
                  <w:vAlign w:val="center"/>
                </w:tcPr>
                <w:p w14:paraId="718A6BD6">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0.481</w:t>
                  </w:r>
                </w:p>
              </w:tc>
              <w:tc>
                <w:tcPr>
                  <w:tcW w:w="299" w:type="pct"/>
                  <w:vMerge w:val="continue"/>
                  <w:noWrap w:val="0"/>
                  <w:vAlign w:val="center"/>
                </w:tcPr>
                <w:p w14:paraId="2F73E2D2">
                  <w:pPr>
                    <w:pStyle w:val="37"/>
                    <w:keepNext w:val="0"/>
                    <w:keepLines w:val="0"/>
                    <w:suppressLineNumbers w:val="0"/>
                    <w:bidi w:val="0"/>
                    <w:spacing w:before="0" w:beforeAutospacing="0" w:after="0" w:afterAutospacing="0"/>
                    <w:ind w:left="0" w:right="0"/>
                    <w:rPr>
                      <w:rFonts w:hint="eastAsia"/>
                      <w:lang w:val="en-US" w:eastAsia="zh-CN"/>
                    </w:rPr>
                  </w:pPr>
                </w:p>
              </w:tc>
              <w:tc>
                <w:tcPr>
                  <w:tcW w:w="339" w:type="pct"/>
                  <w:vMerge w:val="continue"/>
                  <w:noWrap w:val="0"/>
                  <w:vAlign w:val="center"/>
                </w:tcPr>
                <w:p w14:paraId="4F91C08F">
                  <w:pPr>
                    <w:pStyle w:val="37"/>
                    <w:keepNext w:val="0"/>
                    <w:keepLines w:val="0"/>
                    <w:suppressLineNumbers w:val="0"/>
                    <w:bidi w:val="0"/>
                    <w:spacing w:before="0" w:beforeAutospacing="0" w:after="0" w:afterAutospacing="0"/>
                    <w:ind w:left="0" w:right="0"/>
                    <w:rPr>
                      <w:rFonts w:hint="eastAsia"/>
                      <w:lang w:val="en-US" w:eastAsia="zh-CN"/>
                    </w:rPr>
                  </w:pPr>
                </w:p>
              </w:tc>
              <w:tc>
                <w:tcPr>
                  <w:tcW w:w="293" w:type="pct"/>
                  <w:noWrap w:val="0"/>
                  <w:vAlign w:val="center"/>
                </w:tcPr>
                <w:p w14:paraId="16116E3F">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50</w:t>
                  </w:r>
                </w:p>
              </w:tc>
              <w:tc>
                <w:tcPr>
                  <w:tcW w:w="307" w:type="pct"/>
                  <w:vMerge w:val="continue"/>
                  <w:noWrap w:val="0"/>
                  <w:vAlign w:val="center"/>
                </w:tcPr>
                <w:p w14:paraId="4FE0741E">
                  <w:pPr>
                    <w:pStyle w:val="37"/>
                    <w:keepNext w:val="0"/>
                    <w:keepLines w:val="0"/>
                    <w:suppressLineNumbers w:val="0"/>
                    <w:bidi w:val="0"/>
                    <w:spacing w:before="0" w:beforeAutospacing="0" w:after="0" w:afterAutospacing="0"/>
                    <w:ind w:left="0" w:right="0"/>
                    <w:rPr>
                      <w:rFonts w:hint="eastAsia"/>
                      <w:lang w:val="en-US" w:eastAsia="zh-CN"/>
                    </w:rPr>
                  </w:pPr>
                </w:p>
              </w:tc>
              <w:tc>
                <w:tcPr>
                  <w:tcW w:w="482" w:type="pct"/>
                  <w:noWrap w:val="0"/>
                  <w:vAlign w:val="center"/>
                </w:tcPr>
                <w:p w14:paraId="2210E794">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30</w:t>
                  </w:r>
                </w:p>
              </w:tc>
              <w:tc>
                <w:tcPr>
                  <w:tcW w:w="421" w:type="pct"/>
                  <w:noWrap w:val="0"/>
                  <w:vAlign w:val="center"/>
                </w:tcPr>
                <w:p w14:paraId="28DE40B6">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0.241</w:t>
                  </w:r>
                </w:p>
              </w:tc>
              <w:tc>
                <w:tcPr>
                  <w:tcW w:w="372" w:type="pct"/>
                  <w:vMerge w:val="continue"/>
                  <w:noWrap w:val="0"/>
                  <w:vAlign w:val="center"/>
                </w:tcPr>
                <w:p w14:paraId="18D3C9ED">
                  <w:pPr>
                    <w:pStyle w:val="37"/>
                    <w:keepNext w:val="0"/>
                    <w:keepLines w:val="0"/>
                    <w:suppressLineNumbers w:val="0"/>
                    <w:bidi w:val="0"/>
                    <w:spacing w:before="0" w:beforeAutospacing="0" w:after="0" w:afterAutospacing="0"/>
                    <w:ind w:left="0" w:right="0"/>
                    <w:rPr>
                      <w:rFonts w:hint="eastAsia" w:cs="Times New Roman"/>
                      <w:color w:val="auto"/>
                    </w:rPr>
                  </w:pPr>
                </w:p>
              </w:tc>
            </w:tr>
            <w:tr w14:paraId="5F3490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5" w:type="pct"/>
                  <w:vMerge w:val="continue"/>
                  <w:noWrap w:val="0"/>
                  <w:vAlign w:val="center"/>
                </w:tcPr>
                <w:p w14:paraId="46A5AA76">
                  <w:pPr>
                    <w:pStyle w:val="37"/>
                    <w:keepNext w:val="0"/>
                    <w:keepLines w:val="0"/>
                    <w:suppressLineNumbers w:val="0"/>
                    <w:bidi w:val="0"/>
                    <w:spacing w:before="0" w:beforeAutospacing="0" w:after="0" w:afterAutospacing="0"/>
                    <w:ind w:left="0" w:right="0"/>
                    <w:rPr>
                      <w:rFonts w:hint="default" w:cs="Times New Roman"/>
                      <w:color w:val="auto"/>
                    </w:rPr>
                  </w:pPr>
                </w:p>
              </w:tc>
              <w:tc>
                <w:tcPr>
                  <w:tcW w:w="319" w:type="pct"/>
                  <w:vMerge w:val="continue"/>
                  <w:noWrap w:val="0"/>
                  <w:vAlign w:val="center"/>
                </w:tcPr>
                <w:p w14:paraId="58607998">
                  <w:pPr>
                    <w:pStyle w:val="37"/>
                    <w:keepNext w:val="0"/>
                    <w:keepLines w:val="0"/>
                    <w:suppressLineNumbers w:val="0"/>
                    <w:bidi w:val="0"/>
                    <w:spacing w:before="0" w:beforeAutospacing="0" w:after="0" w:afterAutospacing="0"/>
                    <w:ind w:left="0" w:right="0"/>
                    <w:rPr>
                      <w:rFonts w:hint="default" w:cs="Times New Roman"/>
                      <w:color w:val="auto"/>
                    </w:rPr>
                  </w:pPr>
                </w:p>
              </w:tc>
              <w:tc>
                <w:tcPr>
                  <w:tcW w:w="425" w:type="pct"/>
                  <w:noWrap w:val="0"/>
                  <w:vAlign w:val="center"/>
                </w:tcPr>
                <w:p w14:paraId="11B1B6D8">
                  <w:pPr>
                    <w:pStyle w:val="37"/>
                    <w:keepNext w:val="0"/>
                    <w:keepLines w:val="0"/>
                    <w:suppressLineNumbers w:val="0"/>
                    <w:bidi w:val="0"/>
                    <w:spacing w:before="0" w:beforeAutospacing="0" w:after="0" w:afterAutospacing="0"/>
                    <w:ind w:left="0" w:right="0"/>
                    <w:rPr>
                      <w:rFonts w:hint="eastAsia" w:cs="Times New Roman"/>
                      <w:color w:val="auto"/>
                      <w:lang w:val="en-US" w:eastAsia="zh-CN"/>
                    </w:rPr>
                  </w:pPr>
                  <w:r>
                    <w:rPr>
                      <w:rFonts w:hint="eastAsia" w:cs="Times New Roman"/>
                      <w:color w:val="auto"/>
                      <w:lang w:val="en-US" w:eastAsia="zh-CN"/>
                    </w:rPr>
                    <w:t>粪大肠菌群</w:t>
                  </w:r>
                </w:p>
              </w:tc>
              <w:tc>
                <w:tcPr>
                  <w:tcW w:w="371" w:type="pct"/>
                  <w:vMerge w:val="continue"/>
                  <w:noWrap w:val="0"/>
                  <w:vAlign w:val="center"/>
                </w:tcPr>
                <w:p w14:paraId="4AA2F201">
                  <w:pPr>
                    <w:pStyle w:val="37"/>
                    <w:keepNext w:val="0"/>
                    <w:keepLines w:val="0"/>
                    <w:suppressLineNumbers w:val="0"/>
                    <w:bidi w:val="0"/>
                    <w:spacing w:before="0" w:beforeAutospacing="0" w:after="0" w:afterAutospacing="0"/>
                    <w:ind w:left="0" w:right="0"/>
                    <w:rPr>
                      <w:rFonts w:hint="eastAsia" w:cs="Times New Roman"/>
                      <w:color w:val="auto"/>
                    </w:rPr>
                  </w:pPr>
                </w:p>
              </w:tc>
              <w:tc>
                <w:tcPr>
                  <w:tcW w:w="456" w:type="pct"/>
                  <w:noWrap w:val="0"/>
                  <w:vAlign w:val="center"/>
                </w:tcPr>
                <w:p w14:paraId="0C419F45">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1.0×10</w:t>
                  </w:r>
                  <w:r>
                    <w:rPr>
                      <w:rFonts w:hint="eastAsia"/>
                      <w:vertAlign w:val="superscript"/>
                      <w:lang w:val="en-US" w:eastAsia="zh-CN"/>
                    </w:rPr>
                    <w:t>6</w:t>
                  </w:r>
                  <w:r>
                    <w:rPr>
                      <w:rFonts w:hint="eastAsia"/>
                      <w:lang w:val="en-US" w:eastAsia="zh-CN"/>
                    </w:rPr>
                    <w:t>（MPN/L）</w:t>
                  </w:r>
                </w:p>
              </w:tc>
              <w:tc>
                <w:tcPr>
                  <w:tcW w:w="566" w:type="pct"/>
                  <w:noWrap w:val="0"/>
                  <w:vAlign w:val="center"/>
                </w:tcPr>
                <w:p w14:paraId="743A370D">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8.0154×10</w:t>
                  </w:r>
                  <w:r>
                    <w:rPr>
                      <w:rFonts w:hint="eastAsia"/>
                      <w:vertAlign w:val="superscript"/>
                      <w:lang w:val="en-US" w:eastAsia="zh-CN"/>
                    </w:rPr>
                    <w:t>12</w:t>
                  </w:r>
                </w:p>
              </w:tc>
              <w:tc>
                <w:tcPr>
                  <w:tcW w:w="299" w:type="pct"/>
                  <w:vMerge w:val="continue"/>
                  <w:noWrap w:val="0"/>
                  <w:vAlign w:val="center"/>
                </w:tcPr>
                <w:p w14:paraId="4DF98533">
                  <w:pPr>
                    <w:pStyle w:val="37"/>
                    <w:keepNext w:val="0"/>
                    <w:keepLines w:val="0"/>
                    <w:suppressLineNumbers w:val="0"/>
                    <w:bidi w:val="0"/>
                    <w:spacing w:before="0" w:beforeAutospacing="0" w:after="0" w:afterAutospacing="0"/>
                    <w:ind w:left="0" w:right="0"/>
                    <w:rPr>
                      <w:rFonts w:hint="eastAsia"/>
                      <w:lang w:val="en-US" w:eastAsia="zh-CN"/>
                    </w:rPr>
                  </w:pPr>
                </w:p>
              </w:tc>
              <w:tc>
                <w:tcPr>
                  <w:tcW w:w="339" w:type="pct"/>
                  <w:vMerge w:val="continue"/>
                  <w:noWrap w:val="0"/>
                  <w:vAlign w:val="center"/>
                </w:tcPr>
                <w:p w14:paraId="6DDFC8B4">
                  <w:pPr>
                    <w:pStyle w:val="37"/>
                    <w:keepNext w:val="0"/>
                    <w:keepLines w:val="0"/>
                    <w:suppressLineNumbers w:val="0"/>
                    <w:bidi w:val="0"/>
                    <w:spacing w:before="0" w:beforeAutospacing="0" w:after="0" w:afterAutospacing="0"/>
                    <w:ind w:left="0" w:right="0"/>
                    <w:rPr>
                      <w:rFonts w:hint="eastAsia"/>
                      <w:lang w:val="en-US" w:eastAsia="zh-CN"/>
                    </w:rPr>
                  </w:pPr>
                </w:p>
              </w:tc>
              <w:tc>
                <w:tcPr>
                  <w:tcW w:w="293" w:type="pct"/>
                  <w:noWrap w:val="0"/>
                  <w:vAlign w:val="center"/>
                </w:tcPr>
                <w:p w14:paraId="1A2FB5A6">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w:t>
                  </w:r>
                </w:p>
              </w:tc>
              <w:tc>
                <w:tcPr>
                  <w:tcW w:w="307" w:type="pct"/>
                  <w:vMerge w:val="continue"/>
                  <w:noWrap w:val="0"/>
                  <w:vAlign w:val="center"/>
                </w:tcPr>
                <w:p w14:paraId="2F9FCEF4">
                  <w:pPr>
                    <w:pStyle w:val="37"/>
                    <w:keepNext w:val="0"/>
                    <w:keepLines w:val="0"/>
                    <w:suppressLineNumbers w:val="0"/>
                    <w:bidi w:val="0"/>
                    <w:spacing w:before="0" w:beforeAutospacing="0" w:after="0" w:afterAutospacing="0"/>
                    <w:ind w:left="0" w:right="0"/>
                    <w:rPr>
                      <w:rFonts w:hint="eastAsia"/>
                      <w:lang w:val="en-US" w:eastAsia="zh-CN"/>
                    </w:rPr>
                  </w:pPr>
                </w:p>
              </w:tc>
              <w:tc>
                <w:tcPr>
                  <w:tcW w:w="482" w:type="pct"/>
                  <w:noWrap w:val="0"/>
                  <w:vAlign w:val="center"/>
                </w:tcPr>
                <w:p w14:paraId="37B9B61D">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70（MPN/L）</w:t>
                  </w:r>
                </w:p>
              </w:tc>
              <w:tc>
                <w:tcPr>
                  <w:tcW w:w="421" w:type="pct"/>
                  <w:noWrap w:val="0"/>
                  <w:vAlign w:val="center"/>
                </w:tcPr>
                <w:p w14:paraId="304B551B">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5.61×10</w:t>
                  </w:r>
                  <w:r>
                    <w:rPr>
                      <w:rFonts w:hint="eastAsia"/>
                      <w:vertAlign w:val="superscript"/>
                      <w:lang w:val="en-US" w:eastAsia="zh-CN"/>
                    </w:rPr>
                    <w:t>8</w:t>
                  </w:r>
                </w:p>
              </w:tc>
              <w:tc>
                <w:tcPr>
                  <w:tcW w:w="372" w:type="pct"/>
                  <w:vMerge w:val="continue"/>
                  <w:noWrap w:val="0"/>
                  <w:vAlign w:val="center"/>
                </w:tcPr>
                <w:p w14:paraId="404DA276">
                  <w:pPr>
                    <w:pStyle w:val="37"/>
                    <w:keepNext w:val="0"/>
                    <w:keepLines w:val="0"/>
                    <w:suppressLineNumbers w:val="0"/>
                    <w:bidi w:val="0"/>
                    <w:spacing w:before="0" w:beforeAutospacing="0" w:after="0" w:afterAutospacing="0"/>
                    <w:ind w:left="0" w:right="0"/>
                    <w:rPr>
                      <w:rFonts w:hint="eastAsia" w:cs="Times New Roman"/>
                      <w:color w:val="auto"/>
                    </w:rPr>
                  </w:pPr>
                </w:p>
              </w:tc>
            </w:tr>
          </w:tbl>
          <w:p w14:paraId="7734C206">
            <w:pPr>
              <w:pStyle w:val="40"/>
              <w:keepNext w:val="0"/>
              <w:keepLines w:val="0"/>
              <w:numPr>
                <w:ilvl w:val="3"/>
                <w:numId w:val="2"/>
              </w:numPr>
              <w:suppressLineNumbers w:val="0"/>
              <w:bidi w:val="0"/>
              <w:spacing w:before="0" w:beforeAutospacing="0" w:after="0" w:afterAutospacing="0"/>
              <w:ind w:left="0" w:right="0"/>
              <w:rPr>
                <w:rFonts w:hint="default" w:cs="Times New Roman"/>
                <w:color w:val="auto"/>
                <w:lang w:val="en-US" w:eastAsia="zh-CN"/>
              </w:rPr>
            </w:pPr>
            <w:r>
              <w:rPr>
                <w:rFonts w:hint="default" w:cs="Times New Roman"/>
                <w:color w:val="auto"/>
                <w:lang w:val="en-US" w:eastAsia="zh-CN"/>
              </w:rPr>
              <w:t>废水类别、污染物及污染治理措施信息表</w:t>
            </w:r>
          </w:p>
          <w:tbl>
            <w:tblPr>
              <w:tblStyle w:val="25"/>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497"/>
              <w:gridCol w:w="2306"/>
              <w:gridCol w:w="1941"/>
              <w:gridCol w:w="1452"/>
              <w:gridCol w:w="1828"/>
              <w:gridCol w:w="1884"/>
              <w:gridCol w:w="2525"/>
            </w:tblGrid>
            <w:tr w14:paraId="712A3C9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57" w:type="pct"/>
                  <w:vMerge w:val="restart"/>
                  <w:noWrap w:val="0"/>
                  <w:vAlign w:val="center"/>
                </w:tcPr>
                <w:p w14:paraId="245822A1">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废水类别</w:t>
                  </w:r>
                </w:p>
              </w:tc>
              <w:tc>
                <w:tcPr>
                  <w:tcW w:w="858" w:type="pct"/>
                  <w:vMerge w:val="restart"/>
                  <w:noWrap w:val="0"/>
                  <w:vAlign w:val="center"/>
                </w:tcPr>
                <w:p w14:paraId="6A312957">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污染物种类</w:t>
                  </w:r>
                </w:p>
              </w:tc>
              <w:tc>
                <w:tcPr>
                  <w:tcW w:w="1942" w:type="pct"/>
                  <w:gridSpan w:val="3"/>
                  <w:noWrap w:val="0"/>
                  <w:vAlign w:val="center"/>
                </w:tcPr>
                <w:p w14:paraId="18C51B06">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污染治理措施</w:t>
                  </w:r>
                </w:p>
              </w:tc>
              <w:tc>
                <w:tcPr>
                  <w:tcW w:w="701" w:type="pct"/>
                  <w:vMerge w:val="restart"/>
                  <w:noWrap w:val="0"/>
                  <w:vAlign w:val="center"/>
                </w:tcPr>
                <w:p w14:paraId="4C5DD545">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排放去向</w:t>
                  </w:r>
                </w:p>
              </w:tc>
              <w:tc>
                <w:tcPr>
                  <w:tcW w:w="939" w:type="pct"/>
                  <w:vMerge w:val="restart"/>
                  <w:noWrap w:val="0"/>
                  <w:vAlign w:val="center"/>
                </w:tcPr>
                <w:p w14:paraId="461763F6">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排放形式</w:t>
                  </w:r>
                </w:p>
              </w:tc>
            </w:tr>
            <w:tr w14:paraId="4DD0BB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57" w:type="pct"/>
                  <w:vMerge w:val="continue"/>
                  <w:noWrap w:val="0"/>
                  <w:vAlign w:val="center"/>
                </w:tcPr>
                <w:p w14:paraId="152344ED">
                  <w:pPr>
                    <w:pStyle w:val="37"/>
                    <w:keepNext w:val="0"/>
                    <w:keepLines w:val="0"/>
                    <w:suppressLineNumbers w:val="0"/>
                    <w:bidi w:val="0"/>
                    <w:spacing w:before="0" w:beforeAutospacing="0" w:after="0" w:afterAutospacing="0"/>
                    <w:ind w:left="0" w:right="0"/>
                    <w:rPr>
                      <w:rFonts w:hint="default" w:cs="Times New Roman"/>
                      <w:color w:val="auto"/>
                    </w:rPr>
                  </w:pPr>
                </w:p>
              </w:tc>
              <w:tc>
                <w:tcPr>
                  <w:tcW w:w="858" w:type="pct"/>
                  <w:vMerge w:val="continue"/>
                  <w:noWrap w:val="0"/>
                  <w:vAlign w:val="center"/>
                </w:tcPr>
                <w:p w14:paraId="708A609C">
                  <w:pPr>
                    <w:pStyle w:val="37"/>
                    <w:keepNext w:val="0"/>
                    <w:keepLines w:val="0"/>
                    <w:suppressLineNumbers w:val="0"/>
                    <w:bidi w:val="0"/>
                    <w:spacing w:before="0" w:beforeAutospacing="0" w:after="0" w:afterAutospacing="0"/>
                    <w:ind w:left="0" w:right="0"/>
                    <w:rPr>
                      <w:rFonts w:hint="default" w:cs="Times New Roman"/>
                      <w:color w:val="auto"/>
                    </w:rPr>
                  </w:pPr>
                </w:p>
              </w:tc>
              <w:tc>
                <w:tcPr>
                  <w:tcW w:w="722" w:type="pct"/>
                  <w:noWrap w:val="0"/>
                  <w:vAlign w:val="center"/>
                </w:tcPr>
                <w:p w14:paraId="6EDFEF77">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污染治理设施编号</w:t>
                  </w:r>
                </w:p>
              </w:tc>
              <w:tc>
                <w:tcPr>
                  <w:tcW w:w="540" w:type="pct"/>
                  <w:noWrap w:val="0"/>
                  <w:vAlign w:val="center"/>
                </w:tcPr>
                <w:p w14:paraId="7EC3F6F9">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污染治理设施名称</w:t>
                  </w:r>
                </w:p>
              </w:tc>
              <w:tc>
                <w:tcPr>
                  <w:tcW w:w="679" w:type="pct"/>
                  <w:noWrap w:val="0"/>
                  <w:vAlign w:val="center"/>
                </w:tcPr>
                <w:p w14:paraId="74F36AC1">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是否为可行技术</w:t>
                  </w:r>
                </w:p>
              </w:tc>
              <w:tc>
                <w:tcPr>
                  <w:tcW w:w="701" w:type="pct"/>
                  <w:vMerge w:val="continue"/>
                  <w:noWrap w:val="0"/>
                  <w:vAlign w:val="center"/>
                </w:tcPr>
                <w:p w14:paraId="29C38662">
                  <w:pPr>
                    <w:pStyle w:val="37"/>
                    <w:keepNext w:val="0"/>
                    <w:keepLines w:val="0"/>
                    <w:suppressLineNumbers w:val="0"/>
                    <w:bidi w:val="0"/>
                    <w:spacing w:before="0" w:beforeAutospacing="0" w:after="0" w:afterAutospacing="0"/>
                    <w:ind w:left="0" w:right="0"/>
                    <w:rPr>
                      <w:rFonts w:hint="default" w:cs="Times New Roman"/>
                      <w:color w:val="auto"/>
                    </w:rPr>
                  </w:pPr>
                </w:p>
              </w:tc>
              <w:tc>
                <w:tcPr>
                  <w:tcW w:w="939" w:type="pct"/>
                  <w:vMerge w:val="continue"/>
                  <w:noWrap w:val="0"/>
                  <w:vAlign w:val="center"/>
                </w:tcPr>
                <w:p w14:paraId="49D6E920">
                  <w:pPr>
                    <w:pStyle w:val="37"/>
                    <w:keepNext w:val="0"/>
                    <w:keepLines w:val="0"/>
                    <w:suppressLineNumbers w:val="0"/>
                    <w:bidi w:val="0"/>
                    <w:spacing w:before="0" w:beforeAutospacing="0" w:after="0" w:afterAutospacing="0"/>
                    <w:ind w:left="0" w:right="0"/>
                    <w:rPr>
                      <w:rFonts w:hint="default" w:cs="Times New Roman"/>
                      <w:color w:val="auto"/>
                    </w:rPr>
                  </w:pPr>
                </w:p>
              </w:tc>
            </w:tr>
            <w:tr w14:paraId="7468E64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57" w:type="pct"/>
                  <w:noWrap w:val="0"/>
                  <w:vAlign w:val="center"/>
                </w:tcPr>
                <w:p w14:paraId="1D4A5642">
                  <w:pPr>
                    <w:pStyle w:val="37"/>
                    <w:keepNext w:val="0"/>
                    <w:keepLines w:val="0"/>
                    <w:suppressLineNumbers w:val="0"/>
                    <w:bidi w:val="0"/>
                    <w:spacing w:before="0" w:beforeAutospacing="0" w:after="0" w:afterAutospacing="0"/>
                    <w:ind w:left="0" w:right="0"/>
                    <w:rPr>
                      <w:rFonts w:hint="eastAsia" w:eastAsia="宋体" w:cs="Times New Roman"/>
                      <w:color w:val="auto"/>
                      <w:lang w:eastAsia="zh-CN"/>
                    </w:rPr>
                  </w:pPr>
                  <w:r>
                    <w:rPr>
                      <w:rFonts w:hint="eastAsia" w:cs="Times New Roman"/>
                      <w:color w:val="auto"/>
                      <w:lang w:eastAsia="zh-CN"/>
                    </w:rPr>
                    <w:t>综合废水</w:t>
                  </w:r>
                </w:p>
              </w:tc>
              <w:tc>
                <w:tcPr>
                  <w:tcW w:w="858" w:type="pct"/>
                  <w:noWrap w:val="0"/>
                  <w:vAlign w:val="center"/>
                </w:tcPr>
                <w:p w14:paraId="2E0DE8A1">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pH、COD、</w:t>
                  </w:r>
                  <w:r>
                    <w:rPr>
                      <w:rFonts w:hint="eastAsia" w:cs="Times New Roman"/>
                      <w:color w:val="auto"/>
                    </w:rPr>
                    <w:t>BOD</w:t>
                  </w:r>
                  <w:r>
                    <w:rPr>
                      <w:rFonts w:hint="eastAsia" w:cs="Times New Roman"/>
                      <w:color w:val="auto"/>
                      <w:vertAlign w:val="subscript"/>
                    </w:rPr>
                    <w:t>5</w:t>
                  </w:r>
                  <w:r>
                    <w:rPr>
                      <w:rFonts w:hint="default" w:cs="Times New Roman"/>
                      <w:color w:val="auto"/>
                    </w:rPr>
                    <w:t>、SS、</w:t>
                  </w:r>
                  <w:r>
                    <w:rPr>
                      <w:rFonts w:hint="eastAsia" w:cs="Times New Roman"/>
                      <w:color w:val="auto"/>
                      <w:lang w:val="en-US" w:eastAsia="zh-CN"/>
                    </w:rPr>
                    <w:t>NH</w:t>
                  </w:r>
                  <w:r>
                    <w:rPr>
                      <w:rFonts w:hint="eastAsia" w:cs="Times New Roman"/>
                      <w:color w:val="auto"/>
                      <w:vertAlign w:val="subscript"/>
                      <w:lang w:val="en-US" w:eastAsia="zh-CN"/>
                    </w:rPr>
                    <w:t>3</w:t>
                  </w:r>
                  <w:r>
                    <w:rPr>
                      <w:rFonts w:hint="eastAsia" w:cs="Times New Roman"/>
                      <w:color w:val="auto"/>
                      <w:lang w:val="en-US" w:eastAsia="zh-CN"/>
                    </w:rPr>
                    <w:t>-N、粪大肠菌群</w:t>
                  </w:r>
                </w:p>
              </w:tc>
              <w:tc>
                <w:tcPr>
                  <w:tcW w:w="722" w:type="pct"/>
                  <w:noWrap w:val="0"/>
                  <w:vAlign w:val="center"/>
                </w:tcPr>
                <w:p w14:paraId="7344D5A3">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TW001</w:t>
                  </w:r>
                </w:p>
              </w:tc>
              <w:tc>
                <w:tcPr>
                  <w:tcW w:w="540" w:type="pct"/>
                  <w:noWrap w:val="0"/>
                  <w:vAlign w:val="center"/>
                </w:tcPr>
                <w:p w14:paraId="7E7A4536">
                  <w:pPr>
                    <w:pStyle w:val="37"/>
                    <w:keepNext w:val="0"/>
                    <w:keepLines w:val="0"/>
                    <w:suppressLineNumbers w:val="0"/>
                    <w:bidi w:val="0"/>
                    <w:spacing w:before="0" w:beforeAutospacing="0" w:after="0" w:afterAutospacing="0"/>
                    <w:ind w:left="0" w:right="0"/>
                    <w:rPr>
                      <w:rFonts w:hint="eastAsia" w:eastAsia="宋体" w:cs="Times New Roman"/>
                      <w:color w:val="auto"/>
                      <w:lang w:eastAsia="zh-CN"/>
                    </w:rPr>
                  </w:pPr>
                  <w:r>
                    <w:rPr>
                      <w:rFonts w:hint="eastAsia" w:cs="Times New Roman"/>
                      <w:color w:val="auto"/>
                      <w:lang w:eastAsia="zh-CN"/>
                    </w:rPr>
                    <w:t>综合废水处理设施</w:t>
                  </w:r>
                </w:p>
              </w:tc>
              <w:tc>
                <w:tcPr>
                  <w:tcW w:w="679" w:type="pct"/>
                  <w:noWrap w:val="0"/>
                  <w:vAlign w:val="center"/>
                </w:tcPr>
                <w:p w14:paraId="6BA5BD66">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是</w:t>
                  </w:r>
                </w:p>
              </w:tc>
              <w:tc>
                <w:tcPr>
                  <w:tcW w:w="701" w:type="pct"/>
                  <w:noWrap w:val="0"/>
                  <w:vAlign w:val="center"/>
                </w:tcPr>
                <w:p w14:paraId="54D883AA">
                  <w:pPr>
                    <w:pStyle w:val="37"/>
                    <w:keepNext w:val="0"/>
                    <w:keepLines w:val="0"/>
                    <w:suppressLineNumbers w:val="0"/>
                    <w:bidi w:val="0"/>
                    <w:spacing w:before="0" w:beforeAutospacing="0" w:after="0" w:afterAutospacing="0"/>
                    <w:ind w:left="0" w:right="0"/>
                    <w:rPr>
                      <w:rFonts w:hint="eastAsia" w:eastAsia="宋体" w:cs="Times New Roman"/>
                      <w:color w:val="auto"/>
                      <w:lang w:val="en-US" w:eastAsia="zh-CN"/>
                    </w:rPr>
                  </w:pPr>
                  <w:r>
                    <w:rPr>
                      <w:rFonts w:hint="eastAsia" w:cs="Times New Roman"/>
                      <w:color w:val="auto"/>
                      <w:lang w:eastAsia="zh-CN"/>
                    </w:rPr>
                    <w:t>福州市祥坂污水处理厂</w:t>
                  </w:r>
                </w:p>
              </w:tc>
              <w:tc>
                <w:tcPr>
                  <w:tcW w:w="939" w:type="pct"/>
                  <w:noWrap w:val="0"/>
                  <w:vAlign w:val="center"/>
                </w:tcPr>
                <w:p w14:paraId="37192FFB">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间断排放，排放期间流量不稳定，但</w:t>
                  </w:r>
                  <w:r>
                    <w:rPr>
                      <w:rFonts w:hint="eastAsia" w:cs="Times New Roman"/>
                      <w:color w:val="auto"/>
                      <w:lang w:val="en-US" w:eastAsia="zh-CN"/>
                    </w:rPr>
                    <w:t>无</w:t>
                  </w:r>
                  <w:r>
                    <w:rPr>
                      <w:rFonts w:hint="default" w:cs="Times New Roman"/>
                      <w:color w:val="auto"/>
                    </w:rPr>
                    <w:t>周期性规律</w:t>
                  </w:r>
                </w:p>
              </w:tc>
            </w:tr>
          </w:tbl>
          <w:p w14:paraId="5D4844FB">
            <w:pPr>
              <w:pStyle w:val="40"/>
              <w:keepNext w:val="0"/>
              <w:keepLines w:val="0"/>
              <w:numPr>
                <w:ilvl w:val="3"/>
                <w:numId w:val="2"/>
              </w:numPr>
              <w:suppressLineNumbers w:val="0"/>
              <w:bidi w:val="0"/>
              <w:spacing w:before="0" w:beforeAutospacing="0" w:after="0" w:afterAutospacing="0"/>
              <w:ind w:left="0" w:right="0"/>
              <w:rPr>
                <w:rFonts w:hint="default" w:cs="Times New Roman"/>
                <w:color w:val="auto"/>
                <w:lang w:val="en-US" w:eastAsia="zh-CN"/>
              </w:rPr>
            </w:pPr>
            <w:r>
              <w:rPr>
                <w:rFonts w:hint="default" w:cs="Times New Roman"/>
                <w:color w:val="auto"/>
                <w:lang w:val="en-US" w:eastAsia="zh-CN"/>
              </w:rPr>
              <w:t>废水间接排放口基本情况表</w:t>
            </w:r>
          </w:p>
          <w:tbl>
            <w:tblPr>
              <w:tblStyle w:val="2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00"/>
              <w:gridCol w:w="1241"/>
              <w:gridCol w:w="1160"/>
              <w:gridCol w:w="2400"/>
              <w:gridCol w:w="1797"/>
              <w:gridCol w:w="2023"/>
              <w:gridCol w:w="1478"/>
              <w:gridCol w:w="2739"/>
            </w:tblGrid>
            <w:tr w14:paraId="7BF093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0" w:type="dxa"/>
                  <w:vMerge w:val="restart"/>
                  <w:noWrap w:val="0"/>
                  <w:vAlign w:val="center"/>
                </w:tcPr>
                <w:p w14:paraId="41D52DE1">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序号</w:t>
                  </w:r>
                </w:p>
              </w:tc>
              <w:tc>
                <w:tcPr>
                  <w:tcW w:w="1241" w:type="dxa"/>
                  <w:vMerge w:val="restart"/>
                  <w:noWrap w:val="0"/>
                  <w:vAlign w:val="center"/>
                </w:tcPr>
                <w:p w14:paraId="61AB9FF7">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排放口编号</w:t>
                  </w:r>
                </w:p>
              </w:tc>
              <w:tc>
                <w:tcPr>
                  <w:tcW w:w="1160" w:type="dxa"/>
                  <w:vMerge w:val="restart"/>
                  <w:noWrap w:val="0"/>
                  <w:vAlign w:val="center"/>
                </w:tcPr>
                <w:p w14:paraId="05BB036E">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排放名称</w:t>
                  </w:r>
                </w:p>
              </w:tc>
              <w:tc>
                <w:tcPr>
                  <w:tcW w:w="2400" w:type="dxa"/>
                  <w:vMerge w:val="restart"/>
                  <w:noWrap w:val="0"/>
                  <w:vAlign w:val="center"/>
                </w:tcPr>
                <w:p w14:paraId="0ABFAD11">
                  <w:pPr>
                    <w:pStyle w:val="37"/>
                    <w:keepNext w:val="0"/>
                    <w:keepLines w:val="0"/>
                    <w:suppressLineNumbers w:val="0"/>
                    <w:bidi w:val="0"/>
                    <w:spacing w:before="0" w:beforeAutospacing="0" w:after="0" w:afterAutospacing="0"/>
                    <w:ind w:left="0" w:right="0"/>
                    <w:rPr>
                      <w:rFonts w:hint="default"/>
                    </w:rPr>
                  </w:pPr>
                  <w:r>
                    <w:rPr>
                      <w:rFonts w:hint="default"/>
                    </w:rPr>
                    <w:t>排放口</w:t>
                  </w:r>
                </w:p>
                <w:p w14:paraId="7C6D62B7">
                  <w:pPr>
                    <w:pStyle w:val="37"/>
                    <w:keepNext w:val="0"/>
                    <w:keepLines w:val="0"/>
                    <w:suppressLineNumbers w:val="0"/>
                    <w:bidi w:val="0"/>
                    <w:spacing w:before="0" w:beforeAutospacing="0" w:after="0" w:afterAutospacing="0"/>
                    <w:ind w:left="0" w:right="0"/>
                    <w:rPr>
                      <w:rFonts w:hint="default"/>
                    </w:rPr>
                  </w:pPr>
                  <w:r>
                    <w:rPr>
                      <w:rFonts w:hint="default"/>
                    </w:rPr>
                    <w:t>地理坐标</w:t>
                  </w:r>
                </w:p>
              </w:tc>
              <w:tc>
                <w:tcPr>
                  <w:tcW w:w="1797" w:type="dxa"/>
                  <w:vMerge w:val="restart"/>
                  <w:noWrap w:val="0"/>
                  <w:vAlign w:val="center"/>
                </w:tcPr>
                <w:p w14:paraId="4D8B68F1">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排放去向</w:t>
                  </w:r>
                </w:p>
              </w:tc>
              <w:tc>
                <w:tcPr>
                  <w:tcW w:w="2023" w:type="dxa"/>
                  <w:vMerge w:val="restart"/>
                  <w:noWrap w:val="0"/>
                  <w:vAlign w:val="center"/>
                </w:tcPr>
                <w:p w14:paraId="6995C564">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排放规律</w:t>
                  </w:r>
                </w:p>
              </w:tc>
              <w:tc>
                <w:tcPr>
                  <w:tcW w:w="4217" w:type="dxa"/>
                  <w:gridSpan w:val="2"/>
                  <w:noWrap w:val="0"/>
                  <w:vAlign w:val="center"/>
                </w:tcPr>
                <w:p w14:paraId="7FE9C581">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受纳污水处理厂信息</w:t>
                  </w:r>
                </w:p>
              </w:tc>
            </w:tr>
            <w:tr w14:paraId="61B95A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0" w:type="dxa"/>
                  <w:vMerge w:val="continue"/>
                  <w:noWrap w:val="0"/>
                  <w:vAlign w:val="center"/>
                </w:tcPr>
                <w:p w14:paraId="553DD9C5">
                  <w:pPr>
                    <w:pStyle w:val="37"/>
                    <w:keepNext w:val="0"/>
                    <w:keepLines w:val="0"/>
                    <w:suppressLineNumbers w:val="0"/>
                    <w:bidi w:val="0"/>
                    <w:spacing w:before="0" w:beforeAutospacing="0" w:after="0" w:afterAutospacing="0"/>
                    <w:ind w:left="0" w:right="0"/>
                    <w:rPr>
                      <w:rFonts w:hint="default" w:cs="Times New Roman"/>
                      <w:color w:val="auto"/>
                    </w:rPr>
                  </w:pPr>
                </w:p>
              </w:tc>
              <w:tc>
                <w:tcPr>
                  <w:tcW w:w="1241" w:type="dxa"/>
                  <w:vMerge w:val="continue"/>
                  <w:noWrap w:val="0"/>
                  <w:vAlign w:val="center"/>
                </w:tcPr>
                <w:p w14:paraId="18AF0A97">
                  <w:pPr>
                    <w:pStyle w:val="37"/>
                    <w:keepNext w:val="0"/>
                    <w:keepLines w:val="0"/>
                    <w:suppressLineNumbers w:val="0"/>
                    <w:bidi w:val="0"/>
                    <w:spacing w:before="0" w:beforeAutospacing="0" w:after="0" w:afterAutospacing="0"/>
                    <w:ind w:left="0" w:right="0"/>
                    <w:rPr>
                      <w:rFonts w:hint="default" w:cs="Times New Roman"/>
                      <w:color w:val="auto"/>
                    </w:rPr>
                  </w:pPr>
                </w:p>
              </w:tc>
              <w:tc>
                <w:tcPr>
                  <w:tcW w:w="1160" w:type="dxa"/>
                  <w:vMerge w:val="continue"/>
                  <w:noWrap w:val="0"/>
                  <w:vAlign w:val="center"/>
                </w:tcPr>
                <w:p w14:paraId="0ED03716">
                  <w:pPr>
                    <w:pStyle w:val="37"/>
                    <w:keepNext w:val="0"/>
                    <w:keepLines w:val="0"/>
                    <w:suppressLineNumbers w:val="0"/>
                    <w:bidi w:val="0"/>
                    <w:spacing w:before="0" w:beforeAutospacing="0" w:after="0" w:afterAutospacing="0"/>
                    <w:ind w:left="0" w:right="0"/>
                    <w:rPr>
                      <w:rFonts w:hint="default" w:cs="Times New Roman"/>
                      <w:color w:val="auto"/>
                    </w:rPr>
                  </w:pPr>
                </w:p>
              </w:tc>
              <w:tc>
                <w:tcPr>
                  <w:tcW w:w="2400" w:type="dxa"/>
                  <w:vMerge w:val="continue"/>
                  <w:noWrap w:val="0"/>
                  <w:vAlign w:val="center"/>
                </w:tcPr>
                <w:p w14:paraId="2DB995D2">
                  <w:pPr>
                    <w:pStyle w:val="37"/>
                    <w:keepNext w:val="0"/>
                    <w:keepLines w:val="0"/>
                    <w:suppressLineNumbers w:val="0"/>
                    <w:bidi w:val="0"/>
                    <w:spacing w:before="0" w:beforeAutospacing="0" w:after="0" w:afterAutospacing="0"/>
                    <w:ind w:left="0" w:right="0"/>
                    <w:rPr>
                      <w:rFonts w:hint="default"/>
                    </w:rPr>
                  </w:pPr>
                </w:p>
              </w:tc>
              <w:tc>
                <w:tcPr>
                  <w:tcW w:w="1797" w:type="dxa"/>
                  <w:vMerge w:val="continue"/>
                  <w:noWrap w:val="0"/>
                  <w:vAlign w:val="center"/>
                </w:tcPr>
                <w:p w14:paraId="6B53DB3B">
                  <w:pPr>
                    <w:pStyle w:val="37"/>
                    <w:keepNext w:val="0"/>
                    <w:keepLines w:val="0"/>
                    <w:suppressLineNumbers w:val="0"/>
                    <w:bidi w:val="0"/>
                    <w:spacing w:before="0" w:beforeAutospacing="0" w:after="0" w:afterAutospacing="0"/>
                    <w:ind w:left="0" w:right="0"/>
                    <w:rPr>
                      <w:rFonts w:hint="default" w:cs="Times New Roman"/>
                      <w:color w:val="auto"/>
                    </w:rPr>
                  </w:pPr>
                </w:p>
              </w:tc>
              <w:tc>
                <w:tcPr>
                  <w:tcW w:w="2023" w:type="dxa"/>
                  <w:vMerge w:val="continue"/>
                  <w:noWrap w:val="0"/>
                  <w:vAlign w:val="center"/>
                </w:tcPr>
                <w:p w14:paraId="6923FE8E">
                  <w:pPr>
                    <w:pStyle w:val="37"/>
                    <w:keepNext w:val="0"/>
                    <w:keepLines w:val="0"/>
                    <w:suppressLineNumbers w:val="0"/>
                    <w:bidi w:val="0"/>
                    <w:spacing w:before="0" w:beforeAutospacing="0" w:after="0" w:afterAutospacing="0"/>
                    <w:ind w:left="0" w:right="0"/>
                    <w:rPr>
                      <w:rFonts w:hint="default" w:cs="Times New Roman"/>
                      <w:color w:val="auto"/>
                    </w:rPr>
                  </w:pPr>
                </w:p>
              </w:tc>
              <w:tc>
                <w:tcPr>
                  <w:tcW w:w="1478" w:type="dxa"/>
                  <w:noWrap w:val="0"/>
                  <w:vAlign w:val="center"/>
                </w:tcPr>
                <w:p w14:paraId="0D98DF9B">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名称</w:t>
                  </w:r>
                </w:p>
              </w:tc>
              <w:tc>
                <w:tcPr>
                  <w:tcW w:w="2739" w:type="dxa"/>
                  <w:noWrap w:val="0"/>
                  <w:vAlign w:val="center"/>
                </w:tcPr>
                <w:p w14:paraId="075B9866">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排放标准</w:t>
                  </w:r>
                </w:p>
              </w:tc>
            </w:tr>
            <w:tr w14:paraId="24D44F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600" w:type="dxa"/>
                  <w:noWrap w:val="0"/>
                  <w:vAlign w:val="center"/>
                </w:tcPr>
                <w:p w14:paraId="472D80BD">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1</w:t>
                  </w:r>
                </w:p>
              </w:tc>
              <w:tc>
                <w:tcPr>
                  <w:tcW w:w="1241" w:type="dxa"/>
                  <w:noWrap w:val="0"/>
                  <w:vAlign w:val="center"/>
                </w:tcPr>
                <w:p w14:paraId="0DC56F39">
                  <w:pPr>
                    <w:pStyle w:val="37"/>
                    <w:keepNext w:val="0"/>
                    <w:keepLines w:val="0"/>
                    <w:suppressLineNumbers w:val="0"/>
                    <w:bidi w:val="0"/>
                    <w:spacing w:before="0" w:beforeAutospacing="0" w:after="0" w:afterAutospacing="0"/>
                    <w:ind w:left="0" w:right="0"/>
                    <w:rPr>
                      <w:rFonts w:hint="default" w:cs="Times New Roman"/>
                      <w:color w:val="auto"/>
                      <w:lang w:val="en-US"/>
                    </w:rPr>
                  </w:pPr>
                  <w:r>
                    <w:rPr>
                      <w:rFonts w:hint="eastAsia" w:cs="Times New Roman"/>
                      <w:color w:val="auto"/>
                      <w:lang w:val="en-US" w:eastAsia="zh-CN"/>
                    </w:rPr>
                    <w:t>DW001</w:t>
                  </w:r>
                </w:p>
              </w:tc>
              <w:tc>
                <w:tcPr>
                  <w:tcW w:w="1160" w:type="dxa"/>
                  <w:noWrap w:val="0"/>
                  <w:vAlign w:val="center"/>
                </w:tcPr>
                <w:p w14:paraId="14DF5786">
                  <w:pPr>
                    <w:pStyle w:val="37"/>
                    <w:keepNext w:val="0"/>
                    <w:keepLines w:val="0"/>
                    <w:suppressLineNumbers w:val="0"/>
                    <w:bidi w:val="0"/>
                    <w:spacing w:before="0" w:beforeAutospacing="0" w:after="0" w:afterAutospacing="0"/>
                    <w:ind w:left="0" w:right="0"/>
                    <w:rPr>
                      <w:rFonts w:hint="eastAsia" w:eastAsia="宋体" w:cs="Times New Roman"/>
                      <w:color w:val="auto"/>
                      <w:lang w:eastAsia="zh-CN"/>
                    </w:rPr>
                  </w:pPr>
                  <w:r>
                    <w:rPr>
                      <w:rFonts w:hint="eastAsia" w:cs="Times New Roman"/>
                      <w:color w:val="auto"/>
                      <w:lang w:eastAsia="zh-CN"/>
                    </w:rPr>
                    <w:t>污水总排放口</w:t>
                  </w:r>
                </w:p>
              </w:tc>
              <w:tc>
                <w:tcPr>
                  <w:tcW w:w="2400" w:type="dxa"/>
                  <w:noWrap w:val="0"/>
                  <w:vAlign w:val="center"/>
                </w:tcPr>
                <w:p w14:paraId="34162C5D">
                  <w:pPr>
                    <w:pStyle w:val="37"/>
                    <w:keepNext w:val="0"/>
                    <w:keepLines w:val="0"/>
                    <w:suppressLineNumbers w:val="0"/>
                    <w:bidi w:val="0"/>
                    <w:spacing w:before="0" w:beforeAutospacing="0" w:after="0" w:afterAutospacing="0"/>
                    <w:ind w:left="0" w:right="0"/>
                    <w:rPr>
                      <w:rFonts w:hint="default" w:ascii="Times New Roman" w:hAnsi="Times New Roman" w:eastAsia="宋体" w:cs="Times New Roman"/>
                      <w:lang w:eastAsia="zh-CN"/>
                    </w:rPr>
                  </w:pPr>
                  <w:r>
                    <w:rPr>
                      <w:rFonts w:hint="default" w:ascii="Times New Roman" w:hAnsi="Times New Roman" w:eastAsia="宋体" w:cs="Times New Roman"/>
                      <w:lang w:eastAsia="zh-CN"/>
                    </w:rPr>
                    <w:t>119°1</w:t>
                  </w:r>
                  <w:r>
                    <w:rPr>
                      <w:rFonts w:hint="default" w:ascii="Times New Roman" w:hAnsi="Times New Roman" w:eastAsia="宋体" w:cs="Times New Roman"/>
                      <w:lang w:val="en-US" w:eastAsia="zh-CN"/>
                    </w:rPr>
                    <w:t>8</w:t>
                  </w:r>
                  <w:r>
                    <w:rPr>
                      <w:rFonts w:hint="default" w:ascii="Times New Roman" w:hAnsi="Times New Roman" w:eastAsia="宋体" w:cs="Times New Roman"/>
                      <w:lang w:eastAsia="zh-CN"/>
                    </w:rPr>
                    <w:t>′</w:t>
                  </w:r>
                  <w:r>
                    <w:rPr>
                      <w:rFonts w:hint="default" w:ascii="Times New Roman" w:hAnsi="Times New Roman" w:eastAsia="宋体" w:cs="Times New Roman"/>
                      <w:lang w:val="en-US" w:eastAsia="zh-CN"/>
                    </w:rPr>
                    <w:t>26.54</w:t>
                  </w:r>
                  <w:r>
                    <w:rPr>
                      <w:rFonts w:hint="default" w:ascii="Times New Roman" w:hAnsi="Times New Roman" w:eastAsia="宋体" w:cs="Times New Roman"/>
                      <w:lang w:eastAsia="zh-CN"/>
                    </w:rPr>
                    <w:t>″,</w:t>
                  </w:r>
                </w:p>
                <w:p w14:paraId="15A4911C">
                  <w:pPr>
                    <w:pStyle w:val="37"/>
                    <w:keepNext w:val="0"/>
                    <w:keepLines w:val="0"/>
                    <w:suppressLineNumbers w:val="0"/>
                    <w:bidi w:val="0"/>
                    <w:spacing w:before="0" w:beforeAutospacing="0" w:after="0" w:afterAutospacing="0"/>
                    <w:ind w:left="0" w:right="0"/>
                    <w:rPr>
                      <w:rFonts w:hint="eastAsia"/>
                      <w:lang w:eastAsia="zh-CN"/>
                    </w:rPr>
                  </w:pPr>
                  <w:r>
                    <w:rPr>
                      <w:rFonts w:hint="default" w:ascii="Times New Roman" w:hAnsi="Times New Roman" w:eastAsia="宋体" w:cs="Times New Roman"/>
                      <w:lang w:eastAsia="zh-CN"/>
                    </w:rPr>
                    <w:t>2</w:t>
                  </w:r>
                  <w:r>
                    <w:rPr>
                      <w:rFonts w:hint="default" w:ascii="Times New Roman" w:hAnsi="Times New Roman" w:eastAsia="宋体" w:cs="Times New Roman"/>
                      <w:lang w:val="en-US" w:eastAsia="zh-CN"/>
                    </w:rPr>
                    <w:t>6</w:t>
                  </w:r>
                  <w:r>
                    <w:rPr>
                      <w:rFonts w:hint="default" w:ascii="Times New Roman" w:hAnsi="Times New Roman" w:eastAsia="宋体" w:cs="Times New Roman"/>
                      <w:lang w:eastAsia="zh-CN"/>
                    </w:rPr>
                    <w:t>°</w:t>
                  </w:r>
                  <w:r>
                    <w:rPr>
                      <w:rFonts w:hint="default" w:ascii="Times New Roman" w:hAnsi="Times New Roman" w:eastAsia="宋体" w:cs="Times New Roman"/>
                      <w:lang w:val="en-US" w:eastAsia="zh-CN"/>
                    </w:rPr>
                    <w:t>4</w:t>
                  </w:r>
                  <w:r>
                    <w:rPr>
                      <w:rFonts w:hint="default" w:ascii="Times New Roman" w:hAnsi="Times New Roman" w:eastAsia="宋体" w:cs="Times New Roman"/>
                      <w:lang w:eastAsia="zh-CN"/>
                    </w:rPr>
                    <w:t>′</w:t>
                  </w:r>
                  <w:r>
                    <w:rPr>
                      <w:rFonts w:hint="default" w:ascii="Times New Roman" w:hAnsi="Times New Roman" w:eastAsia="宋体" w:cs="Times New Roman"/>
                      <w:lang w:val="en-US" w:eastAsia="zh-CN"/>
                    </w:rPr>
                    <w:t>38.66</w:t>
                  </w:r>
                  <w:r>
                    <w:rPr>
                      <w:rFonts w:hint="default" w:ascii="Times New Roman" w:hAnsi="Times New Roman" w:eastAsia="宋体" w:cs="Times New Roman"/>
                      <w:lang w:eastAsia="zh-CN"/>
                    </w:rPr>
                    <w:t>″</w:t>
                  </w:r>
                </w:p>
              </w:tc>
              <w:tc>
                <w:tcPr>
                  <w:tcW w:w="1797" w:type="dxa"/>
                  <w:noWrap w:val="0"/>
                  <w:vAlign w:val="center"/>
                </w:tcPr>
                <w:p w14:paraId="74850FE1">
                  <w:pPr>
                    <w:pStyle w:val="37"/>
                    <w:keepNext w:val="0"/>
                    <w:keepLines w:val="0"/>
                    <w:suppressLineNumbers w:val="0"/>
                    <w:bidi w:val="0"/>
                    <w:spacing w:before="0" w:beforeAutospacing="0" w:after="0" w:afterAutospacing="0"/>
                    <w:ind w:left="0" w:right="0"/>
                    <w:rPr>
                      <w:rFonts w:hint="eastAsia" w:eastAsia="宋体" w:cs="Times New Roman"/>
                      <w:color w:val="auto"/>
                      <w:lang w:eastAsia="zh-CN"/>
                    </w:rPr>
                  </w:pPr>
                  <w:r>
                    <w:rPr>
                      <w:rFonts w:hint="eastAsia" w:cs="Times New Roman"/>
                      <w:color w:val="auto"/>
                      <w:lang w:eastAsia="zh-CN"/>
                    </w:rPr>
                    <w:t>福州市祥坂污水处理厂</w:t>
                  </w:r>
                </w:p>
              </w:tc>
              <w:tc>
                <w:tcPr>
                  <w:tcW w:w="2023" w:type="dxa"/>
                  <w:noWrap w:val="0"/>
                  <w:vAlign w:val="center"/>
                </w:tcPr>
                <w:p w14:paraId="0B5961F6">
                  <w:pPr>
                    <w:pStyle w:val="37"/>
                    <w:keepNext w:val="0"/>
                    <w:keepLines w:val="0"/>
                    <w:suppressLineNumbers w:val="0"/>
                    <w:bidi w:val="0"/>
                    <w:spacing w:before="0" w:beforeAutospacing="0" w:after="0" w:afterAutospacing="0"/>
                    <w:ind w:left="0" w:right="0"/>
                    <w:rPr>
                      <w:rFonts w:hint="default" w:cs="Times New Roman"/>
                      <w:color w:val="auto"/>
                    </w:rPr>
                  </w:pPr>
                  <w:r>
                    <w:rPr>
                      <w:rFonts w:hint="eastAsia" w:ascii="Arial" w:hAnsi="Arial" w:cs="Arial"/>
                      <w:i w:val="0"/>
                      <w:iCs w:val="0"/>
                      <w:caps w:val="0"/>
                      <w:color w:val="auto"/>
                      <w:spacing w:val="0"/>
                      <w:sz w:val="21"/>
                      <w:szCs w:val="21"/>
                      <w:shd w:val="clear" w:color="auto" w:fill="FFFFFF"/>
                      <w:lang w:val="en-US" w:eastAsia="zh-CN"/>
                    </w:rPr>
                    <w:t>间断</w:t>
                  </w:r>
                  <w:r>
                    <w:rPr>
                      <w:rFonts w:hint="default" w:ascii="Arial" w:hAnsi="Arial" w:eastAsia="宋体" w:cs="Arial"/>
                      <w:i w:val="0"/>
                      <w:iCs w:val="0"/>
                      <w:caps w:val="0"/>
                      <w:color w:val="auto"/>
                      <w:spacing w:val="0"/>
                      <w:sz w:val="21"/>
                      <w:szCs w:val="21"/>
                      <w:shd w:val="clear" w:color="auto" w:fill="FFFFFF"/>
                    </w:rPr>
                    <w:t>排放，流量不稳定且无规律，但不属于冲击型排放</w:t>
                  </w:r>
                </w:p>
              </w:tc>
              <w:tc>
                <w:tcPr>
                  <w:tcW w:w="1478" w:type="dxa"/>
                  <w:noWrap w:val="0"/>
                  <w:vAlign w:val="center"/>
                </w:tcPr>
                <w:p w14:paraId="0B7E3AB7">
                  <w:pPr>
                    <w:pStyle w:val="37"/>
                    <w:keepNext w:val="0"/>
                    <w:keepLines w:val="0"/>
                    <w:suppressLineNumbers w:val="0"/>
                    <w:bidi w:val="0"/>
                    <w:spacing w:before="0" w:beforeAutospacing="0" w:after="0" w:afterAutospacing="0"/>
                    <w:ind w:left="0" w:right="0"/>
                    <w:rPr>
                      <w:rFonts w:hint="eastAsia" w:eastAsia="宋体" w:cs="Times New Roman"/>
                      <w:color w:val="auto"/>
                      <w:lang w:eastAsia="zh-CN"/>
                    </w:rPr>
                  </w:pPr>
                  <w:r>
                    <w:rPr>
                      <w:rFonts w:hint="eastAsia" w:cs="Times New Roman"/>
                      <w:color w:val="auto"/>
                      <w:lang w:eastAsia="zh-CN"/>
                    </w:rPr>
                    <w:t>福州市祥坂污水处理厂</w:t>
                  </w:r>
                </w:p>
              </w:tc>
              <w:tc>
                <w:tcPr>
                  <w:tcW w:w="2739" w:type="dxa"/>
                  <w:noWrap w:val="0"/>
                  <w:vAlign w:val="center"/>
                </w:tcPr>
                <w:p w14:paraId="6F751A63">
                  <w:pPr>
                    <w:pStyle w:val="37"/>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rPr>
                    <w:t>《城镇污水处理厂污染物排放标准》（</w:t>
                  </w:r>
                  <w:r>
                    <w:rPr>
                      <w:rFonts w:hint="default" w:cs="Times New Roman"/>
                      <w:color w:val="auto"/>
                    </w:rPr>
                    <w:t>GB18918-2002</w:t>
                  </w:r>
                  <w:r>
                    <w:rPr>
                      <w:rFonts w:hint="eastAsia" w:cs="Times New Roman"/>
                      <w:color w:val="auto"/>
                    </w:rPr>
                    <w:t>）中一级</w:t>
                  </w:r>
                  <w:r>
                    <w:rPr>
                      <w:rFonts w:hint="eastAsia" w:cs="Times New Roman"/>
                      <w:color w:val="auto"/>
                      <w:lang w:val="en-US" w:eastAsia="zh-CN"/>
                    </w:rPr>
                    <w:t>A</w:t>
                  </w:r>
                  <w:r>
                    <w:rPr>
                      <w:rFonts w:hint="eastAsia" w:cs="Times New Roman"/>
                      <w:color w:val="auto"/>
                    </w:rPr>
                    <w:t>标准排放</w:t>
                  </w:r>
                </w:p>
              </w:tc>
            </w:tr>
          </w:tbl>
          <w:p w14:paraId="36E7F0AD">
            <w:pPr>
              <w:pStyle w:val="40"/>
              <w:keepNext w:val="0"/>
              <w:keepLines w:val="0"/>
              <w:numPr>
                <w:ilvl w:val="3"/>
                <w:numId w:val="2"/>
              </w:numPr>
              <w:suppressLineNumbers w:val="0"/>
              <w:bidi w:val="0"/>
              <w:spacing w:before="0" w:beforeAutospacing="0" w:after="0" w:afterAutospacing="0"/>
              <w:ind w:left="0" w:right="0"/>
              <w:rPr>
                <w:rFonts w:hint="default" w:cs="Times New Roman"/>
                <w:color w:val="auto"/>
                <w:lang w:val="en-US" w:eastAsia="zh-CN"/>
              </w:rPr>
            </w:pPr>
            <w:r>
              <w:rPr>
                <w:rFonts w:hint="default" w:cs="Times New Roman"/>
                <w:color w:val="auto"/>
                <w:lang w:val="en-US" w:eastAsia="zh-CN"/>
              </w:rPr>
              <w:t>废水污染物排放执行标准情况表</w:t>
            </w:r>
          </w:p>
          <w:tbl>
            <w:tblPr>
              <w:tblStyle w:val="25"/>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00"/>
              <w:gridCol w:w="1791"/>
              <w:gridCol w:w="1931"/>
              <w:gridCol w:w="2174"/>
              <w:gridCol w:w="4606"/>
              <w:gridCol w:w="1731"/>
            </w:tblGrid>
            <w:tr w14:paraId="188932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noWrap w:val="0"/>
                  <w:vAlign w:val="center"/>
                </w:tcPr>
                <w:p w14:paraId="4481B8EF">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序号</w:t>
                  </w:r>
                </w:p>
              </w:tc>
              <w:tc>
                <w:tcPr>
                  <w:tcW w:w="1791" w:type="dxa"/>
                  <w:noWrap w:val="0"/>
                  <w:vAlign w:val="center"/>
                </w:tcPr>
                <w:p w14:paraId="3991C829">
                  <w:pPr>
                    <w:pStyle w:val="37"/>
                    <w:keepNext w:val="0"/>
                    <w:keepLines w:val="0"/>
                    <w:suppressLineNumbers w:val="0"/>
                    <w:bidi w:val="0"/>
                    <w:spacing w:before="0" w:beforeAutospacing="0" w:after="0" w:afterAutospacing="0"/>
                    <w:ind w:left="0" w:right="0" w:firstLine="0" w:firstLineChars="0"/>
                    <w:rPr>
                      <w:rFonts w:hint="default" w:cs="Times New Roman"/>
                      <w:color w:val="auto"/>
                    </w:rPr>
                  </w:pPr>
                  <w:r>
                    <w:rPr>
                      <w:rFonts w:hint="default" w:cs="Times New Roman"/>
                      <w:color w:val="auto"/>
                    </w:rPr>
                    <w:t>排放口编号</w:t>
                  </w:r>
                </w:p>
              </w:tc>
              <w:tc>
                <w:tcPr>
                  <w:tcW w:w="1931" w:type="dxa"/>
                  <w:noWrap w:val="0"/>
                  <w:vAlign w:val="center"/>
                </w:tcPr>
                <w:p w14:paraId="54D820BB">
                  <w:pPr>
                    <w:pStyle w:val="37"/>
                    <w:keepNext w:val="0"/>
                    <w:keepLines w:val="0"/>
                    <w:suppressLineNumbers w:val="0"/>
                    <w:bidi w:val="0"/>
                    <w:spacing w:before="0" w:beforeAutospacing="0" w:after="0" w:afterAutospacing="0"/>
                    <w:ind w:left="0" w:right="0" w:firstLine="0" w:firstLineChars="0"/>
                    <w:rPr>
                      <w:rFonts w:hint="default" w:cs="Times New Roman"/>
                      <w:color w:val="auto"/>
                    </w:rPr>
                  </w:pPr>
                  <w:r>
                    <w:rPr>
                      <w:rFonts w:hint="default" w:cs="Times New Roman"/>
                      <w:color w:val="auto"/>
                    </w:rPr>
                    <w:t>排放名称</w:t>
                  </w:r>
                </w:p>
              </w:tc>
              <w:tc>
                <w:tcPr>
                  <w:tcW w:w="2174" w:type="dxa"/>
                  <w:noWrap w:val="0"/>
                  <w:vAlign w:val="center"/>
                </w:tcPr>
                <w:p w14:paraId="09379384">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污染物种类</w:t>
                  </w:r>
                </w:p>
              </w:tc>
              <w:tc>
                <w:tcPr>
                  <w:tcW w:w="6337" w:type="dxa"/>
                  <w:gridSpan w:val="2"/>
                  <w:noWrap w:val="0"/>
                  <w:vAlign w:val="center"/>
                </w:tcPr>
                <w:p w14:paraId="1C67574B">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国家或地方污染物排放标准</w:t>
                  </w:r>
                </w:p>
              </w:tc>
            </w:tr>
            <w:tr w14:paraId="747EA7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noWrap w:val="0"/>
                  <w:vAlign w:val="center"/>
                </w:tcPr>
                <w:p w14:paraId="050216F1">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1</w:t>
                  </w:r>
                </w:p>
              </w:tc>
              <w:tc>
                <w:tcPr>
                  <w:tcW w:w="1791" w:type="dxa"/>
                  <w:vMerge w:val="restart"/>
                  <w:noWrap w:val="0"/>
                  <w:vAlign w:val="center"/>
                </w:tcPr>
                <w:p w14:paraId="66BD6B74">
                  <w:pPr>
                    <w:pStyle w:val="37"/>
                    <w:keepNext w:val="0"/>
                    <w:keepLines w:val="0"/>
                    <w:suppressLineNumbers w:val="0"/>
                    <w:bidi w:val="0"/>
                    <w:spacing w:before="0" w:beforeAutospacing="0" w:after="0" w:afterAutospacing="0"/>
                    <w:ind w:left="0" w:right="0" w:firstLine="0" w:firstLineChars="0"/>
                    <w:rPr>
                      <w:rFonts w:hint="default" w:cs="Times New Roman"/>
                      <w:color w:val="auto"/>
                      <w:lang w:val="en-US"/>
                    </w:rPr>
                  </w:pPr>
                  <w:r>
                    <w:rPr>
                      <w:rFonts w:hint="eastAsia" w:cs="Times New Roman"/>
                      <w:color w:val="auto"/>
                      <w:lang w:val="en-US" w:eastAsia="zh-CN"/>
                    </w:rPr>
                    <w:t>DW001</w:t>
                  </w:r>
                </w:p>
              </w:tc>
              <w:tc>
                <w:tcPr>
                  <w:tcW w:w="1931" w:type="dxa"/>
                  <w:vMerge w:val="restart"/>
                  <w:noWrap w:val="0"/>
                  <w:vAlign w:val="center"/>
                </w:tcPr>
                <w:p w14:paraId="61FC82F2">
                  <w:pPr>
                    <w:pStyle w:val="37"/>
                    <w:keepNext w:val="0"/>
                    <w:keepLines w:val="0"/>
                    <w:suppressLineNumbers w:val="0"/>
                    <w:bidi w:val="0"/>
                    <w:spacing w:before="0" w:beforeAutospacing="0" w:after="0" w:afterAutospacing="0"/>
                    <w:ind w:left="0" w:right="0" w:firstLine="0" w:firstLineChars="0"/>
                    <w:rPr>
                      <w:rFonts w:hint="default" w:cs="Times New Roman"/>
                      <w:color w:val="auto"/>
                    </w:rPr>
                  </w:pPr>
                  <w:r>
                    <w:rPr>
                      <w:rFonts w:hint="eastAsia" w:cs="Times New Roman"/>
                      <w:color w:val="auto"/>
                      <w:lang w:eastAsia="zh-CN"/>
                    </w:rPr>
                    <w:t>污水总排放口</w:t>
                  </w:r>
                </w:p>
              </w:tc>
              <w:tc>
                <w:tcPr>
                  <w:tcW w:w="2174" w:type="dxa"/>
                  <w:noWrap w:val="0"/>
                  <w:vAlign w:val="center"/>
                </w:tcPr>
                <w:p w14:paraId="7D13A932">
                  <w:pPr>
                    <w:pStyle w:val="37"/>
                    <w:keepNext w:val="0"/>
                    <w:keepLines w:val="0"/>
                    <w:suppressLineNumbers w:val="0"/>
                    <w:bidi w:val="0"/>
                    <w:spacing w:before="0" w:beforeAutospacing="0" w:after="0" w:afterAutospacing="0"/>
                    <w:ind w:left="0" w:right="0"/>
                    <w:rPr>
                      <w:rFonts w:hint="default" w:cs="Times New Roman"/>
                      <w:color w:val="auto"/>
                      <w:lang w:val="zh-TW" w:eastAsia="zh-TW"/>
                    </w:rPr>
                  </w:pPr>
                  <w:r>
                    <w:rPr>
                      <w:rFonts w:hint="default" w:cs="Times New Roman"/>
                      <w:color w:val="auto"/>
                    </w:rPr>
                    <w:t>pH</w:t>
                  </w:r>
                </w:p>
              </w:tc>
              <w:tc>
                <w:tcPr>
                  <w:tcW w:w="4606" w:type="dxa"/>
                  <w:vMerge w:val="restart"/>
                  <w:noWrap w:val="0"/>
                  <w:vAlign w:val="center"/>
                </w:tcPr>
                <w:p w14:paraId="7C6AFF7D">
                  <w:pPr>
                    <w:pStyle w:val="37"/>
                    <w:keepNext w:val="0"/>
                    <w:keepLines w:val="0"/>
                    <w:suppressLineNumbers w:val="0"/>
                    <w:bidi w:val="0"/>
                    <w:spacing w:before="0" w:beforeAutospacing="0" w:after="0" w:afterAutospacing="0"/>
                    <w:ind w:left="0" w:right="0"/>
                    <w:rPr>
                      <w:rFonts w:hint="default" w:cs="Times New Roman"/>
                      <w:color w:val="auto"/>
                    </w:rPr>
                  </w:pPr>
                  <w:r>
                    <w:rPr>
                      <w:rFonts w:hint="default" w:ascii="Times New Roman" w:hAnsi="Times New Roman" w:eastAsia="宋体" w:cs="Times New Roman"/>
                      <w:color w:val="auto"/>
                    </w:rPr>
                    <w:t>《医疗机构水污染物排放标准》</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color w:val="auto"/>
                    </w:rPr>
                    <w:t>GB18466-2005</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color w:val="auto"/>
                    </w:rPr>
                    <w:t>表2中的预处理标准</w:t>
                  </w:r>
                </w:p>
              </w:tc>
              <w:tc>
                <w:tcPr>
                  <w:tcW w:w="1731" w:type="dxa"/>
                  <w:noWrap w:val="0"/>
                  <w:vAlign w:val="center"/>
                </w:tcPr>
                <w:p w14:paraId="735359F4">
                  <w:pPr>
                    <w:pStyle w:val="37"/>
                    <w:keepNext w:val="0"/>
                    <w:keepLines w:val="0"/>
                    <w:suppressLineNumbers w:val="0"/>
                    <w:bidi w:val="0"/>
                    <w:spacing w:before="0" w:beforeAutospacing="0" w:after="0" w:afterAutospacing="0"/>
                    <w:ind w:left="0" w:right="0"/>
                    <w:rPr>
                      <w:rFonts w:hint="default" w:cs="Times New Roman"/>
                      <w:color w:val="auto"/>
                      <w:lang w:val="zh-TW" w:eastAsia="zh-TW"/>
                    </w:rPr>
                  </w:pPr>
                  <w:r>
                    <w:rPr>
                      <w:rFonts w:hint="default" w:cs="Times New Roman"/>
                      <w:color w:val="auto"/>
                    </w:rPr>
                    <w:t>6~9（无量纲）</w:t>
                  </w:r>
                </w:p>
              </w:tc>
            </w:tr>
            <w:tr w14:paraId="418478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noWrap w:val="0"/>
                  <w:vAlign w:val="center"/>
                </w:tcPr>
                <w:p w14:paraId="62934CC6">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2</w:t>
                  </w:r>
                </w:p>
              </w:tc>
              <w:tc>
                <w:tcPr>
                  <w:tcW w:w="1791" w:type="dxa"/>
                  <w:vMerge w:val="continue"/>
                  <w:noWrap w:val="0"/>
                  <w:vAlign w:val="center"/>
                </w:tcPr>
                <w:p w14:paraId="50360435">
                  <w:pPr>
                    <w:pStyle w:val="37"/>
                    <w:keepNext w:val="0"/>
                    <w:keepLines w:val="0"/>
                    <w:suppressLineNumbers w:val="0"/>
                    <w:bidi w:val="0"/>
                    <w:spacing w:before="0" w:beforeAutospacing="0" w:after="0" w:afterAutospacing="0"/>
                    <w:ind w:left="0" w:right="0"/>
                    <w:rPr>
                      <w:rFonts w:hint="default" w:cs="Times New Roman"/>
                      <w:color w:val="auto"/>
                    </w:rPr>
                  </w:pPr>
                </w:p>
              </w:tc>
              <w:tc>
                <w:tcPr>
                  <w:tcW w:w="1931" w:type="dxa"/>
                  <w:vMerge w:val="continue"/>
                  <w:noWrap w:val="0"/>
                  <w:vAlign w:val="center"/>
                </w:tcPr>
                <w:p w14:paraId="3EEF6439">
                  <w:pPr>
                    <w:pStyle w:val="37"/>
                    <w:keepNext w:val="0"/>
                    <w:keepLines w:val="0"/>
                    <w:suppressLineNumbers w:val="0"/>
                    <w:bidi w:val="0"/>
                    <w:spacing w:before="0" w:beforeAutospacing="0" w:after="0" w:afterAutospacing="0"/>
                    <w:ind w:left="0" w:right="0"/>
                    <w:rPr>
                      <w:rFonts w:hint="default" w:cs="Times New Roman"/>
                      <w:color w:val="auto"/>
                    </w:rPr>
                  </w:pPr>
                </w:p>
              </w:tc>
              <w:tc>
                <w:tcPr>
                  <w:tcW w:w="2174" w:type="dxa"/>
                  <w:noWrap w:val="0"/>
                  <w:vAlign w:val="center"/>
                </w:tcPr>
                <w:p w14:paraId="4E131A2D">
                  <w:pPr>
                    <w:pStyle w:val="37"/>
                    <w:keepNext w:val="0"/>
                    <w:keepLines w:val="0"/>
                    <w:suppressLineNumbers w:val="0"/>
                    <w:bidi w:val="0"/>
                    <w:spacing w:before="0" w:beforeAutospacing="0" w:after="0" w:afterAutospacing="0"/>
                    <w:ind w:left="0" w:right="0"/>
                    <w:rPr>
                      <w:rFonts w:hint="default" w:cs="Times New Roman"/>
                      <w:color w:val="auto"/>
                      <w:lang w:val="zh-TW" w:eastAsia="zh-TW"/>
                    </w:rPr>
                  </w:pPr>
                  <w:r>
                    <w:rPr>
                      <w:rFonts w:hint="default" w:cs="Times New Roman"/>
                      <w:color w:val="auto"/>
                    </w:rPr>
                    <w:t>COD</w:t>
                  </w:r>
                </w:p>
              </w:tc>
              <w:tc>
                <w:tcPr>
                  <w:tcW w:w="4606" w:type="dxa"/>
                  <w:vMerge w:val="continue"/>
                  <w:noWrap w:val="0"/>
                  <w:vAlign w:val="center"/>
                </w:tcPr>
                <w:p w14:paraId="2C7CC37E">
                  <w:pPr>
                    <w:pStyle w:val="37"/>
                    <w:keepNext w:val="0"/>
                    <w:keepLines w:val="0"/>
                    <w:suppressLineNumbers w:val="0"/>
                    <w:bidi w:val="0"/>
                    <w:spacing w:before="0" w:beforeAutospacing="0" w:after="0" w:afterAutospacing="0"/>
                    <w:ind w:left="0" w:right="0"/>
                    <w:rPr>
                      <w:rFonts w:hint="default" w:cs="Times New Roman"/>
                      <w:color w:val="auto"/>
                    </w:rPr>
                  </w:pPr>
                </w:p>
              </w:tc>
              <w:tc>
                <w:tcPr>
                  <w:tcW w:w="1731" w:type="dxa"/>
                  <w:noWrap w:val="0"/>
                  <w:vAlign w:val="center"/>
                </w:tcPr>
                <w:p w14:paraId="41994615">
                  <w:pPr>
                    <w:pStyle w:val="37"/>
                    <w:keepNext w:val="0"/>
                    <w:keepLines w:val="0"/>
                    <w:suppressLineNumbers w:val="0"/>
                    <w:bidi w:val="0"/>
                    <w:spacing w:before="0" w:beforeAutospacing="0" w:after="0" w:afterAutospacing="0"/>
                    <w:ind w:left="0" w:right="0"/>
                    <w:rPr>
                      <w:rFonts w:hint="eastAsia" w:cs="Times New Roman"/>
                      <w:color w:val="auto"/>
                      <w:lang w:val="zh-TW" w:eastAsia="zh-CN"/>
                    </w:rPr>
                  </w:pPr>
                  <w:r>
                    <w:rPr>
                      <w:rFonts w:hint="eastAsia" w:cs="Times New Roman"/>
                      <w:color w:val="auto"/>
                      <w:lang w:val="en-US" w:eastAsia="zh-CN"/>
                    </w:rPr>
                    <w:t>250</w:t>
                  </w:r>
                  <w:r>
                    <w:rPr>
                      <w:rFonts w:hint="default" w:cs="Times New Roman"/>
                      <w:color w:val="auto"/>
                    </w:rPr>
                    <w:t>mg/L</w:t>
                  </w:r>
                </w:p>
              </w:tc>
            </w:tr>
            <w:tr w14:paraId="124674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noWrap w:val="0"/>
                  <w:vAlign w:val="center"/>
                </w:tcPr>
                <w:p w14:paraId="41613073">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3</w:t>
                  </w:r>
                </w:p>
              </w:tc>
              <w:tc>
                <w:tcPr>
                  <w:tcW w:w="1791" w:type="dxa"/>
                  <w:vMerge w:val="continue"/>
                  <w:noWrap w:val="0"/>
                  <w:vAlign w:val="center"/>
                </w:tcPr>
                <w:p w14:paraId="15B090AA">
                  <w:pPr>
                    <w:pStyle w:val="37"/>
                    <w:keepNext w:val="0"/>
                    <w:keepLines w:val="0"/>
                    <w:suppressLineNumbers w:val="0"/>
                    <w:bidi w:val="0"/>
                    <w:spacing w:before="0" w:beforeAutospacing="0" w:after="0" w:afterAutospacing="0"/>
                    <w:ind w:left="0" w:right="0"/>
                    <w:rPr>
                      <w:rFonts w:hint="default" w:cs="Times New Roman"/>
                      <w:color w:val="auto"/>
                    </w:rPr>
                  </w:pPr>
                </w:p>
              </w:tc>
              <w:tc>
                <w:tcPr>
                  <w:tcW w:w="1931" w:type="dxa"/>
                  <w:vMerge w:val="continue"/>
                  <w:noWrap w:val="0"/>
                  <w:vAlign w:val="center"/>
                </w:tcPr>
                <w:p w14:paraId="24E12673">
                  <w:pPr>
                    <w:pStyle w:val="37"/>
                    <w:keepNext w:val="0"/>
                    <w:keepLines w:val="0"/>
                    <w:suppressLineNumbers w:val="0"/>
                    <w:bidi w:val="0"/>
                    <w:spacing w:before="0" w:beforeAutospacing="0" w:after="0" w:afterAutospacing="0"/>
                    <w:ind w:left="0" w:right="0"/>
                    <w:rPr>
                      <w:rFonts w:hint="default" w:cs="Times New Roman"/>
                      <w:color w:val="auto"/>
                    </w:rPr>
                  </w:pPr>
                </w:p>
              </w:tc>
              <w:tc>
                <w:tcPr>
                  <w:tcW w:w="2174" w:type="dxa"/>
                  <w:noWrap w:val="0"/>
                  <w:vAlign w:val="center"/>
                </w:tcPr>
                <w:p w14:paraId="5D42D62A">
                  <w:pPr>
                    <w:pStyle w:val="37"/>
                    <w:keepNext w:val="0"/>
                    <w:keepLines w:val="0"/>
                    <w:suppressLineNumbers w:val="0"/>
                    <w:bidi w:val="0"/>
                    <w:spacing w:before="0" w:beforeAutospacing="0" w:after="0" w:afterAutospacing="0"/>
                    <w:ind w:left="0" w:right="0"/>
                    <w:rPr>
                      <w:rFonts w:hint="default" w:cs="Times New Roman"/>
                      <w:color w:val="auto"/>
                      <w:lang w:val="zh-TW" w:eastAsia="zh-TW"/>
                    </w:rPr>
                  </w:pPr>
                  <w:r>
                    <w:rPr>
                      <w:rFonts w:hint="default" w:cs="Times New Roman"/>
                      <w:color w:val="auto"/>
                    </w:rPr>
                    <w:t>BOD</w:t>
                  </w:r>
                  <w:r>
                    <w:rPr>
                      <w:rFonts w:hint="default" w:cs="Times New Roman"/>
                      <w:color w:val="auto"/>
                      <w:vertAlign w:val="subscript"/>
                    </w:rPr>
                    <w:t>5</w:t>
                  </w:r>
                </w:p>
              </w:tc>
              <w:tc>
                <w:tcPr>
                  <w:tcW w:w="4606" w:type="dxa"/>
                  <w:vMerge w:val="continue"/>
                  <w:noWrap w:val="0"/>
                  <w:vAlign w:val="center"/>
                </w:tcPr>
                <w:p w14:paraId="32333F0C">
                  <w:pPr>
                    <w:pStyle w:val="37"/>
                    <w:keepNext w:val="0"/>
                    <w:keepLines w:val="0"/>
                    <w:suppressLineNumbers w:val="0"/>
                    <w:bidi w:val="0"/>
                    <w:spacing w:before="0" w:beforeAutospacing="0" w:after="0" w:afterAutospacing="0"/>
                    <w:ind w:left="0" w:right="0"/>
                    <w:rPr>
                      <w:rFonts w:hint="default" w:cs="Times New Roman"/>
                      <w:color w:val="auto"/>
                    </w:rPr>
                  </w:pPr>
                </w:p>
              </w:tc>
              <w:tc>
                <w:tcPr>
                  <w:tcW w:w="1731" w:type="dxa"/>
                  <w:noWrap w:val="0"/>
                  <w:vAlign w:val="center"/>
                </w:tcPr>
                <w:p w14:paraId="4D1BA97F">
                  <w:pPr>
                    <w:pStyle w:val="37"/>
                    <w:keepNext w:val="0"/>
                    <w:keepLines w:val="0"/>
                    <w:suppressLineNumbers w:val="0"/>
                    <w:bidi w:val="0"/>
                    <w:spacing w:before="0" w:beforeAutospacing="0" w:after="0" w:afterAutospacing="0"/>
                    <w:ind w:left="0" w:right="0"/>
                    <w:rPr>
                      <w:rFonts w:hint="default" w:cs="Times New Roman"/>
                      <w:color w:val="auto"/>
                      <w:lang w:val="zh-TW" w:eastAsia="zh-TW"/>
                    </w:rPr>
                  </w:pPr>
                  <w:r>
                    <w:rPr>
                      <w:rFonts w:hint="eastAsia" w:cs="Times New Roman"/>
                      <w:color w:val="auto"/>
                      <w:lang w:val="en-US" w:eastAsia="zh-CN"/>
                    </w:rPr>
                    <w:t>100</w:t>
                  </w:r>
                  <w:r>
                    <w:rPr>
                      <w:rFonts w:hint="default" w:cs="Times New Roman"/>
                      <w:color w:val="auto"/>
                    </w:rPr>
                    <w:t>mg/L</w:t>
                  </w:r>
                </w:p>
              </w:tc>
            </w:tr>
            <w:tr w14:paraId="4E1B32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noWrap w:val="0"/>
                  <w:vAlign w:val="center"/>
                </w:tcPr>
                <w:p w14:paraId="4C557BF6">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4</w:t>
                  </w:r>
                </w:p>
              </w:tc>
              <w:tc>
                <w:tcPr>
                  <w:tcW w:w="1791" w:type="dxa"/>
                  <w:vMerge w:val="continue"/>
                  <w:noWrap w:val="0"/>
                  <w:vAlign w:val="center"/>
                </w:tcPr>
                <w:p w14:paraId="51A857B0">
                  <w:pPr>
                    <w:pStyle w:val="37"/>
                    <w:keepNext w:val="0"/>
                    <w:keepLines w:val="0"/>
                    <w:suppressLineNumbers w:val="0"/>
                    <w:bidi w:val="0"/>
                    <w:spacing w:before="0" w:beforeAutospacing="0" w:after="0" w:afterAutospacing="0"/>
                    <w:ind w:left="0" w:right="0"/>
                    <w:rPr>
                      <w:rFonts w:hint="default" w:cs="Times New Roman"/>
                      <w:color w:val="auto"/>
                    </w:rPr>
                  </w:pPr>
                </w:p>
              </w:tc>
              <w:tc>
                <w:tcPr>
                  <w:tcW w:w="1931" w:type="dxa"/>
                  <w:vMerge w:val="continue"/>
                  <w:noWrap w:val="0"/>
                  <w:vAlign w:val="center"/>
                </w:tcPr>
                <w:p w14:paraId="7680AE34">
                  <w:pPr>
                    <w:pStyle w:val="37"/>
                    <w:keepNext w:val="0"/>
                    <w:keepLines w:val="0"/>
                    <w:suppressLineNumbers w:val="0"/>
                    <w:bidi w:val="0"/>
                    <w:spacing w:before="0" w:beforeAutospacing="0" w:after="0" w:afterAutospacing="0"/>
                    <w:ind w:left="0" w:right="0"/>
                    <w:rPr>
                      <w:rFonts w:hint="default" w:cs="Times New Roman"/>
                      <w:color w:val="auto"/>
                    </w:rPr>
                  </w:pPr>
                </w:p>
              </w:tc>
              <w:tc>
                <w:tcPr>
                  <w:tcW w:w="2174" w:type="dxa"/>
                  <w:noWrap w:val="0"/>
                  <w:vAlign w:val="center"/>
                </w:tcPr>
                <w:p w14:paraId="74D6E38D">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SS</w:t>
                  </w:r>
                </w:p>
              </w:tc>
              <w:tc>
                <w:tcPr>
                  <w:tcW w:w="4606" w:type="dxa"/>
                  <w:vMerge w:val="continue"/>
                  <w:noWrap w:val="0"/>
                  <w:vAlign w:val="center"/>
                </w:tcPr>
                <w:p w14:paraId="6ACE1CB8">
                  <w:pPr>
                    <w:pStyle w:val="37"/>
                    <w:keepNext w:val="0"/>
                    <w:keepLines w:val="0"/>
                    <w:suppressLineNumbers w:val="0"/>
                    <w:bidi w:val="0"/>
                    <w:spacing w:before="0" w:beforeAutospacing="0" w:after="0" w:afterAutospacing="0"/>
                    <w:ind w:left="0" w:right="0"/>
                    <w:rPr>
                      <w:rFonts w:hint="default" w:cs="Times New Roman"/>
                      <w:color w:val="auto"/>
                    </w:rPr>
                  </w:pPr>
                </w:p>
              </w:tc>
              <w:tc>
                <w:tcPr>
                  <w:tcW w:w="1731" w:type="dxa"/>
                  <w:noWrap w:val="0"/>
                  <w:vAlign w:val="center"/>
                </w:tcPr>
                <w:p w14:paraId="482BADD4">
                  <w:pPr>
                    <w:pStyle w:val="37"/>
                    <w:keepNext w:val="0"/>
                    <w:keepLines w:val="0"/>
                    <w:suppressLineNumbers w:val="0"/>
                    <w:bidi w:val="0"/>
                    <w:spacing w:before="0" w:beforeAutospacing="0" w:after="0" w:afterAutospacing="0"/>
                    <w:ind w:left="0" w:right="0"/>
                    <w:rPr>
                      <w:rFonts w:hint="default" w:cs="Times New Roman"/>
                      <w:color w:val="auto"/>
                      <w:lang w:val="zh-TW" w:eastAsia="zh-TW"/>
                    </w:rPr>
                  </w:pPr>
                  <w:r>
                    <w:rPr>
                      <w:rFonts w:hint="eastAsia" w:cs="Times New Roman"/>
                      <w:color w:val="auto"/>
                      <w:lang w:val="en-US" w:eastAsia="zh-CN"/>
                    </w:rPr>
                    <w:t>60</w:t>
                  </w:r>
                  <w:r>
                    <w:rPr>
                      <w:rFonts w:hint="default" w:cs="Times New Roman"/>
                      <w:color w:val="auto"/>
                    </w:rPr>
                    <w:t>mg/L</w:t>
                  </w:r>
                </w:p>
              </w:tc>
            </w:tr>
            <w:tr w14:paraId="2DC542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noWrap w:val="0"/>
                  <w:vAlign w:val="center"/>
                </w:tcPr>
                <w:p w14:paraId="0ACCE7DA">
                  <w:pPr>
                    <w:pStyle w:val="37"/>
                    <w:keepNext w:val="0"/>
                    <w:keepLines w:val="0"/>
                    <w:suppressLineNumbers w:val="0"/>
                    <w:bidi w:val="0"/>
                    <w:spacing w:before="0" w:beforeAutospacing="0" w:after="0" w:afterAutospacing="0"/>
                    <w:ind w:left="0" w:right="0"/>
                    <w:rPr>
                      <w:rFonts w:hint="default" w:cs="Times New Roman"/>
                      <w:color w:val="auto"/>
                    </w:rPr>
                  </w:pPr>
                </w:p>
              </w:tc>
              <w:tc>
                <w:tcPr>
                  <w:tcW w:w="1791" w:type="dxa"/>
                  <w:vMerge w:val="continue"/>
                  <w:noWrap w:val="0"/>
                  <w:vAlign w:val="center"/>
                </w:tcPr>
                <w:p w14:paraId="78AA5B3E">
                  <w:pPr>
                    <w:pStyle w:val="37"/>
                    <w:keepNext w:val="0"/>
                    <w:keepLines w:val="0"/>
                    <w:suppressLineNumbers w:val="0"/>
                    <w:bidi w:val="0"/>
                    <w:spacing w:before="0" w:beforeAutospacing="0" w:after="0" w:afterAutospacing="0"/>
                    <w:ind w:left="0" w:right="0"/>
                    <w:rPr>
                      <w:rFonts w:hint="default" w:cs="Times New Roman"/>
                      <w:color w:val="auto"/>
                    </w:rPr>
                  </w:pPr>
                </w:p>
              </w:tc>
              <w:tc>
                <w:tcPr>
                  <w:tcW w:w="1931" w:type="dxa"/>
                  <w:vMerge w:val="continue"/>
                  <w:noWrap w:val="0"/>
                  <w:vAlign w:val="center"/>
                </w:tcPr>
                <w:p w14:paraId="442D7F17">
                  <w:pPr>
                    <w:pStyle w:val="37"/>
                    <w:keepNext w:val="0"/>
                    <w:keepLines w:val="0"/>
                    <w:suppressLineNumbers w:val="0"/>
                    <w:bidi w:val="0"/>
                    <w:spacing w:before="0" w:beforeAutospacing="0" w:after="0" w:afterAutospacing="0"/>
                    <w:ind w:left="0" w:right="0"/>
                    <w:rPr>
                      <w:rFonts w:hint="default" w:cs="Times New Roman"/>
                      <w:color w:val="auto"/>
                    </w:rPr>
                  </w:pPr>
                </w:p>
              </w:tc>
              <w:tc>
                <w:tcPr>
                  <w:tcW w:w="2174" w:type="dxa"/>
                  <w:noWrap w:val="0"/>
                  <w:vAlign w:val="center"/>
                </w:tcPr>
                <w:p w14:paraId="34219C8C">
                  <w:pPr>
                    <w:pStyle w:val="37"/>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lang w:val="en-US" w:eastAsia="zh-CN"/>
                    </w:rPr>
                    <w:t>粪大肠菌群</w:t>
                  </w:r>
                </w:p>
              </w:tc>
              <w:tc>
                <w:tcPr>
                  <w:tcW w:w="4606" w:type="dxa"/>
                  <w:vMerge w:val="continue"/>
                  <w:noWrap w:val="0"/>
                  <w:vAlign w:val="center"/>
                </w:tcPr>
                <w:p w14:paraId="6EECD560">
                  <w:pPr>
                    <w:pStyle w:val="37"/>
                    <w:keepNext w:val="0"/>
                    <w:keepLines w:val="0"/>
                    <w:suppressLineNumbers w:val="0"/>
                    <w:bidi w:val="0"/>
                    <w:spacing w:before="0" w:beforeAutospacing="0" w:after="0" w:afterAutospacing="0"/>
                    <w:ind w:left="0" w:right="0"/>
                    <w:rPr>
                      <w:rFonts w:hint="default" w:cs="Times New Roman"/>
                      <w:color w:val="auto"/>
                    </w:rPr>
                  </w:pPr>
                </w:p>
              </w:tc>
              <w:tc>
                <w:tcPr>
                  <w:tcW w:w="1731" w:type="dxa"/>
                  <w:noWrap w:val="0"/>
                  <w:vAlign w:val="center"/>
                </w:tcPr>
                <w:p w14:paraId="4C5579CD">
                  <w:pPr>
                    <w:pStyle w:val="37"/>
                    <w:keepNext w:val="0"/>
                    <w:keepLines w:val="0"/>
                    <w:suppressLineNumbers w:val="0"/>
                    <w:bidi w:val="0"/>
                    <w:spacing w:before="0" w:beforeAutospacing="0" w:after="0" w:afterAutospacing="0"/>
                    <w:ind w:left="0" w:right="0"/>
                    <w:rPr>
                      <w:rFonts w:hint="default" w:eastAsia="宋体" w:cs="Times New Roman"/>
                      <w:color w:val="auto"/>
                      <w:lang w:val="en-US" w:eastAsia="zh-CN"/>
                    </w:rPr>
                  </w:pPr>
                  <w:r>
                    <w:rPr>
                      <w:rFonts w:hint="eastAsia" w:cs="Times New Roman"/>
                      <w:color w:val="auto"/>
                      <w:lang w:val="en-US" w:eastAsia="zh-CN"/>
                    </w:rPr>
                    <w:t>5000MPN/L</w:t>
                  </w:r>
                </w:p>
              </w:tc>
            </w:tr>
            <w:tr w14:paraId="62CCD8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noWrap w:val="0"/>
                  <w:vAlign w:val="center"/>
                </w:tcPr>
                <w:p w14:paraId="5FE7B44B">
                  <w:pPr>
                    <w:pStyle w:val="37"/>
                    <w:keepNext w:val="0"/>
                    <w:keepLines w:val="0"/>
                    <w:suppressLineNumbers w:val="0"/>
                    <w:bidi w:val="0"/>
                    <w:spacing w:before="0" w:beforeAutospacing="0" w:after="0" w:afterAutospacing="0"/>
                    <w:ind w:left="0" w:right="0"/>
                    <w:rPr>
                      <w:rFonts w:hint="default" w:cs="Times New Roman"/>
                      <w:color w:val="auto"/>
                      <w:lang w:val="en-US" w:eastAsia="zh-CN"/>
                    </w:rPr>
                  </w:pPr>
                  <w:r>
                    <w:rPr>
                      <w:rFonts w:hint="eastAsia" w:cs="Times New Roman"/>
                      <w:color w:val="auto"/>
                      <w:lang w:val="en-US" w:eastAsia="zh-CN"/>
                    </w:rPr>
                    <w:t>6</w:t>
                  </w:r>
                </w:p>
              </w:tc>
              <w:tc>
                <w:tcPr>
                  <w:tcW w:w="1791" w:type="dxa"/>
                  <w:vMerge w:val="continue"/>
                  <w:noWrap w:val="0"/>
                  <w:vAlign w:val="center"/>
                </w:tcPr>
                <w:p w14:paraId="4FEB652E">
                  <w:pPr>
                    <w:pStyle w:val="37"/>
                    <w:keepNext w:val="0"/>
                    <w:keepLines w:val="0"/>
                    <w:suppressLineNumbers w:val="0"/>
                    <w:bidi w:val="0"/>
                    <w:spacing w:before="0" w:beforeAutospacing="0" w:after="0" w:afterAutospacing="0"/>
                    <w:ind w:left="0" w:right="0"/>
                    <w:rPr>
                      <w:rFonts w:hint="default" w:cs="Times New Roman"/>
                      <w:color w:val="auto"/>
                    </w:rPr>
                  </w:pPr>
                </w:p>
              </w:tc>
              <w:tc>
                <w:tcPr>
                  <w:tcW w:w="1931" w:type="dxa"/>
                  <w:vMerge w:val="continue"/>
                  <w:noWrap w:val="0"/>
                  <w:vAlign w:val="center"/>
                </w:tcPr>
                <w:p w14:paraId="4203345A">
                  <w:pPr>
                    <w:pStyle w:val="37"/>
                    <w:keepNext w:val="0"/>
                    <w:keepLines w:val="0"/>
                    <w:suppressLineNumbers w:val="0"/>
                    <w:bidi w:val="0"/>
                    <w:spacing w:before="0" w:beforeAutospacing="0" w:after="0" w:afterAutospacing="0"/>
                    <w:ind w:left="0" w:right="0"/>
                    <w:rPr>
                      <w:rFonts w:hint="default" w:cs="Times New Roman"/>
                      <w:color w:val="auto"/>
                    </w:rPr>
                  </w:pPr>
                </w:p>
              </w:tc>
              <w:tc>
                <w:tcPr>
                  <w:tcW w:w="2174" w:type="dxa"/>
                  <w:noWrap w:val="0"/>
                  <w:vAlign w:val="center"/>
                </w:tcPr>
                <w:p w14:paraId="14302AAF">
                  <w:pPr>
                    <w:pStyle w:val="37"/>
                    <w:keepNext w:val="0"/>
                    <w:keepLines w:val="0"/>
                    <w:suppressLineNumbers w:val="0"/>
                    <w:bidi w:val="0"/>
                    <w:spacing w:before="0" w:beforeAutospacing="0" w:after="0" w:afterAutospacing="0"/>
                    <w:ind w:left="0" w:right="0"/>
                    <w:rPr>
                      <w:rFonts w:hint="default" w:eastAsia="宋体" w:cs="Times New Roman"/>
                      <w:color w:val="auto"/>
                      <w:lang w:val="en-US" w:eastAsia="zh-CN"/>
                    </w:rPr>
                  </w:pPr>
                  <w:r>
                    <w:rPr>
                      <w:rFonts w:hint="default" w:cs="Times New Roman"/>
                      <w:color w:val="auto"/>
                    </w:rPr>
                    <w:t>氨氮</w:t>
                  </w:r>
                </w:p>
              </w:tc>
              <w:tc>
                <w:tcPr>
                  <w:tcW w:w="4606" w:type="dxa"/>
                  <w:noWrap w:val="0"/>
                  <w:vAlign w:val="center"/>
                </w:tcPr>
                <w:p w14:paraId="05E14C41">
                  <w:pPr>
                    <w:pStyle w:val="37"/>
                    <w:keepNext w:val="0"/>
                    <w:keepLines w:val="0"/>
                    <w:suppressLineNumbers w:val="0"/>
                    <w:bidi w:val="0"/>
                    <w:spacing w:before="0" w:beforeAutospacing="0" w:after="0" w:afterAutospacing="0"/>
                    <w:ind w:left="0" w:right="0"/>
                    <w:rPr>
                      <w:rFonts w:hint="default" w:cs="Times New Roman"/>
                      <w:color w:val="auto"/>
                    </w:rPr>
                  </w:pPr>
                  <w:r>
                    <w:rPr>
                      <w:rFonts w:hint="default" w:ascii="Times New Roman" w:hAnsi="Times New Roman" w:eastAsia="宋体" w:cs="Times New Roman"/>
                      <w:color w:val="auto"/>
                    </w:rPr>
                    <w:t>《污水排入城镇下水道水质标准》(GB/T31962-2015)表1的B等级标准</w:t>
                  </w:r>
                </w:p>
              </w:tc>
              <w:tc>
                <w:tcPr>
                  <w:tcW w:w="1731" w:type="dxa"/>
                  <w:noWrap w:val="0"/>
                  <w:vAlign w:val="center"/>
                </w:tcPr>
                <w:p w14:paraId="66A1F36C">
                  <w:pPr>
                    <w:pStyle w:val="37"/>
                    <w:keepNext w:val="0"/>
                    <w:keepLines w:val="0"/>
                    <w:suppressLineNumbers w:val="0"/>
                    <w:bidi w:val="0"/>
                    <w:spacing w:before="0" w:beforeAutospacing="0" w:after="0" w:afterAutospacing="0"/>
                    <w:ind w:left="0" w:right="0"/>
                    <w:rPr>
                      <w:rFonts w:hint="default" w:eastAsia="宋体" w:cs="Times New Roman"/>
                      <w:color w:val="auto"/>
                      <w:lang w:val="en-US" w:eastAsia="zh-CN"/>
                    </w:rPr>
                  </w:pPr>
                  <w:r>
                    <w:rPr>
                      <w:rFonts w:hint="eastAsia" w:cs="Times New Roman"/>
                      <w:color w:val="auto"/>
                      <w:lang w:val="en-US" w:eastAsia="zh-CN"/>
                    </w:rPr>
                    <w:t>45mg/L</w:t>
                  </w:r>
                </w:p>
              </w:tc>
            </w:tr>
          </w:tbl>
          <w:p w14:paraId="7D432455">
            <w:pPr>
              <w:pStyle w:val="40"/>
              <w:keepNext w:val="0"/>
              <w:keepLines w:val="0"/>
              <w:numPr>
                <w:ilvl w:val="3"/>
                <w:numId w:val="2"/>
              </w:numPr>
              <w:suppressLineNumbers w:val="0"/>
              <w:bidi w:val="0"/>
              <w:spacing w:before="0" w:beforeAutospacing="0" w:after="0" w:afterAutospacing="0"/>
              <w:ind w:left="0" w:right="0"/>
              <w:rPr>
                <w:rFonts w:hint="default" w:cs="Times New Roman"/>
                <w:color w:val="auto"/>
              </w:rPr>
            </w:pPr>
            <w:r>
              <w:rPr>
                <w:rFonts w:hint="default" w:cs="Times New Roman"/>
                <w:color w:val="auto"/>
                <w:lang w:val="en-US" w:eastAsia="zh-CN"/>
              </w:rPr>
              <w:t>雨水排放口基本情况表</w:t>
            </w:r>
          </w:p>
          <w:tbl>
            <w:tblPr>
              <w:tblStyle w:val="25"/>
              <w:tblW w:w="4998"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764"/>
              <w:gridCol w:w="1371"/>
              <w:gridCol w:w="1420"/>
              <w:gridCol w:w="2183"/>
              <w:gridCol w:w="3366"/>
              <w:gridCol w:w="1199"/>
              <w:gridCol w:w="1361"/>
              <w:gridCol w:w="1769"/>
            </w:tblGrid>
            <w:tr w14:paraId="7287C60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284" w:type="pct"/>
                  <w:tcBorders>
                    <w:tl2br w:val="nil"/>
                    <w:tr2bl w:val="nil"/>
                  </w:tcBorders>
                  <w:noWrap w:val="0"/>
                  <w:vAlign w:val="center"/>
                </w:tcPr>
                <w:p w14:paraId="14E2B143">
                  <w:pPr>
                    <w:pStyle w:val="37"/>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color w:val="auto"/>
                      <w:kern w:val="2"/>
                      <w:sz w:val="21"/>
                      <w:szCs w:val="24"/>
                      <w:lang w:val="en-US" w:eastAsia="zh-CN" w:bidi="ar-SA"/>
                    </w:rPr>
                  </w:pPr>
                  <w:r>
                    <w:rPr>
                      <w:rFonts w:hint="default" w:cs="Times New Roman"/>
                      <w:color w:val="auto"/>
                      <w:lang w:val="en-US" w:eastAsia="zh-CN"/>
                    </w:rPr>
                    <w:t>序号</w:t>
                  </w:r>
                </w:p>
              </w:tc>
              <w:tc>
                <w:tcPr>
                  <w:tcW w:w="510" w:type="pct"/>
                  <w:tcBorders>
                    <w:tl2br w:val="nil"/>
                    <w:tr2bl w:val="nil"/>
                  </w:tcBorders>
                  <w:noWrap w:val="0"/>
                  <w:vAlign w:val="center"/>
                </w:tcPr>
                <w:p w14:paraId="1B482499">
                  <w:pPr>
                    <w:pStyle w:val="37"/>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color w:val="auto"/>
                      <w:kern w:val="2"/>
                      <w:sz w:val="21"/>
                      <w:szCs w:val="24"/>
                      <w:lang w:val="en-US" w:eastAsia="zh-CN" w:bidi="ar-SA"/>
                    </w:rPr>
                  </w:pPr>
                  <w:r>
                    <w:rPr>
                      <w:rFonts w:hint="default" w:cs="Times New Roman"/>
                      <w:color w:val="auto"/>
                      <w:lang w:val="en-US" w:eastAsia="zh-CN"/>
                    </w:rPr>
                    <w:t>排放口编号</w:t>
                  </w:r>
                </w:p>
              </w:tc>
              <w:tc>
                <w:tcPr>
                  <w:tcW w:w="528" w:type="pct"/>
                  <w:tcBorders>
                    <w:tl2br w:val="nil"/>
                    <w:tr2bl w:val="nil"/>
                  </w:tcBorders>
                  <w:noWrap w:val="0"/>
                  <w:vAlign w:val="center"/>
                </w:tcPr>
                <w:p w14:paraId="610A993E">
                  <w:pPr>
                    <w:pStyle w:val="37"/>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color w:val="auto"/>
                      <w:kern w:val="2"/>
                      <w:sz w:val="21"/>
                      <w:szCs w:val="24"/>
                      <w:lang w:val="en-US" w:eastAsia="zh-CN" w:bidi="ar-SA"/>
                    </w:rPr>
                  </w:pPr>
                  <w:r>
                    <w:rPr>
                      <w:rFonts w:hint="default" w:cs="Times New Roman"/>
                      <w:color w:val="auto"/>
                      <w:lang w:val="en-US" w:eastAsia="zh-CN"/>
                    </w:rPr>
                    <w:t>排放口名称</w:t>
                  </w:r>
                </w:p>
              </w:tc>
              <w:tc>
                <w:tcPr>
                  <w:tcW w:w="812" w:type="pct"/>
                  <w:tcBorders>
                    <w:tl2br w:val="nil"/>
                    <w:tr2bl w:val="nil"/>
                  </w:tcBorders>
                  <w:noWrap w:val="0"/>
                  <w:vAlign w:val="center"/>
                </w:tcPr>
                <w:p w14:paraId="5FB0C48C">
                  <w:pPr>
                    <w:pStyle w:val="37"/>
                    <w:keepNext w:val="0"/>
                    <w:keepLines w:val="0"/>
                    <w:suppressLineNumbers w:val="0"/>
                    <w:bidi w:val="0"/>
                    <w:spacing w:before="0" w:beforeAutospacing="0" w:after="0" w:afterAutospacing="0"/>
                    <w:ind w:left="0" w:right="0" w:firstLine="0" w:firstLineChars="0"/>
                    <w:rPr>
                      <w:rFonts w:hint="default" w:cs="Times New Roman"/>
                      <w:color w:val="auto"/>
                      <w:lang w:val="en-US" w:eastAsia="zh-CN"/>
                    </w:rPr>
                  </w:pPr>
                  <w:r>
                    <w:rPr>
                      <w:rFonts w:hint="default" w:cs="Times New Roman"/>
                      <w:color w:val="auto"/>
                      <w:lang w:val="en-US" w:eastAsia="zh-CN"/>
                    </w:rPr>
                    <w:t>排放去向</w:t>
                  </w:r>
                </w:p>
              </w:tc>
              <w:tc>
                <w:tcPr>
                  <w:tcW w:w="1252" w:type="pct"/>
                  <w:tcBorders>
                    <w:tl2br w:val="nil"/>
                    <w:tr2bl w:val="nil"/>
                  </w:tcBorders>
                  <w:noWrap w:val="0"/>
                  <w:vAlign w:val="center"/>
                </w:tcPr>
                <w:p w14:paraId="29E792B9">
                  <w:pPr>
                    <w:pStyle w:val="37"/>
                    <w:keepNext w:val="0"/>
                    <w:keepLines w:val="0"/>
                    <w:suppressLineNumbers w:val="0"/>
                    <w:bidi w:val="0"/>
                    <w:spacing w:before="0" w:beforeAutospacing="0" w:after="0" w:afterAutospacing="0"/>
                    <w:ind w:left="0" w:right="0" w:firstLine="0" w:firstLineChars="0"/>
                    <w:rPr>
                      <w:rFonts w:hint="default" w:cs="Times New Roman"/>
                      <w:color w:val="auto"/>
                      <w:lang w:val="en-US" w:eastAsia="zh-CN"/>
                    </w:rPr>
                  </w:pPr>
                  <w:r>
                    <w:rPr>
                      <w:rFonts w:hint="default" w:cs="Times New Roman"/>
                      <w:color w:val="auto"/>
                      <w:lang w:val="en-US" w:eastAsia="zh-CN"/>
                    </w:rPr>
                    <w:t>排放规律</w:t>
                  </w:r>
                </w:p>
              </w:tc>
              <w:tc>
                <w:tcPr>
                  <w:tcW w:w="446" w:type="pct"/>
                  <w:tcBorders>
                    <w:tl2br w:val="nil"/>
                    <w:tr2bl w:val="nil"/>
                  </w:tcBorders>
                  <w:noWrap w:val="0"/>
                  <w:vAlign w:val="center"/>
                </w:tcPr>
                <w:p w14:paraId="2E8E4763">
                  <w:pPr>
                    <w:pStyle w:val="37"/>
                    <w:keepNext w:val="0"/>
                    <w:keepLines w:val="0"/>
                    <w:suppressLineNumbers w:val="0"/>
                    <w:bidi w:val="0"/>
                    <w:spacing w:before="0" w:beforeAutospacing="0" w:after="0" w:afterAutospacing="0"/>
                    <w:ind w:left="0" w:right="0"/>
                    <w:rPr>
                      <w:rFonts w:hint="default" w:cs="Times New Roman"/>
                      <w:color w:val="auto"/>
                      <w:lang w:val="en-US" w:eastAsia="zh-CN"/>
                    </w:rPr>
                  </w:pPr>
                  <w:r>
                    <w:rPr>
                      <w:rFonts w:hint="default" w:cs="Times New Roman"/>
                      <w:color w:val="auto"/>
                      <w:lang w:val="en-US" w:eastAsia="zh-CN"/>
                    </w:rPr>
                    <w:t>间歇排放时段</w:t>
                  </w:r>
                </w:p>
              </w:tc>
              <w:tc>
                <w:tcPr>
                  <w:tcW w:w="506" w:type="pct"/>
                  <w:tcBorders>
                    <w:tl2br w:val="nil"/>
                    <w:tr2bl w:val="nil"/>
                  </w:tcBorders>
                  <w:noWrap w:val="0"/>
                  <w:vAlign w:val="center"/>
                </w:tcPr>
                <w:p w14:paraId="0C0CABA6">
                  <w:pPr>
                    <w:pStyle w:val="37"/>
                    <w:keepNext w:val="0"/>
                    <w:keepLines w:val="0"/>
                    <w:suppressLineNumbers w:val="0"/>
                    <w:bidi w:val="0"/>
                    <w:spacing w:before="0" w:beforeAutospacing="0" w:after="0" w:afterAutospacing="0"/>
                    <w:ind w:left="0" w:right="0" w:firstLine="0" w:firstLineChars="0"/>
                    <w:rPr>
                      <w:rFonts w:hint="default" w:cs="Times New Roman"/>
                      <w:color w:val="auto"/>
                      <w:lang w:val="en-US" w:eastAsia="zh-CN"/>
                    </w:rPr>
                  </w:pPr>
                  <w:r>
                    <w:rPr>
                      <w:rFonts w:hint="default" w:cs="Times New Roman"/>
                      <w:color w:val="auto"/>
                      <w:lang w:val="en-US" w:eastAsia="zh-CN"/>
                    </w:rPr>
                    <w:t>名称</w:t>
                  </w:r>
                </w:p>
              </w:tc>
              <w:tc>
                <w:tcPr>
                  <w:tcW w:w="658" w:type="pct"/>
                  <w:tcBorders>
                    <w:tl2br w:val="nil"/>
                    <w:tr2bl w:val="nil"/>
                  </w:tcBorders>
                  <w:noWrap w:val="0"/>
                  <w:vAlign w:val="center"/>
                </w:tcPr>
                <w:p w14:paraId="5965063F">
                  <w:pPr>
                    <w:pStyle w:val="37"/>
                    <w:keepNext w:val="0"/>
                    <w:keepLines w:val="0"/>
                    <w:suppressLineNumbers w:val="0"/>
                    <w:bidi w:val="0"/>
                    <w:spacing w:before="0" w:beforeAutospacing="0" w:after="0" w:afterAutospacing="0"/>
                    <w:ind w:left="0" w:right="0" w:firstLine="0" w:firstLineChars="0"/>
                    <w:rPr>
                      <w:rFonts w:hint="default" w:cs="Times New Roman"/>
                      <w:color w:val="auto"/>
                      <w:lang w:val="en-US" w:eastAsia="zh-CN"/>
                    </w:rPr>
                  </w:pPr>
                  <w:r>
                    <w:rPr>
                      <w:rFonts w:hint="default" w:cs="Times New Roman"/>
                      <w:color w:val="auto"/>
                      <w:lang w:val="en-US" w:eastAsia="zh-CN"/>
                    </w:rPr>
                    <w:t>受纳水体功能目标</w:t>
                  </w:r>
                </w:p>
              </w:tc>
            </w:tr>
            <w:tr w14:paraId="30A1A8D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c>
                <w:tcPr>
                  <w:tcW w:w="284" w:type="pct"/>
                  <w:tcBorders>
                    <w:tl2br w:val="nil"/>
                    <w:tr2bl w:val="nil"/>
                  </w:tcBorders>
                  <w:noWrap w:val="0"/>
                  <w:vAlign w:val="center"/>
                </w:tcPr>
                <w:p w14:paraId="78D7424F">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lang w:val="en-US" w:eastAsia="zh-CN"/>
                    </w:rPr>
                    <w:t>1</w:t>
                  </w:r>
                </w:p>
              </w:tc>
              <w:tc>
                <w:tcPr>
                  <w:tcW w:w="510" w:type="pct"/>
                  <w:tcBorders>
                    <w:tl2br w:val="nil"/>
                    <w:tr2bl w:val="nil"/>
                  </w:tcBorders>
                  <w:noWrap w:val="0"/>
                  <w:vAlign w:val="center"/>
                </w:tcPr>
                <w:p w14:paraId="6AC4ECEE">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lang w:val="en-US" w:eastAsia="zh-CN"/>
                    </w:rPr>
                    <w:t>YS001</w:t>
                  </w:r>
                </w:p>
              </w:tc>
              <w:tc>
                <w:tcPr>
                  <w:tcW w:w="528" w:type="pct"/>
                  <w:tcBorders>
                    <w:tl2br w:val="nil"/>
                    <w:tr2bl w:val="nil"/>
                  </w:tcBorders>
                  <w:noWrap w:val="0"/>
                  <w:vAlign w:val="center"/>
                </w:tcPr>
                <w:p w14:paraId="20675529">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lang w:val="en-US" w:eastAsia="zh-CN"/>
                    </w:rPr>
                    <w:t>雨水排放口</w:t>
                  </w:r>
                </w:p>
              </w:tc>
              <w:tc>
                <w:tcPr>
                  <w:tcW w:w="812" w:type="pct"/>
                  <w:tcBorders>
                    <w:tl2br w:val="nil"/>
                    <w:tr2bl w:val="nil"/>
                  </w:tcBorders>
                  <w:noWrap w:val="0"/>
                  <w:vAlign w:val="center"/>
                </w:tcPr>
                <w:p w14:paraId="799156A6">
                  <w:pPr>
                    <w:pStyle w:val="37"/>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lang w:val="en-US" w:eastAsia="zh-CN"/>
                    </w:rPr>
                    <w:t>经市政雨水管网，排入进入江河、湖、库等水环境</w:t>
                  </w:r>
                </w:p>
              </w:tc>
              <w:tc>
                <w:tcPr>
                  <w:tcW w:w="1252" w:type="pct"/>
                  <w:tcBorders>
                    <w:tl2br w:val="nil"/>
                    <w:tr2bl w:val="nil"/>
                  </w:tcBorders>
                  <w:noWrap w:val="0"/>
                  <w:vAlign w:val="center"/>
                </w:tcPr>
                <w:p w14:paraId="4567ABB4">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lang w:val="en-US" w:eastAsia="zh-CN"/>
                    </w:rPr>
                    <w:t>间断排放，排放期间流量不稳定且无规律，但不属于冲击型排放</w:t>
                  </w:r>
                </w:p>
              </w:tc>
              <w:tc>
                <w:tcPr>
                  <w:tcW w:w="446" w:type="pct"/>
                  <w:tcBorders>
                    <w:tl2br w:val="nil"/>
                    <w:tr2bl w:val="nil"/>
                  </w:tcBorders>
                  <w:noWrap w:val="0"/>
                  <w:vAlign w:val="center"/>
                </w:tcPr>
                <w:p w14:paraId="62242BAE">
                  <w:pPr>
                    <w:pStyle w:val="37"/>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lang w:val="en-US" w:eastAsia="zh-CN"/>
                    </w:rPr>
                    <w:t>降雨期间</w:t>
                  </w:r>
                </w:p>
              </w:tc>
              <w:tc>
                <w:tcPr>
                  <w:tcW w:w="506" w:type="pct"/>
                  <w:tcBorders>
                    <w:tl2br w:val="nil"/>
                    <w:tr2bl w:val="nil"/>
                  </w:tcBorders>
                  <w:noWrap w:val="0"/>
                  <w:vAlign w:val="center"/>
                </w:tcPr>
                <w:p w14:paraId="2B57F877">
                  <w:pPr>
                    <w:pStyle w:val="37"/>
                    <w:keepNext w:val="0"/>
                    <w:keepLines w:val="0"/>
                    <w:suppressLineNumbers w:val="0"/>
                    <w:bidi w:val="0"/>
                    <w:spacing w:before="0" w:beforeAutospacing="0" w:after="0" w:afterAutospacing="0"/>
                    <w:ind w:left="0" w:right="0"/>
                    <w:rPr>
                      <w:rFonts w:hint="default" w:eastAsia="宋体" w:cs="Times New Roman"/>
                      <w:color w:val="auto"/>
                      <w:lang w:val="en-US" w:eastAsia="zh-CN"/>
                    </w:rPr>
                  </w:pPr>
                  <w:r>
                    <w:rPr>
                      <w:rFonts w:hint="eastAsia" w:eastAsia="宋体" w:cs="Times New Roman"/>
                      <w:color w:val="auto"/>
                      <w:lang w:val="en-US" w:eastAsia="zh-CN"/>
                    </w:rPr>
                    <w:t>淘江</w:t>
                  </w:r>
                  <w:r>
                    <w:rPr>
                      <w:rFonts w:hint="eastAsia" w:cs="Times New Roman"/>
                      <w:color w:val="auto"/>
                      <w:lang w:val="en-US" w:eastAsia="zh-CN"/>
                    </w:rPr>
                    <w:t>支流</w:t>
                  </w:r>
                </w:p>
              </w:tc>
              <w:tc>
                <w:tcPr>
                  <w:tcW w:w="658" w:type="pct"/>
                  <w:tcBorders>
                    <w:tl2br w:val="nil"/>
                    <w:tr2bl w:val="nil"/>
                  </w:tcBorders>
                  <w:noWrap w:val="0"/>
                  <w:vAlign w:val="center"/>
                </w:tcPr>
                <w:p w14:paraId="1B1664D8">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olor w:val="000000" w:themeColor="text1"/>
                      <w14:textFill>
                        <w14:solidFill>
                          <w14:schemeClr w14:val="tx1"/>
                        </w14:solidFill>
                      </w14:textFill>
                    </w:rPr>
                    <w:t>《地表水环境质量标准》(GB3838-2002)Ⅴ类标准</w:t>
                  </w:r>
                </w:p>
              </w:tc>
            </w:tr>
          </w:tbl>
          <w:p w14:paraId="16A3B922">
            <w:pPr>
              <w:pStyle w:val="37"/>
              <w:keepNext w:val="0"/>
              <w:keepLines w:val="0"/>
              <w:suppressLineNumbers w:val="0"/>
              <w:bidi w:val="0"/>
              <w:spacing w:before="0" w:beforeAutospacing="0" w:after="0" w:afterAutospacing="0"/>
              <w:ind w:left="0" w:right="0"/>
              <w:jc w:val="both"/>
              <w:rPr>
                <w:rFonts w:hint="default" w:cs="Times New Roman"/>
                <w:color w:val="auto"/>
              </w:rPr>
            </w:pPr>
          </w:p>
        </w:tc>
      </w:tr>
    </w:tbl>
    <w:p w14:paraId="511B00B1">
      <w:pPr>
        <w:ind w:left="0" w:leftChars="0" w:firstLine="0" w:firstLineChars="0"/>
        <w:rPr>
          <w:rFonts w:hint="eastAsia"/>
          <w:color w:val="auto"/>
        </w:rPr>
        <w:sectPr>
          <w:pgSz w:w="16840" w:h="11907" w:orient="landscape"/>
          <w:pgMar w:top="1417" w:right="1417" w:bottom="1417" w:left="1417" w:header="851" w:footer="851" w:gutter="0"/>
          <w:pgBorders>
            <w:top w:val="none" w:sz="0" w:space="0"/>
            <w:left w:val="none" w:sz="0" w:space="0"/>
            <w:bottom w:val="none" w:sz="0" w:space="0"/>
            <w:right w:val="none" w:sz="0" w:space="0"/>
          </w:pgBorders>
          <w:pgNumType w:fmt="decimal"/>
          <w:cols w:space="720" w:num="1"/>
          <w:docGrid w:linePitch="312" w:charSpace="0"/>
        </w:sectPr>
      </w:pPr>
    </w:p>
    <w:p w14:paraId="442179A1">
      <w:pPr>
        <w:rPr>
          <w:rFonts w:hint="eastAsia"/>
          <w:color w:val="auto"/>
        </w:rPr>
      </w:pPr>
    </w:p>
    <w:tbl>
      <w:tblPr>
        <w:tblStyle w:val="25"/>
        <w:tblW w:w="914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371"/>
        <w:gridCol w:w="8772"/>
      </w:tblGrid>
      <w:tr w14:paraId="294391E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531" w:type="dxa"/>
            <w:noWrap w:val="0"/>
            <w:tcMar>
              <w:left w:w="28" w:type="dxa"/>
              <w:right w:w="28" w:type="dxa"/>
            </w:tcMar>
            <w:vAlign w:val="center"/>
          </w:tcPr>
          <w:p w14:paraId="496DD87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宋体" w:hAnsi="宋体" w:cs="宋体"/>
                <w:bCs/>
                <w:color w:val="auto"/>
                <w:sz w:val="24"/>
              </w:rPr>
            </w:pPr>
            <w:r>
              <w:rPr>
                <w:rFonts w:hint="eastAsia" w:ascii="宋体" w:hAnsi="宋体" w:cs="宋体"/>
                <w:bCs/>
                <w:color w:val="auto"/>
                <w:sz w:val="24"/>
              </w:rPr>
              <w:t>运营</w:t>
            </w:r>
          </w:p>
          <w:p w14:paraId="2E2035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宋体" w:hAnsi="宋体" w:cs="宋体"/>
                <w:bCs/>
                <w:color w:val="auto"/>
                <w:sz w:val="24"/>
              </w:rPr>
            </w:pPr>
            <w:r>
              <w:rPr>
                <w:rFonts w:hint="eastAsia" w:ascii="宋体" w:hAnsi="宋体" w:cs="宋体"/>
                <w:bCs/>
                <w:color w:val="auto"/>
                <w:sz w:val="24"/>
              </w:rPr>
              <w:t>期环</w:t>
            </w:r>
          </w:p>
          <w:p w14:paraId="2A93C02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宋体" w:hAnsi="宋体" w:cs="宋体"/>
                <w:bCs/>
                <w:color w:val="auto"/>
                <w:sz w:val="24"/>
              </w:rPr>
            </w:pPr>
            <w:r>
              <w:rPr>
                <w:rFonts w:hint="eastAsia" w:ascii="宋体" w:hAnsi="宋体" w:cs="宋体"/>
                <w:bCs/>
                <w:color w:val="auto"/>
                <w:sz w:val="24"/>
              </w:rPr>
              <w:t>境影</w:t>
            </w:r>
          </w:p>
          <w:p w14:paraId="0065BC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宋体" w:hAnsi="宋体" w:cs="宋体"/>
                <w:bCs/>
                <w:color w:val="auto"/>
                <w:sz w:val="24"/>
              </w:rPr>
            </w:pPr>
            <w:r>
              <w:rPr>
                <w:rFonts w:hint="eastAsia" w:ascii="宋体" w:hAnsi="宋体" w:cs="宋体"/>
                <w:bCs/>
                <w:color w:val="auto"/>
                <w:sz w:val="24"/>
              </w:rPr>
              <w:t>响和</w:t>
            </w:r>
          </w:p>
          <w:p w14:paraId="009152C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ascii="宋体" w:hAnsi="宋体" w:cs="宋体"/>
                <w:bCs/>
                <w:color w:val="auto"/>
                <w:sz w:val="24"/>
              </w:rPr>
            </w:pPr>
            <w:r>
              <w:rPr>
                <w:rFonts w:hint="eastAsia" w:ascii="宋体" w:hAnsi="宋体" w:cs="宋体"/>
                <w:bCs/>
                <w:color w:val="auto"/>
                <w:sz w:val="24"/>
              </w:rPr>
              <w:t>保护</w:t>
            </w:r>
          </w:p>
          <w:p w14:paraId="04A6700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宋体" w:hAnsi="宋体" w:cs="宋体"/>
                <w:bCs/>
                <w:color w:val="auto"/>
                <w:szCs w:val="21"/>
              </w:rPr>
            </w:pPr>
            <w:r>
              <w:rPr>
                <w:rFonts w:hint="eastAsia" w:ascii="宋体" w:hAnsi="宋体" w:cs="宋体"/>
                <w:bCs/>
                <w:color w:val="auto"/>
                <w:sz w:val="24"/>
              </w:rPr>
              <w:t>措施</w:t>
            </w:r>
          </w:p>
        </w:tc>
        <w:tc>
          <w:tcPr>
            <w:tcW w:w="8612" w:type="dxa"/>
            <w:noWrap w:val="0"/>
            <w:vAlign w:val="center"/>
          </w:tcPr>
          <w:p w14:paraId="39286CD9">
            <w:pPr>
              <w:pStyle w:val="4"/>
              <w:keepNext w:val="0"/>
              <w:keepLines w:val="0"/>
              <w:numPr>
                <w:ilvl w:val="2"/>
                <w:numId w:val="2"/>
              </w:numPr>
              <w:suppressLineNumbers w:val="0"/>
              <w:ind w:left="0" w:right="0"/>
              <w:rPr>
                <w:rFonts w:hint="default"/>
                <w:color w:val="auto"/>
              </w:rPr>
            </w:pPr>
            <w:r>
              <w:rPr>
                <w:rFonts w:hint="eastAsia"/>
                <w:color w:val="auto"/>
              </w:rPr>
              <w:t>水环境影响分析</w:t>
            </w:r>
          </w:p>
          <w:p w14:paraId="36221B66">
            <w:pPr>
              <w:keepNext w:val="0"/>
              <w:keepLines w:val="0"/>
              <w:suppressLineNumbers w:val="0"/>
              <w:bidi w:val="0"/>
              <w:spacing w:before="0" w:beforeAutospacing="0" w:after="0" w:afterAutospacing="0"/>
              <w:ind w:left="0" w:right="0"/>
              <w:rPr>
                <w:rFonts w:hint="eastAsia" w:cs="Times New Roman"/>
                <w:color w:val="auto"/>
              </w:rPr>
            </w:pPr>
            <w:r>
              <w:rPr>
                <w:rFonts w:hint="eastAsia" w:cs="Times New Roman"/>
                <w:color w:val="auto"/>
              </w:rPr>
              <w:t>项目排水采用雨污分流制。</w:t>
            </w:r>
            <w:r>
              <w:rPr>
                <w:rFonts w:hint="eastAsia" w:cs="Times New Roman"/>
                <w:color w:val="auto"/>
                <w:lang w:eastAsia="zh-CN"/>
              </w:rPr>
              <w:t>项目医疗废水和生活污水经</w:t>
            </w:r>
            <w:r>
              <w:rPr>
                <w:rFonts w:hint="eastAsia"/>
                <w:lang w:val="en-US" w:eastAsia="zh-CN"/>
              </w:rPr>
              <w:t>一套处理规模为30t</w:t>
            </w:r>
            <w:r>
              <w:rPr>
                <w:rFonts w:hint="default"/>
              </w:rPr>
              <w:t>/d</w:t>
            </w:r>
            <w:r>
              <w:rPr>
                <w:rFonts w:hint="eastAsia"/>
                <w:lang w:eastAsia="zh-CN"/>
              </w:rPr>
              <w:t>的一体化污水处理站，处理工艺为</w:t>
            </w:r>
            <w:r>
              <w:rPr>
                <w:rFonts w:hint="default"/>
              </w:rPr>
              <w:t>“</w:t>
            </w:r>
            <w:r>
              <w:rPr>
                <w:rFonts w:hint="default"/>
                <w:lang w:eastAsia="zh-CN"/>
              </w:rPr>
              <w:t>调节</w:t>
            </w:r>
            <w:r>
              <w:rPr>
                <w:rFonts w:hint="default"/>
                <w:lang w:val="en-US" w:eastAsia="zh-CN"/>
              </w:rPr>
              <w:t>+</w:t>
            </w:r>
            <w:r>
              <w:rPr>
                <w:rFonts w:hint="eastAsia"/>
                <w:lang w:val="en-US" w:eastAsia="zh-CN"/>
              </w:rPr>
              <w:t>水解酸化</w:t>
            </w:r>
            <w:r>
              <w:rPr>
                <w:rFonts w:hint="default"/>
              </w:rPr>
              <w:t>+</w:t>
            </w:r>
            <w:r>
              <w:rPr>
                <w:rFonts w:hint="eastAsia"/>
                <w:lang w:eastAsia="zh-CN"/>
              </w:rPr>
              <w:t>接触氧化</w:t>
            </w:r>
            <w:r>
              <w:rPr>
                <w:rFonts w:hint="eastAsia"/>
                <w:lang w:val="en-US" w:eastAsia="zh-CN"/>
              </w:rPr>
              <w:t>+</w:t>
            </w:r>
            <w:r>
              <w:rPr>
                <w:rFonts w:hint="default"/>
                <w:lang w:eastAsia="zh-CN"/>
              </w:rPr>
              <w:t>沉淀</w:t>
            </w:r>
            <w:r>
              <w:rPr>
                <w:rFonts w:hint="default"/>
                <w:lang w:val="en-US" w:eastAsia="zh-CN"/>
              </w:rPr>
              <w:t>+</w:t>
            </w:r>
            <w:r>
              <w:rPr>
                <w:rFonts w:hint="default"/>
              </w:rPr>
              <w:t>消毒”</w:t>
            </w:r>
            <w:r>
              <w:rPr>
                <w:rFonts w:hint="eastAsia" w:cs="Times New Roman"/>
                <w:color w:val="auto"/>
                <w:lang w:eastAsia="zh-CN"/>
              </w:rPr>
              <w:t>池</w:t>
            </w:r>
            <w:r>
              <w:rPr>
                <w:rFonts w:hint="eastAsia" w:cs="Times New Roman"/>
                <w:color w:val="auto"/>
              </w:rPr>
              <w:t>处理后</w:t>
            </w:r>
            <w:r>
              <w:rPr>
                <w:rFonts w:hint="eastAsia" w:cs="Times New Roman"/>
                <w:color w:val="auto"/>
                <w:lang w:eastAsia="zh-CN"/>
              </w:rPr>
              <w:t>通过市政污水管网排放</w:t>
            </w:r>
            <w:r>
              <w:rPr>
                <w:rFonts w:hint="eastAsia" w:cs="Times New Roman"/>
                <w:color w:val="auto"/>
              </w:rPr>
              <w:t>至</w:t>
            </w:r>
            <w:r>
              <w:rPr>
                <w:rFonts w:hint="eastAsia" w:cs="Times New Roman"/>
                <w:color w:val="auto"/>
                <w:lang w:eastAsia="zh-CN"/>
              </w:rPr>
              <w:t>福州市祥坂污水处理厂</w:t>
            </w:r>
            <w:r>
              <w:rPr>
                <w:rFonts w:hint="eastAsia" w:cs="Times New Roman"/>
                <w:color w:val="auto"/>
              </w:rPr>
              <w:t>进一步处理，不会对区域地表水体水质造成影响。</w:t>
            </w:r>
          </w:p>
          <w:p w14:paraId="1D2EB06F">
            <w:pPr>
              <w:pStyle w:val="4"/>
              <w:keepNext w:val="0"/>
              <w:keepLines w:val="0"/>
              <w:numPr>
                <w:ilvl w:val="2"/>
                <w:numId w:val="2"/>
              </w:numPr>
              <w:suppressLineNumbers w:val="0"/>
              <w:ind w:left="0" w:right="0"/>
              <w:rPr>
                <w:rFonts w:hint="default"/>
                <w:color w:val="auto"/>
              </w:rPr>
            </w:pPr>
            <w:r>
              <w:rPr>
                <w:rFonts w:hint="default"/>
                <w:color w:val="auto"/>
              </w:rPr>
              <w:t>废水污染防治措施</w:t>
            </w:r>
          </w:p>
          <w:p w14:paraId="348287A0">
            <w:pPr>
              <w:pStyle w:val="48"/>
              <w:keepNext w:val="0"/>
              <w:keepLines w:val="0"/>
              <w:suppressLineNumbers w:val="0"/>
              <w:spacing w:before="0" w:beforeAutospacing="0" w:after="0" w:afterAutospacing="0"/>
              <w:ind w:left="0" w:right="0"/>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1）废水处理</w:t>
            </w:r>
            <w:r>
              <w:rPr>
                <w:rFonts w:hint="default" w:ascii="Times New Roman" w:hAnsi="Times New Roman" w:eastAsia="宋体" w:cs="Times New Roman"/>
                <w:color w:val="auto"/>
              </w:rPr>
              <w:t>工艺流程</w:t>
            </w:r>
          </w:p>
          <w:p w14:paraId="08A8CE13">
            <w:pPr>
              <w:pStyle w:val="48"/>
              <w:keepNext w:val="0"/>
              <w:keepLines w:val="0"/>
              <w:suppressLineNumbers w:val="0"/>
              <w:spacing w:before="0" w:beforeAutospacing="0" w:after="0" w:afterAutospacing="0"/>
              <w:ind w:left="0" w:right="0"/>
              <w:rPr>
                <w:rFonts w:hint="default" w:ascii="Times New Roman" w:hAnsi="Times New Roman" w:eastAsia="宋体" w:cs="Times New Roman"/>
                <w:color w:val="auto"/>
              </w:rPr>
            </w:pPr>
            <w:r>
              <w:rPr>
                <w:rFonts w:hint="default" w:ascii="Times New Roman" w:hAnsi="Times New Roman" w:eastAsia="宋体" w:cs="Times New Roman"/>
                <w:color w:val="auto"/>
              </w:rPr>
              <w:t>项目</w:t>
            </w:r>
            <w:r>
              <w:rPr>
                <w:rFonts w:hint="default" w:ascii="Times New Roman" w:hAnsi="Times New Roman" w:eastAsia="宋体" w:cs="Times New Roman"/>
                <w:color w:val="auto"/>
                <w:lang w:eastAsia="zh-CN"/>
              </w:rPr>
              <w:t>医疗</w:t>
            </w:r>
            <w:r>
              <w:rPr>
                <w:rFonts w:hint="eastAsia" w:ascii="Times New Roman" w:hAnsi="Times New Roman" w:eastAsia="宋体" w:cs="Times New Roman"/>
                <w:color w:val="auto"/>
                <w:lang w:eastAsia="zh-CN"/>
              </w:rPr>
              <w:t>废水和生活污水</w:t>
            </w:r>
            <w:r>
              <w:rPr>
                <w:rFonts w:hint="default" w:ascii="Times New Roman" w:hAnsi="Times New Roman" w:eastAsia="宋体" w:cs="Times New Roman"/>
                <w:color w:val="auto"/>
                <w:lang w:eastAsia="zh-CN"/>
              </w:rPr>
              <w:t>分别收集后统一进入调节池进行水质、水量调节后进入</w:t>
            </w:r>
            <w:r>
              <w:rPr>
                <w:rFonts w:hint="default" w:ascii="Times New Roman" w:hAnsi="Times New Roman" w:eastAsia="宋体" w:cs="Times New Roman"/>
                <w:color w:val="auto"/>
              </w:rPr>
              <w:t>自建的医院污水处理站处理，项目医院污水处理站的设计规模为</w:t>
            </w:r>
            <w:r>
              <w:rPr>
                <w:rFonts w:hint="eastAsia" w:ascii="Times New Roman" w:hAnsi="Times New Roman" w:eastAsia="宋体" w:cs="Times New Roman"/>
                <w:color w:val="auto"/>
                <w:lang w:val="en-US" w:eastAsia="zh-CN"/>
              </w:rPr>
              <w:t>3</w:t>
            </w:r>
            <w:r>
              <w:rPr>
                <w:rFonts w:hint="default" w:ascii="Times New Roman" w:hAnsi="Times New Roman" w:eastAsia="宋体" w:cs="Times New Roman"/>
                <w:color w:val="auto"/>
                <w:lang w:val="en-US" w:eastAsia="zh-CN"/>
              </w:rPr>
              <w:t>0m</w:t>
            </w:r>
            <w:r>
              <w:rPr>
                <w:rFonts w:hint="default" w:ascii="Times New Roman" w:hAnsi="Times New Roman" w:eastAsia="宋体" w:cs="Times New Roman"/>
                <w:color w:val="auto"/>
                <w:szCs w:val="24"/>
                <w:vertAlign w:val="superscript"/>
              </w:rPr>
              <w:t>3</w:t>
            </w:r>
            <w:r>
              <w:rPr>
                <w:rFonts w:hint="default" w:ascii="Times New Roman" w:hAnsi="Times New Roman" w:eastAsia="宋体" w:cs="Times New Roman"/>
                <w:color w:val="auto"/>
              </w:rPr>
              <w:t>/d，</w:t>
            </w:r>
            <w:r>
              <w:rPr>
                <w:rFonts w:hint="default" w:ascii="Times New Roman" w:hAnsi="Times New Roman" w:eastAsia="宋体" w:cs="Times New Roman"/>
                <w:color w:val="auto"/>
                <w:szCs w:val="21"/>
              </w:rPr>
              <w:t>采用</w:t>
            </w:r>
            <w:r>
              <w:rPr>
                <w:rFonts w:hint="default" w:ascii="Times New Roman" w:hAnsi="Times New Roman" w:eastAsia="宋体" w:cs="Times New Roman"/>
                <w:color w:val="auto"/>
              </w:rPr>
              <w:t>“</w:t>
            </w:r>
            <w:r>
              <w:rPr>
                <w:rFonts w:hint="default"/>
                <w:lang w:eastAsia="zh-CN"/>
              </w:rPr>
              <w:t>调节</w:t>
            </w:r>
            <w:r>
              <w:rPr>
                <w:rFonts w:hint="default"/>
                <w:lang w:val="en-US" w:eastAsia="zh-CN"/>
              </w:rPr>
              <w:t>+</w:t>
            </w:r>
            <w:r>
              <w:rPr>
                <w:rFonts w:hint="eastAsia"/>
                <w:lang w:val="en-US" w:eastAsia="zh-CN"/>
              </w:rPr>
              <w:t>水解酸化</w:t>
            </w:r>
            <w:r>
              <w:rPr>
                <w:rFonts w:hint="default"/>
              </w:rPr>
              <w:t>+</w:t>
            </w:r>
            <w:r>
              <w:rPr>
                <w:rFonts w:hint="eastAsia"/>
                <w:lang w:eastAsia="zh-CN"/>
              </w:rPr>
              <w:t>接触氧化</w:t>
            </w:r>
            <w:r>
              <w:rPr>
                <w:rFonts w:hint="eastAsia"/>
                <w:lang w:val="en-US" w:eastAsia="zh-CN"/>
              </w:rPr>
              <w:t>+</w:t>
            </w:r>
            <w:r>
              <w:rPr>
                <w:rFonts w:hint="default"/>
                <w:lang w:eastAsia="zh-CN"/>
              </w:rPr>
              <w:t>沉淀</w:t>
            </w:r>
            <w:r>
              <w:rPr>
                <w:rFonts w:hint="default"/>
                <w:lang w:val="en-US" w:eastAsia="zh-CN"/>
              </w:rPr>
              <w:t>+</w:t>
            </w:r>
            <w:r>
              <w:rPr>
                <w:rFonts w:hint="default"/>
              </w:rPr>
              <w:t>消毒</w:t>
            </w:r>
            <w:r>
              <w:rPr>
                <w:rFonts w:hint="default" w:ascii="Times New Roman" w:hAnsi="Times New Roman" w:eastAsia="宋体" w:cs="Times New Roman"/>
                <w:color w:val="auto"/>
              </w:rPr>
              <w:t>”工艺，</w:t>
            </w:r>
            <w:r>
              <w:rPr>
                <w:rFonts w:hint="default" w:ascii="Times New Roman" w:hAnsi="Times New Roman" w:eastAsia="宋体" w:cs="Times New Roman"/>
                <w:color w:val="auto"/>
                <w:lang w:eastAsia="zh-CN"/>
              </w:rPr>
              <w:t>医疗废水</w:t>
            </w:r>
            <w:r>
              <w:rPr>
                <w:rFonts w:hint="eastAsia" w:ascii="Times New Roman" w:hAnsi="Times New Roman" w:eastAsia="宋体" w:cs="Times New Roman"/>
                <w:color w:val="auto"/>
                <w:lang w:eastAsia="zh-CN"/>
              </w:rPr>
              <w:t>和生活污水</w:t>
            </w:r>
            <w:r>
              <w:rPr>
                <w:rFonts w:hint="default" w:ascii="Times New Roman" w:hAnsi="Times New Roman" w:eastAsia="宋体" w:cs="Times New Roman"/>
                <w:color w:val="auto"/>
                <w:lang w:eastAsia="zh-CN"/>
              </w:rPr>
              <w:t>经废水设施处理</w:t>
            </w:r>
            <w:r>
              <w:rPr>
                <w:rFonts w:hint="eastAsia" w:cs="Times New Roman"/>
                <w:color w:val="auto"/>
                <w:lang w:eastAsia="zh-CN"/>
              </w:rPr>
              <w:t>达到</w:t>
            </w:r>
            <w:r>
              <w:rPr>
                <w:rFonts w:hint="default" w:ascii="Times New Roman" w:hAnsi="Times New Roman" w:eastAsia="宋体" w:cs="Times New Roman"/>
                <w:color w:val="auto"/>
              </w:rPr>
              <w:t>《医疗机构</w:t>
            </w:r>
            <w:r>
              <w:rPr>
                <w:rFonts w:hint="eastAsia" w:cs="Times New Roman"/>
                <w:color w:val="auto"/>
                <w:lang w:eastAsia="zh-CN"/>
              </w:rPr>
              <w:t>水污染物排放</w:t>
            </w:r>
            <w:r>
              <w:rPr>
                <w:rFonts w:hint="default" w:ascii="Times New Roman" w:hAnsi="Times New Roman" w:eastAsia="宋体" w:cs="Times New Roman"/>
                <w:color w:val="auto"/>
              </w:rPr>
              <w:t>标准》(GB18466-2005)表2预处理标准</w:t>
            </w:r>
            <w:r>
              <w:rPr>
                <w:rFonts w:hint="default" w:ascii="Times New Roman" w:hAnsi="Times New Roman" w:eastAsia="宋体" w:cs="Times New Roman"/>
                <w:color w:val="auto"/>
                <w:highlight w:val="none"/>
                <w:lang w:eastAsia="zh-CN"/>
              </w:rPr>
              <w:t>及</w:t>
            </w:r>
            <w:r>
              <w:rPr>
                <w:rFonts w:hint="default" w:ascii="Times New Roman" w:hAnsi="Times New Roman" w:eastAsia="宋体" w:cs="Times New Roman"/>
                <w:color w:val="auto"/>
                <w:szCs w:val="24"/>
                <w:highlight w:val="none"/>
              </w:rPr>
              <w:t>《污水排入城镇下水道水质标准》(GB/T31962-2015)</w:t>
            </w:r>
            <w:r>
              <w:rPr>
                <w:rFonts w:hint="default" w:ascii="Times New Roman" w:hAnsi="Times New Roman" w:eastAsia="宋体" w:cs="Times New Roman"/>
                <w:color w:val="auto"/>
                <w:highlight w:val="none"/>
              </w:rPr>
              <w:t>表1的B等</w:t>
            </w:r>
            <w:r>
              <w:rPr>
                <w:rFonts w:hint="default" w:ascii="Times New Roman" w:hAnsi="Times New Roman" w:eastAsia="宋体" w:cs="Times New Roman"/>
                <w:color w:val="auto"/>
                <w:szCs w:val="24"/>
                <w:highlight w:val="none"/>
              </w:rPr>
              <w:t>级标准</w:t>
            </w:r>
            <w:r>
              <w:rPr>
                <w:rFonts w:hint="default" w:ascii="Times New Roman" w:hAnsi="Times New Roman" w:eastAsia="宋体" w:cs="Times New Roman"/>
                <w:color w:val="auto"/>
              </w:rPr>
              <w:t>后，</w:t>
            </w:r>
            <w:r>
              <w:rPr>
                <w:rFonts w:hint="default" w:ascii="Times New Roman" w:hAnsi="Times New Roman" w:eastAsia="宋体" w:cs="Times New Roman"/>
                <w:color w:val="auto"/>
                <w:lang w:eastAsia="zh-CN"/>
              </w:rPr>
              <w:t>最终统一</w:t>
            </w:r>
            <w:r>
              <w:rPr>
                <w:rFonts w:hint="default" w:ascii="Times New Roman" w:hAnsi="Times New Roman" w:eastAsia="宋体" w:cs="Times New Roman"/>
                <w:color w:val="auto"/>
              </w:rPr>
              <w:t>排入市政污水管网纳入</w:t>
            </w:r>
            <w:r>
              <w:rPr>
                <w:rFonts w:hint="eastAsia" w:cs="Times New Roman"/>
                <w:color w:val="auto"/>
                <w:lang w:eastAsia="zh-CN"/>
              </w:rPr>
              <w:t>福州市祥坂污水处理厂</w:t>
            </w:r>
            <w:r>
              <w:rPr>
                <w:rFonts w:hint="default" w:ascii="Times New Roman" w:hAnsi="Times New Roman" w:eastAsia="宋体" w:cs="Times New Roman"/>
                <w:color w:val="auto"/>
              </w:rPr>
              <w:t>。</w:t>
            </w:r>
          </w:p>
          <w:p w14:paraId="0A6219BF">
            <w:pPr>
              <w:keepNext w:val="0"/>
              <w:keepLines w:val="0"/>
              <w:suppressLineNumbers w:val="0"/>
              <w:bidi w:val="0"/>
              <w:spacing w:before="0" w:beforeAutospacing="0" w:after="0" w:afterAutospacing="0"/>
              <w:ind w:left="0" w:right="0"/>
              <w:rPr>
                <w:rFonts w:hint="default"/>
              </w:rPr>
            </w:pPr>
            <w:r>
              <w:rPr>
                <w:rFonts w:hint="eastAsia"/>
                <w:lang w:eastAsia="zh-CN"/>
              </w:rPr>
              <w:t>①调节池</w:t>
            </w:r>
            <w:r>
              <w:rPr>
                <w:rFonts w:hint="default"/>
              </w:rPr>
              <w:t>：用于污水的收集，由于医院污水的水量</w:t>
            </w:r>
            <w:r>
              <w:rPr>
                <w:rFonts w:hint="eastAsia"/>
                <w:lang w:eastAsia="zh-CN"/>
              </w:rPr>
              <w:t>不稳定</w:t>
            </w:r>
            <w:r>
              <w:rPr>
                <w:rFonts w:hint="default"/>
              </w:rPr>
              <w:t>，集水池将污水汇集，经过污水提升泵，将污水提至一体化设备内。集水池同时起到增加调节池有效容积的作用。</w:t>
            </w:r>
          </w:p>
          <w:p w14:paraId="41FCA078">
            <w:pPr>
              <w:keepNext w:val="0"/>
              <w:keepLines w:val="0"/>
              <w:suppressLineNumbers w:val="0"/>
              <w:bidi w:val="0"/>
              <w:spacing w:before="0" w:beforeAutospacing="0" w:after="0" w:afterAutospacing="0"/>
              <w:ind w:left="0" w:right="0"/>
              <w:rPr>
                <w:rFonts w:hint="default"/>
              </w:rPr>
            </w:pPr>
            <w:r>
              <w:rPr>
                <w:rFonts w:hint="eastAsia"/>
                <w:lang w:eastAsia="zh-CN"/>
              </w:rPr>
              <w:t>②</w:t>
            </w:r>
            <w:r>
              <w:rPr>
                <w:rFonts w:hint="default"/>
              </w:rPr>
              <w:t>水解酸化池</w:t>
            </w:r>
          </w:p>
          <w:p w14:paraId="56298087">
            <w:pPr>
              <w:keepNext w:val="0"/>
              <w:keepLines w:val="0"/>
              <w:suppressLineNumbers w:val="0"/>
              <w:bidi w:val="0"/>
              <w:spacing w:before="0" w:beforeAutospacing="0" w:after="0" w:afterAutospacing="0"/>
              <w:ind w:left="0" w:right="0"/>
              <w:rPr>
                <w:rFonts w:hint="default"/>
              </w:rPr>
            </w:pPr>
            <w:r>
              <w:rPr>
                <w:rFonts w:hint="default"/>
              </w:rPr>
              <w:t>水解酸化池的主要作用是有效地去除污水中的有机物成分，进一步减少接触氧化池的负荷。内设荃化丝弹性填料，并对池内进行定期间断曝气。好氧接触氧化池内的一部分出水经过回流泵回流到水解酸化池内进行缺氧硝化处理。</w:t>
            </w:r>
          </w:p>
          <w:p w14:paraId="42D558E6">
            <w:pPr>
              <w:keepNext w:val="0"/>
              <w:keepLines w:val="0"/>
              <w:suppressLineNumbers w:val="0"/>
              <w:bidi w:val="0"/>
              <w:spacing w:before="0" w:beforeAutospacing="0" w:after="0" w:afterAutospacing="0"/>
              <w:ind w:left="0" w:right="0"/>
              <w:rPr>
                <w:rFonts w:hint="default"/>
              </w:rPr>
            </w:pPr>
            <w:r>
              <w:rPr>
                <w:rFonts w:hint="eastAsia"/>
                <w:lang w:eastAsia="zh-CN"/>
              </w:rPr>
              <w:t>③</w:t>
            </w:r>
            <w:r>
              <w:rPr>
                <w:rFonts w:hint="default"/>
              </w:rPr>
              <w:t>生物接触氧化池</w:t>
            </w:r>
          </w:p>
          <w:p w14:paraId="78D3396B">
            <w:pPr>
              <w:keepNext w:val="0"/>
              <w:keepLines w:val="0"/>
              <w:suppressLineNumbers w:val="0"/>
              <w:bidi w:val="0"/>
              <w:spacing w:before="0" w:beforeAutospacing="0" w:after="0" w:afterAutospacing="0"/>
              <w:ind w:left="0" w:right="0"/>
              <w:rPr>
                <w:rFonts w:hint="default"/>
              </w:rPr>
            </w:pPr>
            <w:r>
              <w:rPr>
                <w:rFonts w:hint="default"/>
              </w:rPr>
              <w:t>好氧生物接触氧化法是一种较成熟、常用的好氧生物处理技术之一。池内设置荃化丝弹性填料，该填料比表面积</w:t>
            </w:r>
            <w:r>
              <w:rPr>
                <w:rFonts w:hint="eastAsia"/>
                <w:lang w:eastAsia="zh-CN"/>
              </w:rPr>
              <w:t>高</w:t>
            </w:r>
            <w:r>
              <w:rPr>
                <w:rFonts w:hint="default"/>
              </w:rPr>
              <w:t>，且水流特性十分稳定，易挂膜，是生物膜生长的最佳场所。好氧生物接触氧化池采用推进式曝气方法，污水在生化池内与水中的溶解氧不断接触并不断推进，以充分使填料上的生物膜与污水中的有机物得到充分接触降解。</w:t>
            </w:r>
          </w:p>
          <w:p w14:paraId="1EAA40AE">
            <w:pPr>
              <w:keepNext w:val="0"/>
              <w:keepLines w:val="0"/>
              <w:suppressLineNumbers w:val="0"/>
              <w:bidi w:val="0"/>
              <w:spacing w:before="0" w:beforeAutospacing="0" w:after="0" w:afterAutospacing="0"/>
              <w:ind w:left="0" w:right="0"/>
              <w:rPr>
                <w:rFonts w:hint="eastAsia" w:eastAsia="宋体"/>
                <w:lang w:eastAsia="zh-CN"/>
              </w:rPr>
            </w:pPr>
            <w:r>
              <w:rPr>
                <w:rFonts w:hint="eastAsia"/>
                <w:lang w:eastAsia="zh-CN"/>
              </w:rPr>
              <w:t>④沉淀池</w:t>
            </w:r>
          </w:p>
          <w:p w14:paraId="41C8D977">
            <w:pPr>
              <w:keepNext w:val="0"/>
              <w:keepLines w:val="0"/>
              <w:suppressLineNumbers w:val="0"/>
              <w:bidi w:val="0"/>
              <w:spacing w:before="0" w:beforeAutospacing="0" w:after="0" w:afterAutospacing="0"/>
              <w:ind w:left="0" w:right="0"/>
              <w:rPr>
                <w:rFonts w:hint="default"/>
              </w:rPr>
            </w:pPr>
            <w:r>
              <w:rPr>
                <w:rFonts w:hint="default"/>
              </w:rPr>
              <w:t>好氧生物接触氧化池出水自流进入</w:t>
            </w:r>
            <w:r>
              <w:rPr>
                <w:rFonts w:hint="eastAsia"/>
                <w:lang w:eastAsia="zh-CN"/>
              </w:rPr>
              <w:t>沉淀池</w:t>
            </w:r>
            <w:r>
              <w:rPr>
                <w:rFonts w:hint="default"/>
              </w:rPr>
              <w:t>进行沉淀处理，以沉淀脱落的生物膜及无机小颗粒。该沉淀池设计为竖流式沉淀池。沉淀池上部设溢水槽，中部为沉淀区，下部为污泥斗。经过沉淀处理的水通过溢水槽进入消毒池，沉淀下来的污泥定期委托有资质单位处理。</w:t>
            </w:r>
            <w:bookmarkStart w:id="7" w:name="_Toc413594306"/>
          </w:p>
          <w:p w14:paraId="6F7E0E7B">
            <w:pPr>
              <w:keepNext w:val="0"/>
              <w:keepLines w:val="0"/>
              <w:suppressLineNumbers w:val="0"/>
              <w:bidi w:val="0"/>
              <w:spacing w:before="0" w:beforeAutospacing="0" w:after="0" w:afterAutospacing="0"/>
              <w:ind w:left="0" w:right="0"/>
              <w:rPr>
                <w:rFonts w:hint="default"/>
              </w:rPr>
            </w:pPr>
            <w:r>
              <w:rPr>
                <w:rFonts w:hint="default"/>
              </w:rPr>
              <w:t>④消毒</w:t>
            </w:r>
            <w:bookmarkEnd w:id="7"/>
          </w:p>
          <w:p w14:paraId="2D4B0DD9">
            <w:pPr>
              <w:keepNext w:val="0"/>
              <w:keepLines w:val="0"/>
              <w:suppressLineNumbers w:val="0"/>
              <w:bidi w:val="0"/>
              <w:spacing w:before="0" w:beforeAutospacing="0" w:after="0" w:afterAutospacing="0"/>
              <w:ind w:left="0" w:right="0"/>
              <w:rPr>
                <w:rFonts w:hint="default"/>
              </w:rPr>
            </w:pPr>
            <w:r>
              <w:rPr>
                <w:rFonts w:hint="default"/>
              </w:rPr>
              <w:t>医院污水消毒常用的消毒工艺有氯消毒(如氯气、二氧化氯、次氯酸钠)、氧化剂消毒(如臭氧、过氧乙酸)、辐射消毒(如紫外线、γ射线)。</w:t>
            </w:r>
          </w:p>
          <w:p w14:paraId="6B06C0F6">
            <w:pPr>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rPr>
            </w:pPr>
            <w:r>
              <w:rPr>
                <w:rFonts w:hint="default"/>
              </w:rPr>
              <w:t>项目污水处理站选用商品次氯酸钠溶液作为消毒剂。次氯酸钠在医院污水消毒处理中使用普遍</w:t>
            </w:r>
            <w:r>
              <w:rPr>
                <w:rFonts w:hint="eastAsia"/>
                <w:lang w:eastAsia="zh-CN"/>
              </w:rPr>
              <w:t>，具</w:t>
            </w:r>
            <w:r>
              <w:rPr>
                <w:rFonts w:hint="default"/>
              </w:rPr>
              <w:t>有较好的杀菌效果，具有无毒、运行、管理无危险性的优点，适用于规模小于300张床位的医院污水处理消毒系统。</w:t>
            </w:r>
            <w:r>
              <w:rPr>
                <w:rFonts w:hint="default" w:ascii="Times New Roman" w:hAnsi="Times New Roman" w:eastAsia="宋体" w:cs="Times New Roman"/>
                <w:color w:val="auto"/>
              </w:rPr>
              <w:t>废水处理工艺流程如图</w:t>
            </w:r>
            <w:r>
              <w:rPr>
                <w:rFonts w:hint="eastAsia" w:ascii="Times New Roman" w:hAnsi="Times New Roman" w:eastAsia="宋体" w:cs="Times New Roman"/>
                <w:color w:val="auto"/>
                <w:lang w:val="en-US" w:eastAsia="zh-CN"/>
              </w:rPr>
              <w:t>4.</w:t>
            </w:r>
            <w:r>
              <w:rPr>
                <w:rFonts w:hint="eastAsia" w:ascii="Times New Roman" w:hAnsi="Times New Roman" w:cs="Times New Roman"/>
                <w:color w:val="auto"/>
                <w:lang w:val="en-US" w:eastAsia="zh-CN"/>
              </w:rPr>
              <w:t>1</w:t>
            </w:r>
            <w:r>
              <w:rPr>
                <w:rFonts w:hint="eastAsia" w:ascii="Times New Roman" w:hAnsi="Times New Roman" w:eastAsia="宋体" w:cs="Times New Roman"/>
                <w:color w:val="auto"/>
                <w:lang w:val="en-US" w:eastAsia="zh-CN"/>
              </w:rPr>
              <w:t>-1</w:t>
            </w:r>
            <w:r>
              <w:rPr>
                <w:rFonts w:hint="default" w:ascii="Times New Roman" w:hAnsi="Times New Roman" w:eastAsia="宋体" w:cs="Times New Roman"/>
                <w:color w:val="auto"/>
              </w:rPr>
              <w:t>。</w:t>
            </w:r>
          </w:p>
          <w:p w14:paraId="0A2BF785">
            <w:pPr>
              <w:pStyle w:val="48"/>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rPr>
              <mc:AlternateContent>
                <mc:Choice Requires="wpc">
                  <w:drawing>
                    <wp:inline distT="0" distB="0" distL="114300" distR="114300">
                      <wp:extent cx="5433060" cy="5371465"/>
                      <wp:effectExtent l="0" t="0" r="0" b="0"/>
                      <wp:docPr id="190" name="画布 19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直接连接符 4"/>
                              <wps:cNvCnPr/>
                              <wps:spPr>
                                <a:xfrm>
                                  <a:off x="2921000" y="1180465"/>
                                  <a:ext cx="635" cy="297180"/>
                                </a:xfrm>
                                <a:prstGeom prst="line">
                                  <a:avLst/>
                                </a:prstGeom>
                                <a:ln w="9525" cap="flat" cmpd="sng">
                                  <a:solidFill>
                                    <a:srgbClr val="000000"/>
                                  </a:solidFill>
                                  <a:prstDash val="solid"/>
                                  <a:headEnd type="none" w="med" len="med"/>
                                  <a:tailEnd type="triangle" w="med" len="med"/>
                                </a:ln>
                              </wps:spPr>
                              <wps:bodyPr upright="1"/>
                            </wps:wsp>
                            <wps:wsp>
                              <wps:cNvPr id="5" name="矩形 5"/>
                              <wps:cNvSpPr/>
                              <wps:spPr>
                                <a:xfrm>
                                  <a:off x="2561590" y="1473200"/>
                                  <a:ext cx="735330" cy="298450"/>
                                </a:xfrm>
                                <a:prstGeom prst="rect">
                                  <a:avLst/>
                                </a:prstGeom>
                                <a:noFill/>
                                <a:ln w="9525" cap="flat" cmpd="sng">
                                  <a:solidFill>
                                    <a:srgbClr val="000000"/>
                                  </a:solidFill>
                                  <a:prstDash val="solid"/>
                                  <a:miter/>
                                  <a:headEnd type="none" w="med" len="med"/>
                                  <a:tailEnd type="none" w="med" len="med"/>
                                </a:ln>
                              </wps:spPr>
                              <wps:txbx>
                                <w:txbxContent>
                                  <w:p w14:paraId="067E4B9A">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rPr>
                                    </w:pPr>
                                    <w:r>
                                      <w:rPr>
                                        <w:rFonts w:hint="eastAsia" w:ascii="Times New Roman" w:hAnsi="Times New Roman" w:eastAsia="宋体" w:cs="Times New Roman"/>
                                      </w:rPr>
                                      <w:t>调节池</w:t>
                                    </w:r>
                                  </w:p>
                                </w:txbxContent>
                              </wps:txbx>
                              <wps:bodyPr upright="1">
                                <a:spAutoFit/>
                              </wps:bodyPr>
                            </wps:wsp>
                            <wps:wsp>
                              <wps:cNvPr id="20" name="矩形 20"/>
                              <wps:cNvSpPr/>
                              <wps:spPr>
                                <a:xfrm>
                                  <a:off x="2244090" y="2664460"/>
                                  <a:ext cx="1343025" cy="298450"/>
                                </a:xfrm>
                                <a:prstGeom prst="rect">
                                  <a:avLst/>
                                </a:prstGeom>
                                <a:noFill/>
                                <a:ln w="9525" cap="flat" cmpd="sng">
                                  <a:solidFill>
                                    <a:srgbClr val="000000"/>
                                  </a:solidFill>
                                  <a:prstDash val="solid"/>
                                  <a:miter/>
                                  <a:headEnd type="none" w="med" len="med"/>
                                  <a:tailEnd type="none" w="med" len="med"/>
                                </a:ln>
                              </wps:spPr>
                              <wps:txbx>
                                <w:txbxContent>
                                  <w:p w14:paraId="08FFDA74">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rPr>
                                    </w:pPr>
                                    <w:r>
                                      <w:rPr>
                                        <w:rFonts w:hint="eastAsia" w:ascii="Times New Roman" w:hAnsi="Times New Roman" w:eastAsia="宋体" w:cs="Times New Roman"/>
                                      </w:rPr>
                                      <w:t>生物接触氧化池</w:t>
                                    </w:r>
                                  </w:p>
                                </w:txbxContent>
                              </wps:txbx>
                              <wps:bodyPr wrap="square" upright="1">
                                <a:spAutoFit/>
                              </wps:bodyPr>
                            </wps:wsp>
                            <wps:wsp>
                              <wps:cNvPr id="22" name="矩形 22"/>
                              <wps:cNvSpPr/>
                              <wps:spPr>
                                <a:xfrm>
                                  <a:off x="2561590" y="3260090"/>
                                  <a:ext cx="685800" cy="298450"/>
                                </a:xfrm>
                                <a:prstGeom prst="rect">
                                  <a:avLst/>
                                </a:prstGeom>
                                <a:noFill/>
                                <a:ln w="9525" cap="flat" cmpd="sng">
                                  <a:solidFill>
                                    <a:srgbClr val="000000"/>
                                  </a:solidFill>
                                  <a:prstDash val="solid"/>
                                  <a:miter/>
                                  <a:headEnd type="none" w="med" len="med"/>
                                  <a:tailEnd type="none" w="med" len="med"/>
                                </a:ln>
                              </wps:spPr>
                              <wps:txbx>
                                <w:txbxContent>
                                  <w:p w14:paraId="702402AF">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lang w:eastAsia="zh-CN"/>
                                      </w:rPr>
                                    </w:pPr>
                                    <w:r>
                                      <w:rPr>
                                        <w:rFonts w:hint="eastAsia" w:ascii="Times New Roman" w:hAnsi="Times New Roman" w:eastAsia="宋体" w:cs="Times New Roman"/>
                                        <w:lang w:eastAsia="zh-CN"/>
                                      </w:rPr>
                                      <w:t>沉淀池</w:t>
                                    </w:r>
                                  </w:p>
                                </w:txbxContent>
                              </wps:txbx>
                              <wps:bodyPr upright="1">
                                <a:spAutoFit/>
                              </wps:bodyPr>
                            </wps:wsp>
                            <wps:wsp>
                              <wps:cNvPr id="32" name="矩形 32"/>
                              <wps:cNvSpPr/>
                              <wps:spPr>
                                <a:xfrm>
                                  <a:off x="2573655" y="3855720"/>
                                  <a:ext cx="685800" cy="298450"/>
                                </a:xfrm>
                                <a:prstGeom prst="rect">
                                  <a:avLst/>
                                </a:prstGeom>
                                <a:noFill/>
                                <a:ln w="9525" cap="flat" cmpd="sng">
                                  <a:solidFill>
                                    <a:srgbClr val="000000"/>
                                  </a:solidFill>
                                  <a:prstDash val="solid"/>
                                  <a:miter/>
                                  <a:headEnd type="none" w="med" len="med"/>
                                  <a:tailEnd type="none" w="med" len="med"/>
                                </a:ln>
                              </wps:spPr>
                              <wps:txbx>
                                <w:txbxContent>
                                  <w:p w14:paraId="1F02D5DF">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rPr>
                                    </w:pPr>
                                    <w:r>
                                      <w:rPr>
                                        <w:rFonts w:hint="eastAsia" w:ascii="Times New Roman" w:hAnsi="Times New Roman" w:eastAsia="宋体" w:cs="Times New Roman"/>
                                      </w:rPr>
                                      <w:t>消毒池</w:t>
                                    </w:r>
                                  </w:p>
                                </w:txbxContent>
                              </wps:txbx>
                              <wps:bodyPr upright="1">
                                <a:spAutoFit/>
                              </wps:bodyPr>
                            </wps:wsp>
                            <wps:wsp>
                              <wps:cNvPr id="35" name="矩形 35"/>
                              <wps:cNvSpPr/>
                              <wps:spPr>
                                <a:xfrm>
                                  <a:off x="3956685" y="674370"/>
                                  <a:ext cx="805815" cy="298450"/>
                                </a:xfrm>
                                <a:prstGeom prst="rect">
                                  <a:avLst/>
                                </a:prstGeom>
                                <a:noFill/>
                                <a:ln w="9525" cap="flat" cmpd="sng">
                                  <a:solidFill>
                                    <a:srgbClr val="000000"/>
                                  </a:solidFill>
                                  <a:prstDash val="solid"/>
                                  <a:miter/>
                                  <a:headEnd type="none" w="med" len="med"/>
                                  <a:tailEnd type="none" w="med" len="med"/>
                                </a:ln>
                              </wps:spPr>
                              <wps:txbx>
                                <w:txbxContent>
                                  <w:p w14:paraId="5F5B46F4">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lang w:eastAsia="zh-CN"/>
                                      </w:rPr>
                                    </w:pPr>
                                    <w:r>
                                      <w:rPr>
                                        <w:rFonts w:hint="eastAsia" w:ascii="Times New Roman" w:hAnsi="Times New Roman" w:eastAsia="宋体" w:cs="Times New Roman"/>
                                        <w:lang w:eastAsia="zh-CN"/>
                                      </w:rPr>
                                      <w:t>收集管道</w:t>
                                    </w:r>
                                  </w:p>
                                </w:txbxContent>
                              </wps:txbx>
                              <wps:bodyPr upright="1">
                                <a:spAutoFit/>
                              </wps:bodyPr>
                            </wps:wsp>
                            <wps:wsp>
                              <wps:cNvPr id="78" name="直接连接符 78"/>
                              <wps:cNvCnPr/>
                              <wps:spPr>
                                <a:xfrm>
                                  <a:off x="4358005" y="383540"/>
                                  <a:ext cx="635" cy="297180"/>
                                </a:xfrm>
                                <a:prstGeom prst="line">
                                  <a:avLst/>
                                </a:prstGeom>
                                <a:ln w="9525" cap="flat" cmpd="sng">
                                  <a:solidFill>
                                    <a:srgbClr val="000000"/>
                                  </a:solidFill>
                                  <a:prstDash val="solid"/>
                                  <a:headEnd type="none" w="med" len="med"/>
                                  <a:tailEnd type="triangle" w="med" len="med"/>
                                </a:ln>
                              </wps:spPr>
                              <wps:bodyPr upright="1"/>
                            </wps:wsp>
                            <wps:wsp>
                              <wps:cNvPr id="101" name="矩形 101"/>
                              <wps:cNvSpPr/>
                              <wps:spPr>
                                <a:xfrm>
                                  <a:off x="3914140" y="102235"/>
                                  <a:ext cx="871220" cy="288925"/>
                                </a:xfrm>
                                <a:prstGeom prst="rect">
                                  <a:avLst/>
                                </a:prstGeom>
                                <a:noFill/>
                                <a:ln>
                                  <a:noFill/>
                                </a:ln>
                              </wps:spPr>
                              <wps:txbx>
                                <w:txbxContent>
                                  <w:p w14:paraId="1C9C95BF">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lang w:eastAsia="zh-CN"/>
                                      </w:rPr>
                                    </w:pPr>
                                    <w:r>
                                      <w:rPr>
                                        <w:rFonts w:hint="eastAsia" w:ascii="Times New Roman" w:hAnsi="Times New Roman" w:eastAsia="宋体" w:cs="Times New Roman"/>
                                        <w:lang w:eastAsia="zh-CN"/>
                                      </w:rPr>
                                      <w:t>生活污水</w:t>
                                    </w:r>
                                  </w:p>
                                </w:txbxContent>
                              </wps:txbx>
                              <wps:bodyPr wrap="square" upright="1">
                                <a:spAutoFit/>
                              </wps:bodyPr>
                            </wps:wsp>
                            <wps:wsp>
                              <wps:cNvPr id="107" name="矩形 107"/>
                              <wps:cNvSpPr/>
                              <wps:spPr>
                                <a:xfrm>
                                  <a:off x="682625" y="74930"/>
                                  <a:ext cx="1073785" cy="314325"/>
                                </a:xfrm>
                                <a:prstGeom prst="rect">
                                  <a:avLst/>
                                </a:prstGeom>
                                <a:noFill/>
                                <a:ln>
                                  <a:noFill/>
                                </a:ln>
                              </wps:spPr>
                              <wps:txbx>
                                <w:txbxContent>
                                  <w:p w14:paraId="3242EE76">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lang w:eastAsia="zh-CN"/>
                                      </w:rPr>
                                    </w:pPr>
                                    <w:r>
                                      <w:rPr>
                                        <w:rFonts w:hint="eastAsia" w:ascii="Times New Roman" w:hAnsi="Times New Roman" w:eastAsia="宋体" w:cs="Times New Roman"/>
                                        <w:lang w:eastAsia="zh-CN"/>
                                      </w:rPr>
                                      <w:t>医疗废水</w:t>
                                    </w:r>
                                  </w:p>
                                </w:txbxContent>
                              </wps:txbx>
                              <wps:bodyPr upright="1"/>
                            </wps:wsp>
                            <wps:wsp>
                              <wps:cNvPr id="111" name="直接连接符 111"/>
                              <wps:cNvCnPr/>
                              <wps:spPr>
                                <a:xfrm>
                                  <a:off x="2920365" y="1771650"/>
                                  <a:ext cx="635" cy="297180"/>
                                </a:xfrm>
                                <a:prstGeom prst="line">
                                  <a:avLst/>
                                </a:prstGeom>
                                <a:ln w="9525" cap="flat" cmpd="sng">
                                  <a:solidFill>
                                    <a:srgbClr val="000000"/>
                                  </a:solidFill>
                                  <a:prstDash val="solid"/>
                                  <a:headEnd type="none" w="med" len="med"/>
                                  <a:tailEnd type="triangle" w="med" len="med"/>
                                </a:ln>
                              </wps:spPr>
                              <wps:bodyPr upright="1"/>
                            </wps:wsp>
                            <wps:wsp>
                              <wps:cNvPr id="112" name="直接连接符 112"/>
                              <wps:cNvCnPr/>
                              <wps:spPr>
                                <a:xfrm>
                                  <a:off x="2922905" y="2962910"/>
                                  <a:ext cx="635" cy="297180"/>
                                </a:xfrm>
                                <a:prstGeom prst="line">
                                  <a:avLst/>
                                </a:prstGeom>
                                <a:ln w="9525" cap="flat" cmpd="sng">
                                  <a:solidFill>
                                    <a:srgbClr val="000000"/>
                                  </a:solidFill>
                                  <a:prstDash val="solid"/>
                                  <a:headEnd type="none" w="med" len="med"/>
                                  <a:tailEnd type="triangle" w="med" len="med"/>
                                </a:ln>
                              </wps:spPr>
                              <wps:bodyPr upright="1"/>
                            </wps:wsp>
                            <wps:wsp>
                              <wps:cNvPr id="114" name="直接连接符 114"/>
                              <wps:cNvCnPr/>
                              <wps:spPr>
                                <a:xfrm>
                                  <a:off x="2923540" y="3558540"/>
                                  <a:ext cx="635" cy="297180"/>
                                </a:xfrm>
                                <a:prstGeom prst="line">
                                  <a:avLst/>
                                </a:prstGeom>
                                <a:ln w="9525" cap="flat" cmpd="sng">
                                  <a:solidFill>
                                    <a:srgbClr val="000000"/>
                                  </a:solidFill>
                                  <a:prstDash val="solid"/>
                                  <a:headEnd type="none" w="med" len="med"/>
                                  <a:tailEnd type="triangle" w="med" len="med"/>
                                </a:ln>
                              </wps:spPr>
                              <wps:bodyPr upright="1"/>
                            </wps:wsp>
                            <wps:wsp>
                              <wps:cNvPr id="127" name="矩形 127"/>
                              <wps:cNvSpPr/>
                              <wps:spPr>
                                <a:xfrm>
                                  <a:off x="1497330" y="1296035"/>
                                  <a:ext cx="2640965" cy="3009265"/>
                                </a:xfrm>
                                <a:prstGeom prst="rect">
                                  <a:avLst/>
                                </a:prstGeom>
                                <a:noFill/>
                                <a:ln w="9525" cap="flat" cmpd="sng">
                                  <a:solidFill>
                                    <a:srgbClr val="000000"/>
                                  </a:solidFill>
                                  <a:prstDash val="dash"/>
                                  <a:miter/>
                                  <a:headEnd type="none" w="med" len="med"/>
                                  <a:tailEnd type="none" w="med" len="med"/>
                                </a:ln>
                              </wps:spPr>
                              <wps:bodyPr upright="1"/>
                            </wps:wsp>
                            <wps:wsp>
                              <wps:cNvPr id="134" name="直接连接符 134"/>
                              <wps:cNvCnPr/>
                              <wps:spPr>
                                <a:xfrm>
                                  <a:off x="2919730" y="4154170"/>
                                  <a:ext cx="635" cy="297180"/>
                                </a:xfrm>
                                <a:prstGeom prst="line">
                                  <a:avLst/>
                                </a:prstGeom>
                                <a:ln w="9525" cap="flat" cmpd="sng">
                                  <a:solidFill>
                                    <a:srgbClr val="000000"/>
                                  </a:solidFill>
                                  <a:prstDash val="solid"/>
                                  <a:headEnd type="none" w="med" len="med"/>
                                  <a:tailEnd type="triangle" w="med" len="med"/>
                                </a:ln>
                              </wps:spPr>
                              <wps:bodyPr upright="1"/>
                            </wps:wsp>
                            <wps:wsp>
                              <wps:cNvPr id="147" name="矩形 147"/>
                              <wps:cNvSpPr/>
                              <wps:spPr>
                                <a:xfrm>
                                  <a:off x="2348230" y="4451350"/>
                                  <a:ext cx="1143000" cy="298450"/>
                                </a:xfrm>
                                <a:prstGeom prst="rect">
                                  <a:avLst/>
                                </a:prstGeom>
                                <a:noFill/>
                                <a:ln w="9525" cap="flat" cmpd="sng">
                                  <a:solidFill>
                                    <a:srgbClr val="000000"/>
                                  </a:solidFill>
                                  <a:prstDash val="solid"/>
                                  <a:miter/>
                                  <a:headEnd type="none" w="med" len="med"/>
                                  <a:tailEnd type="none" w="med" len="med"/>
                                </a:ln>
                              </wps:spPr>
                              <wps:txbx>
                                <w:txbxContent>
                                  <w:p w14:paraId="22F8BC39">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rPr>
                                    </w:pPr>
                                    <w:r>
                                      <w:rPr>
                                        <w:rFonts w:hint="eastAsia" w:ascii="Times New Roman" w:hAnsi="Times New Roman" w:eastAsia="宋体" w:cs="Times New Roman"/>
                                      </w:rPr>
                                      <w:t>规范化排放口</w:t>
                                    </w:r>
                                  </w:p>
                                </w:txbxContent>
                              </wps:txbx>
                              <wps:bodyPr upright="1">
                                <a:spAutoFit/>
                              </wps:bodyPr>
                            </wps:wsp>
                            <wps:wsp>
                              <wps:cNvPr id="155" name="直接连接符 155"/>
                              <wps:cNvCnPr/>
                              <wps:spPr>
                                <a:xfrm>
                                  <a:off x="2924175" y="4749800"/>
                                  <a:ext cx="635" cy="274320"/>
                                </a:xfrm>
                                <a:prstGeom prst="line">
                                  <a:avLst/>
                                </a:prstGeom>
                                <a:ln w="9525" cap="flat" cmpd="sng">
                                  <a:solidFill>
                                    <a:srgbClr val="000000"/>
                                  </a:solidFill>
                                  <a:prstDash val="solid"/>
                                  <a:headEnd type="none" w="med" len="med"/>
                                  <a:tailEnd type="triangle" w="med" len="med"/>
                                </a:ln>
                              </wps:spPr>
                              <wps:bodyPr upright="1"/>
                            </wps:wsp>
                            <wps:wsp>
                              <wps:cNvPr id="166" name="矩形 166"/>
                              <wps:cNvSpPr/>
                              <wps:spPr>
                                <a:xfrm>
                                  <a:off x="4138295" y="1871980"/>
                                  <a:ext cx="342900" cy="1584960"/>
                                </a:xfrm>
                                <a:prstGeom prst="rect">
                                  <a:avLst/>
                                </a:prstGeom>
                                <a:noFill/>
                                <a:ln>
                                  <a:noFill/>
                                </a:ln>
                              </wps:spPr>
                              <wps:txbx>
                                <w:txbxContent>
                                  <w:p w14:paraId="03EE45C6">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rPr>
                                    </w:pPr>
                                    <w:r>
                                      <w:rPr>
                                        <w:rFonts w:hint="eastAsia" w:ascii="Times New Roman" w:hAnsi="Times New Roman" w:eastAsia="宋体" w:cs="Times New Roman"/>
                                      </w:rPr>
                                      <w:t>医院污水处理站</w:t>
                                    </w:r>
                                  </w:p>
                                </w:txbxContent>
                              </wps:txbx>
                              <wps:bodyPr upright="1"/>
                            </wps:wsp>
                            <wps:wsp>
                              <wps:cNvPr id="167" name="矩形 167"/>
                              <wps:cNvSpPr/>
                              <wps:spPr>
                                <a:xfrm>
                                  <a:off x="1008380" y="5024120"/>
                                  <a:ext cx="3833495" cy="297180"/>
                                </a:xfrm>
                                <a:prstGeom prst="rect">
                                  <a:avLst/>
                                </a:prstGeom>
                                <a:noFill/>
                                <a:ln>
                                  <a:noFill/>
                                </a:ln>
                              </wps:spPr>
                              <wps:txbx>
                                <w:txbxContent>
                                  <w:p w14:paraId="6A2D6A13">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rPr>
                                    </w:pPr>
                                    <w:r>
                                      <w:rPr>
                                        <w:rFonts w:hint="eastAsia" w:ascii="Times New Roman" w:hAnsi="Times New Roman" w:eastAsia="宋体" w:cs="Times New Roman"/>
                                      </w:rPr>
                                      <w:t>排入市政污水管网纳入</w:t>
                                    </w:r>
                                    <w:r>
                                      <w:rPr>
                                        <w:rFonts w:hint="eastAsia" w:ascii="Times New Roman" w:hAnsi="Times New Roman" w:eastAsia="宋体" w:cs="Times New Roman"/>
                                        <w:lang w:eastAsia="zh-CN"/>
                                      </w:rPr>
                                      <w:t>福州市</w:t>
                                    </w:r>
                                    <w:r>
                                      <w:rPr>
                                        <w:rFonts w:hint="eastAsia" w:cs="Times New Roman"/>
                                        <w:color w:val="auto"/>
                                        <w:lang w:eastAsia="zh-CN"/>
                                      </w:rPr>
                                      <w:t>祥坂</w:t>
                                    </w:r>
                                    <w:r>
                                      <w:rPr>
                                        <w:rFonts w:hint="eastAsia" w:ascii="Times New Roman" w:hAnsi="Times New Roman" w:eastAsia="宋体" w:cs="Times New Roman"/>
                                        <w:lang w:eastAsia="zh-CN"/>
                                      </w:rPr>
                                      <w:t>污水处理厂</w:t>
                                    </w:r>
                                    <w:r>
                                      <w:rPr>
                                        <w:rFonts w:hint="eastAsia"/>
                                      </w:rPr>
                                      <w:t>处理</w:t>
                                    </w:r>
                                  </w:p>
                                </w:txbxContent>
                              </wps:txbx>
                              <wps:bodyPr upright="1"/>
                            </wps:wsp>
                            <wps:wsp>
                              <wps:cNvPr id="172" name="矩形 172"/>
                              <wps:cNvSpPr/>
                              <wps:spPr>
                                <a:xfrm>
                                  <a:off x="752475" y="662940"/>
                                  <a:ext cx="1033780" cy="299720"/>
                                </a:xfrm>
                                <a:prstGeom prst="rect">
                                  <a:avLst/>
                                </a:prstGeom>
                                <a:noFill/>
                                <a:ln w="9525" cap="flat" cmpd="sng">
                                  <a:solidFill>
                                    <a:srgbClr val="000000"/>
                                  </a:solidFill>
                                  <a:prstDash val="solid"/>
                                  <a:miter/>
                                  <a:headEnd type="none" w="med" len="med"/>
                                  <a:tailEnd type="none" w="med" len="med"/>
                                </a:ln>
                              </wps:spPr>
                              <wps:txbx>
                                <w:txbxContent>
                                  <w:p w14:paraId="0F21B96B">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lang w:eastAsia="zh-CN"/>
                                      </w:rPr>
                                    </w:pPr>
                                    <w:r>
                                      <w:rPr>
                                        <w:rFonts w:hint="eastAsia" w:ascii="Times New Roman" w:hAnsi="Times New Roman" w:eastAsia="宋体" w:cs="Times New Roman"/>
                                        <w:lang w:eastAsia="zh-CN"/>
                                      </w:rPr>
                                      <w:t>收集管道</w:t>
                                    </w:r>
                                  </w:p>
                                </w:txbxContent>
                              </wps:txbx>
                              <wps:bodyPr upright="1"/>
                            </wps:wsp>
                            <wps:wsp>
                              <wps:cNvPr id="173" name="直接连接符 173"/>
                              <wps:cNvCnPr/>
                              <wps:spPr>
                                <a:xfrm>
                                  <a:off x="1236980" y="357505"/>
                                  <a:ext cx="635" cy="297180"/>
                                </a:xfrm>
                                <a:prstGeom prst="line">
                                  <a:avLst/>
                                </a:prstGeom>
                                <a:ln w="9525" cap="flat" cmpd="sng">
                                  <a:solidFill>
                                    <a:srgbClr val="000000"/>
                                  </a:solidFill>
                                  <a:prstDash val="solid"/>
                                  <a:headEnd type="none" w="med" len="med"/>
                                  <a:tailEnd type="triangle" w="med" len="med"/>
                                </a:ln>
                              </wps:spPr>
                              <wps:bodyPr upright="1"/>
                            </wps:wsp>
                            <wps:wsp>
                              <wps:cNvPr id="174" name="任意多边形 174"/>
                              <wps:cNvSpPr/>
                              <wps:spPr>
                                <a:xfrm>
                                  <a:off x="1275715" y="969010"/>
                                  <a:ext cx="3086100" cy="198120"/>
                                </a:xfrm>
                                <a:custGeom>
                                  <a:avLst/>
                                  <a:gdLst/>
                                  <a:ahLst/>
                                  <a:cxnLst/>
                                  <a:pathLst>
                                    <a:path w="4860" h="312">
                                      <a:moveTo>
                                        <a:pt x="0" y="0"/>
                                      </a:moveTo>
                                      <a:lnTo>
                                        <a:pt x="0" y="312"/>
                                      </a:lnTo>
                                      <a:lnTo>
                                        <a:pt x="4860" y="312"/>
                                      </a:lnTo>
                                      <a:lnTo>
                                        <a:pt x="4860" y="0"/>
                                      </a:lnTo>
                                    </a:path>
                                  </a:pathLst>
                                </a:custGeom>
                                <a:noFill/>
                                <a:ln w="9525" cap="flat" cmpd="sng">
                                  <a:solidFill>
                                    <a:srgbClr val="000000"/>
                                  </a:solidFill>
                                  <a:prstDash val="solid"/>
                                  <a:headEnd type="none" w="med" len="med"/>
                                  <a:tailEnd type="none" w="med" len="med"/>
                                </a:ln>
                              </wps:spPr>
                              <wps:bodyPr upright="1"/>
                            </wps:wsp>
                            <wps:wsp>
                              <wps:cNvPr id="176" name="直接连接符 176"/>
                              <wps:cNvCnPr/>
                              <wps:spPr>
                                <a:xfrm>
                                  <a:off x="2345055" y="4008755"/>
                                  <a:ext cx="228600" cy="635"/>
                                </a:xfrm>
                                <a:prstGeom prst="line">
                                  <a:avLst/>
                                </a:prstGeom>
                                <a:ln w="9525" cap="flat" cmpd="sng">
                                  <a:solidFill>
                                    <a:srgbClr val="000000"/>
                                  </a:solidFill>
                                  <a:prstDash val="solid"/>
                                  <a:headEnd type="none" w="med" len="med"/>
                                  <a:tailEnd type="triangle" w="med" len="med"/>
                                </a:ln>
                              </wps:spPr>
                              <wps:bodyPr upright="1"/>
                            </wps:wsp>
                            <wps:wsp>
                              <wps:cNvPr id="177" name="矩形 177"/>
                              <wps:cNvSpPr/>
                              <wps:spPr>
                                <a:xfrm>
                                  <a:off x="1497330" y="3864610"/>
                                  <a:ext cx="913765" cy="289560"/>
                                </a:xfrm>
                                <a:prstGeom prst="rect">
                                  <a:avLst/>
                                </a:prstGeom>
                                <a:noFill/>
                                <a:ln>
                                  <a:noFill/>
                                </a:ln>
                              </wps:spPr>
                              <wps:txbx>
                                <w:txbxContent>
                                  <w:p w14:paraId="32873F83">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rPr>
                                    </w:pPr>
                                    <w:r>
                                      <w:rPr>
                                        <w:rFonts w:hint="eastAsia" w:ascii="Times New Roman" w:hAnsi="Times New Roman" w:eastAsia="宋体" w:cs="Times New Roman"/>
                                      </w:rPr>
                                      <w:t>次氯酸钠</w:t>
                                    </w:r>
                                  </w:p>
                                </w:txbxContent>
                              </wps:txbx>
                              <wps:bodyPr upright="1"/>
                            </wps:wsp>
                            <wps:wsp>
                              <wps:cNvPr id="110" name="矩形 110"/>
                              <wps:cNvSpPr/>
                              <wps:spPr>
                                <a:xfrm>
                                  <a:off x="2406650" y="2068830"/>
                                  <a:ext cx="1029970" cy="298450"/>
                                </a:xfrm>
                                <a:prstGeom prst="rect">
                                  <a:avLst/>
                                </a:prstGeom>
                                <a:noFill/>
                                <a:ln w="9525" cap="flat" cmpd="sng">
                                  <a:solidFill>
                                    <a:srgbClr val="000000"/>
                                  </a:solidFill>
                                  <a:prstDash val="solid"/>
                                  <a:miter/>
                                  <a:headEnd type="none" w="med" len="med"/>
                                  <a:tailEnd type="none" w="med" len="med"/>
                                </a:ln>
                              </wps:spPr>
                              <wps:txbx>
                                <w:txbxContent>
                                  <w:p w14:paraId="1C4907F5">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lang w:eastAsia="zh-CN"/>
                                      </w:rPr>
                                    </w:pPr>
                                    <w:r>
                                      <w:rPr>
                                        <w:rFonts w:hint="eastAsia" w:cs="Times New Roman"/>
                                        <w:lang w:eastAsia="zh-CN"/>
                                      </w:rPr>
                                      <w:t>水解酸化池</w:t>
                                    </w:r>
                                  </w:p>
                                </w:txbxContent>
                              </wps:txbx>
                              <wps:bodyPr wrap="square" upright="1">
                                <a:spAutoFit/>
                              </wps:bodyPr>
                            </wps:wsp>
                            <wps:wsp>
                              <wps:cNvPr id="175" name="直接连接符 175"/>
                              <wps:cNvCnPr/>
                              <wps:spPr>
                                <a:xfrm>
                                  <a:off x="2922270" y="2367280"/>
                                  <a:ext cx="635" cy="297180"/>
                                </a:xfrm>
                                <a:prstGeom prst="line">
                                  <a:avLst/>
                                </a:prstGeom>
                                <a:ln w="9525" cap="flat" cmpd="sng">
                                  <a:solidFill>
                                    <a:srgbClr val="000000"/>
                                  </a:solidFill>
                                  <a:prstDash val="solid"/>
                                  <a:headEnd type="none" w="med" len="med"/>
                                  <a:tailEnd type="triangle" w="med" len="med"/>
                                </a:ln>
                              </wps:spPr>
                              <wps:bodyPr upright="1"/>
                            </wps:wsp>
                          </wpc:wpc>
                        </a:graphicData>
                      </a:graphic>
                    </wp:inline>
                  </w:drawing>
                </mc:Choice>
                <mc:Fallback>
                  <w:pict>
                    <v:group id="_x0000_s1026" o:spid="_x0000_s1026" o:spt="203" style="height:422.95pt;width:427.8pt;" coordsize="5433060,5371465" editas="canvas" o:gfxdata="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">
                      <o:lock v:ext="edit" aspectratio="f"/>
                      <v:shape id="_x0000_s1026" o:spid="_x0000_s1026" style="position:absolute;left:0;top:0;height:5371465;width:5433060;" filled="f" stroked="f" coordsize="21600,21600" o:gfxdata="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">
                        <v:fill on="f" focussize="0,0"/>
                        <v:stroke on="f"/>
                        <v:imagedata o:title=""/>
                        <o:lock v:ext="edit" aspectratio="t"/>
                      </v:shape>
                      <v:line id="_x0000_s1026" o:spid="_x0000_s1026" o:spt="20" style="position:absolute;left:2921000;top:1180465;height:297180;width:635;" filled="f" stroked="t" coordsize="21600,21600" o:gfxdata="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HJZNNPXAAAABQEAAA8AAAAAAAAAAQAgAAAAIgAA&#10;AGRycy9kb3ducmV2LnhtbFBLAQIUABQAAAAIAIdO4kAHVT++CQIAAPUDAAAOAAAAAAAAAAEAIAAA&#10;ACYBAABkcnMvZTJvRG9jLnhtbFBLBQYAAAAABgAGAFkBAAChBQAAAAA=&#10;">
                        <v:fill on="f" focussize="0,0"/>
                        <v:stroke color="#000000" joinstyle="round" endarrow="block"/>
                        <v:imagedata o:title=""/>
                        <o:lock v:ext="edit" aspectratio="f"/>
                      </v:line>
                      <v:rect id="_x0000_s1026" o:spid="_x0000_s1026" o:spt="1" style="position:absolute;left:2561590;top:1473200;height:298450;width:735330;" filled="f" stroked="t" coordsize="21600,21600" o:gfxdata="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0vlZm1QAAAAUBAAAPAAAAAAAAAAEA&#10;IAAAACIAAABkcnMvZG93bnJldi54bWxQSwECFAAUAAAACACHTuJAFRkrNRICAAAlBAAADgAAAAAA&#10;AAABACAAAAAkAQAAZHJzL2Uyb0RvYy54bWxQSwUGAAAAAAYABgBZAQAAqAUAAAAA&#10;">
                        <v:fill on="f" focussize="0,0"/>
                        <v:stroke color="#000000" joinstyle="miter"/>
                        <v:imagedata o:title=""/>
                        <o:lock v:ext="edit" aspectratio="f"/>
                        <v:textbox style="mso-fit-shape-to-text:t;">
                          <w:txbxContent>
                            <w:p w14:paraId="067E4B9A">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rPr>
                              </w:pPr>
                              <w:r>
                                <w:rPr>
                                  <w:rFonts w:hint="eastAsia" w:ascii="Times New Roman" w:hAnsi="Times New Roman" w:eastAsia="宋体" w:cs="Times New Roman"/>
                                </w:rPr>
                                <w:t>调节池</w:t>
                              </w:r>
                            </w:p>
                          </w:txbxContent>
                        </v:textbox>
                      </v:rect>
                      <v:rect id="_x0000_s1026" o:spid="_x0000_s1026" o:spt="1" style="position:absolute;left:2244090;top:2664460;height:298450;width:1343025;" filled="f" stroked="t" coordsize="21600,21600" o:gfxdata="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0vlZm1QAAAAUBAAAP&#10;AAAAAAAAAAEAIAAAACIAAABkcnMvZG93bnJldi54bWxQSwECFAAUAAAACACHTuJA+fVzOhsCAAA2&#10;BAAADgAAAAAAAAABACAAAAAkAQAAZHJzL2Uyb0RvYy54bWxQSwUGAAAAAAYABgBZAQAAsQUAAAAA&#10;">
                        <v:fill on="f" focussize="0,0"/>
                        <v:stroke color="#000000" joinstyle="miter"/>
                        <v:imagedata o:title=""/>
                        <o:lock v:ext="edit" aspectratio="f"/>
                        <v:textbox style="mso-fit-shape-to-text:t;">
                          <w:txbxContent>
                            <w:p w14:paraId="08FFDA74">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rPr>
                              </w:pPr>
                              <w:r>
                                <w:rPr>
                                  <w:rFonts w:hint="eastAsia" w:ascii="Times New Roman" w:hAnsi="Times New Roman" w:eastAsia="宋体" w:cs="Times New Roman"/>
                                </w:rPr>
                                <w:t>生物接触氧化池</w:t>
                              </w:r>
                            </w:p>
                          </w:txbxContent>
                        </v:textbox>
                      </v:rect>
                      <v:rect id="_x0000_s1026" o:spid="_x0000_s1026" o:spt="1" style="position:absolute;left:2561590;top:3260090;height:298450;width:685800;" filled="f" stroked="t" coordsize="21600,21600" o:gfxdata="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S+VmbVAAAABQEAAA8AAAAAAAAAAQAg&#10;AAAAIgAAAGRycy9kb3ducmV2LnhtbFBLAQIUABQAAAAIAIdO4kC7i7a8EQIAACcEAAAOAAAAAAAA&#10;AAEAIAAAACQBAABkcnMvZTJvRG9jLnhtbFBLBQYAAAAABgAGAFkBAACnBQAAAAA=&#10;">
                        <v:fill on="f" focussize="0,0"/>
                        <v:stroke color="#000000" joinstyle="miter"/>
                        <v:imagedata o:title=""/>
                        <o:lock v:ext="edit" aspectratio="f"/>
                        <v:textbox style="mso-fit-shape-to-text:t;">
                          <w:txbxContent>
                            <w:p w14:paraId="702402AF">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lang w:eastAsia="zh-CN"/>
                                </w:rPr>
                              </w:pPr>
                              <w:r>
                                <w:rPr>
                                  <w:rFonts w:hint="eastAsia" w:ascii="Times New Roman" w:hAnsi="Times New Roman" w:eastAsia="宋体" w:cs="Times New Roman"/>
                                  <w:lang w:eastAsia="zh-CN"/>
                                </w:rPr>
                                <w:t>沉淀池</w:t>
                              </w:r>
                            </w:p>
                          </w:txbxContent>
                        </v:textbox>
                      </v:rect>
                      <v:rect id="_x0000_s1026" o:spid="_x0000_s1026" o:spt="1" style="position:absolute;left:2573655;top:3855720;height:298450;width:685800;" filled="f" stroked="t" coordsize="21600,21600" o:gfxdata="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dL5WZtUAAAAFAQAADwAAAAAAAAAB&#10;ACAAAAAiAAAAZHJzL2Rvd25yZXYueG1sUEsBAhQAFAAAAAgAh07iQN66x6ETAgAAJwQAAA4AAAAA&#10;AAAAAQAgAAAAJAEAAGRycy9lMm9Eb2MueG1sUEsFBgAAAAAGAAYAWQEAAKkFAAAAAA==&#10;">
                        <v:fill on="f" focussize="0,0"/>
                        <v:stroke color="#000000" joinstyle="miter"/>
                        <v:imagedata o:title=""/>
                        <o:lock v:ext="edit" aspectratio="f"/>
                        <v:textbox style="mso-fit-shape-to-text:t;">
                          <w:txbxContent>
                            <w:p w14:paraId="1F02D5DF">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rPr>
                              </w:pPr>
                              <w:r>
                                <w:rPr>
                                  <w:rFonts w:hint="eastAsia" w:ascii="Times New Roman" w:hAnsi="Times New Roman" w:eastAsia="宋体" w:cs="Times New Roman"/>
                                </w:rPr>
                                <w:t>消毒池</w:t>
                              </w:r>
                            </w:p>
                          </w:txbxContent>
                        </v:textbox>
                      </v:rect>
                      <v:rect id="_x0000_s1026" o:spid="_x0000_s1026" o:spt="1" style="position:absolute;left:3956685;top:674370;height:298450;width:805815;" filled="f" stroked="t" coordsize="21600,21600" o:gfxdata="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0vlZm1QAAAAUBAAAPAAAAAAAAAAEA&#10;IAAAACIAAABkcnMvZG93bnJldi54bWxQSwECFAAUAAAACACHTuJAQc/EXxICAAAmBAAADgAAAAAA&#10;AAABACAAAAAkAQAAZHJzL2Uyb0RvYy54bWxQSwUGAAAAAAYABgBZAQAAqAUAAAAA&#10;">
                        <v:fill on="f" focussize="0,0"/>
                        <v:stroke color="#000000" joinstyle="miter"/>
                        <v:imagedata o:title=""/>
                        <o:lock v:ext="edit" aspectratio="f"/>
                        <v:textbox style="mso-fit-shape-to-text:t;">
                          <w:txbxContent>
                            <w:p w14:paraId="5F5B46F4">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lang w:eastAsia="zh-CN"/>
                                </w:rPr>
                              </w:pPr>
                              <w:r>
                                <w:rPr>
                                  <w:rFonts w:hint="eastAsia" w:ascii="Times New Roman" w:hAnsi="Times New Roman" w:eastAsia="宋体" w:cs="Times New Roman"/>
                                  <w:lang w:eastAsia="zh-CN"/>
                                </w:rPr>
                                <w:t>收集管道</w:t>
                              </w:r>
                            </w:p>
                          </w:txbxContent>
                        </v:textbox>
                      </v:rect>
                      <v:line id="_x0000_s1026" o:spid="_x0000_s1026" o:spt="20" style="position:absolute;left:4358005;top:383540;height:297180;width:635;" filled="f" stroked="t" coordsize="21600,21600" o:gfxdata="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yWTTT1wAAAAUBAAAPAAAAAAAAAAEAIAAA&#10;ACIAAABkcnMvZG93bnJldi54bWxQSwECFAAUAAAACACHTuJA+6aG6w0CAAD2AwAADgAAAAAAAAAB&#10;ACAAAAAmAQAAZHJzL2Uyb0RvYy54bWxQSwUGAAAAAAYABgBZAQAApQUAAAAA&#10;">
                        <v:fill on="f" focussize="0,0"/>
                        <v:stroke color="#000000" joinstyle="round" endarrow="block"/>
                        <v:imagedata o:title=""/>
                        <o:lock v:ext="edit" aspectratio="f"/>
                      </v:line>
                      <v:rect id="_x0000_s1026" o:spid="_x0000_s1026" o:spt="1" style="position:absolute;left:3914140;top:102235;height:288925;width:871220;" filled="f" stroked="f" coordsize="21600,21600" o:gfxdata="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e5EldNYAAAAFAQAADwAAAAAAAAABACAAAAAiAAAAZHJzL2Rvd25yZXYu&#10;eG1sUEsBAhQAFAAAAAgAh07iQDaqhbzEAQAAdwMAAA4AAAAAAAAAAQAgAAAAJQEAAGRycy9lMm9E&#10;b2MueG1sUEsFBgAAAAAGAAYAWQEAAFsFAAAAAA==&#10;">
                        <v:fill on="f" focussize="0,0"/>
                        <v:stroke on="f"/>
                        <v:imagedata o:title=""/>
                        <o:lock v:ext="edit" aspectratio="f"/>
                        <v:textbox style="mso-fit-shape-to-text:t;">
                          <w:txbxContent>
                            <w:p w14:paraId="1C9C95BF">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lang w:eastAsia="zh-CN"/>
                                </w:rPr>
                              </w:pPr>
                              <w:r>
                                <w:rPr>
                                  <w:rFonts w:hint="eastAsia" w:ascii="Times New Roman" w:hAnsi="Times New Roman" w:eastAsia="宋体" w:cs="Times New Roman"/>
                                  <w:lang w:eastAsia="zh-CN"/>
                                </w:rPr>
                                <w:t>生活污水</w:t>
                              </w:r>
                            </w:p>
                          </w:txbxContent>
                        </v:textbox>
                      </v:rect>
                      <v:rect id="_x0000_s1026" o:spid="_x0000_s1026" o:spt="1" style="position:absolute;left:682625;top:74930;height:314325;width:1073785;" filled="f" stroked="f" coordsize="21600,21600" o:gfxdata="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ympzNcA&#10;AAAFAQAADwAAAAAAAAABACAAAAAiAAAAZHJzL2Rvd25yZXYueG1sUEsBAhQAFAAAAAgAh07iQNwA&#10;VU2uAQAATgMAAA4AAAAAAAAAAQAgAAAAJgEAAGRycy9lMm9Eb2MueG1sUEsFBgAAAAAGAAYAWQEA&#10;AEYFAAAAAA==&#10;">
                        <v:fill on="f" focussize="0,0"/>
                        <v:stroke on="f"/>
                        <v:imagedata o:title=""/>
                        <o:lock v:ext="edit" aspectratio="f"/>
                        <v:textbox>
                          <w:txbxContent>
                            <w:p w14:paraId="3242EE76">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lang w:eastAsia="zh-CN"/>
                                </w:rPr>
                              </w:pPr>
                              <w:r>
                                <w:rPr>
                                  <w:rFonts w:hint="eastAsia" w:ascii="Times New Roman" w:hAnsi="Times New Roman" w:eastAsia="宋体" w:cs="Times New Roman"/>
                                  <w:lang w:eastAsia="zh-CN"/>
                                </w:rPr>
                                <w:t>医疗废水</w:t>
                              </w:r>
                            </w:p>
                          </w:txbxContent>
                        </v:textbox>
                      </v:rect>
                      <v:line id="_x0000_s1026" o:spid="_x0000_s1026" o:spt="20" style="position:absolute;left:2920365;top:1771650;height:297180;width:635;" filled="f" stroked="t" coordsize="21600,21600" o:gfxdata="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JZNNPXAAAABQEAAA8AAAAAAAAAAQAgAAAA&#10;IgAAAGRycy9kb3ducmV2LnhtbFBLAQIUABQAAAAIAIdO4kCPjvYHDAIAAPkDAAAOAAAAAAAAAAEA&#10;IAAAACYBAABkcnMvZTJvRG9jLnhtbFBLBQYAAAAABgAGAFkBAACkBQAAAAA=&#10;">
                        <v:fill on="f" focussize="0,0"/>
                        <v:stroke color="#000000" joinstyle="round" endarrow="block"/>
                        <v:imagedata o:title=""/>
                        <o:lock v:ext="edit" aspectratio="f"/>
                      </v:line>
                      <v:line id="_x0000_s1026" o:spid="_x0000_s1026" o:spt="20" style="position:absolute;left:2922905;top:2962910;height:297180;width:635;" filled="f" stroked="t" coordsize="21600,21600" o:gfxdata="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HJZNNPXAAAABQEAAA8AAAAAAAAAAQAgAAAAIgAA&#10;AGRycy9kb3ducmV2LnhtbFBLAQIUABQAAAAIAIdO4kDL5HACCQIAAPkDAAAOAAAAAAAAAAEAIAAA&#10;ACYBAABkcnMvZTJvRG9jLnhtbFBLBQYAAAAABgAGAFkBAAChBQAAAAA=&#10;">
                        <v:fill on="f" focussize="0,0"/>
                        <v:stroke color="#000000" joinstyle="round" endarrow="block"/>
                        <v:imagedata o:title=""/>
                        <o:lock v:ext="edit" aspectratio="f"/>
                      </v:line>
                      <v:line id="_x0000_s1026" o:spid="_x0000_s1026" o:spt="20" style="position:absolute;left:2923540;top:3558540;height:297180;width:635;" filled="f" stroked="t" coordsize="21600,21600" o:gfxdata="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JZNNPXAAAABQEAAA8AAAAAAAAAAQAgAAAA&#10;IgAAAGRycy9kb3ducmV2LnhtbFBLAQIUABQAAAAIAIdO4kBgIX/lDAIAAPkDAAAOAAAAAAAAAAEA&#10;IAAAACYBAABkcnMvZTJvRG9jLnhtbFBLBQYAAAAABgAGAFkBAACkBQAAAAA=&#10;">
                        <v:fill on="f" focussize="0,0"/>
                        <v:stroke color="#000000" joinstyle="round" endarrow="block"/>
                        <v:imagedata o:title=""/>
                        <o:lock v:ext="edit" aspectratio="f"/>
                      </v:line>
                      <v:rect id="_x0000_s1026" o:spid="_x0000_s1026" o:spt="1" style="position:absolute;left:1497330;top:1296035;height:3009265;width:2640965;" filled="f" stroked="t" coordsize="21600,21600" o:gfxdata="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OxSGXUAAAABQEAAA8AAAAAAAAAAQAgAAAAIgAAAGRycy9kb3du&#10;cmV2LnhtbFBLAQIUABQAAAAIAIdO4kDS3H1nAwIAAAUEAAAOAAAAAAAAAAEAIAAAACMBAABkcnMv&#10;ZTJvRG9jLnhtbFBLBQYAAAAABgAGAFkBAACYBQAAAAA=&#10;">
                        <v:fill on="f" focussize="0,0"/>
                        <v:stroke color="#000000" joinstyle="miter" dashstyle="dash"/>
                        <v:imagedata o:title=""/>
                        <o:lock v:ext="edit" aspectratio="f"/>
                      </v:rect>
                      <v:line id="_x0000_s1026" o:spid="_x0000_s1026" o:spt="20" style="position:absolute;left:2919730;top:4154170;height:297180;width:635;" filled="f" stroked="t" coordsize="21600,21600" o:gfxdata="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lk009cAAAAFAQAADwAAAAAAAAABACAA&#10;AAAiAAAAZHJzL2Rvd25yZXYueG1sUEsBAhQAFAAAAAgAh07iQBeACFYOAgAA+QMAAA4AAAAAAAAA&#10;AQAgAAAAJgEAAGRycy9lMm9Eb2MueG1sUEsFBgAAAAAGAAYAWQEAAKYFAAAAAA==&#10;">
                        <v:fill on="f" focussize="0,0"/>
                        <v:stroke color="#000000" joinstyle="round" endarrow="block"/>
                        <v:imagedata o:title=""/>
                        <o:lock v:ext="edit" aspectratio="f"/>
                      </v:line>
                      <v:rect id="_x0000_s1026" o:spid="_x0000_s1026" o:spt="1" style="position:absolute;left:2348230;top:4451350;height:298450;width:1143000;" filled="f" stroked="t" coordsize="21600,21600" o:gfxdata="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S+VmbVAAAABQEAAA8AAAAAAAAA&#10;AQAgAAAAIgAAAGRycy9kb3ducmV2LnhtbFBLAQIUABQAAAAIAIdO4kDKemXkFAIAACoEAAAOAAAA&#10;AAAAAAEAIAAAACQBAABkcnMvZTJvRG9jLnhtbFBLBQYAAAAABgAGAFkBAACqBQAAAAA=&#10;">
                        <v:fill on="f" focussize="0,0"/>
                        <v:stroke color="#000000" joinstyle="miter"/>
                        <v:imagedata o:title=""/>
                        <o:lock v:ext="edit" aspectratio="f"/>
                        <v:textbox style="mso-fit-shape-to-text:t;">
                          <w:txbxContent>
                            <w:p w14:paraId="22F8BC39">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rPr>
                              </w:pPr>
                              <w:r>
                                <w:rPr>
                                  <w:rFonts w:hint="eastAsia" w:ascii="Times New Roman" w:hAnsi="Times New Roman" w:eastAsia="宋体" w:cs="Times New Roman"/>
                                </w:rPr>
                                <w:t>规范化排放口</w:t>
                              </w:r>
                            </w:p>
                          </w:txbxContent>
                        </v:textbox>
                      </v:rect>
                      <v:line id="_x0000_s1026" o:spid="_x0000_s1026" o:spt="20" style="position:absolute;left:2924175;top:4749800;height:274320;width:635;" filled="f" stroked="t" coordsize="21600,21600" o:gfxdata="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yWTTT1wAAAAUBAAAPAAAAAAAAAAEAIAAA&#10;ACIAAABkcnMvZG93bnJldi54bWxQSwECFAAUAAAACACHTuJAPUtejg0CAAD5AwAADgAAAAAAAAAB&#10;ACAAAAAmAQAAZHJzL2Uyb0RvYy54bWxQSwUGAAAAAAYABgBZAQAApQUAAAAA&#10;">
                        <v:fill on="f" focussize="0,0"/>
                        <v:stroke color="#000000" joinstyle="round" endarrow="block"/>
                        <v:imagedata o:title=""/>
                        <o:lock v:ext="edit" aspectratio="f"/>
                      </v:line>
                      <v:rect id="_x0000_s1026" o:spid="_x0000_s1026" o:spt="1" style="position:absolute;left:4138295;top:1871980;height:1584960;width:342900;" filled="f" stroked="f" coordsize="21600,21600" o:gfxdata="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ymp&#10;zNcAAAAFAQAADwAAAAAAAAABACAAAAAiAAAAZHJzL2Rvd25yZXYueG1sUEsBAhQAFAAAAAgAh07i&#10;QINUBi6xAQAAUQMAAA4AAAAAAAAAAQAgAAAAJgEAAGRycy9lMm9Eb2MueG1sUEsFBgAAAAAGAAYA&#10;WQEAAEkFAAAAAA==&#10;">
                        <v:fill on="f" focussize="0,0"/>
                        <v:stroke on="f"/>
                        <v:imagedata o:title=""/>
                        <o:lock v:ext="edit" aspectratio="f"/>
                        <v:textbox>
                          <w:txbxContent>
                            <w:p w14:paraId="03EE45C6">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rPr>
                              </w:pPr>
                              <w:r>
                                <w:rPr>
                                  <w:rFonts w:hint="eastAsia" w:ascii="Times New Roman" w:hAnsi="Times New Roman" w:eastAsia="宋体" w:cs="Times New Roman"/>
                                </w:rPr>
                                <w:t>医院污水处理站</w:t>
                              </w:r>
                            </w:p>
                          </w:txbxContent>
                        </v:textbox>
                      </v:rect>
                      <v:rect id="_x0000_s1026" o:spid="_x0000_s1026" o:spt="1" style="position:absolute;left:1008380;top:5024120;height:297180;width:3833495;" filled="f" stroked="f" coordsize="21600,21600" o:gfxdata="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ymp&#10;zNcAAAAFAQAADwAAAAAAAAABACAAAAAiAAAAZHJzL2Rvd25yZXYueG1sUEsBAhQAFAAAAAgAh07i&#10;QG77TKaxAQAAUQMAAA4AAAAAAAAAAQAgAAAAJgEAAGRycy9lMm9Eb2MueG1sUEsFBgAAAAAGAAYA&#10;WQEAAEkFAAAAAA==&#10;">
                        <v:fill on="f" focussize="0,0"/>
                        <v:stroke on="f"/>
                        <v:imagedata o:title=""/>
                        <o:lock v:ext="edit" aspectratio="f"/>
                        <v:textbox>
                          <w:txbxContent>
                            <w:p w14:paraId="6A2D6A13">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rPr>
                              </w:pPr>
                              <w:r>
                                <w:rPr>
                                  <w:rFonts w:hint="eastAsia" w:ascii="Times New Roman" w:hAnsi="Times New Roman" w:eastAsia="宋体" w:cs="Times New Roman"/>
                                </w:rPr>
                                <w:t>排入市政污水管网纳入</w:t>
                              </w:r>
                              <w:r>
                                <w:rPr>
                                  <w:rFonts w:hint="eastAsia" w:ascii="Times New Roman" w:hAnsi="Times New Roman" w:eastAsia="宋体" w:cs="Times New Roman"/>
                                  <w:lang w:eastAsia="zh-CN"/>
                                </w:rPr>
                                <w:t>福州市</w:t>
                              </w:r>
                              <w:r>
                                <w:rPr>
                                  <w:rFonts w:hint="eastAsia" w:cs="Times New Roman"/>
                                  <w:color w:val="auto"/>
                                  <w:lang w:eastAsia="zh-CN"/>
                                </w:rPr>
                                <w:t>祥坂</w:t>
                              </w:r>
                              <w:r>
                                <w:rPr>
                                  <w:rFonts w:hint="eastAsia" w:ascii="Times New Roman" w:hAnsi="Times New Roman" w:eastAsia="宋体" w:cs="Times New Roman"/>
                                  <w:lang w:eastAsia="zh-CN"/>
                                </w:rPr>
                                <w:t>污水处理厂</w:t>
                              </w:r>
                              <w:r>
                                <w:rPr>
                                  <w:rFonts w:hint="eastAsia"/>
                                </w:rPr>
                                <w:t>处理</w:t>
                              </w:r>
                            </w:p>
                          </w:txbxContent>
                        </v:textbox>
                      </v:rect>
                      <v:rect id="_x0000_s1026" o:spid="_x0000_s1026" o:spt="1" style="position:absolute;left:752475;top:662940;height:299720;width:1033780;" filled="f" stroked="t" coordsize="21600,21600" o:gfxdata="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NbOr/UAAAABQEAAA8AAAAAAAAAAQAgAAAAIgAA&#10;AGRycy9kb3ducmV2LnhtbFBLAQIUABQAAAAIAIdO4kDAEHpyDAIAAA4EAAAOAAAAAAAAAAEAIAAA&#10;ACMBAABkcnMvZTJvRG9jLnhtbFBLBQYAAAAABgAGAFkBAAChBQAAAAA=&#10;">
                        <v:fill on="f" focussize="0,0"/>
                        <v:stroke color="#000000" joinstyle="miter"/>
                        <v:imagedata o:title=""/>
                        <o:lock v:ext="edit" aspectratio="f"/>
                        <v:textbox>
                          <w:txbxContent>
                            <w:p w14:paraId="0F21B96B">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lang w:eastAsia="zh-CN"/>
                                </w:rPr>
                              </w:pPr>
                              <w:r>
                                <w:rPr>
                                  <w:rFonts w:hint="eastAsia" w:ascii="Times New Roman" w:hAnsi="Times New Roman" w:eastAsia="宋体" w:cs="Times New Roman"/>
                                  <w:lang w:eastAsia="zh-CN"/>
                                </w:rPr>
                                <w:t>收集管道</w:t>
                              </w:r>
                            </w:p>
                          </w:txbxContent>
                        </v:textbox>
                      </v:rect>
                      <v:line id="_x0000_s1026" o:spid="_x0000_s1026" o:spt="20" style="position:absolute;left:1236980;top:357505;height:297180;width:635;" filled="f" stroked="t" coordsize="21600,21600" o:gfxdata="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clk009cAAAAFAQAADwAAAAAAAAABACAAAAAi&#10;AAAAZHJzL2Rvd25yZXYueG1sUEsBAhQAFAAAAAgAh07iQEU0r9ILAgAA+AMAAA4AAAAAAAAAAQAg&#10;AAAAJgEAAGRycy9lMm9Eb2MueG1sUEsFBgAAAAAGAAYAWQEAAKMFAAAAAA==&#10;">
                        <v:fill on="f" focussize="0,0"/>
                        <v:stroke color="#000000" joinstyle="round" endarrow="block"/>
                        <v:imagedata o:title=""/>
                        <o:lock v:ext="edit" aspectratio="f"/>
                      </v:line>
                      <v:shape id="_x0000_s1026" o:spid="_x0000_s1026" o:spt="100" style="position:absolute;left:1275715;top:969010;height:198120;width:3086100;" filled="f" stroked="t" coordsize="4860,312" o:gfxdata="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z7olS1AAAAAUBAAAPAAAA&#10;AAAAAAEAIAAAACIAAABkcnMvZG93bnJldi54bWxQSwECFAAUAAAACACHTuJADhln7FICAADtBAAA&#10;DgAAAAAAAAABACAAAAAjAQAAZHJzL2Uyb0RvYy54bWxQSwUGAAAAAAYABgBZAQAA5wUAAAAA&#10;" path="m0,0l0,312,4860,312,4860,0e">
                        <v:fill on="f" focussize="0,0"/>
                        <v:stroke color="#000000" joinstyle="round"/>
                        <v:imagedata o:title=""/>
                        <o:lock v:ext="edit" aspectratio="f"/>
                      </v:shape>
                      <v:line id="_x0000_s1026" o:spid="_x0000_s1026" o:spt="20" style="position:absolute;left:2345055;top:4008755;height:635;width:228600;" filled="f" stroked="t" coordsize="21600,21600" o:gfxdata="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yWTTT1wAAAAUBAAAPAAAAAAAAAAEAIAAA&#10;ACIAAABkcnMvZG93bnJldi54bWxQSwECFAAUAAAACACHTuJAe1LOOg0CAAD5AwAADgAAAAAAAAAB&#10;ACAAAAAmAQAAZHJzL2Uyb0RvYy54bWxQSwUGAAAAAAYABgBZAQAApQUAAAAA&#10;">
                        <v:fill on="f" focussize="0,0"/>
                        <v:stroke color="#000000" joinstyle="round" endarrow="block"/>
                        <v:imagedata o:title=""/>
                        <o:lock v:ext="edit" aspectratio="f"/>
                      </v:line>
                      <v:rect id="_x0000_s1026" o:spid="_x0000_s1026" o:spt="1" style="position:absolute;left:1497330;top:3864610;height:289560;width:913765;" filled="f" stroked="f" coordsize="21600,21600" o:gfxdata="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ymp&#10;zNcAAAAFAQAADwAAAAAAAAABACAAAAAiAAAAZHJzL2Rvd25yZXYueG1sUEsBAhQAFAAAAAgAh07i&#10;QDAR/8ixAQAAUAMAAA4AAAAAAAAAAQAgAAAAJgEAAGRycy9lMm9Eb2MueG1sUEsFBgAAAAAGAAYA&#10;WQEAAEkFAAAAAA==&#10;">
                        <v:fill on="f" focussize="0,0"/>
                        <v:stroke on="f"/>
                        <v:imagedata o:title=""/>
                        <o:lock v:ext="edit" aspectratio="f"/>
                        <v:textbox>
                          <w:txbxContent>
                            <w:p w14:paraId="32873F83">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rPr>
                              </w:pPr>
                              <w:r>
                                <w:rPr>
                                  <w:rFonts w:hint="eastAsia" w:ascii="Times New Roman" w:hAnsi="Times New Roman" w:eastAsia="宋体" w:cs="Times New Roman"/>
                                </w:rPr>
                                <w:t>次氯酸钠</w:t>
                              </w:r>
                            </w:p>
                          </w:txbxContent>
                        </v:textbox>
                      </v:rect>
                      <v:rect id="_x0000_s1026" o:spid="_x0000_s1026" o:spt="1" style="position:absolute;left:2406650;top:2068830;height:298450;width:1029970;" filled="f" stroked="t" coordsize="21600,21600" o:gfxdata="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0vlZm1QAAAAUBAAAP&#10;AAAAAAAAAAEAIAAAACIAAABkcnMvZG93bnJldi54bWxQSwECFAAUAAAACACHTuJAtjp3RBsCAAA4&#10;BAAADgAAAAAAAAABACAAAAAkAQAAZHJzL2Uyb0RvYy54bWxQSwUGAAAAAAYABgBZAQAAsQUAAAAA&#10;">
                        <v:fill on="f" focussize="0,0"/>
                        <v:stroke color="#000000" joinstyle="miter"/>
                        <v:imagedata o:title=""/>
                        <o:lock v:ext="edit" aspectratio="f"/>
                        <v:textbox style="mso-fit-shape-to-text:t;">
                          <w:txbxContent>
                            <w:p w14:paraId="1C4907F5">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Times New Roman" w:hAnsi="Times New Roman" w:eastAsia="宋体" w:cs="Times New Roman"/>
                                  <w:lang w:eastAsia="zh-CN"/>
                                </w:rPr>
                              </w:pPr>
                              <w:r>
                                <w:rPr>
                                  <w:rFonts w:hint="eastAsia" w:cs="Times New Roman"/>
                                  <w:lang w:eastAsia="zh-CN"/>
                                </w:rPr>
                                <w:t>水解酸化池</w:t>
                              </w:r>
                            </w:p>
                          </w:txbxContent>
                        </v:textbox>
                      </v:rect>
                      <v:line id="_x0000_s1026" o:spid="_x0000_s1026" o:spt="20" style="position:absolute;left:2922270;top:2367280;height:297180;width:635;" filled="f" stroked="t" coordsize="21600,21600" o:gfxdata="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yWTTT1wAAAAUBAAAPAAAAAAAAAAEAIAAAACIA&#10;AABkcnMvZG93bnJldi54bWxQSwECFAAUAAAACACHTuJAH3lChwoCAAD5AwAADgAAAAAAAAABACAA&#10;AAAmAQAAZHJzL2Uyb0RvYy54bWxQSwUGAAAAAAYABgBZAQAAogUAAAAA&#10;">
                        <v:fill on="f" focussize="0,0"/>
                        <v:stroke color="#000000" joinstyle="round" endarrow="block"/>
                        <v:imagedata o:title=""/>
                        <o:lock v:ext="edit" aspectratio="f"/>
                      </v:line>
                      <w10:wrap type="none"/>
                      <w10:anchorlock/>
                    </v:group>
                  </w:pict>
                </mc:Fallback>
              </mc:AlternateContent>
            </w:r>
          </w:p>
          <w:p w14:paraId="31273091">
            <w:pPr>
              <w:pStyle w:val="48"/>
              <w:keepNext w:val="0"/>
              <w:keepLines w:val="0"/>
              <w:suppressLineNumbers w:val="0"/>
              <w:spacing w:before="0" w:beforeAutospacing="0" w:after="156" w:afterLines="50" w:afterAutospacing="0" w:line="240" w:lineRule="auto"/>
              <w:ind w:left="0" w:right="0" w:firstLine="0" w:firstLineChars="0"/>
              <w:jc w:val="center"/>
              <w:rPr>
                <w:rFonts w:hint="default" w:ascii="Times New Roman" w:hAnsi="Times New Roman" w:eastAsia="宋体" w:cs="Times New Roman"/>
                <w:b/>
                <w:bCs/>
                <w:color w:val="000000"/>
              </w:rPr>
            </w:pPr>
            <w:r>
              <w:rPr>
                <w:rFonts w:hint="default" w:ascii="Times New Roman" w:hAnsi="Times New Roman" w:eastAsia="宋体" w:cs="Times New Roman"/>
                <w:b/>
                <w:bCs/>
                <w:color w:val="000000"/>
              </w:rPr>
              <w:t>图</w:t>
            </w:r>
            <w:r>
              <w:rPr>
                <w:rFonts w:hint="default" w:ascii="Times New Roman" w:hAnsi="Times New Roman" w:eastAsia="宋体" w:cs="Times New Roman"/>
                <w:b/>
                <w:bCs/>
                <w:color w:val="000000"/>
                <w:lang w:val="en-US" w:eastAsia="zh-CN"/>
              </w:rPr>
              <w:t>4.</w:t>
            </w:r>
            <w:r>
              <w:rPr>
                <w:rFonts w:hint="eastAsia" w:ascii="Times New Roman" w:hAnsi="Times New Roman" w:cs="Times New Roman"/>
                <w:b/>
                <w:bCs/>
                <w:color w:val="000000"/>
                <w:lang w:val="en-US" w:eastAsia="zh-CN"/>
              </w:rPr>
              <w:t>1</w:t>
            </w:r>
            <w:r>
              <w:rPr>
                <w:rFonts w:hint="default" w:ascii="Times New Roman" w:hAnsi="Times New Roman" w:eastAsia="宋体" w:cs="Times New Roman"/>
                <w:b/>
                <w:bCs/>
                <w:color w:val="000000"/>
                <w:lang w:val="en-US" w:eastAsia="zh-CN"/>
              </w:rPr>
              <w:t>-1</w:t>
            </w:r>
            <w:r>
              <w:rPr>
                <w:rFonts w:hint="default" w:ascii="Times New Roman" w:hAnsi="Times New Roman" w:eastAsia="宋体" w:cs="Times New Roman"/>
                <w:b/>
                <w:bCs/>
                <w:color w:val="000000"/>
              </w:rPr>
              <w:t xml:space="preserve"> 项目废水处理流程示意图</w:t>
            </w:r>
          </w:p>
          <w:p w14:paraId="2FE5229C">
            <w:pPr>
              <w:pStyle w:val="48"/>
              <w:keepNext w:val="0"/>
              <w:keepLines w:val="0"/>
              <w:suppressLineNumbers w:val="0"/>
              <w:spacing w:before="0" w:beforeAutospacing="0" w:after="0" w:afterAutospacing="0"/>
              <w:ind w:left="0" w:right="0"/>
              <w:rPr>
                <w:rFonts w:hint="default" w:ascii="Times New Roman" w:hAnsi="Times New Roman" w:eastAsia="宋体" w:cs="Times New Roman"/>
                <w:color w:val="auto"/>
              </w:rPr>
            </w:pPr>
            <w:r>
              <w:rPr>
                <w:rFonts w:hint="default" w:ascii="Times New Roman" w:hAnsi="Times New Roman" w:eastAsia="宋体" w:cs="Times New Roman"/>
                <w:color w:val="auto"/>
              </w:rPr>
              <w:t>(2)废水污染防治措施的可行性分析</w:t>
            </w:r>
          </w:p>
          <w:p w14:paraId="1707511C">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①废水处理规模的可行性分析</w:t>
            </w:r>
          </w:p>
          <w:p w14:paraId="63C839A1">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项目医院污水处理站的设计规模为</w:t>
            </w:r>
            <w:r>
              <w:rPr>
                <w:rFonts w:hint="eastAsia" w:ascii="Times New Roman" w:hAnsi="Times New Roman" w:eastAsia="宋体" w:cs="Times New Roman"/>
                <w:color w:val="auto"/>
                <w:sz w:val="24"/>
                <w:lang w:val="en-US" w:eastAsia="zh-CN"/>
              </w:rPr>
              <w:t>30t</w:t>
            </w:r>
            <w:r>
              <w:rPr>
                <w:rFonts w:hint="default" w:ascii="Times New Roman" w:hAnsi="Times New Roman" w:eastAsia="宋体" w:cs="Times New Roman"/>
                <w:color w:val="auto"/>
                <w:sz w:val="24"/>
              </w:rPr>
              <w:t>/d，根据工程分析项目运营期</w:t>
            </w:r>
            <w:r>
              <w:rPr>
                <w:rFonts w:hint="eastAsia" w:ascii="Times New Roman" w:hAnsi="Times New Roman" w:eastAsia="宋体" w:cs="Times New Roman"/>
                <w:color w:val="auto"/>
                <w:sz w:val="24"/>
                <w:lang w:eastAsia="zh-CN"/>
              </w:rPr>
              <w:t>综合废水</w:t>
            </w:r>
            <w:r>
              <w:rPr>
                <w:rFonts w:hint="default" w:ascii="Times New Roman" w:hAnsi="Times New Roman" w:eastAsia="宋体" w:cs="Times New Roman"/>
                <w:color w:val="auto"/>
                <w:sz w:val="24"/>
              </w:rPr>
              <w:t>总量为</w:t>
            </w:r>
            <w:r>
              <w:rPr>
                <w:rFonts w:hint="eastAsia" w:ascii="Times New Roman" w:hAnsi="Times New Roman" w:eastAsia="宋体" w:cs="Times New Roman"/>
                <w:color w:val="auto"/>
                <w:sz w:val="24"/>
                <w:lang w:val="en-US" w:eastAsia="zh-CN"/>
              </w:rPr>
              <w:t>21.96</w:t>
            </w:r>
            <w:r>
              <w:rPr>
                <w:rFonts w:hint="default" w:ascii="Times New Roman" w:hAnsi="Times New Roman" w:eastAsia="宋体" w:cs="Times New Roman"/>
                <w:color w:val="auto"/>
                <w:sz w:val="24"/>
              </w:rPr>
              <w:t>m</w:t>
            </w:r>
            <w:r>
              <w:rPr>
                <w:rFonts w:hint="default" w:ascii="Times New Roman" w:hAnsi="Times New Roman" w:eastAsia="宋体" w:cs="Times New Roman"/>
                <w:color w:val="auto"/>
                <w:sz w:val="24"/>
                <w:vertAlign w:val="superscript"/>
              </w:rPr>
              <w:t>3</w:t>
            </w:r>
            <w:r>
              <w:rPr>
                <w:rFonts w:hint="default" w:ascii="Times New Roman" w:hAnsi="Times New Roman" w:eastAsia="宋体" w:cs="Times New Roman"/>
                <w:color w:val="auto"/>
                <w:sz w:val="24"/>
              </w:rPr>
              <w:t>/d，可见项目医院污水处理站的设计规模可行。</w:t>
            </w:r>
          </w:p>
          <w:p w14:paraId="3E7C1255">
            <w:pPr>
              <w:pStyle w:val="46"/>
              <w:rPr>
                <w:rFonts w:hint="default" w:ascii="Times New Roman" w:hAnsi="Times New Roman" w:cs="Times New Roman"/>
                <w:color w:val="000000"/>
                <w:sz w:val="24"/>
                <w:highlight w:val="none"/>
                <w:lang w:val="en-US" w:eastAsia="zh-CN"/>
              </w:rPr>
            </w:pPr>
            <w:r>
              <w:rPr>
                <w:rFonts w:hint="eastAsia" w:ascii="Times New Roman" w:hAnsi="Times New Roman" w:cs="Times New Roman"/>
                <w:color w:val="000000"/>
                <w:sz w:val="24"/>
                <w:highlight w:val="none"/>
                <w:lang w:eastAsia="zh-CN"/>
              </w:rPr>
              <w:t>（</w:t>
            </w:r>
            <w:r>
              <w:rPr>
                <w:rFonts w:hint="eastAsia" w:ascii="Times New Roman" w:hAnsi="Times New Roman" w:cs="Times New Roman"/>
                <w:color w:val="000000"/>
                <w:sz w:val="24"/>
                <w:highlight w:val="none"/>
                <w:lang w:val="en-US" w:eastAsia="zh-CN"/>
              </w:rPr>
              <w:t>3）综合污水</w:t>
            </w:r>
            <w:r>
              <w:rPr>
                <w:rFonts w:hint="eastAsia" w:ascii="Times New Roman" w:hAnsi="Times New Roman" w:cs="Times New Roman"/>
                <w:color w:val="000000"/>
                <w:sz w:val="24"/>
                <w:highlight w:val="none"/>
                <w:lang w:eastAsia="zh-CN"/>
              </w:rPr>
              <w:t>依托集中污水处理厂的可行性分析</w:t>
            </w:r>
          </w:p>
          <w:p w14:paraId="4363CCC9">
            <w:pPr>
              <w:pStyle w:val="46"/>
              <w:rPr>
                <w:rFonts w:hint="eastAsia" w:ascii="Times New Roman" w:hAnsi="Times New Roman" w:cs="Times New Roman"/>
                <w:color w:val="000000"/>
                <w:sz w:val="24"/>
                <w:highlight w:val="none"/>
                <w:lang w:eastAsia="zh-CN"/>
              </w:rPr>
            </w:pPr>
            <w:r>
              <w:rPr>
                <w:rFonts w:hint="eastAsia" w:ascii="Times New Roman" w:hAnsi="Times New Roman" w:cs="Times New Roman"/>
                <w:color w:val="000000"/>
                <w:sz w:val="24"/>
                <w:highlight w:val="none"/>
                <w:lang w:eastAsia="zh-CN"/>
              </w:rPr>
              <w:t>项目医疗废水和生活污水经</w:t>
            </w:r>
            <w:r>
              <w:rPr>
                <w:rFonts w:hint="default" w:ascii="Times New Roman" w:hAnsi="Times New Roman" w:cs="Times New Roman"/>
                <w:color w:val="000000"/>
                <w:sz w:val="24"/>
                <w:highlight w:val="none"/>
                <w:lang w:eastAsia="zh-CN"/>
              </w:rPr>
              <w:t>预处理</w:t>
            </w:r>
            <w:r>
              <w:rPr>
                <w:rFonts w:hint="eastAsia" w:ascii="Times New Roman" w:hAnsi="Times New Roman" w:cs="Times New Roman"/>
                <w:color w:val="000000"/>
                <w:sz w:val="24"/>
                <w:highlight w:val="none"/>
                <w:lang w:eastAsia="zh-CN"/>
              </w:rPr>
              <w:t>达标</w:t>
            </w:r>
            <w:r>
              <w:rPr>
                <w:rFonts w:hint="default" w:ascii="Times New Roman" w:hAnsi="Times New Roman" w:cs="Times New Roman"/>
                <w:color w:val="000000"/>
                <w:sz w:val="24"/>
                <w:highlight w:val="none"/>
                <w:lang w:eastAsia="zh-CN"/>
              </w:rPr>
              <w:t>后排入市政污水管网，送往</w:t>
            </w:r>
            <w:r>
              <w:rPr>
                <w:rFonts w:hint="eastAsia" w:cs="Times New Roman"/>
                <w:color w:val="auto"/>
                <w:lang w:eastAsia="zh-CN"/>
              </w:rPr>
              <w:t>福州市祥坂污水处理厂</w:t>
            </w:r>
            <w:r>
              <w:rPr>
                <w:rFonts w:hint="default" w:ascii="Times New Roman" w:hAnsi="Times New Roman" w:cs="Times New Roman"/>
                <w:color w:val="000000"/>
                <w:sz w:val="24"/>
                <w:highlight w:val="none"/>
                <w:lang w:eastAsia="zh-CN"/>
              </w:rPr>
              <w:t>集中处理</w:t>
            </w:r>
            <w:r>
              <w:rPr>
                <w:rFonts w:hint="eastAsia" w:ascii="Times New Roman" w:hAnsi="Times New Roman" w:cs="Times New Roman"/>
                <w:color w:val="000000"/>
                <w:sz w:val="24"/>
                <w:highlight w:val="none"/>
                <w:lang w:eastAsia="zh-CN"/>
              </w:rPr>
              <w:t>，属于间接排放，根据</w:t>
            </w:r>
            <w:r>
              <w:rPr>
                <w:rFonts w:hint="default" w:ascii="Times New Roman" w:hAnsi="Times New Roman" w:cs="Times New Roman"/>
                <w:color w:val="000000"/>
                <w:sz w:val="24"/>
                <w:highlight w:val="none"/>
                <w:lang w:eastAsia="zh-CN"/>
              </w:rPr>
              <w:t>《建设项目环境影响报告表编制技术指南</w:t>
            </w:r>
            <w:r>
              <w:rPr>
                <w:rFonts w:hint="default" w:ascii="Times New Roman" w:hAnsi="Times New Roman" w:cs="Times New Roman"/>
                <w:color w:val="000000"/>
                <w:sz w:val="24"/>
                <w:highlight w:val="none"/>
                <w:lang w:val="en-US" w:eastAsia="zh-CN"/>
              </w:rPr>
              <w:t>(</w:t>
            </w:r>
            <w:r>
              <w:rPr>
                <w:rFonts w:hint="default" w:ascii="Times New Roman" w:hAnsi="Times New Roman" w:cs="Times New Roman"/>
                <w:color w:val="000000"/>
                <w:sz w:val="24"/>
                <w:highlight w:val="none"/>
                <w:lang w:eastAsia="zh-CN"/>
              </w:rPr>
              <w:t>污染影响类</w:t>
            </w:r>
            <w:r>
              <w:rPr>
                <w:rFonts w:hint="default" w:ascii="Times New Roman" w:hAnsi="Times New Roman" w:cs="Times New Roman"/>
                <w:color w:val="000000"/>
                <w:sz w:val="24"/>
                <w:highlight w:val="none"/>
                <w:lang w:val="en-US" w:eastAsia="zh-CN"/>
              </w:rPr>
              <w:t>)(</w:t>
            </w:r>
            <w:r>
              <w:rPr>
                <w:rFonts w:hint="default" w:ascii="Times New Roman" w:hAnsi="Times New Roman" w:cs="Times New Roman"/>
                <w:color w:val="000000"/>
                <w:sz w:val="24"/>
                <w:highlight w:val="none"/>
                <w:lang w:eastAsia="zh-CN"/>
              </w:rPr>
              <w:t>试行</w:t>
            </w:r>
            <w:r>
              <w:rPr>
                <w:rFonts w:hint="default" w:ascii="Times New Roman" w:hAnsi="Times New Roman" w:cs="Times New Roman"/>
                <w:color w:val="000000"/>
                <w:sz w:val="24"/>
                <w:highlight w:val="none"/>
                <w:lang w:val="en-US" w:eastAsia="zh-CN"/>
              </w:rPr>
              <w:t>)</w:t>
            </w:r>
            <w:r>
              <w:rPr>
                <w:rFonts w:hint="default" w:ascii="Times New Roman" w:hAnsi="Times New Roman" w:cs="Times New Roman"/>
                <w:color w:val="000000"/>
                <w:sz w:val="24"/>
                <w:highlight w:val="none"/>
                <w:lang w:eastAsia="zh-CN"/>
              </w:rPr>
              <w:t>》</w:t>
            </w:r>
            <w:r>
              <w:rPr>
                <w:rFonts w:hint="default" w:ascii="Times New Roman" w:hAnsi="Times New Roman" w:cs="Times New Roman"/>
                <w:color w:val="000000"/>
                <w:sz w:val="24"/>
                <w:highlight w:val="none"/>
                <w:lang w:val="en-US" w:eastAsia="zh-CN"/>
              </w:rPr>
              <w:t>(</w:t>
            </w:r>
            <w:r>
              <w:rPr>
                <w:rFonts w:hint="default" w:ascii="Times New Roman" w:hAnsi="Times New Roman" w:cs="Times New Roman"/>
                <w:color w:val="000000"/>
                <w:sz w:val="24"/>
                <w:highlight w:val="none"/>
                <w:lang w:eastAsia="zh-CN"/>
              </w:rPr>
              <w:t>环办环评〔2020〕33号</w:t>
            </w:r>
            <w:r>
              <w:rPr>
                <w:rFonts w:hint="default" w:ascii="Times New Roman" w:hAnsi="Times New Roman" w:cs="Times New Roman"/>
                <w:color w:val="000000"/>
                <w:sz w:val="24"/>
                <w:highlight w:val="none"/>
                <w:lang w:val="en-US" w:eastAsia="zh-CN"/>
              </w:rPr>
              <w:t>)</w:t>
            </w:r>
            <w:r>
              <w:rPr>
                <w:rFonts w:hint="default" w:ascii="Times New Roman" w:hAnsi="Times New Roman" w:cs="Times New Roman"/>
                <w:color w:val="000000"/>
                <w:sz w:val="24"/>
                <w:highlight w:val="none"/>
                <w:lang w:eastAsia="zh-CN"/>
              </w:rPr>
              <w:t>要求</w:t>
            </w:r>
            <w:r>
              <w:rPr>
                <w:rFonts w:hint="eastAsia" w:ascii="Times New Roman" w:hAnsi="Times New Roman" w:cs="Times New Roman"/>
                <w:color w:val="000000"/>
                <w:sz w:val="24"/>
                <w:highlight w:val="none"/>
                <w:lang w:eastAsia="zh-CN"/>
              </w:rPr>
              <w:t>，废水间接排放的建设项目应从处理能力、处理工艺、设计进出水水质等方面，分析依托集中污水处理厂的可行性。</w:t>
            </w:r>
          </w:p>
          <w:p w14:paraId="29858635">
            <w:pPr>
              <w:pStyle w:val="46"/>
              <w:rPr>
                <w:rFonts w:hint="eastAsia" w:ascii="Times New Roman" w:hAnsi="Times New Roman" w:eastAsia="宋体" w:cs="Times New Roman"/>
                <w:color w:val="000000"/>
                <w:sz w:val="24"/>
                <w:highlight w:val="none"/>
                <w:lang w:eastAsia="zh-CN"/>
              </w:rPr>
            </w:pPr>
            <w:r>
              <w:rPr>
                <w:rFonts w:hint="eastAsia" w:ascii="Times New Roman" w:hAnsi="Times New Roman" w:cs="Times New Roman"/>
                <w:color w:val="000000"/>
                <w:highlight w:val="none"/>
                <w:lang w:val="en-US" w:eastAsia="zh-CN"/>
              </w:rPr>
              <w:t>①</w:t>
            </w:r>
            <w:r>
              <w:rPr>
                <w:rFonts w:hint="eastAsia" w:ascii="Times New Roman" w:hAnsi="Times New Roman" w:cs="Times New Roman"/>
                <w:color w:val="000000"/>
                <w:sz w:val="24"/>
                <w:highlight w:val="none"/>
                <w:lang w:eastAsia="zh-CN"/>
              </w:rPr>
              <w:t>福州市祥坂污水处理厂</w:t>
            </w:r>
            <w:r>
              <w:rPr>
                <w:rFonts w:hint="eastAsia" w:ascii="Times New Roman" w:hAnsi="Times New Roman" w:eastAsia="宋体" w:cs="Times New Roman"/>
                <w:color w:val="000000"/>
                <w:sz w:val="24"/>
                <w:highlight w:val="none"/>
                <w:lang w:eastAsia="zh-CN"/>
              </w:rPr>
              <w:t>基本情况</w:t>
            </w:r>
          </w:p>
          <w:p w14:paraId="0EE3562D">
            <w:pPr>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福州市祥坂污水处理厂污水处理工艺采用</w:t>
            </w:r>
            <w:r>
              <w:rPr>
                <w:rFonts w:hint="default"/>
                <w:lang w:val="en-US" w:eastAsia="zh-CN"/>
              </w:rPr>
              <w:t>A</w:t>
            </w:r>
            <w:r>
              <w:rPr>
                <w:rFonts w:hint="default"/>
                <w:vertAlign w:val="subscript"/>
                <w:lang w:val="en-US" w:eastAsia="zh-CN"/>
              </w:rPr>
              <w:t>2</w:t>
            </w:r>
            <w:r>
              <w:rPr>
                <w:rFonts w:hint="default"/>
                <w:lang w:val="en-US" w:eastAsia="zh-CN"/>
              </w:rPr>
              <w:t>/O-MBR</w:t>
            </w:r>
            <w:r>
              <w:rPr>
                <w:rFonts w:hint="eastAsia"/>
                <w:lang w:val="en-US" w:eastAsia="zh-CN"/>
              </w:rPr>
              <w:t>工艺，处理能力为</w:t>
            </w:r>
            <w:r>
              <w:rPr>
                <w:rFonts w:hint="default"/>
                <w:lang w:val="en-US" w:eastAsia="zh-CN"/>
              </w:rPr>
              <w:t>9×10</w:t>
            </w:r>
            <w:r>
              <w:rPr>
                <w:rFonts w:hint="default"/>
                <w:vertAlign w:val="superscript"/>
                <w:lang w:val="en-US" w:eastAsia="zh-CN"/>
              </w:rPr>
              <w:t>4</w:t>
            </w:r>
            <w:r>
              <w:rPr>
                <w:rFonts w:hint="default"/>
                <w:lang w:val="en-US" w:eastAsia="zh-CN"/>
              </w:rPr>
              <w:t>m</w:t>
            </w:r>
            <w:r>
              <w:rPr>
                <w:rFonts w:hint="default"/>
                <w:vertAlign w:val="superscript"/>
                <w:lang w:val="en-US" w:eastAsia="zh-CN"/>
              </w:rPr>
              <w:t>3</w:t>
            </w:r>
            <w:r>
              <w:rPr>
                <w:rFonts w:hint="default"/>
                <w:lang w:val="en-US" w:eastAsia="zh-CN"/>
              </w:rPr>
              <w:t>/d</w:t>
            </w:r>
            <w:r>
              <w:rPr>
                <w:rFonts w:hint="eastAsia"/>
                <w:lang w:val="en-US" w:eastAsia="zh-CN"/>
              </w:rPr>
              <w:t>。</w:t>
            </w:r>
            <w:r>
              <w:rPr>
                <w:rFonts w:hint="default"/>
                <w:lang w:val="en-US" w:eastAsia="zh-CN"/>
              </w:rPr>
              <w:t>MBR</w:t>
            </w:r>
            <w:r>
              <w:rPr>
                <w:rFonts w:hint="eastAsia"/>
                <w:lang w:val="en-US" w:eastAsia="zh-CN"/>
              </w:rPr>
              <w:t>膜工艺是高效膜分离技术与活性污泥法相结合的新型污水处理技术，具有较好的生物脱氮除磷处理效果，能够高效地进行固液分离，可以根据进水特性和环境条件变化，耐冲击负荷，灵活调整运行模式。</w:t>
            </w:r>
          </w:p>
          <w:p w14:paraId="619AEE11">
            <w:pPr>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②接管可行性分析</w:t>
            </w:r>
          </w:p>
          <w:p w14:paraId="018F44F1">
            <w:pPr>
              <w:keepNext w:val="0"/>
              <w:keepLines w:val="0"/>
              <w:suppressLineNumbers w:val="0"/>
              <w:bidi w:val="0"/>
              <w:spacing w:before="0" w:beforeAutospacing="0" w:after="0" w:afterAutospacing="0"/>
              <w:ind w:left="0" w:right="0"/>
              <w:rPr>
                <w:rFonts w:hint="default"/>
                <w:lang w:eastAsia="zh-CN"/>
              </w:rPr>
            </w:pPr>
            <w:r>
              <w:rPr>
                <w:rFonts w:hint="eastAsia"/>
                <w:lang w:val="en-US" w:eastAsia="zh-CN"/>
              </w:rPr>
              <w:t>福州市祥坂污水处理厂主要处理福州市西湖截污管、白马河以西及其支流大庆河两岸汇集来的污水，服务面积约</w:t>
            </w:r>
            <w:r>
              <w:rPr>
                <w:rFonts w:hint="default"/>
                <w:lang w:val="en-US" w:eastAsia="zh-CN"/>
              </w:rPr>
              <w:t>560hm</w:t>
            </w:r>
            <w:r>
              <w:rPr>
                <w:rFonts w:hint="default"/>
                <w:vertAlign w:val="superscript"/>
                <w:lang w:val="en-US" w:eastAsia="zh-CN"/>
              </w:rPr>
              <w:t>2</w:t>
            </w:r>
            <w:r>
              <w:rPr>
                <w:rFonts w:hint="eastAsia"/>
                <w:lang w:eastAsia="zh-CN"/>
              </w:rPr>
              <w:t>，</w:t>
            </w:r>
            <w:r>
              <w:rPr>
                <w:rFonts w:hint="default"/>
                <w:lang w:eastAsia="zh-CN"/>
              </w:rPr>
              <w:t>本项目位于福州市鼓楼区五一中路47号1号商业楼，属于</w:t>
            </w:r>
            <w:r>
              <w:rPr>
                <w:rFonts w:hint="eastAsia"/>
                <w:lang w:eastAsia="zh-CN"/>
              </w:rPr>
              <w:t>福州市祥坂污水处理厂</w:t>
            </w:r>
            <w:r>
              <w:rPr>
                <w:rFonts w:hint="default"/>
                <w:lang w:eastAsia="zh-CN"/>
              </w:rPr>
              <w:t>服务范围内</w:t>
            </w:r>
            <w:r>
              <w:rPr>
                <w:rFonts w:hint="eastAsia"/>
                <w:lang w:eastAsia="zh-CN"/>
              </w:rPr>
              <w:t>。院内污水已接入市政污水总管。</w:t>
            </w:r>
          </w:p>
          <w:p w14:paraId="3EDADF88">
            <w:pPr>
              <w:pStyle w:val="46"/>
              <w:rPr>
                <w:rFonts w:hint="default" w:ascii="Times New Roman" w:hAnsi="Times New Roman" w:cs="Times New Roman"/>
                <w:color w:val="000000"/>
                <w:highlight w:val="none"/>
                <w:lang w:val="en-US" w:eastAsia="zh-CN"/>
              </w:rPr>
            </w:pPr>
            <w:r>
              <w:rPr>
                <w:rFonts w:hint="eastAsia" w:ascii="Times New Roman" w:hAnsi="Times New Roman" w:cs="Times New Roman"/>
                <w:color w:val="000000"/>
                <w:highlight w:val="none"/>
                <w:lang w:val="en-US" w:eastAsia="zh-CN"/>
              </w:rPr>
              <w:t>③</w:t>
            </w:r>
            <w:r>
              <w:rPr>
                <w:rFonts w:hint="eastAsia" w:ascii="Times New Roman" w:hAnsi="Times New Roman" w:cs="Times New Roman"/>
                <w:color w:val="000000"/>
                <w:highlight w:val="none"/>
                <w:lang w:eastAsia="zh-CN"/>
              </w:rPr>
              <w:t>水质负荷</w:t>
            </w:r>
          </w:p>
          <w:p w14:paraId="3E176FA7">
            <w:pPr>
              <w:pStyle w:val="46"/>
              <w:rPr>
                <w:rFonts w:hint="default" w:ascii="Times New Roman" w:hAnsi="Times New Roman" w:cs="Times New Roman"/>
                <w:color w:val="000000"/>
                <w:highlight w:val="none"/>
                <w:lang w:eastAsia="zh-CN"/>
              </w:rPr>
            </w:pPr>
            <w:r>
              <w:rPr>
                <w:rFonts w:hint="default" w:ascii="Times New Roman" w:hAnsi="Times New Roman" w:cs="Times New Roman"/>
                <w:color w:val="000000"/>
                <w:highlight w:val="none"/>
                <w:lang w:eastAsia="zh-CN"/>
              </w:rPr>
              <w:t>根据工程分析</w:t>
            </w:r>
            <w:r>
              <w:rPr>
                <w:rFonts w:hint="eastAsia" w:ascii="Times New Roman" w:hAnsi="Times New Roman" w:cs="Times New Roman"/>
                <w:color w:val="000000"/>
                <w:highlight w:val="none"/>
                <w:lang w:eastAsia="zh-CN"/>
              </w:rPr>
              <w:t>预测可知，</w:t>
            </w:r>
            <w:r>
              <w:rPr>
                <w:rFonts w:hint="default" w:ascii="Times New Roman" w:hAnsi="Times New Roman" w:cs="Times New Roman"/>
                <w:color w:val="000000"/>
                <w:highlight w:val="none"/>
                <w:lang w:eastAsia="zh-CN"/>
              </w:rPr>
              <w:t>项目</w:t>
            </w:r>
            <w:r>
              <w:rPr>
                <w:rFonts w:hint="eastAsia" w:ascii="Times New Roman" w:hAnsi="Times New Roman" w:cs="Times New Roman"/>
                <w:color w:val="000000"/>
                <w:highlight w:val="none"/>
                <w:lang w:eastAsia="zh-CN"/>
              </w:rPr>
              <w:t>废水</w:t>
            </w:r>
            <w:r>
              <w:rPr>
                <w:rFonts w:hint="default" w:ascii="Times New Roman" w:hAnsi="Times New Roman" w:cs="Times New Roman"/>
                <w:color w:val="000000"/>
                <w:highlight w:val="none"/>
                <w:lang w:eastAsia="zh-CN"/>
              </w:rPr>
              <w:t>经预处理后排入市政污水管网内污染物排放浓度情况表</w:t>
            </w:r>
            <w:r>
              <w:rPr>
                <w:rFonts w:hint="eastAsia" w:ascii="Times New Roman" w:hAnsi="Times New Roman" w:cs="Times New Roman"/>
                <w:color w:val="000000"/>
                <w:highlight w:val="none"/>
                <w:lang w:val="en-US" w:eastAsia="zh-CN"/>
              </w:rPr>
              <w:t>4</w:t>
            </w:r>
            <w:r>
              <w:rPr>
                <w:rFonts w:hint="default" w:ascii="Times New Roman" w:hAnsi="Times New Roman" w:cs="Times New Roman"/>
                <w:color w:val="000000"/>
                <w:highlight w:val="none"/>
                <w:lang w:eastAsia="zh-CN"/>
              </w:rPr>
              <w:t>.1-</w:t>
            </w:r>
            <w:r>
              <w:rPr>
                <w:rFonts w:hint="eastAsia" w:ascii="Times New Roman" w:hAnsi="Times New Roman" w:cs="Times New Roman"/>
                <w:color w:val="000000"/>
                <w:highlight w:val="none"/>
                <w:lang w:val="en-US" w:eastAsia="zh-CN"/>
              </w:rPr>
              <w:t>6</w:t>
            </w:r>
            <w:r>
              <w:rPr>
                <w:rFonts w:hint="default" w:ascii="Times New Roman" w:hAnsi="Times New Roman" w:cs="Times New Roman"/>
                <w:color w:val="000000"/>
                <w:highlight w:val="none"/>
                <w:lang w:eastAsia="zh-CN"/>
              </w:rPr>
              <w:t>。</w:t>
            </w:r>
          </w:p>
          <w:p w14:paraId="7352E574">
            <w:pPr>
              <w:pStyle w:val="40"/>
              <w:keepNext w:val="0"/>
              <w:keepLines w:val="0"/>
              <w:numPr>
                <w:ilvl w:val="3"/>
                <w:numId w:val="2"/>
              </w:numPr>
              <w:suppressLineNumbers w:val="0"/>
              <w:bidi w:val="0"/>
              <w:spacing w:beforeAutospacing="0" w:after="0" w:afterAutospacing="0"/>
              <w:ind w:left="0" w:right="0"/>
              <w:rPr>
                <w:rFonts w:hint="default"/>
              </w:rPr>
            </w:pPr>
            <w:r>
              <w:rPr>
                <w:rFonts w:hint="default"/>
              </w:rPr>
              <w:t>本项目</w:t>
            </w:r>
            <w:r>
              <w:rPr>
                <w:rFonts w:hint="eastAsia"/>
                <w:lang w:eastAsia="zh-CN"/>
              </w:rPr>
              <w:t>综合废水</w:t>
            </w:r>
            <w:r>
              <w:rPr>
                <w:rFonts w:hint="default"/>
              </w:rPr>
              <w:t>排放情况一览表</w:t>
            </w:r>
          </w:p>
          <w:tbl>
            <w:tblPr>
              <w:tblStyle w:val="25"/>
              <w:tblW w:w="4995"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83"/>
              <w:gridCol w:w="1040"/>
              <w:gridCol w:w="1910"/>
              <w:gridCol w:w="1460"/>
              <w:gridCol w:w="1520"/>
              <w:gridCol w:w="934"/>
            </w:tblGrid>
            <w:tr w14:paraId="194053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4" w:type="pct"/>
                  <w:tcBorders>
                    <w:tl2br w:val="single" w:color="auto" w:sz="4" w:space="0"/>
                  </w:tcBorders>
                  <w:noWrap w:val="0"/>
                  <w:vAlign w:val="center"/>
                </w:tcPr>
                <w:p w14:paraId="007C5E29">
                  <w:pPr>
                    <w:pStyle w:val="37"/>
                    <w:keepNext w:val="0"/>
                    <w:keepLines w:val="0"/>
                    <w:suppressLineNumbers w:val="0"/>
                    <w:bidi w:val="0"/>
                    <w:spacing w:before="0" w:beforeAutospacing="0" w:after="0" w:afterAutospacing="0"/>
                    <w:ind w:left="0" w:right="0"/>
                    <w:jc w:val="right"/>
                    <w:rPr>
                      <w:rFonts w:hint="default"/>
                    </w:rPr>
                  </w:pPr>
                  <w:r>
                    <w:rPr>
                      <w:rFonts w:hint="default"/>
                      <w:lang w:val="en-US" w:eastAsia="zh-CN"/>
                    </w:rPr>
                    <w:t xml:space="preserve">    </w:t>
                  </w:r>
                  <w:r>
                    <w:rPr>
                      <w:rFonts w:hint="default"/>
                    </w:rPr>
                    <w:t>项目</w:t>
                  </w:r>
                </w:p>
                <w:p w14:paraId="712C9ED7">
                  <w:pPr>
                    <w:pStyle w:val="37"/>
                    <w:keepNext w:val="0"/>
                    <w:keepLines w:val="0"/>
                    <w:suppressLineNumbers w:val="0"/>
                    <w:bidi w:val="0"/>
                    <w:spacing w:before="0" w:beforeAutospacing="0" w:after="0" w:afterAutospacing="0"/>
                    <w:ind w:left="0" w:right="0"/>
                    <w:jc w:val="both"/>
                    <w:rPr>
                      <w:rFonts w:hint="default"/>
                    </w:rPr>
                  </w:pPr>
                  <w:r>
                    <w:rPr>
                      <w:rFonts w:hint="default"/>
                    </w:rPr>
                    <w:t>污染物</w:t>
                  </w:r>
                </w:p>
              </w:tc>
              <w:tc>
                <w:tcPr>
                  <w:tcW w:w="608" w:type="pct"/>
                  <w:noWrap w:val="0"/>
                  <w:vAlign w:val="center"/>
                </w:tcPr>
                <w:p w14:paraId="1BCEBD20">
                  <w:pPr>
                    <w:pStyle w:val="37"/>
                    <w:keepNext w:val="0"/>
                    <w:keepLines w:val="0"/>
                    <w:suppressLineNumbers w:val="0"/>
                    <w:bidi w:val="0"/>
                    <w:spacing w:before="0" w:beforeAutospacing="0" w:after="0" w:afterAutospacing="0"/>
                    <w:ind w:left="0" w:right="0"/>
                    <w:rPr>
                      <w:rFonts w:hint="default"/>
                    </w:rPr>
                  </w:pPr>
                  <w:r>
                    <w:rPr>
                      <w:rFonts w:hint="eastAsia"/>
                      <w:lang w:eastAsia="zh-CN"/>
                    </w:rPr>
                    <w:t>污水</w:t>
                  </w:r>
                  <w:r>
                    <w:rPr>
                      <w:rFonts w:hint="default"/>
                    </w:rPr>
                    <w:t>排放量</w:t>
                  </w:r>
                </w:p>
              </w:tc>
              <w:tc>
                <w:tcPr>
                  <w:tcW w:w="1117" w:type="pct"/>
                  <w:noWrap w:val="0"/>
                  <w:vAlign w:val="center"/>
                </w:tcPr>
                <w:p w14:paraId="62FF5579">
                  <w:pPr>
                    <w:pStyle w:val="37"/>
                    <w:keepNext w:val="0"/>
                    <w:keepLines w:val="0"/>
                    <w:suppressLineNumbers w:val="0"/>
                    <w:bidi w:val="0"/>
                    <w:spacing w:before="0" w:beforeAutospacing="0" w:after="0" w:afterAutospacing="0"/>
                    <w:ind w:left="0" w:right="0"/>
                    <w:rPr>
                      <w:rFonts w:hint="eastAsia"/>
                      <w:lang w:eastAsia="zh-CN"/>
                    </w:rPr>
                  </w:pPr>
                  <w:r>
                    <w:rPr>
                      <w:rFonts w:hint="eastAsia"/>
                      <w:lang w:eastAsia="zh-CN"/>
                    </w:rPr>
                    <w:t>污水产生</w:t>
                  </w:r>
                </w:p>
                <w:p w14:paraId="133C76DC">
                  <w:pPr>
                    <w:pStyle w:val="37"/>
                    <w:keepNext w:val="0"/>
                    <w:keepLines w:val="0"/>
                    <w:suppressLineNumbers w:val="0"/>
                    <w:bidi w:val="0"/>
                    <w:spacing w:before="0" w:beforeAutospacing="0" w:after="0" w:afterAutospacing="0"/>
                    <w:ind w:left="0" w:right="0"/>
                    <w:rPr>
                      <w:rFonts w:hint="default"/>
                    </w:rPr>
                  </w:pPr>
                  <w:r>
                    <w:rPr>
                      <w:rFonts w:hint="default"/>
                    </w:rPr>
                    <w:t>浓度</w:t>
                  </w:r>
                  <w:r>
                    <w:rPr>
                      <w:rFonts w:hint="eastAsia" w:cs="Times New Roman"/>
                      <w:color w:val="auto"/>
                    </w:rPr>
                    <w:t>（</w:t>
                  </w:r>
                  <w:r>
                    <w:rPr>
                      <w:rFonts w:hint="default" w:cs="Times New Roman"/>
                      <w:color w:val="auto"/>
                    </w:rPr>
                    <w:t>mg/L</w:t>
                  </w:r>
                  <w:r>
                    <w:rPr>
                      <w:rFonts w:hint="eastAsia" w:cs="Times New Roman"/>
                      <w:color w:val="auto"/>
                    </w:rPr>
                    <w:t>）</w:t>
                  </w:r>
                </w:p>
              </w:tc>
              <w:tc>
                <w:tcPr>
                  <w:tcW w:w="854" w:type="pct"/>
                  <w:noWrap w:val="0"/>
                  <w:vAlign w:val="center"/>
                </w:tcPr>
                <w:p w14:paraId="0F7D6E81">
                  <w:pPr>
                    <w:pStyle w:val="37"/>
                    <w:keepNext w:val="0"/>
                    <w:keepLines w:val="0"/>
                    <w:suppressLineNumbers w:val="0"/>
                    <w:bidi w:val="0"/>
                    <w:spacing w:before="0" w:beforeAutospacing="0" w:after="0" w:afterAutospacing="0"/>
                    <w:ind w:left="0" w:right="0"/>
                    <w:rPr>
                      <w:rFonts w:hint="default"/>
                    </w:rPr>
                  </w:pPr>
                  <w:r>
                    <w:rPr>
                      <w:rFonts w:hint="eastAsia"/>
                      <w:lang w:eastAsia="zh-CN"/>
                    </w:rPr>
                    <w:t>污水排放浓</w:t>
                  </w:r>
                  <w:r>
                    <w:rPr>
                      <w:rFonts w:hint="default"/>
                    </w:rPr>
                    <w:t>度</w:t>
                  </w:r>
                  <w:r>
                    <w:rPr>
                      <w:rFonts w:hint="eastAsia" w:cs="Times New Roman"/>
                      <w:color w:val="auto"/>
                    </w:rPr>
                    <w:t>（</w:t>
                  </w:r>
                  <w:r>
                    <w:rPr>
                      <w:rFonts w:hint="default" w:cs="Times New Roman"/>
                      <w:color w:val="auto"/>
                    </w:rPr>
                    <w:t>mg/L</w:t>
                  </w:r>
                  <w:r>
                    <w:rPr>
                      <w:rFonts w:hint="eastAsia" w:cs="Times New Roman"/>
                      <w:color w:val="auto"/>
                    </w:rPr>
                    <w:t>）</w:t>
                  </w:r>
                </w:p>
              </w:tc>
              <w:tc>
                <w:tcPr>
                  <w:tcW w:w="889" w:type="pct"/>
                  <w:noWrap w:val="0"/>
                  <w:vAlign w:val="center"/>
                </w:tcPr>
                <w:p w14:paraId="192A950A">
                  <w:pPr>
                    <w:pStyle w:val="37"/>
                    <w:keepNext w:val="0"/>
                    <w:keepLines w:val="0"/>
                    <w:suppressLineNumbers w:val="0"/>
                    <w:bidi w:val="0"/>
                    <w:spacing w:before="0" w:beforeAutospacing="0" w:after="0" w:afterAutospacing="0"/>
                    <w:ind w:left="0" w:right="0"/>
                    <w:rPr>
                      <w:rFonts w:hint="default"/>
                    </w:rPr>
                  </w:pPr>
                  <w:r>
                    <w:rPr>
                      <w:rFonts w:hint="default"/>
                    </w:rPr>
                    <w:t>排放标准</w:t>
                  </w:r>
                </w:p>
                <w:p w14:paraId="7D7340C5">
                  <w:pPr>
                    <w:pStyle w:val="37"/>
                    <w:keepNext w:val="0"/>
                    <w:keepLines w:val="0"/>
                    <w:suppressLineNumbers w:val="0"/>
                    <w:bidi w:val="0"/>
                    <w:spacing w:before="0" w:beforeAutospacing="0" w:after="0" w:afterAutospacing="0"/>
                    <w:ind w:left="0" w:right="0"/>
                    <w:rPr>
                      <w:rFonts w:hint="default"/>
                    </w:rPr>
                  </w:pPr>
                  <w:r>
                    <w:rPr>
                      <w:rFonts w:hint="default"/>
                    </w:rPr>
                    <w:t>限值</w:t>
                  </w:r>
                  <w:r>
                    <w:rPr>
                      <w:rFonts w:hint="eastAsia" w:cs="Times New Roman"/>
                      <w:color w:val="auto"/>
                    </w:rPr>
                    <w:t>（</w:t>
                  </w:r>
                  <w:r>
                    <w:rPr>
                      <w:rFonts w:hint="default" w:cs="Times New Roman"/>
                      <w:color w:val="auto"/>
                    </w:rPr>
                    <w:t>mg/L</w:t>
                  </w:r>
                  <w:r>
                    <w:rPr>
                      <w:rFonts w:hint="eastAsia" w:cs="Times New Roman"/>
                      <w:color w:val="auto"/>
                    </w:rPr>
                    <w:t>）</w:t>
                  </w:r>
                </w:p>
              </w:tc>
              <w:tc>
                <w:tcPr>
                  <w:tcW w:w="546" w:type="pct"/>
                  <w:noWrap w:val="0"/>
                  <w:vAlign w:val="center"/>
                </w:tcPr>
                <w:p w14:paraId="14BBCD36">
                  <w:pPr>
                    <w:pStyle w:val="37"/>
                    <w:keepNext w:val="0"/>
                    <w:keepLines w:val="0"/>
                    <w:suppressLineNumbers w:val="0"/>
                    <w:bidi w:val="0"/>
                    <w:spacing w:before="0" w:beforeAutospacing="0" w:after="0" w:afterAutospacing="0"/>
                    <w:ind w:left="0" w:right="0"/>
                    <w:rPr>
                      <w:rFonts w:hint="default"/>
                    </w:rPr>
                  </w:pPr>
                  <w:r>
                    <w:rPr>
                      <w:rFonts w:hint="default"/>
                    </w:rPr>
                    <w:t>达标</w:t>
                  </w:r>
                </w:p>
                <w:p w14:paraId="31AF4C82">
                  <w:pPr>
                    <w:pStyle w:val="37"/>
                    <w:keepNext w:val="0"/>
                    <w:keepLines w:val="0"/>
                    <w:suppressLineNumbers w:val="0"/>
                    <w:bidi w:val="0"/>
                    <w:spacing w:before="0" w:beforeAutospacing="0" w:after="0" w:afterAutospacing="0"/>
                    <w:ind w:left="0" w:right="0"/>
                    <w:rPr>
                      <w:rFonts w:hint="default"/>
                    </w:rPr>
                  </w:pPr>
                  <w:r>
                    <w:rPr>
                      <w:rFonts w:hint="default"/>
                    </w:rPr>
                    <w:t>情况</w:t>
                  </w:r>
                </w:p>
              </w:tc>
            </w:tr>
            <w:tr w14:paraId="6F6A83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84" w:type="pct"/>
                  <w:noWrap w:val="0"/>
                  <w:vAlign w:val="center"/>
                </w:tcPr>
                <w:p w14:paraId="14C7EFB8">
                  <w:pPr>
                    <w:pStyle w:val="37"/>
                    <w:keepNext w:val="0"/>
                    <w:keepLines w:val="0"/>
                    <w:suppressLineNumbers w:val="0"/>
                    <w:bidi w:val="0"/>
                    <w:spacing w:before="0" w:beforeAutospacing="0" w:after="0" w:afterAutospacing="0"/>
                    <w:ind w:left="0" w:right="0"/>
                    <w:rPr>
                      <w:rFonts w:hint="default"/>
                    </w:rPr>
                  </w:pPr>
                  <w:r>
                    <w:rPr>
                      <w:rFonts w:hint="default"/>
                    </w:rPr>
                    <w:t>pH(无量纲)</w:t>
                  </w:r>
                </w:p>
              </w:tc>
              <w:tc>
                <w:tcPr>
                  <w:tcW w:w="608" w:type="pct"/>
                  <w:vMerge w:val="restart"/>
                  <w:noWrap w:val="0"/>
                  <w:vAlign w:val="center"/>
                </w:tcPr>
                <w:p w14:paraId="1BCA47B9">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21.96t/d</w:t>
                  </w:r>
                </w:p>
              </w:tc>
              <w:tc>
                <w:tcPr>
                  <w:tcW w:w="1117" w:type="pct"/>
                  <w:noWrap w:val="0"/>
                  <w:vAlign w:val="center"/>
                </w:tcPr>
                <w:p w14:paraId="68FD84AF">
                  <w:pPr>
                    <w:pStyle w:val="37"/>
                    <w:keepNext w:val="0"/>
                    <w:keepLines w:val="0"/>
                    <w:suppressLineNumbers w:val="0"/>
                    <w:bidi w:val="0"/>
                    <w:spacing w:before="0" w:beforeAutospacing="0" w:after="0" w:afterAutospacing="0"/>
                    <w:ind w:left="0" w:right="0"/>
                    <w:rPr>
                      <w:rFonts w:hint="default"/>
                    </w:rPr>
                  </w:pPr>
                  <w:r>
                    <w:rPr>
                      <w:rFonts w:hint="default"/>
                    </w:rPr>
                    <w:t>6</w:t>
                  </w:r>
                  <w:r>
                    <w:rPr>
                      <w:rFonts w:hint="eastAsia"/>
                      <w:lang w:eastAsia="zh-CN"/>
                    </w:rPr>
                    <w:t>~</w:t>
                  </w:r>
                  <w:r>
                    <w:rPr>
                      <w:rFonts w:hint="default"/>
                    </w:rPr>
                    <w:t>9</w:t>
                  </w:r>
                  <w:r>
                    <w:rPr>
                      <w:rFonts w:hint="eastAsia"/>
                      <w:lang w:val="en-US" w:eastAsia="zh-CN"/>
                    </w:rPr>
                    <w:t>（无量纲）</w:t>
                  </w:r>
                </w:p>
              </w:tc>
              <w:tc>
                <w:tcPr>
                  <w:tcW w:w="854" w:type="pct"/>
                  <w:noWrap w:val="0"/>
                  <w:vAlign w:val="center"/>
                </w:tcPr>
                <w:p w14:paraId="34C54F8F">
                  <w:pPr>
                    <w:pStyle w:val="37"/>
                    <w:keepNext w:val="0"/>
                    <w:keepLines w:val="0"/>
                    <w:suppressLineNumbers w:val="0"/>
                    <w:bidi w:val="0"/>
                    <w:spacing w:before="0" w:beforeAutospacing="0" w:after="0" w:afterAutospacing="0"/>
                    <w:ind w:left="0" w:leftChars="0" w:right="0" w:rightChars="0" w:firstLine="0" w:firstLineChars="0"/>
                    <w:rPr>
                      <w:rFonts w:hint="default"/>
                      <w:lang w:val="en-US" w:eastAsia="zh-CN"/>
                    </w:rPr>
                  </w:pPr>
                  <w:r>
                    <w:rPr>
                      <w:rFonts w:hint="eastAsia"/>
                      <w:lang w:val="en-US" w:eastAsia="zh-CN"/>
                    </w:rPr>
                    <w:t>6-9（无量纲）</w:t>
                  </w:r>
                </w:p>
              </w:tc>
              <w:tc>
                <w:tcPr>
                  <w:tcW w:w="889" w:type="pct"/>
                  <w:noWrap w:val="0"/>
                  <w:vAlign w:val="center"/>
                </w:tcPr>
                <w:p w14:paraId="15FEE049">
                  <w:pPr>
                    <w:pStyle w:val="37"/>
                    <w:keepNext w:val="0"/>
                    <w:keepLines w:val="0"/>
                    <w:suppressLineNumbers w:val="0"/>
                    <w:bidi w:val="0"/>
                    <w:spacing w:before="0" w:beforeAutospacing="0" w:after="0" w:afterAutospacing="0"/>
                    <w:ind w:left="0" w:right="0"/>
                    <w:rPr>
                      <w:rFonts w:hint="default"/>
                    </w:rPr>
                  </w:pPr>
                  <w:r>
                    <w:rPr>
                      <w:rFonts w:hint="default"/>
                    </w:rPr>
                    <w:t>6</w:t>
                  </w:r>
                  <w:r>
                    <w:rPr>
                      <w:rFonts w:hint="eastAsia"/>
                      <w:lang w:eastAsia="zh-CN"/>
                    </w:rPr>
                    <w:t>~</w:t>
                  </w:r>
                  <w:r>
                    <w:rPr>
                      <w:rFonts w:hint="default"/>
                    </w:rPr>
                    <w:t>9</w:t>
                  </w:r>
                </w:p>
              </w:tc>
              <w:tc>
                <w:tcPr>
                  <w:tcW w:w="546" w:type="pct"/>
                  <w:noWrap w:val="0"/>
                  <w:vAlign w:val="center"/>
                </w:tcPr>
                <w:p w14:paraId="475A8C2E">
                  <w:pPr>
                    <w:pStyle w:val="37"/>
                    <w:keepNext w:val="0"/>
                    <w:keepLines w:val="0"/>
                    <w:suppressLineNumbers w:val="0"/>
                    <w:bidi w:val="0"/>
                    <w:spacing w:before="0" w:beforeAutospacing="0" w:after="0" w:afterAutospacing="0"/>
                    <w:ind w:left="0" w:right="0"/>
                    <w:rPr>
                      <w:rFonts w:hint="default"/>
                    </w:rPr>
                  </w:pPr>
                  <w:r>
                    <w:rPr>
                      <w:rFonts w:hint="default"/>
                    </w:rPr>
                    <w:t>达标</w:t>
                  </w:r>
                </w:p>
              </w:tc>
            </w:tr>
            <w:tr w14:paraId="1BBDB8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4" w:type="pct"/>
                  <w:noWrap w:val="0"/>
                  <w:vAlign w:val="center"/>
                </w:tcPr>
                <w:p w14:paraId="78D9D345">
                  <w:pPr>
                    <w:pStyle w:val="37"/>
                    <w:keepNext w:val="0"/>
                    <w:keepLines w:val="0"/>
                    <w:suppressLineNumbers w:val="0"/>
                    <w:bidi w:val="0"/>
                    <w:spacing w:before="0" w:beforeAutospacing="0" w:after="0" w:afterAutospacing="0"/>
                    <w:ind w:left="0" w:right="0"/>
                    <w:rPr>
                      <w:rFonts w:hint="default"/>
                    </w:rPr>
                  </w:pPr>
                  <w:r>
                    <w:rPr>
                      <w:rFonts w:hint="default"/>
                    </w:rPr>
                    <w:t>COD</w:t>
                  </w:r>
                </w:p>
              </w:tc>
              <w:tc>
                <w:tcPr>
                  <w:tcW w:w="608" w:type="pct"/>
                  <w:vMerge w:val="continue"/>
                  <w:noWrap w:val="0"/>
                  <w:vAlign w:val="center"/>
                </w:tcPr>
                <w:p w14:paraId="18FA9DA7">
                  <w:pPr>
                    <w:pStyle w:val="37"/>
                    <w:keepNext w:val="0"/>
                    <w:keepLines w:val="0"/>
                    <w:suppressLineNumbers w:val="0"/>
                    <w:bidi w:val="0"/>
                    <w:spacing w:before="0" w:beforeAutospacing="0" w:after="0" w:afterAutospacing="0"/>
                    <w:ind w:left="0" w:right="0"/>
                    <w:rPr>
                      <w:rFonts w:hint="default"/>
                    </w:rPr>
                  </w:pPr>
                </w:p>
              </w:tc>
              <w:tc>
                <w:tcPr>
                  <w:tcW w:w="1117" w:type="pct"/>
                  <w:noWrap w:val="0"/>
                  <w:vAlign w:val="center"/>
                </w:tcPr>
                <w:p w14:paraId="4C5A4A6B">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500</w:t>
                  </w:r>
                </w:p>
              </w:tc>
              <w:tc>
                <w:tcPr>
                  <w:tcW w:w="854" w:type="pct"/>
                  <w:noWrap w:val="0"/>
                  <w:vAlign w:val="center"/>
                </w:tcPr>
                <w:p w14:paraId="63DDB2DC">
                  <w:pPr>
                    <w:pStyle w:val="37"/>
                    <w:keepNext w:val="0"/>
                    <w:keepLines w:val="0"/>
                    <w:suppressLineNumbers w:val="0"/>
                    <w:bidi w:val="0"/>
                    <w:spacing w:before="0" w:beforeAutospacing="0" w:after="0" w:afterAutospacing="0"/>
                    <w:ind w:left="0" w:leftChars="0" w:right="0" w:rightChars="0" w:firstLine="0" w:firstLineChars="0"/>
                    <w:rPr>
                      <w:rFonts w:hint="default"/>
                      <w:lang w:val="en-US" w:eastAsia="zh-CN"/>
                    </w:rPr>
                  </w:pPr>
                  <w:r>
                    <w:rPr>
                      <w:rFonts w:hint="eastAsia"/>
                      <w:lang w:val="en-US" w:eastAsia="zh-CN"/>
                    </w:rPr>
                    <w:t>13</w:t>
                  </w:r>
                </w:p>
              </w:tc>
              <w:tc>
                <w:tcPr>
                  <w:tcW w:w="889" w:type="pct"/>
                  <w:noWrap w:val="0"/>
                  <w:vAlign w:val="center"/>
                </w:tcPr>
                <w:p w14:paraId="16BF0F9E">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250</w:t>
                  </w:r>
                </w:p>
              </w:tc>
              <w:tc>
                <w:tcPr>
                  <w:tcW w:w="546" w:type="pct"/>
                  <w:noWrap w:val="0"/>
                  <w:vAlign w:val="center"/>
                </w:tcPr>
                <w:p w14:paraId="37B3B015">
                  <w:pPr>
                    <w:pStyle w:val="37"/>
                    <w:keepNext w:val="0"/>
                    <w:keepLines w:val="0"/>
                    <w:suppressLineNumbers w:val="0"/>
                    <w:bidi w:val="0"/>
                    <w:spacing w:before="0" w:beforeAutospacing="0" w:after="0" w:afterAutospacing="0"/>
                    <w:ind w:left="0" w:right="0"/>
                    <w:rPr>
                      <w:rFonts w:hint="default"/>
                    </w:rPr>
                  </w:pPr>
                  <w:r>
                    <w:rPr>
                      <w:rFonts w:hint="default"/>
                    </w:rPr>
                    <w:t>达标</w:t>
                  </w:r>
                </w:p>
              </w:tc>
            </w:tr>
            <w:tr w14:paraId="5D283B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4" w:type="pct"/>
                  <w:noWrap w:val="0"/>
                  <w:vAlign w:val="center"/>
                </w:tcPr>
                <w:p w14:paraId="7F325039">
                  <w:pPr>
                    <w:pStyle w:val="37"/>
                    <w:keepNext w:val="0"/>
                    <w:keepLines w:val="0"/>
                    <w:suppressLineNumbers w:val="0"/>
                    <w:bidi w:val="0"/>
                    <w:spacing w:before="0" w:beforeAutospacing="0" w:after="0" w:afterAutospacing="0"/>
                    <w:ind w:left="0" w:right="0"/>
                    <w:rPr>
                      <w:rFonts w:hint="default"/>
                    </w:rPr>
                  </w:pPr>
                  <w:r>
                    <w:rPr>
                      <w:rFonts w:hint="default"/>
                    </w:rPr>
                    <w:t>BOD</w:t>
                  </w:r>
                  <w:r>
                    <w:rPr>
                      <w:rFonts w:hint="default"/>
                      <w:vertAlign w:val="subscript"/>
                    </w:rPr>
                    <w:t>5</w:t>
                  </w:r>
                </w:p>
              </w:tc>
              <w:tc>
                <w:tcPr>
                  <w:tcW w:w="608" w:type="pct"/>
                  <w:vMerge w:val="continue"/>
                  <w:noWrap w:val="0"/>
                  <w:vAlign w:val="center"/>
                </w:tcPr>
                <w:p w14:paraId="78EF826C">
                  <w:pPr>
                    <w:pStyle w:val="37"/>
                    <w:keepNext w:val="0"/>
                    <w:keepLines w:val="0"/>
                    <w:suppressLineNumbers w:val="0"/>
                    <w:bidi w:val="0"/>
                    <w:spacing w:before="0" w:beforeAutospacing="0" w:after="0" w:afterAutospacing="0"/>
                    <w:ind w:left="0" w:right="0"/>
                    <w:rPr>
                      <w:rFonts w:hint="default"/>
                    </w:rPr>
                  </w:pPr>
                </w:p>
              </w:tc>
              <w:tc>
                <w:tcPr>
                  <w:tcW w:w="1117" w:type="pct"/>
                  <w:noWrap w:val="0"/>
                  <w:vAlign w:val="center"/>
                </w:tcPr>
                <w:p w14:paraId="2D7A8B04">
                  <w:pPr>
                    <w:pStyle w:val="37"/>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2</w:t>
                  </w:r>
                  <w:r>
                    <w:rPr>
                      <w:rFonts w:hint="eastAsia"/>
                      <w:lang w:val="en-US" w:eastAsia="zh-CN"/>
                    </w:rPr>
                    <w:t>50</w:t>
                  </w:r>
                </w:p>
              </w:tc>
              <w:tc>
                <w:tcPr>
                  <w:tcW w:w="854" w:type="pct"/>
                  <w:noWrap w:val="0"/>
                  <w:vAlign w:val="center"/>
                </w:tcPr>
                <w:p w14:paraId="2CEF7E0B">
                  <w:pPr>
                    <w:pStyle w:val="37"/>
                    <w:keepNext w:val="0"/>
                    <w:keepLines w:val="0"/>
                    <w:suppressLineNumbers w:val="0"/>
                    <w:bidi w:val="0"/>
                    <w:spacing w:before="0" w:beforeAutospacing="0" w:after="0" w:afterAutospacing="0"/>
                    <w:ind w:left="0" w:leftChars="0" w:right="0" w:rightChars="0" w:firstLine="0" w:firstLineChars="0"/>
                    <w:rPr>
                      <w:rFonts w:hint="default"/>
                      <w:lang w:val="en-US" w:eastAsia="zh-CN"/>
                    </w:rPr>
                  </w:pPr>
                  <w:r>
                    <w:rPr>
                      <w:rFonts w:hint="eastAsia"/>
                      <w:lang w:val="en-US" w:eastAsia="zh-CN"/>
                    </w:rPr>
                    <w:t>3.7</w:t>
                  </w:r>
                </w:p>
              </w:tc>
              <w:tc>
                <w:tcPr>
                  <w:tcW w:w="889" w:type="pct"/>
                  <w:noWrap w:val="0"/>
                  <w:vAlign w:val="center"/>
                </w:tcPr>
                <w:p w14:paraId="45AA9E5C">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100</w:t>
                  </w:r>
                </w:p>
              </w:tc>
              <w:tc>
                <w:tcPr>
                  <w:tcW w:w="546" w:type="pct"/>
                  <w:noWrap w:val="0"/>
                  <w:vAlign w:val="center"/>
                </w:tcPr>
                <w:p w14:paraId="78BD6BF0">
                  <w:pPr>
                    <w:pStyle w:val="37"/>
                    <w:keepNext w:val="0"/>
                    <w:keepLines w:val="0"/>
                    <w:suppressLineNumbers w:val="0"/>
                    <w:bidi w:val="0"/>
                    <w:spacing w:before="0" w:beforeAutospacing="0" w:after="0" w:afterAutospacing="0"/>
                    <w:ind w:left="0" w:right="0"/>
                    <w:rPr>
                      <w:rFonts w:hint="default"/>
                    </w:rPr>
                  </w:pPr>
                  <w:r>
                    <w:rPr>
                      <w:rFonts w:hint="default"/>
                    </w:rPr>
                    <w:t>达标</w:t>
                  </w:r>
                </w:p>
              </w:tc>
            </w:tr>
            <w:tr w14:paraId="4E0DD4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4" w:type="pct"/>
                  <w:noWrap w:val="0"/>
                  <w:vAlign w:val="center"/>
                </w:tcPr>
                <w:p w14:paraId="19EE3AAB">
                  <w:pPr>
                    <w:pStyle w:val="37"/>
                    <w:keepNext w:val="0"/>
                    <w:keepLines w:val="0"/>
                    <w:suppressLineNumbers w:val="0"/>
                    <w:bidi w:val="0"/>
                    <w:spacing w:before="0" w:beforeAutospacing="0" w:after="0" w:afterAutospacing="0"/>
                    <w:ind w:left="0" w:right="0"/>
                    <w:rPr>
                      <w:rFonts w:hint="default"/>
                    </w:rPr>
                  </w:pPr>
                  <w:r>
                    <w:rPr>
                      <w:rFonts w:hint="default"/>
                    </w:rPr>
                    <w:t>SS</w:t>
                  </w:r>
                </w:p>
              </w:tc>
              <w:tc>
                <w:tcPr>
                  <w:tcW w:w="608" w:type="pct"/>
                  <w:vMerge w:val="continue"/>
                  <w:noWrap w:val="0"/>
                  <w:vAlign w:val="center"/>
                </w:tcPr>
                <w:p w14:paraId="60ADFAB9">
                  <w:pPr>
                    <w:pStyle w:val="37"/>
                    <w:keepNext w:val="0"/>
                    <w:keepLines w:val="0"/>
                    <w:suppressLineNumbers w:val="0"/>
                    <w:bidi w:val="0"/>
                    <w:spacing w:before="0" w:beforeAutospacing="0" w:after="0" w:afterAutospacing="0"/>
                    <w:ind w:left="0" w:right="0"/>
                    <w:rPr>
                      <w:rFonts w:hint="default"/>
                    </w:rPr>
                  </w:pPr>
                </w:p>
              </w:tc>
              <w:tc>
                <w:tcPr>
                  <w:tcW w:w="1117" w:type="pct"/>
                  <w:noWrap w:val="0"/>
                  <w:vAlign w:val="center"/>
                </w:tcPr>
                <w:p w14:paraId="4950B11F">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300</w:t>
                  </w:r>
                </w:p>
              </w:tc>
              <w:tc>
                <w:tcPr>
                  <w:tcW w:w="854" w:type="pct"/>
                  <w:noWrap w:val="0"/>
                  <w:vAlign w:val="center"/>
                </w:tcPr>
                <w:p w14:paraId="0CA62F21">
                  <w:pPr>
                    <w:pStyle w:val="37"/>
                    <w:keepNext w:val="0"/>
                    <w:keepLines w:val="0"/>
                    <w:suppressLineNumbers w:val="0"/>
                    <w:bidi w:val="0"/>
                    <w:spacing w:before="0" w:beforeAutospacing="0" w:after="0" w:afterAutospacing="0"/>
                    <w:ind w:left="0" w:leftChars="0" w:right="0" w:rightChars="0" w:firstLine="0" w:firstLineChars="0"/>
                    <w:rPr>
                      <w:rFonts w:hint="default"/>
                      <w:lang w:val="en-US" w:eastAsia="zh-CN"/>
                    </w:rPr>
                  </w:pPr>
                  <w:r>
                    <w:rPr>
                      <w:rFonts w:hint="eastAsia"/>
                      <w:lang w:val="en-US" w:eastAsia="zh-CN"/>
                    </w:rPr>
                    <w:t>6</w:t>
                  </w:r>
                </w:p>
              </w:tc>
              <w:tc>
                <w:tcPr>
                  <w:tcW w:w="889" w:type="pct"/>
                  <w:noWrap w:val="0"/>
                  <w:vAlign w:val="center"/>
                </w:tcPr>
                <w:p w14:paraId="4C84D33E">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60</w:t>
                  </w:r>
                </w:p>
              </w:tc>
              <w:tc>
                <w:tcPr>
                  <w:tcW w:w="546" w:type="pct"/>
                  <w:noWrap w:val="0"/>
                  <w:vAlign w:val="center"/>
                </w:tcPr>
                <w:p w14:paraId="7C154B93">
                  <w:pPr>
                    <w:pStyle w:val="37"/>
                    <w:keepNext w:val="0"/>
                    <w:keepLines w:val="0"/>
                    <w:suppressLineNumbers w:val="0"/>
                    <w:bidi w:val="0"/>
                    <w:spacing w:before="0" w:beforeAutospacing="0" w:after="0" w:afterAutospacing="0"/>
                    <w:ind w:left="0" w:right="0"/>
                    <w:rPr>
                      <w:rFonts w:hint="default"/>
                    </w:rPr>
                  </w:pPr>
                  <w:r>
                    <w:rPr>
                      <w:rFonts w:hint="default"/>
                    </w:rPr>
                    <w:t>达标</w:t>
                  </w:r>
                </w:p>
              </w:tc>
            </w:tr>
            <w:tr w14:paraId="6200E3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4" w:type="pct"/>
                  <w:noWrap w:val="0"/>
                  <w:vAlign w:val="center"/>
                </w:tcPr>
                <w:p w14:paraId="145C0B9B">
                  <w:pPr>
                    <w:pStyle w:val="37"/>
                    <w:keepNext w:val="0"/>
                    <w:keepLines w:val="0"/>
                    <w:suppressLineNumbers w:val="0"/>
                    <w:bidi w:val="0"/>
                    <w:spacing w:before="0" w:beforeAutospacing="0" w:after="0" w:afterAutospacing="0"/>
                    <w:ind w:left="0" w:right="0"/>
                    <w:rPr>
                      <w:rFonts w:hint="default"/>
                    </w:rPr>
                  </w:pPr>
                  <w:r>
                    <w:rPr>
                      <w:rFonts w:hint="default"/>
                    </w:rPr>
                    <w:t>氨氮</w:t>
                  </w:r>
                </w:p>
              </w:tc>
              <w:tc>
                <w:tcPr>
                  <w:tcW w:w="608" w:type="pct"/>
                  <w:vMerge w:val="continue"/>
                  <w:noWrap w:val="0"/>
                  <w:vAlign w:val="center"/>
                </w:tcPr>
                <w:p w14:paraId="59E6C8F4">
                  <w:pPr>
                    <w:pStyle w:val="37"/>
                    <w:keepNext w:val="0"/>
                    <w:keepLines w:val="0"/>
                    <w:suppressLineNumbers w:val="0"/>
                    <w:bidi w:val="0"/>
                    <w:spacing w:before="0" w:beforeAutospacing="0" w:after="0" w:afterAutospacing="0"/>
                    <w:ind w:left="0" w:right="0"/>
                    <w:rPr>
                      <w:rFonts w:hint="default"/>
                    </w:rPr>
                  </w:pPr>
                </w:p>
              </w:tc>
              <w:tc>
                <w:tcPr>
                  <w:tcW w:w="1117" w:type="pct"/>
                  <w:noWrap w:val="0"/>
                  <w:vAlign w:val="center"/>
                </w:tcPr>
                <w:p w14:paraId="68A33822">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60</w:t>
                  </w:r>
                </w:p>
              </w:tc>
              <w:tc>
                <w:tcPr>
                  <w:tcW w:w="854" w:type="pct"/>
                  <w:noWrap w:val="0"/>
                  <w:vAlign w:val="center"/>
                </w:tcPr>
                <w:p w14:paraId="13C8A2FE">
                  <w:pPr>
                    <w:pStyle w:val="37"/>
                    <w:keepNext w:val="0"/>
                    <w:keepLines w:val="0"/>
                    <w:suppressLineNumbers w:val="0"/>
                    <w:bidi w:val="0"/>
                    <w:spacing w:before="0" w:beforeAutospacing="0" w:after="0" w:afterAutospacing="0"/>
                    <w:ind w:left="0" w:leftChars="0" w:right="0" w:rightChars="0" w:firstLine="0" w:firstLineChars="0"/>
                    <w:rPr>
                      <w:rFonts w:hint="eastAsia"/>
                      <w:lang w:val="en-US" w:eastAsia="zh-CN"/>
                    </w:rPr>
                  </w:pPr>
                  <w:r>
                    <w:rPr>
                      <w:rFonts w:hint="eastAsia"/>
                      <w:lang w:val="en-US" w:eastAsia="zh-CN"/>
                    </w:rPr>
                    <w:t>30</w:t>
                  </w:r>
                </w:p>
              </w:tc>
              <w:tc>
                <w:tcPr>
                  <w:tcW w:w="889" w:type="pct"/>
                  <w:noWrap w:val="0"/>
                  <w:vAlign w:val="center"/>
                </w:tcPr>
                <w:p w14:paraId="0E8C8EE2">
                  <w:pPr>
                    <w:pStyle w:val="37"/>
                    <w:keepNext w:val="0"/>
                    <w:keepLines w:val="0"/>
                    <w:suppressLineNumbers w:val="0"/>
                    <w:bidi w:val="0"/>
                    <w:spacing w:before="0" w:beforeAutospacing="0" w:after="0" w:afterAutospacing="0"/>
                    <w:ind w:left="0" w:right="0"/>
                    <w:rPr>
                      <w:rFonts w:hint="default"/>
                    </w:rPr>
                  </w:pPr>
                  <w:r>
                    <w:rPr>
                      <w:rFonts w:hint="default"/>
                    </w:rPr>
                    <w:t>45</w:t>
                  </w:r>
                </w:p>
              </w:tc>
              <w:tc>
                <w:tcPr>
                  <w:tcW w:w="546" w:type="pct"/>
                  <w:noWrap w:val="0"/>
                  <w:vAlign w:val="center"/>
                </w:tcPr>
                <w:p w14:paraId="7E5B7833">
                  <w:pPr>
                    <w:pStyle w:val="37"/>
                    <w:keepNext w:val="0"/>
                    <w:keepLines w:val="0"/>
                    <w:suppressLineNumbers w:val="0"/>
                    <w:bidi w:val="0"/>
                    <w:spacing w:before="0" w:beforeAutospacing="0" w:after="0" w:afterAutospacing="0"/>
                    <w:ind w:left="0" w:right="0"/>
                    <w:rPr>
                      <w:rFonts w:hint="default"/>
                    </w:rPr>
                  </w:pPr>
                  <w:r>
                    <w:rPr>
                      <w:rFonts w:hint="default"/>
                    </w:rPr>
                    <w:t>达标</w:t>
                  </w:r>
                </w:p>
              </w:tc>
            </w:tr>
            <w:tr w14:paraId="059DC0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4" w:type="pct"/>
                  <w:noWrap w:val="0"/>
                  <w:vAlign w:val="center"/>
                </w:tcPr>
                <w:p w14:paraId="04F6C7CB">
                  <w:pPr>
                    <w:pStyle w:val="37"/>
                    <w:keepNext w:val="0"/>
                    <w:keepLines w:val="0"/>
                    <w:suppressLineNumbers w:val="0"/>
                    <w:bidi w:val="0"/>
                    <w:spacing w:before="0" w:beforeAutospacing="0" w:after="0" w:afterAutospacing="0"/>
                    <w:ind w:left="0" w:right="0"/>
                    <w:rPr>
                      <w:rFonts w:hint="eastAsia" w:eastAsia="宋体"/>
                      <w:lang w:eastAsia="zh-CN"/>
                    </w:rPr>
                  </w:pPr>
                  <w:r>
                    <w:rPr>
                      <w:rFonts w:hint="eastAsia"/>
                      <w:lang w:eastAsia="zh-CN"/>
                    </w:rPr>
                    <w:t>粪大肠菌群</w:t>
                  </w:r>
                </w:p>
              </w:tc>
              <w:tc>
                <w:tcPr>
                  <w:tcW w:w="608" w:type="pct"/>
                  <w:vMerge w:val="continue"/>
                  <w:noWrap w:val="0"/>
                  <w:vAlign w:val="center"/>
                </w:tcPr>
                <w:p w14:paraId="0F646CF3">
                  <w:pPr>
                    <w:pStyle w:val="37"/>
                    <w:keepNext w:val="0"/>
                    <w:keepLines w:val="0"/>
                    <w:suppressLineNumbers w:val="0"/>
                    <w:bidi w:val="0"/>
                    <w:spacing w:before="0" w:beforeAutospacing="0" w:after="0" w:afterAutospacing="0"/>
                    <w:ind w:left="0" w:right="0"/>
                    <w:rPr>
                      <w:rFonts w:hint="default"/>
                    </w:rPr>
                  </w:pPr>
                </w:p>
              </w:tc>
              <w:tc>
                <w:tcPr>
                  <w:tcW w:w="1117" w:type="pct"/>
                  <w:noWrap w:val="0"/>
                  <w:vAlign w:val="center"/>
                </w:tcPr>
                <w:p w14:paraId="2C9B6997">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1.0×10</w:t>
                  </w:r>
                  <w:r>
                    <w:rPr>
                      <w:rFonts w:hint="eastAsia"/>
                      <w:vertAlign w:val="superscript"/>
                      <w:lang w:val="en-US" w:eastAsia="zh-CN"/>
                    </w:rPr>
                    <w:t>6</w:t>
                  </w:r>
                  <w:r>
                    <w:rPr>
                      <w:rFonts w:hint="eastAsia"/>
                      <w:lang w:val="en-US" w:eastAsia="zh-CN"/>
                    </w:rPr>
                    <w:t>（MPN/L）</w:t>
                  </w:r>
                </w:p>
              </w:tc>
              <w:tc>
                <w:tcPr>
                  <w:tcW w:w="854" w:type="pct"/>
                  <w:noWrap w:val="0"/>
                  <w:vAlign w:val="center"/>
                </w:tcPr>
                <w:p w14:paraId="26FA4036">
                  <w:pPr>
                    <w:pStyle w:val="37"/>
                    <w:keepNext w:val="0"/>
                    <w:keepLines w:val="0"/>
                    <w:suppressLineNumbers w:val="0"/>
                    <w:bidi w:val="0"/>
                    <w:spacing w:before="0" w:beforeAutospacing="0" w:after="0" w:afterAutospacing="0"/>
                    <w:ind w:left="0" w:leftChars="0" w:right="0" w:rightChars="0" w:firstLine="0" w:firstLineChars="0"/>
                    <w:rPr>
                      <w:rFonts w:hint="eastAsia"/>
                      <w:lang w:val="en-US" w:eastAsia="zh-CN"/>
                    </w:rPr>
                  </w:pPr>
                  <w:r>
                    <w:rPr>
                      <w:rFonts w:hint="eastAsia"/>
                      <w:lang w:val="en-US" w:eastAsia="zh-CN"/>
                    </w:rPr>
                    <w:t>70（MPN/L）</w:t>
                  </w:r>
                </w:p>
              </w:tc>
              <w:tc>
                <w:tcPr>
                  <w:tcW w:w="889" w:type="pct"/>
                  <w:noWrap w:val="0"/>
                  <w:vAlign w:val="center"/>
                </w:tcPr>
                <w:p w14:paraId="78D92B6A">
                  <w:pPr>
                    <w:pStyle w:val="37"/>
                    <w:keepNext w:val="0"/>
                    <w:keepLines w:val="0"/>
                    <w:suppressLineNumbers w:val="0"/>
                    <w:bidi w:val="0"/>
                    <w:spacing w:before="0" w:beforeAutospacing="0" w:after="0" w:afterAutospacing="0"/>
                    <w:ind w:left="0" w:right="0"/>
                    <w:rPr>
                      <w:rFonts w:hint="default"/>
                    </w:rPr>
                  </w:pPr>
                  <w:r>
                    <w:rPr>
                      <w:rFonts w:hint="eastAsia" w:cs="Times New Roman"/>
                      <w:color w:val="auto"/>
                      <w:lang w:val="en-US" w:eastAsia="zh-CN"/>
                    </w:rPr>
                    <w:t>5000MPN/L</w:t>
                  </w:r>
                </w:p>
              </w:tc>
              <w:tc>
                <w:tcPr>
                  <w:tcW w:w="546" w:type="pct"/>
                  <w:noWrap w:val="0"/>
                  <w:vAlign w:val="center"/>
                </w:tcPr>
                <w:p w14:paraId="6BED4B1E">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达标</w:t>
                  </w:r>
                </w:p>
              </w:tc>
            </w:tr>
          </w:tbl>
          <w:p w14:paraId="70333200">
            <w:pPr>
              <w:keepNext w:val="0"/>
              <w:keepLines w:val="0"/>
              <w:suppressLineNumbers w:val="0"/>
              <w:bidi w:val="0"/>
              <w:spacing w:before="0" w:beforeAutospacing="0" w:after="0" w:afterAutospacing="0"/>
              <w:ind w:left="0" w:right="0"/>
              <w:rPr>
                <w:rFonts w:hint="eastAsia" w:eastAsia="宋体"/>
                <w:lang w:eastAsia="zh-CN"/>
              </w:rPr>
            </w:pPr>
            <w:r>
              <w:rPr>
                <w:rFonts w:hint="default"/>
                <w:lang w:eastAsia="zh-CN"/>
              </w:rPr>
              <w:t>根据上表所列数据，本项目</w:t>
            </w:r>
            <w:r>
              <w:rPr>
                <w:rFonts w:hint="eastAsia"/>
                <w:lang w:eastAsia="zh-CN"/>
              </w:rPr>
              <w:t>综合废水</w:t>
            </w:r>
            <w:r>
              <w:rPr>
                <w:rFonts w:hint="default"/>
                <w:lang w:eastAsia="zh-CN"/>
              </w:rPr>
              <w:t>主要污染物排放浓度均能满足</w:t>
            </w:r>
            <w:r>
              <w:rPr>
                <w:rFonts w:hint="default" w:ascii="Times New Roman" w:hAnsi="Times New Roman" w:eastAsia="宋体" w:cs="Times New Roman"/>
                <w:color w:val="auto"/>
              </w:rPr>
              <w:t>《医疗机构水污染物排放标准》</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color w:val="auto"/>
              </w:rPr>
              <w:t>GB18466-2005</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color w:val="auto"/>
              </w:rPr>
              <w:t>表2中的预处理标准</w:t>
            </w:r>
            <w:r>
              <w:rPr>
                <w:rFonts w:hint="eastAsia" w:cs="Times New Roman"/>
                <w:color w:val="auto"/>
                <w:lang w:val="en-US" w:eastAsia="zh-CN"/>
              </w:rPr>
              <w:t>，其中</w:t>
            </w:r>
            <w:r>
              <w:rPr>
                <w:rFonts w:hint="eastAsia" w:ascii="Times New Roman" w:hAnsi="Times New Roman" w:eastAsia="宋体" w:cs="Times New Roman"/>
                <w:color w:val="auto"/>
                <w:lang w:val="en-US" w:eastAsia="zh-CN"/>
              </w:rPr>
              <w:t>氨氮参照执行</w:t>
            </w:r>
            <w:r>
              <w:rPr>
                <w:rFonts w:hint="default" w:ascii="Times New Roman" w:hAnsi="Times New Roman" w:eastAsia="宋体" w:cs="Times New Roman"/>
                <w:color w:val="auto"/>
              </w:rPr>
              <w:t>《污水排入城镇下水道水质标准》(GB/T31962-2015)表1的B等级标准</w:t>
            </w:r>
            <w:r>
              <w:rPr>
                <w:rFonts w:hint="eastAsia" w:cs="Times New Roman"/>
                <w:color w:val="auto"/>
                <w:lang w:eastAsia="zh-CN"/>
              </w:rPr>
              <w:t>。</w:t>
            </w:r>
          </w:p>
          <w:p w14:paraId="72E98C14">
            <w:pPr>
              <w:pStyle w:val="46"/>
              <w:rPr>
                <w:rFonts w:hint="default" w:ascii="Times New Roman" w:hAnsi="Times New Roman" w:cs="Times New Roman"/>
                <w:color w:val="000000"/>
                <w:highlight w:val="none"/>
                <w:lang w:eastAsia="zh-CN"/>
              </w:rPr>
            </w:pPr>
            <w:r>
              <w:rPr>
                <w:rFonts w:hint="default" w:ascii="Times New Roman" w:hAnsi="Times New Roman" w:cs="Times New Roman"/>
                <w:color w:val="000000"/>
                <w:highlight w:val="none"/>
                <w:lang w:eastAsia="zh-CN"/>
              </w:rPr>
              <w:t>项目</w:t>
            </w:r>
            <w:r>
              <w:rPr>
                <w:rFonts w:hint="eastAsia" w:ascii="Times New Roman" w:hAnsi="Times New Roman" w:cs="Times New Roman"/>
                <w:color w:val="000000"/>
                <w:highlight w:val="none"/>
                <w:lang w:eastAsia="zh-CN"/>
              </w:rPr>
              <w:t>综合废水</w:t>
            </w:r>
            <w:r>
              <w:rPr>
                <w:rFonts w:hint="default" w:ascii="Times New Roman" w:hAnsi="Times New Roman" w:cs="Times New Roman"/>
                <w:color w:val="000000"/>
                <w:highlight w:val="none"/>
                <w:lang w:eastAsia="zh-CN"/>
              </w:rPr>
              <w:t>不涉及有毒有害污染物，不涉及持久性、重金属，也不含有腐蚀成分，因此，从水质方面分析，项目</w:t>
            </w:r>
            <w:r>
              <w:rPr>
                <w:rFonts w:hint="eastAsia" w:ascii="Times New Roman" w:hAnsi="Times New Roman" w:cs="Times New Roman"/>
                <w:color w:val="000000"/>
                <w:highlight w:val="none"/>
                <w:lang w:eastAsia="zh-CN"/>
              </w:rPr>
              <w:t>综合废水</w:t>
            </w:r>
            <w:r>
              <w:rPr>
                <w:rFonts w:hint="default" w:ascii="Times New Roman" w:hAnsi="Times New Roman" w:cs="Times New Roman"/>
                <w:color w:val="000000"/>
                <w:highlight w:val="none"/>
                <w:lang w:eastAsia="zh-CN"/>
              </w:rPr>
              <w:t>经处理达标后，</w:t>
            </w:r>
            <w:r>
              <w:rPr>
                <w:rFonts w:hint="eastAsia" w:ascii="Times New Roman" w:hAnsi="Times New Roman" w:cs="Times New Roman"/>
                <w:color w:val="000000"/>
                <w:highlight w:val="none"/>
                <w:lang w:eastAsia="zh-CN"/>
              </w:rPr>
              <w:t>福州市祥坂污水处理厂</w:t>
            </w:r>
            <w:r>
              <w:rPr>
                <w:rFonts w:hint="default" w:ascii="Times New Roman" w:hAnsi="Times New Roman" w:cs="Times New Roman"/>
                <w:color w:val="000000"/>
                <w:highlight w:val="none"/>
                <w:lang w:eastAsia="zh-CN"/>
              </w:rPr>
              <w:t>可接纳项目</w:t>
            </w:r>
            <w:r>
              <w:rPr>
                <w:rFonts w:hint="eastAsia" w:ascii="Times New Roman" w:hAnsi="Times New Roman" w:cs="Times New Roman"/>
                <w:color w:val="000000"/>
                <w:highlight w:val="none"/>
                <w:lang w:eastAsia="zh-CN"/>
              </w:rPr>
              <w:t>污水</w:t>
            </w:r>
            <w:r>
              <w:rPr>
                <w:rFonts w:hint="default" w:ascii="Times New Roman" w:hAnsi="Times New Roman" w:cs="Times New Roman"/>
                <w:color w:val="000000"/>
                <w:highlight w:val="none"/>
                <w:lang w:eastAsia="zh-CN"/>
              </w:rPr>
              <w:t>水质，不会对</w:t>
            </w:r>
            <w:r>
              <w:rPr>
                <w:rFonts w:hint="eastAsia" w:ascii="Times New Roman" w:hAnsi="Times New Roman" w:cs="Times New Roman"/>
                <w:color w:val="000000"/>
                <w:highlight w:val="none"/>
                <w:lang w:eastAsia="zh-CN"/>
              </w:rPr>
              <w:t>污水处理厂</w:t>
            </w:r>
            <w:r>
              <w:rPr>
                <w:rFonts w:hint="default" w:ascii="Times New Roman" w:hAnsi="Times New Roman" w:cs="Times New Roman"/>
                <w:color w:val="000000"/>
                <w:highlight w:val="none"/>
                <w:lang w:eastAsia="zh-CN"/>
              </w:rPr>
              <w:t>水质负荷造成冲击。</w:t>
            </w:r>
          </w:p>
          <w:p w14:paraId="0F1360B5">
            <w:pPr>
              <w:pStyle w:val="46"/>
              <w:rPr>
                <w:rFonts w:hint="eastAsia" w:ascii="Times New Roman" w:hAnsi="Times New Roman" w:cs="Times New Roman"/>
                <w:color w:val="000000"/>
                <w:highlight w:val="none"/>
                <w:lang w:val="en-US" w:eastAsia="zh-CN" w:bidi="he-IL"/>
              </w:rPr>
            </w:pPr>
            <w:r>
              <w:rPr>
                <w:rFonts w:hint="eastAsia" w:ascii="Times New Roman" w:hAnsi="Times New Roman" w:cs="Times New Roman"/>
                <w:color w:val="000000"/>
                <w:highlight w:val="none"/>
                <w:lang w:val="en-US" w:eastAsia="zh-CN" w:bidi="he-IL"/>
              </w:rPr>
              <w:t>④水量负荷</w:t>
            </w:r>
          </w:p>
          <w:p w14:paraId="5FD96F25">
            <w:pPr>
              <w:pStyle w:val="46"/>
              <w:rPr>
                <w:rFonts w:hint="default" w:ascii="Times New Roman" w:hAnsi="Times New Roman" w:cs="Times New Roman"/>
                <w:color w:val="000000"/>
                <w:highlight w:val="none"/>
              </w:rPr>
            </w:pPr>
            <w:r>
              <w:rPr>
                <w:rFonts w:hint="eastAsia" w:ascii="Times New Roman" w:hAnsi="Times New Roman" w:cs="Times New Roman"/>
                <w:color w:val="000000"/>
                <w:highlight w:val="none"/>
                <w:lang w:eastAsia="zh-CN"/>
              </w:rPr>
              <w:t>福州市祥坂污水处理厂</w:t>
            </w:r>
            <w:r>
              <w:rPr>
                <w:rFonts w:hint="default" w:ascii="Times New Roman" w:hAnsi="Times New Roman" w:cs="Times New Roman"/>
                <w:color w:val="000000"/>
                <w:highlight w:val="none"/>
                <w:lang w:eastAsia="zh-CN"/>
              </w:rPr>
              <w:t>设计</w:t>
            </w:r>
            <w:r>
              <w:rPr>
                <w:rFonts w:hint="default" w:ascii="Times New Roman" w:hAnsi="Times New Roman" w:cs="Times New Roman"/>
                <w:color w:val="000000"/>
                <w:highlight w:val="none"/>
              </w:rPr>
              <w:t>总处理规模为</w:t>
            </w:r>
            <w:r>
              <w:rPr>
                <w:rFonts w:hint="eastAsia" w:ascii="Times New Roman" w:hAnsi="Times New Roman" w:cs="Times New Roman"/>
                <w:color w:val="000000"/>
                <w:highlight w:val="none"/>
                <w:lang w:val="en-US" w:eastAsia="zh-CN"/>
              </w:rPr>
              <w:t>9万</w:t>
            </w:r>
            <w:r>
              <w:rPr>
                <w:rFonts w:hint="eastAsia" w:ascii="Times New Roman" w:hAnsi="Times New Roman" w:cs="Times New Roman"/>
                <w:color w:val="000000"/>
                <w:highlight w:val="none"/>
                <w:lang w:eastAsia="zh-CN"/>
              </w:rPr>
              <w:t>吨</w:t>
            </w:r>
            <w:r>
              <w:rPr>
                <w:rFonts w:hint="eastAsia" w:ascii="Times New Roman" w:hAnsi="Times New Roman" w:cs="Times New Roman"/>
                <w:color w:val="000000"/>
                <w:highlight w:val="none"/>
                <w:lang w:val="en-US" w:eastAsia="zh-CN"/>
              </w:rPr>
              <w:t>/天</w:t>
            </w:r>
            <w:r>
              <w:rPr>
                <w:rFonts w:hint="default" w:ascii="Times New Roman" w:hAnsi="Times New Roman" w:cs="Times New Roman"/>
                <w:color w:val="000000"/>
                <w:highlight w:val="none"/>
              </w:rPr>
              <w:t>。</w:t>
            </w:r>
            <w:r>
              <w:rPr>
                <w:rFonts w:hint="eastAsia" w:ascii="Times New Roman" w:hAnsi="Times New Roman" w:cs="Times New Roman"/>
                <w:color w:val="000000"/>
                <w:highlight w:val="none"/>
                <w:lang w:eastAsia="zh-CN"/>
              </w:rPr>
              <w:t>本</w:t>
            </w:r>
            <w:r>
              <w:rPr>
                <w:rFonts w:hint="default" w:ascii="Times New Roman" w:hAnsi="Times New Roman" w:cs="Times New Roman"/>
                <w:color w:val="000000"/>
                <w:highlight w:val="none"/>
              </w:rPr>
              <w:t>项目</w:t>
            </w:r>
            <w:r>
              <w:rPr>
                <w:rFonts w:hint="default" w:ascii="Times New Roman" w:hAnsi="Times New Roman" w:cs="Times New Roman"/>
                <w:color w:val="000000"/>
                <w:highlight w:val="none"/>
                <w:lang w:eastAsia="zh-CN"/>
              </w:rPr>
              <w:t>污水</w:t>
            </w:r>
            <w:r>
              <w:rPr>
                <w:rFonts w:hint="default" w:ascii="Times New Roman" w:hAnsi="Times New Roman" w:cs="Times New Roman"/>
                <w:color w:val="000000"/>
                <w:highlight w:val="none"/>
              </w:rPr>
              <w:t>排放量</w:t>
            </w:r>
            <w:r>
              <w:rPr>
                <w:rFonts w:hint="eastAsia" w:ascii="Times New Roman" w:hAnsi="Times New Roman" w:cs="Times New Roman"/>
                <w:color w:val="000000"/>
                <w:highlight w:val="none"/>
                <w:lang w:val="en-US" w:eastAsia="zh-CN"/>
              </w:rPr>
              <w:t>21.96吨/天</w:t>
            </w:r>
            <w:r>
              <w:rPr>
                <w:rFonts w:hint="default" w:ascii="Times New Roman" w:hAnsi="Times New Roman" w:cs="Times New Roman"/>
                <w:color w:val="000000"/>
                <w:highlight w:val="none"/>
              </w:rPr>
              <w:t>，仅占</w:t>
            </w:r>
            <w:r>
              <w:rPr>
                <w:rFonts w:hint="eastAsia" w:ascii="Times New Roman" w:hAnsi="Times New Roman" w:cs="Times New Roman"/>
                <w:color w:val="000000"/>
                <w:highlight w:val="none"/>
                <w:lang w:eastAsia="zh-CN"/>
              </w:rPr>
              <w:t>福州市祥坂污水处理厂</w:t>
            </w:r>
            <w:r>
              <w:rPr>
                <w:rFonts w:hint="default" w:ascii="Times New Roman" w:hAnsi="Times New Roman" w:cs="Times New Roman"/>
                <w:color w:val="000000"/>
                <w:highlight w:val="none"/>
              </w:rPr>
              <w:t>处理</w:t>
            </w:r>
            <w:r>
              <w:rPr>
                <w:rFonts w:hint="eastAsia" w:ascii="Times New Roman" w:hAnsi="Times New Roman" w:cs="Times New Roman"/>
                <w:color w:val="000000"/>
                <w:highlight w:val="none"/>
                <w:lang w:eastAsia="zh-CN"/>
              </w:rPr>
              <w:t>规模</w:t>
            </w:r>
            <w:r>
              <w:rPr>
                <w:rFonts w:hint="default" w:ascii="Times New Roman" w:hAnsi="Times New Roman" w:cs="Times New Roman"/>
                <w:color w:val="000000"/>
                <w:highlight w:val="none"/>
              </w:rPr>
              <w:t>的</w:t>
            </w:r>
            <w:r>
              <w:rPr>
                <w:rFonts w:hint="eastAsia" w:ascii="Times New Roman" w:hAnsi="Times New Roman" w:cs="Times New Roman"/>
                <w:color w:val="000000"/>
                <w:highlight w:val="none"/>
                <w:lang w:val="en-US" w:eastAsia="zh-CN"/>
              </w:rPr>
              <w:t>0.0244</w:t>
            </w:r>
            <w:r>
              <w:rPr>
                <w:rFonts w:hint="default" w:ascii="Times New Roman" w:hAnsi="Times New Roman" w:cs="Times New Roman"/>
                <w:color w:val="000000"/>
                <w:highlight w:val="none"/>
              </w:rPr>
              <w:t>%，</w:t>
            </w:r>
            <w:r>
              <w:rPr>
                <w:rFonts w:hint="eastAsia" w:ascii="Times New Roman" w:hAnsi="Times New Roman" w:cs="Times New Roman"/>
                <w:color w:val="000000"/>
                <w:highlight w:val="none"/>
                <w:lang w:eastAsia="zh-CN"/>
              </w:rPr>
              <w:t>污水处理厂采用</w:t>
            </w:r>
            <w:r>
              <w:rPr>
                <w:rFonts w:hint="default"/>
                <w:highlight w:val="none"/>
                <w:lang w:val="en-US" w:eastAsia="zh-CN"/>
              </w:rPr>
              <w:t>A</w:t>
            </w:r>
            <w:r>
              <w:rPr>
                <w:rFonts w:hint="default"/>
                <w:highlight w:val="none"/>
                <w:vertAlign w:val="subscript"/>
                <w:lang w:val="en-US" w:eastAsia="zh-CN"/>
              </w:rPr>
              <w:t>2</w:t>
            </w:r>
            <w:r>
              <w:rPr>
                <w:rFonts w:hint="default"/>
                <w:highlight w:val="none"/>
                <w:lang w:val="en-US" w:eastAsia="zh-CN"/>
              </w:rPr>
              <w:t>/O-MBR</w:t>
            </w:r>
            <w:r>
              <w:rPr>
                <w:rFonts w:hint="eastAsia"/>
                <w:highlight w:val="none"/>
                <w:lang w:val="en-US" w:eastAsia="zh-CN"/>
              </w:rPr>
              <w:t>处理工艺</w:t>
            </w:r>
            <w:r>
              <w:rPr>
                <w:rFonts w:hint="eastAsia" w:ascii="Times New Roman" w:hAnsi="Times New Roman" w:cs="Times New Roman"/>
                <w:color w:val="000000"/>
                <w:highlight w:val="none"/>
                <w:lang w:eastAsia="zh-CN"/>
              </w:rPr>
              <w:t>，属于城镇污水处理厂通用工艺，因此，从处理能力及处理工艺分析</w:t>
            </w:r>
            <w:r>
              <w:rPr>
                <w:rFonts w:hint="default" w:ascii="Times New Roman" w:hAnsi="Times New Roman" w:cs="Times New Roman"/>
                <w:color w:val="000000"/>
                <w:highlight w:val="none"/>
              </w:rPr>
              <w:t>，</w:t>
            </w:r>
            <w:r>
              <w:rPr>
                <w:rFonts w:hint="eastAsia" w:ascii="Times New Roman" w:hAnsi="Times New Roman" w:cs="Times New Roman"/>
                <w:color w:val="000000"/>
                <w:highlight w:val="none"/>
                <w:lang w:eastAsia="zh-CN"/>
              </w:rPr>
              <w:t>福州市祥坂污水处理厂</w:t>
            </w:r>
            <w:r>
              <w:rPr>
                <w:rFonts w:hint="default" w:ascii="Times New Roman" w:hAnsi="Times New Roman" w:cs="Times New Roman"/>
                <w:color w:val="000000"/>
                <w:highlight w:val="none"/>
                <w:lang w:eastAsia="zh-CN"/>
              </w:rPr>
              <w:t>可</w:t>
            </w:r>
            <w:r>
              <w:rPr>
                <w:rFonts w:hint="default" w:ascii="Times New Roman" w:hAnsi="Times New Roman" w:cs="Times New Roman"/>
                <w:color w:val="000000"/>
                <w:highlight w:val="none"/>
              </w:rPr>
              <w:t>接纳项目</w:t>
            </w:r>
            <w:r>
              <w:rPr>
                <w:rFonts w:hint="default" w:ascii="Times New Roman" w:hAnsi="Times New Roman" w:cs="Times New Roman"/>
                <w:color w:val="000000"/>
                <w:highlight w:val="none"/>
                <w:lang w:eastAsia="zh-CN"/>
              </w:rPr>
              <w:t>废水排放量，不会对</w:t>
            </w:r>
            <w:r>
              <w:rPr>
                <w:rFonts w:hint="eastAsia" w:ascii="Times New Roman" w:hAnsi="Times New Roman" w:cs="Times New Roman"/>
                <w:color w:val="000000"/>
                <w:highlight w:val="none"/>
                <w:lang w:eastAsia="zh-CN"/>
              </w:rPr>
              <w:t>污水处理厂</w:t>
            </w:r>
            <w:r>
              <w:rPr>
                <w:rFonts w:hint="default" w:ascii="Times New Roman" w:hAnsi="Times New Roman" w:cs="Times New Roman"/>
                <w:color w:val="000000"/>
                <w:highlight w:val="none"/>
                <w:lang w:eastAsia="zh-CN"/>
              </w:rPr>
              <w:t>水量负荷造成冲击</w:t>
            </w:r>
            <w:r>
              <w:rPr>
                <w:rFonts w:hint="default" w:ascii="Times New Roman" w:hAnsi="Times New Roman" w:cs="Times New Roman"/>
                <w:color w:val="000000"/>
                <w:highlight w:val="none"/>
              </w:rPr>
              <w:t>。</w:t>
            </w:r>
          </w:p>
          <w:p w14:paraId="19180C25">
            <w:pPr>
              <w:pStyle w:val="4"/>
              <w:keepNext w:val="0"/>
              <w:keepLines w:val="0"/>
              <w:numPr>
                <w:ilvl w:val="2"/>
                <w:numId w:val="2"/>
              </w:numPr>
              <w:suppressLineNumbers w:val="0"/>
              <w:bidi w:val="0"/>
              <w:ind w:left="0" w:right="0"/>
              <w:rPr>
                <w:rFonts w:hint="default"/>
              </w:rPr>
            </w:pPr>
            <w:r>
              <w:rPr>
                <w:rFonts w:hint="eastAsia"/>
                <w:lang w:eastAsia="zh-CN"/>
              </w:rPr>
              <w:t>水环境影响分析结论</w:t>
            </w:r>
          </w:p>
          <w:p w14:paraId="71504BF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000000" w:themeColor="text1"/>
                <w:sz w:val="24"/>
                <w:szCs w:val="24"/>
                <w:highlight w:val="none"/>
                <w:lang w:bidi="he-IL"/>
                <w14:textFill>
                  <w14:solidFill>
                    <w14:schemeClr w14:val="tx1"/>
                  </w14:solidFill>
                </w14:textFill>
              </w:rPr>
            </w:pPr>
            <w:r>
              <w:rPr>
                <w:rFonts w:hint="default" w:ascii="Times New Roman" w:hAnsi="Times New Roman" w:cs="Times New Roman"/>
                <w:color w:val="000000" w:themeColor="text1"/>
                <w:sz w:val="24"/>
                <w:szCs w:val="24"/>
                <w:highlight w:val="none"/>
                <w:lang w:bidi="he-IL"/>
                <w14:textFill>
                  <w14:solidFill>
                    <w14:schemeClr w14:val="tx1"/>
                  </w14:solidFill>
                </w14:textFill>
              </w:rPr>
              <w:t>根据上述分析，</w:t>
            </w:r>
            <w:r>
              <w:rPr>
                <w:rFonts w:hint="eastAsia" w:ascii="Times New Roman" w:hAnsi="Times New Roman" w:cs="Times New Roman"/>
                <w:color w:val="000000" w:themeColor="text1"/>
                <w:sz w:val="24"/>
                <w:szCs w:val="24"/>
                <w:highlight w:val="none"/>
                <w:lang w:eastAsia="zh-CN"/>
                <w14:textFill>
                  <w14:solidFill>
                    <w14:schemeClr w14:val="tx1"/>
                  </w14:solidFill>
                </w14:textFill>
              </w:rPr>
              <w:t>项目</w:t>
            </w:r>
            <w:r>
              <w:rPr>
                <w:rFonts w:hint="eastAsia" w:cs="Times New Roman"/>
                <w:color w:val="000000" w:themeColor="text1"/>
                <w:sz w:val="24"/>
                <w:szCs w:val="24"/>
                <w:highlight w:val="none"/>
                <w:lang w:eastAsia="zh-CN"/>
                <w14:textFill>
                  <w14:solidFill>
                    <w14:schemeClr w14:val="tx1"/>
                  </w14:solidFill>
                </w14:textFill>
              </w:rPr>
              <w:t>综合废水</w:t>
            </w:r>
            <w:r>
              <w:rPr>
                <w:rFonts w:hint="eastAsia" w:ascii="Times New Roman" w:hAnsi="Times New Roman" w:cs="Times New Roman"/>
                <w:color w:val="000000" w:themeColor="text1"/>
                <w:sz w:val="24"/>
                <w:szCs w:val="24"/>
                <w:highlight w:val="none"/>
                <w:lang w:eastAsia="zh-CN"/>
                <w14:textFill>
                  <w14:solidFill>
                    <w14:schemeClr w14:val="tx1"/>
                  </w14:solidFill>
                </w14:textFill>
              </w:rPr>
              <w:t>经</w:t>
            </w:r>
            <w:r>
              <w:rPr>
                <w:rFonts w:hint="eastAsia" w:cs="Times New Roman"/>
                <w:color w:val="000000" w:themeColor="text1"/>
                <w:sz w:val="24"/>
                <w:szCs w:val="24"/>
                <w:highlight w:val="none"/>
                <w:lang w:eastAsia="zh-CN"/>
                <w14:textFill>
                  <w14:solidFill>
                    <w14:schemeClr w14:val="tx1"/>
                  </w14:solidFill>
                </w14:textFill>
              </w:rPr>
              <w:t>自建污水处理站</w:t>
            </w:r>
            <w:r>
              <w:rPr>
                <w:rFonts w:hint="eastAsia" w:ascii="Times New Roman" w:hAnsi="Times New Roman" w:cs="Times New Roman"/>
                <w:color w:val="000000" w:themeColor="text1"/>
                <w:sz w:val="24"/>
                <w:szCs w:val="24"/>
                <w:highlight w:val="none"/>
                <w:lang w:eastAsia="zh-CN"/>
                <w14:textFill>
                  <w14:solidFill>
                    <w14:schemeClr w14:val="tx1"/>
                  </w14:solidFill>
                </w14:textFill>
              </w:rPr>
              <w:t>处理</w:t>
            </w:r>
            <w:r>
              <w:rPr>
                <w:rFonts w:hint="eastAsia" w:cs="Times New Roman"/>
                <w:color w:val="000000" w:themeColor="text1"/>
                <w:sz w:val="24"/>
                <w:szCs w:val="24"/>
                <w:highlight w:val="none"/>
                <w:lang w:eastAsia="zh-CN"/>
                <w14:textFill>
                  <w14:solidFill>
                    <w14:schemeClr w14:val="tx1"/>
                  </w14:solidFill>
                </w14:textFill>
              </w:rPr>
              <w:t>达标</w:t>
            </w:r>
            <w:r>
              <w:rPr>
                <w:rFonts w:hint="eastAsia" w:ascii="Times New Roman" w:hAnsi="Times New Roman" w:cs="Times New Roman"/>
                <w:color w:val="000000" w:themeColor="text1"/>
                <w:sz w:val="24"/>
                <w:szCs w:val="24"/>
                <w:highlight w:val="none"/>
                <w:lang w:eastAsia="zh-CN"/>
                <w14:textFill>
                  <w14:solidFill>
                    <w14:schemeClr w14:val="tx1"/>
                  </w14:solidFill>
                </w14:textFill>
              </w:rPr>
              <w:t>后</w:t>
            </w:r>
            <w:r>
              <w:rPr>
                <w:rFonts w:hint="default" w:ascii="Times New Roman" w:hAnsi="Times New Roman" w:cs="Times New Roman"/>
                <w:color w:val="000000" w:themeColor="text1"/>
                <w:sz w:val="24"/>
                <w:szCs w:val="24"/>
                <w:highlight w:val="none"/>
                <w:lang w:eastAsia="zh-CN"/>
                <w14:textFill>
                  <w14:solidFill>
                    <w14:schemeClr w14:val="tx1"/>
                  </w14:solidFill>
                </w14:textFill>
              </w:rPr>
              <w:t>排入市政污水管网</w:t>
            </w:r>
            <w:r>
              <w:rPr>
                <w:rFonts w:hint="default" w:ascii="Times New Roman" w:hAnsi="Times New Roman" w:cs="Times New Roman"/>
                <w:color w:val="000000" w:themeColor="text1"/>
                <w:sz w:val="24"/>
                <w:szCs w:val="24"/>
                <w:highlight w:val="none"/>
                <w:lang w:bidi="he-IL"/>
                <w14:textFill>
                  <w14:solidFill>
                    <w14:schemeClr w14:val="tx1"/>
                  </w14:solidFill>
                </w14:textFill>
              </w:rPr>
              <w:t>，最终送往</w:t>
            </w:r>
            <w:r>
              <w:rPr>
                <w:rFonts w:hint="eastAsia" w:cs="Times New Roman"/>
                <w:color w:val="000000" w:themeColor="text1"/>
                <w:sz w:val="24"/>
                <w:szCs w:val="24"/>
                <w:highlight w:val="none"/>
                <w:lang w:eastAsia="zh-CN"/>
                <w14:textFill>
                  <w14:solidFill>
                    <w14:schemeClr w14:val="tx1"/>
                  </w14:solidFill>
                </w14:textFill>
              </w:rPr>
              <w:t>福州市祥坂污水处理厂</w:t>
            </w:r>
            <w:r>
              <w:rPr>
                <w:rFonts w:hint="default" w:ascii="Times New Roman" w:hAnsi="Times New Roman" w:cs="Times New Roman"/>
                <w:color w:val="000000" w:themeColor="text1"/>
                <w:sz w:val="24"/>
                <w:szCs w:val="24"/>
                <w:highlight w:val="none"/>
                <w:lang w:eastAsia="zh-CN"/>
                <w14:textFill>
                  <w14:solidFill>
                    <w14:schemeClr w14:val="tx1"/>
                  </w14:solidFill>
                </w14:textFill>
              </w:rPr>
              <w:t>集中处理达标后排放</w:t>
            </w:r>
            <w:r>
              <w:rPr>
                <w:rFonts w:hint="default" w:ascii="Times New Roman" w:hAnsi="Times New Roman" w:cs="Times New Roman"/>
                <w:color w:val="000000" w:themeColor="text1"/>
                <w:sz w:val="24"/>
                <w:szCs w:val="24"/>
                <w:highlight w:val="none"/>
                <w:lang w:bidi="he-IL"/>
                <w14:textFill>
                  <w14:solidFill>
                    <w14:schemeClr w14:val="tx1"/>
                  </w14:solidFill>
                </w14:textFill>
              </w:rPr>
              <w:t>，</w:t>
            </w:r>
            <w:r>
              <w:rPr>
                <w:rFonts w:hint="default" w:ascii="Times New Roman" w:hAnsi="Times New Roman" w:cs="Times New Roman"/>
                <w:color w:val="000000" w:themeColor="text1"/>
                <w:sz w:val="24"/>
                <w:szCs w:val="24"/>
                <w:highlight w:val="none"/>
                <w:lang w:eastAsia="zh-CN" w:bidi="he-IL"/>
                <w14:textFill>
                  <w14:solidFill>
                    <w14:schemeClr w14:val="tx1"/>
                  </w14:solidFill>
                </w14:textFill>
              </w:rPr>
              <w:t>项目废水水质、水量不会对污水处理厂造成负荷冲击，项目污水</w:t>
            </w:r>
            <w:r>
              <w:rPr>
                <w:rFonts w:hint="default" w:ascii="Times New Roman" w:hAnsi="Times New Roman" w:cs="Times New Roman"/>
                <w:color w:val="000000" w:themeColor="text1"/>
                <w:sz w:val="24"/>
                <w:szCs w:val="24"/>
                <w:highlight w:val="none"/>
                <w:lang w:bidi="he-IL"/>
                <w14:textFill>
                  <w14:solidFill>
                    <w14:schemeClr w14:val="tx1"/>
                  </w14:solidFill>
                </w14:textFill>
              </w:rPr>
              <w:t>不直接排入地表水体，因此</w:t>
            </w:r>
            <w:r>
              <w:rPr>
                <w:rFonts w:hint="default" w:ascii="Times New Roman" w:hAnsi="Times New Roman" w:cs="Times New Roman"/>
                <w:color w:val="000000" w:themeColor="text1"/>
                <w:sz w:val="24"/>
                <w:szCs w:val="24"/>
                <w:highlight w:val="none"/>
                <w:lang w:eastAsia="zh-CN" w:bidi="he-IL"/>
                <w14:textFill>
                  <w14:solidFill>
                    <w14:schemeClr w14:val="tx1"/>
                  </w14:solidFill>
                </w14:textFill>
              </w:rPr>
              <w:t>几乎</w:t>
            </w:r>
            <w:r>
              <w:rPr>
                <w:rFonts w:hint="default" w:ascii="Times New Roman" w:hAnsi="Times New Roman" w:cs="Times New Roman"/>
                <w:color w:val="000000" w:themeColor="text1"/>
                <w:sz w:val="24"/>
                <w:szCs w:val="24"/>
                <w:highlight w:val="none"/>
                <w:lang w:bidi="he-IL"/>
                <w14:textFill>
                  <w14:solidFill>
                    <w14:schemeClr w14:val="tx1"/>
                  </w14:solidFill>
                </w14:textFill>
              </w:rPr>
              <w:t>不会对区域地表水环境产生直接不利影响。</w:t>
            </w:r>
          </w:p>
          <w:p w14:paraId="7133DDF1">
            <w:pPr>
              <w:pStyle w:val="4"/>
              <w:keepNext w:val="0"/>
              <w:keepLines w:val="0"/>
              <w:numPr>
                <w:ilvl w:val="2"/>
                <w:numId w:val="2"/>
              </w:numPr>
              <w:suppressLineNumbers w:val="0"/>
              <w:bidi w:val="0"/>
              <w:ind w:left="0" w:right="0"/>
              <w:rPr>
                <w:rFonts w:hint="default"/>
                <w:lang w:eastAsia="zh-CN"/>
              </w:rPr>
            </w:pPr>
            <w:r>
              <w:rPr>
                <w:rFonts w:hint="default"/>
                <w:lang w:eastAsia="zh-CN"/>
              </w:rPr>
              <w:t>监测计划</w:t>
            </w:r>
          </w:p>
          <w:p w14:paraId="756F6EFC">
            <w:pPr>
              <w:pStyle w:val="44"/>
              <w:keepNext w:val="0"/>
              <w:keepLines w:val="0"/>
              <w:suppressLineNumbers w:val="0"/>
              <w:spacing w:before="141" w:beforeAutospacing="0" w:after="0" w:afterAutospacing="0" w:line="358" w:lineRule="auto"/>
              <w:ind w:left="108" w:right="101" w:firstLine="479"/>
              <w:jc w:val="both"/>
              <w:rPr>
                <w:rFonts w:hint="default"/>
              </w:rPr>
            </w:pPr>
            <w:r>
              <w:rPr>
                <w:rFonts w:hint="default"/>
                <w:spacing w:val="1"/>
                <w:sz w:val="24"/>
                <w:szCs w:val="24"/>
              </w:rPr>
              <w:t>根据《排污单位自行监测技术指南总则》（</w:t>
            </w:r>
            <w:r>
              <w:rPr>
                <w:rFonts w:hint="default" w:ascii="Times New Roman" w:hAnsi="Times New Roman" w:eastAsia="Times New Roman" w:cs="Times New Roman"/>
                <w:sz w:val="24"/>
                <w:szCs w:val="24"/>
              </w:rPr>
              <w:t>HJ</w:t>
            </w:r>
            <w:r>
              <w:rPr>
                <w:rFonts w:hint="default" w:ascii="Times New Roman" w:hAnsi="Times New Roman" w:eastAsia="Times New Roman" w:cs="Times New Roman"/>
                <w:spacing w:val="1"/>
                <w:sz w:val="24"/>
                <w:szCs w:val="24"/>
              </w:rPr>
              <w:t>819-2017</w:t>
            </w:r>
            <w:r>
              <w:rPr>
                <w:rFonts w:hint="default"/>
                <w:spacing w:val="1"/>
                <w:sz w:val="24"/>
                <w:szCs w:val="24"/>
              </w:rPr>
              <w:t>）及</w:t>
            </w:r>
            <w:r>
              <w:rPr>
                <w:rFonts w:hint="default"/>
                <w:sz w:val="24"/>
                <w:szCs w:val="24"/>
              </w:rPr>
              <w:t>《排污许可证</w:t>
            </w:r>
            <w:r>
              <w:rPr>
                <w:rFonts w:hint="default"/>
                <w:spacing w:val="-2"/>
                <w:sz w:val="24"/>
                <w:szCs w:val="24"/>
              </w:rPr>
              <w:t>申请与核发技术规范医疗机构》（</w:t>
            </w:r>
            <w:r>
              <w:rPr>
                <w:rFonts w:hint="default" w:ascii="Times New Roman" w:hAnsi="Times New Roman" w:eastAsia="Times New Roman" w:cs="Times New Roman"/>
                <w:spacing w:val="-2"/>
                <w:sz w:val="24"/>
                <w:szCs w:val="24"/>
              </w:rPr>
              <w:t>HJ1105-2020</w:t>
            </w:r>
            <w:r>
              <w:rPr>
                <w:rFonts w:hint="default"/>
                <w:spacing w:val="-8"/>
                <w:sz w:val="24"/>
                <w:szCs w:val="24"/>
              </w:rPr>
              <w:t>），</w:t>
            </w:r>
            <w:r>
              <w:rPr>
                <w:rFonts w:hint="default"/>
                <w:spacing w:val="-2"/>
                <w:sz w:val="24"/>
                <w:szCs w:val="24"/>
              </w:rPr>
              <w:t>结合项目运营期间污染物排</w:t>
            </w:r>
            <w:r>
              <w:rPr>
                <w:rFonts w:hint="default"/>
                <w:sz w:val="24"/>
                <w:szCs w:val="24"/>
              </w:rPr>
              <w:t>放特点，制定本项目的污染源监测计划，建设单位需保证按监测计划实施。监</w:t>
            </w:r>
            <w:r>
              <w:rPr>
                <w:rFonts w:hint="default"/>
                <w:spacing w:val="-1"/>
                <w:sz w:val="24"/>
                <w:szCs w:val="24"/>
              </w:rPr>
              <w:t>测分析方法按照现行国家、部颁标准和有关规定执行</w:t>
            </w:r>
            <w:r>
              <w:rPr>
                <w:rFonts w:hint="default"/>
              </w:rPr>
              <w:t>，项目废水监测计划如下：</w:t>
            </w:r>
          </w:p>
          <w:p w14:paraId="2AA74091">
            <w:pPr>
              <w:pStyle w:val="40"/>
              <w:keepNext w:val="0"/>
              <w:keepLines w:val="0"/>
              <w:numPr>
                <w:ilvl w:val="3"/>
                <w:numId w:val="2"/>
              </w:numPr>
              <w:suppressLineNumbers w:val="0"/>
              <w:bidi w:val="0"/>
              <w:spacing w:beforeAutospacing="0" w:after="0" w:afterAutospacing="0"/>
              <w:ind w:left="0" w:right="0"/>
              <w:rPr>
                <w:rFonts w:hint="default"/>
              </w:rPr>
            </w:pPr>
            <w:r>
              <w:rPr>
                <w:rFonts w:hint="default"/>
              </w:rPr>
              <w:t>运营期废水监测计划表</w:t>
            </w:r>
          </w:p>
          <w:tbl>
            <w:tblPr>
              <w:tblStyle w:val="25"/>
              <w:tblW w:w="4998" w:type="pct"/>
              <w:tblInd w:w="0" w:type="dxa"/>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885"/>
              <w:gridCol w:w="1538"/>
              <w:gridCol w:w="3311"/>
              <w:gridCol w:w="2819"/>
            </w:tblGrid>
            <w:tr w14:paraId="1F1949B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517" w:type="pct"/>
                  <w:noWrap w:val="0"/>
                  <w:vAlign w:val="center"/>
                </w:tcPr>
                <w:p w14:paraId="171FD0C8">
                  <w:pPr>
                    <w:pStyle w:val="37"/>
                    <w:keepNext w:val="0"/>
                    <w:keepLines w:val="0"/>
                    <w:suppressLineNumbers w:val="0"/>
                    <w:bidi w:val="0"/>
                    <w:spacing w:before="0" w:beforeAutospacing="0" w:after="0" w:afterAutospacing="0"/>
                    <w:ind w:left="0" w:right="0"/>
                    <w:rPr>
                      <w:rFonts w:hint="default"/>
                    </w:rPr>
                  </w:pPr>
                  <w:r>
                    <w:rPr>
                      <w:rFonts w:hint="default"/>
                    </w:rPr>
                    <w:t>要素</w:t>
                  </w:r>
                </w:p>
              </w:tc>
              <w:tc>
                <w:tcPr>
                  <w:tcW w:w="899" w:type="pct"/>
                  <w:noWrap w:val="0"/>
                  <w:vAlign w:val="center"/>
                </w:tcPr>
                <w:p w14:paraId="197AEF20">
                  <w:pPr>
                    <w:pStyle w:val="37"/>
                    <w:keepNext w:val="0"/>
                    <w:keepLines w:val="0"/>
                    <w:suppressLineNumbers w:val="0"/>
                    <w:bidi w:val="0"/>
                    <w:spacing w:before="0" w:beforeAutospacing="0" w:after="0" w:afterAutospacing="0"/>
                    <w:ind w:left="0" w:right="0"/>
                    <w:rPr>
                      <w:rFonts w:hint="eastAsia" w:eastAsia="宋体"/>
                      <w:lang w:eastAsia="zh-CN"/>
                    </w:rPr>
                  </w:pPr>
                  <w:r>
                    <w:rPr>
                      <w:rFonts w:hint="default"/>
                    </w:rPr>
                    <w:t>监测</w:t>
                  </w:r>
                  <w:r>
                    <w:rPr>
                      <w:rFonts w:hint="eastAsia"/>
                      <w:lang w:eastAsia="zh-CN"/>
                    </w:rPr>
                    <w:t>点位</w:t>
                  </w:r>
                </w:p>
              </w:tc>
              <w:tc>
                <w:tcPr>
                  <w:tcW w:w="1935" w:type="pct"/>
                  <w:noWrap w:val="0"/>
                  <w:vAlign w:val="center"/>
                </w:tcPr>
                <w:p w14:paraId="5167CE8D">
                  <w:pPr>
                    <w:pStyle w:val="37"/>
                    <w:keepNext w:val="0"/>
                    <w:keepLines w:val="0"/>
                    <w:suppressLineNumbers w:val="0"/>
                    <w:bidi w:val="0"/>
                    <w:spacing w:before="0" w:beforeAutospacing="0" w:after="0" w:afterAutospacing="0"/>
                    <w:ind w:left="0" w:right="0"/>
                    <w:rPr>
                      <w:rFonts w:hint="default"/>
                    </w:rPr>
                  </w:pPr>
                  <w:r>
                    <w:rPr>
                      <w:rFonts w:hint="default"/>
                    </w:rPr>
                    <w:t>监测项目</w:t>
                  </w:r>
                </w:p>
              </w:tc>
              <w:tc>
                <w:tcPr>
                  <w:tcW w:w="1647" w:type="pct"/>
                  <w:noWrap w:val="0"/>
                  <w:vAlign w:val="center"/>
                </w:tcPr>
                <w:p w14:paraId="06CC10CB">
                  <w:pPr>
                    <w:pStyle w:val="37"/>
                    <w:keepNext w:val="0"/>
                    <w:keepLines w:val="0"/>
                    <w:suppressLineNumbers w:val="0"/>
                    <w:bidi w:val="0"/>
                    <w:spacing w:before="0" w:beforeAutospacing="0" w:after="0" w:afterAutospacing="0"/>
                    <w:ind w:left="0" w:right="0"/>
                    <w:rPr>
                      <w:rFonts w:hint="default"/>
                    </w:rPr>
                  </w:pPr>
                  <w:r>
                    <w:rPr>
                      <w:rFonts w:hint="default"/>
                    </w:rPr>
                    <w:t>监测频次</w:t>
                  </w:r>
                </w:p>
              </w:tc>
            </w:tr>
            <w:tr w14:paraId="5DDAC6F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517" w:type="pct"/>
                  <w:vMerge w:val="restart"/>
                  <w:noWrap w:val="0"/>
                  <w:vAlign w:val="center"/>
                </w:tcPr>
                <w:p w14:paraId="73CF5BD5">
                  <w:pPr>
                    <w:pStyle w:val="37"/>
                    <w:keepNext w:val="0"/>
                    <w:keepLines w:val="0"/>
                    <w:suppressLineNumbers w:val="0"/>
                    <w:bidi w:val="0"/>
                    <w:spacing w:before="0" w:beforeAutospacing="0" w:after="0" w:afterAutospacing="0"/>
                    <w:ind w:left="0" w:right="0"/>
                    <w:rPr>
                      <w:rFonts w:hint="default"/>
                    </w:rPr>
                  </w:pPr>
                  <w:r>
                    <w:rPr>
                      <w:rFonts w:hint="default"/>
                    </w:rPr>
                    <w:t>废水</w:t>
                  </w:r>
                </w:p>
              </w:tc>
              <w:tc>
                <w:tcPr>
                  <w:tcW w:w="899" w:type="pct"/>
                  <w:vMerge w:val="restart"/>
                  <w:noWrap w:val="0"/>
                  <w:vAlign w:val="center"/>
                </w:tcPr>
                <w:p w14:paraId="68DA1FD0">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default"/>
                    </w:rPr>
                    <w:t>废水排放口</w:t>
                  </w:r>
                  <w:r>
                    <w:rPr>
                      <w:rFonts w:hint="eastAsia"/>
                      <w:lang w:val="en-US" w:eastAsia="zh-CN"/>
                    </w:rPr>
                    <w:t>DW001</w:t>
                  </w:r>
                </w:p>
              </w:tc>
              <w:tc>
                <w:tcPr>
                  <w:tcW w:w="1935" w:type="pct"/>
                  <w:noWrap w:val="0"/>
                  <w:vAlign w:val="center"/>
                </w:tcPr>
                <w:p w14:paraId="0320EA16">
                  <w:pPr>
                    <w:pStyle w:val="37"/>
                    <w:keepNext w:val="0"/>
                    <w:keepLines w:val="0"/>
                    <w:suppressLineNumbers w:val="0"/>
                    <w:bidi w:val="0"/>
                    <w:spacing w:before="0" w:beforeAutospacing="0" w:after="0" w:afterAutospacing="0"/>
                    <w:ind w:left="0" w:right="0"/>
                    <w:rPr>
                      <w:rFonts w:hint="eastAsia" w:eastAsia="宋体"/>
                      <w:lang w:eastAsia="zh-CN"/>
                    </w:rPr>
                  </w:pPr>
                  <w:r>
                    <w:rPr>
                      <w:rFonts w:hint="eastAsia"/>
                      <w:lang w:eastAsia="zh-CN"/>
                    </w:rPr>
                    <w:t>流量</w:t>
                  </w:r>
                </w:p>
              </w:tc>
              <w:tc>
                <w:tcPr>
                  <w:tcW w:w="1647" w:type="pct"/>
                  <w:noWrap w:val="0"/>
                  <w:vAlign w:val="center"/>
                </w:tcPr>
                <w:p w14:paraId="42AD5D73">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自动监测</w:t>
                  </w:r>
                </w:p>
              </w:tc>
            </w:tr>
            <w:tr w14:paraId="799579E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517" w:type="pct"/>
                  <w:vMerge w:val="continue"/>
                  <w:noWrap w:val="0"/>
                  <w:vAlign w:val="center"/>
                </w:tcPr>
                <w:p w14:paraId="6719135D">
                  <w:pPr>
                    <w:pStyle w:val="37"/>
                    <w:keepNext w:val="0"/>
                    <w:keepLines w:val="0"/>
                    <w:suppressLineNumbers w:val="0"/>
                    <w:bidi w:val="0"/>
                    <w:spacing w:before="0" w:beforeAutospacing="0" w:after="0" w:afterAutospacing="0"/>
                    <w:ind w:left="0" w:right="0"/>
                    <w:rPr>
                      <w:rFonts w:hint="default"/>
                    </w:rPr>
                  </w:pPr>
                </w:p>
              </w:tc>
              <w:tc>
                <w:tcPr>
                  <w:tcW w:w="899" w:type="pct"/>
                  <w:vMerge w:val="continue"/>
                  <w:noWrap w:val="0"/>
                  <w:vAlign w:val="center"/>
                </w:tcPr>
                <w:p w14:paraId="7CDE1B1E">
                  <w:pPr>
                    <w:pStyle w:val="37"/>
                    <w:keepNext w:val="0"/>
                    <w:keepLines w:val="0"/>
                    <w:suppressLineNumbers w:val="0"/>
                    <w:bidi w:val="0"/>
                    <w:spacing w:before="0" w:beforeAutospacing="0" w:after="0" w:afterAutospacing="0"/>
                    <w:ind w:left="0" w:right="0"/>
                    <w:rPr>
                      <w:rFonts w:hint="default" w:eastAsia="宋体"/>
                      <w:lang w:val="en-US" w:eastAsia="zh-CN"/>
                    </w:rPr>
                  </w:pPr>
                </w:p>
              </w:tc>
              <w:tc>
                <w:tcPr>
                  <w:tcW w:w="1935" w:type="pct"/>
                  <w:noWrap w:val="0"/>
                  <w:vAlign w:val="center"/>
                </w:tcPr>
                <w:p w14:paraId="69367992">
                  <w:pPr>
                    <w:pStyle w:val="37"/>
                    <w:keepNext w:val="0"/>
                    <w:keepLines w:val="0"/>
                    <w:suppressLineNumbers w:val="0"/>
                    <w:bidi w:val="0"/>
                    <w:spacing w:before="0" w:beforeAutospacing="0" w:after="0" w:afterAutospacing="0"/>
                    <w:ind w:left="0" w:right="0"/>
                    <w:rPr>
                      <w:rFonts w:hint="eastAsia" w:eastAsia="宋体"/>
                      <w:lang w:eastAsia="zh-CN"/>
                    </w:rPr>
                  </w:pPr>
                  <w:r>
                    <w:rPr>
                      <w:rFonts w:hint="default"/>
                    </w:rPr>
                    <w:t>pH</w:t>
                  </w:r>
                </w:p>
              </w:tc>
              <w:tc>
                <w:tcPr>
                  <w:tcW w:w="1647" w:type="pct"/>
                  <w:noWrap w:val="0"/>
                  <w:vAlign w:val="center"/>
                </w:tcPr>
                <w:p w14:paraId="1F8C46E2">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12小时</w:t>
                  </w:r>
                </w:p>
              </w:tc>
            </w:tr>
            <w:tr w14:paraId="40EDD4C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517" w:type="pct"/>
                  <w:vMerge w:val="continue"/>
                  <w:noWrap w:val="0"/>
                  <w:vAlign w:val="center"/>
                </w:tcPr>
                <w:p w14:paraId="2C54575B">
                  <w:pPr>
                    <w:pStyle w:val="37"/>
                    <w:keepNext w:val="0"/>
                    <w:keepLines w:val="0"/>
                    <w:suppressLineNumbers w:val="0"/>
                    <w:bidi w:val="0"/>
                    <w:spacing w:before="0" w:beforeAutospacing="0" w:after="0" w:afterAutospacing="0"/>
                    <w:ind w:left="0" w:right="0"/>
                    <w:rPr>
                      <w:rFonts w:hint="default"/>
                    </w:rPr>
                  </w:pPr>
                </w:p>
              </w:tc>
              <w:tc>
                <w:tcPr>
                  <w:tcW w:w="899" w:type="pct"/>
                  <w:vMerge w:val="continue"/>
                  <w:noWrap w:val="0"/>
                  <w:vAlign w:val="center"/>
                </w:tcPr>
                <w:p w14:paraId="1ED62361">
                  <w:pPr>
                    <w:pStyle w:val="37"/>
                    <w:keepNext w:val="0"/>
                    <w:keepLines w:val="0"/>
                    <w:suppressLineNumbers w:val="0"/>
                    <w:bidi w:val="0"/>
                    <w:spacing w:before="0" w:beforeAutospacing="0" w:after="0" w:afterAutospacing="0"/>
                    <w:ind w:left="0" w:right="0"/>
                    <w:rPr>
                      <w:rFonts w:hint="default"/>
                    </w:rPr>
                  </w:pPr>
                </w:p>
              </w:tc>
              <w:tc>
                <w:tcPr>
                  <w:tcW w:w="1935" w:type="pct"/>
                  <w:noWrap w:val="0"/>
                  <w:vAlign w:val="center"/>
                </w:tcPr>
                <w:p w14:paraId="5D163BB3">
                  <w:pPr>
                    <w:pStyle w:val="37"/>
                    <w:keepNext w:val="0"/>
                    <w:keepLines w:val="0"/>
                    <w:suppressLineNumbers w:val="0"/>
                    <w:bidi w:val="0"/>
                    <w:spacing w:before="0" w:beforeAutospacing="0" w:after="0" w:afterAutospacing="0"/>
                    <w:ind w:left="0" w:right="0"/>
                    <w:rPr>
                      <w:rFonts w:hint="default"/>
                    </w:rPr>
                  </w:pPr>
                  <w:r>
                    <w:rPr>
                      <w:rFonts w:hint="default"/>
                    </w:rPr>
                    <w:t>COD、悬浮物</w:t>
                  </w:r>
                </w:p>
              </w:tc>
              <w:tc>
                <w:tcPr>
                  <w:tcW w:w="1647" w:type="pct"/>
                  <w:noWrap w:val="0"/>
                  <w:vAlign w:val="center"/>
                </w:tcPr>
                <w:p w14:paraId="1EEEB07A">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周</w:t>
                  </w:r>
                </w:p>
              </w:tc>
            </w:tr>
            <w:tr w14:paraId="053F1AE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517" w:type="pct"/>
                  <w:vMerge w:val="continue"/>
                  <w:noWrap w:val="0"/>
                  <w:vAlign w:val="center"/>
                </w:tcPr>
                <w:p w14:paraId="53419F64">
                  <w:pPr>
                    <w:pStyle w:val="37"/>
                    <w:keepNext w:val="0"/>
                    <w:keepLines w:val="0"/>
                    <w:suppressLineNumbers w:val="0"/>
                    <w:bidi w:val="0"/>
                    <w:spacing w:before="0" w:beforeAutospacing="0" w:after="0" w:afterAutospacing="0"/>
                    <w:ind w:left="0" w:right="0"/>
                    <w:rPr>
                      <w:rFonts w:hint="default"/>
                    </w:rPr>
                  </w:pPr>
                </w:p>
              </w:tc>
              <w:tc>
                <w:tcPr>
                  <w:tcW w:w="899" w:type="pct"/>
                  <w:vMerge w:val="continue"/>
                  <w:noWrap w:val="0"/>
                  <w:vAlign w:val="center"/>
                </w:tcPr>
                <w:p w14:paraId="33864804">
                  <w:pPr>
                    <w:pStyle w:val="37"/>
                    <w:keepNext w:val="0"/>
                    <w:keepLines w:val="0"/>
                    <w:suppressLineNumbers w:val="0"/>
                    <w:bidi w:val="0"/>
                    <w:spacing w:before="0" w:beforeAutospacing="0" w:after="0" w:afterAutospacing="0"/>
                    <w:ind w:left="0" w:right="0"/>
                    <w:rPr>
                      <w:rFonts w:hint="default"/>
                    </w:rPr>
                  </w:pPr>
                </w:p>
              </w:tc>
              <w:tc>
                <w:tcPr>
                  <w:tcW w:w="1935" w:type="pct"/>
                  <w:noWrap w:val="0"/>
                  <w:vAlign w:val="center"/>
                </w:tcPr>
                <w:p w14:paraId="24BB4E78">
                  <w:pPr>
                    <w:pStyle w:val="37"/>
                    <w:keepNext w:val="0"/>
                    <w:keepLines w:val="0"/>
                    <w:suppressLineNumbers w:val="0"/>
                    <w:bidi w:val="0"/>
                    <w:spacing w:before="0" w:beforeAutospacing="0" w:after="0" w:afterAutospacing="0"/>
                    <w:ind w:left="0" w:right="0"/>
                    <w:rPr>
                      <w:rFonts w:hint="default"/>
                    </w:rPr>
                  </w:pPr>
                  <w:r>
                    <w:rPr>
                      <w:rFonts w:hint="eastAsia"/>
                      <w:lang w:eastAsia="zh-CN"/>
                    </w:rPr>
                    <w:t>粪大肠菌群</w:t>
                  </w:r>
                </w:p>
              </w:tc>
              <w:tc>
                <w:tcPr>
                  <w:tcW w:w="1647" w:type="pct"/>
                  <w:noWrap w:val="0"/>
                  <w:vAlign w:val="center"/>
                </w:tcPr>
                <w:p w14:paraId="4E15A401">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月</w:t>
                  </w:r>
                </w:p>
              </w:tc>
            </w:tr>
            <w:tr w14:paraId="24B5F2D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517" w:type="pct"/>
                  <w:vMerge w:val="continue"/>
                  <w:noWrap w:val="0"/>
                  <w:vAlign w:val="center"/>
                </w:tcPr>
                <w:p w14:paraId="1D41B558">
                  <w:pPr>
                    <w:pStyle w:val="37"/>
                    <w:keepNext w:val="0"/>
                    <w:keepLines w:val="0"/>
                    <w:suppressLineNumbers w:val="0"/>
                    <w:bidi w:val="0"/>
                    <w:spacing w:before="0" w:beforeAutospacing="0" w:after="0" w:afterAutospacing="0"/>
                    <w:ind w:left="0" w:right="0"/>
                    <w:rPr>
                      <w:rFonts w:hint="default"/>
                    </w:rPr>
                  </w:pPr>
                </w:p>
              </w:tc>
              <w:tc>
                <w:tcPr>
                  <w:tcW w:w="899" w:type="pct"/>
                  <w:vMerge w:val="continue"/>
                  <w:noWrap w:val="0"/>
                  <w:vAlign w:val="center"/>
                </w:tcPr>
                <w:p w14:paraId="32CFDDF5">
                  <w:pPr>
                    <w:pStyle w:val="37"/>
                    <w:keepNext w:val="0"/>
                    <w:keepLines w:val="0"/>
                    <w:suppressLineNumbers w:val="0"/>
                    <w:bidi w:val="0"/>
                    <w:spacing w:before="0" w:beforeAutospacing="0" w:after="0" w:afterAutospacing="0"/>
                    <w:ind w:left="0" w:right="0"/>
                    <w:rPr>
                      <w:rFonts w:hint="default"/>
                    </w:rPr>
                  </w:pPr>
                </w:p>
              </w:tc>
              <w:tc>
                <w:tcPr>
                  <w:tcW w:w="1935" w:type="pct"/>
                  <w:noWrap w:val="0"/>
                  <w:vAlign w:val="center"/>
                </w:tcPr>
                <w:p w14:paraId="088C4C88">
                  <w:pPr>
                    <w:pStyle w:val="37"/>
                    <w:keepNext w:val="0"/>
                    <w:keepLines w:val="0"/>
                    <w:suppressLineNumbers w:val="0"/>
                    <w:bidi w:val="0"/>
                    <w:spacing w:before="0" w:beforeAutospacing="0" w:after="0" w:afterAutospacing="0"/>
                    <w:ind w:left="0" w:right="0"/>
                    <w:rPr>
                      <w:rFonts w:hint="default"/>
                    </w:rPr>
                  </w:pPr>
                  <w:r>
                    <w:rPr>
                      <w:rFonts w:hint="default"/>
                    </w:rPr>
                    <w:t>BOD</w:t>
                  </w:r>
                  <w:r>
                    <w:rPr>
                      <w:rFonts w:hint="default"/>
                      <w:vertAlign w:val="subscript"/>
                    </w:rPr>
                    <w:t>5</w:t>
                  </w:r>
                  <w:r>
                    <w:rPr>
                      <w:rFonts w:hint="default"/>
                    </w:rPr>
                    <w:t>、氨氮</w:t>
                  </w:r>
                </w:p>
              </w:tc>
              <w:tc>
                <w:tcPr>
                  <w:tcW w:w="1647" w:type="pct"/>
                  <w:noWrap w:val="0"/>
                  <w:vAlign w:val="center"/>
                </w:tcPr>
                <w:p w14:paraId="690D55A5">
                  <w:pPr>
                    <w:pStyle w:val="37"/>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季度</w:t>
                  </w:r>
                </w:p>
              </w:tc>
            </w:tr>
          </w:tbl>
          <w:p w14:paraId="6BFA1DBE">
            <w:pPr>
              <w:pStyle w:val="3"/>
              <w:keepNext w:val="0"/>
              <w:keepLines w:val="0"/>
              <w:numPr>
                <w:ilvl w:val="1"/>
                <w:numId w:val="2"/>
              </w:numPr>
              <w:suppressLineNumbers w:val="0"/>
              <w:bidi w:val="0"/>
              <w:ind w:left="0" w:right="0"/>
              <w:rPr>
                <w:rFonts w:hint="default"/>
                <w:color w:val="auto"/>
              </w:rPr>
            </w:pPr>
            <w:r>
              <w:rPr>
                <w:rFonts w:hint="eastAsia"/>
                <w:color w:val="auto"/>
              </w:rPr>
              <w:t>大气环境</w:t>
            </w:r>
          </w:p>
          <w:p w14:paraId="7B5E8A9B">
            <w:pPr>
              <w:pStyle w:val="4"/>
              <w:keepNext w:val="0"/>
              <w:keepLines w:val="0"/>
              <w:numPr>
                <w:ilvl w:val="2"/>
                <w:numId w:val="2"/>
              </w:numPr>
              <w:suppressLineNumbers w:val="0"/>
              <w:ind w:left="0" w:right="0"/>
              <w:rPr>
                <w:rFonts w:hint="eastAsia"/>
                <w:color w:val="auto"/>
              </w:rPr>
            </w:pPr>
            <w:r>
              <w:rPr>
                <w:rFonts w:hint="default"/>
                <w:color w:val="auto"/>
              </w:rPr>
              <w:t>污染源强</w:t>
            </w:r>
          </w:p>
          <w:p w14:paraId="1FA47777">
            <w:pPr>
              <w:keepNext w:val="0"/>
              <w:keepLines w:val="0"/>
              <w:suppressLineNumbers w:val="0"/>
              <w:bidi w:val="0"/>
              <w:spacing w:before="0" w:beforeAutospacing="0" w:after="0" w:afterAutospacing="0"/>
              <w:ind w:left="0" w:right="0"/>
              <w:rPr>
                <w:rFonts w:hint="default"/>
              </w:rPr>
            </w:pPr>
            <w:r>
              <w:rPr>
                <w:rFonts w:hint="default"/>
              </w:rPr>
              <w:t>（1）污水处理设施臭气</w:t>
            </w:r>
          </w:p>
          <w:p w14:paraId="3EDA35C3">
            <w:pPr>
              <w:keepNext w:val="0"/>
              <w:keepLines w:val="0"/>
              <w:suppressLineNumbers w:val="0"/>
              <w:bidi w:val="0"/>
              <w:spacing w:before="0" w:beforeAutospacing="0" w:after="0" w:afterAutospacing="0"/>
              <w:ind w:left="0" w:right="0"/>
              <w:rPr>
                <w:rFonts w:hint="default"/>
              </w:rPr>
            </w:pPr>
            <w:r>
              <w:rPr>
                <w:rFonts w:hint="default"/>
              </w:rPr>
              <w:t>恶臭是大气、水、固体废物中的异味通过空气介质，作用于人的嗅觉思维被感知的感觉污染。污水处理站的恶臭来源于污水、污泥中有机物的分解、发酵过程中散发的化学物质，主要种类有：硫化氢、氨等。由于臭气中污染物</w:t>
            </w:r>
            <w:r>
              <w:rPr>
                <w:rFonts w:hint="eastAsia"/>
                <w:lang w:eastAsia="zh-CN"/>
              </w:rPr>
              <w:t>成分</w:t>
            </w:r>
            <w:r>
              <w:rPr>
                <w:rFonts w:hint="default"/>
              </w:rPr>
              <w:t>与含量与废水水质、气象条件等多种因素有关，无法进行实际定量，一旦控制不好，将会对周围环境产生一定的影响。</w:t>
            </w:r>
          </w:p>
          <w:p w14:paraId="6AF24179">
            <w:pPr>
              <w:keepNext w:val="0"/>
              <w:keepLines w:val="0"/>
              <w:suppressLineNumbers w:val="0"/>
              <w:bidi w:val="0"/>
              <w:spacing w:before="0" w:beforeAutospacing="0" w:after="0" w:afterAutospacing="0"/>
              <w:ind w:left="0" w:right="0"/>
              <w:rPr>
                <w:rFonts w:hint="default"/>
              </w:rPr>
            </w:pPr>
            <w:r>
              <w:rPr>
                <w:rFonts w:hint="default"/>
              </w:rPr>
              <w:t>根据分析，污水处理站的恶臭来源于污水、污泥中有机物的分解、发酵过程中散发的化学物质，主要成分为H</w:t>
            </w:r>
            <w:r>
              <w:rPr>
                <w:rFonts w:hint="default"/>
                <w:vertAlign w:val="subscript"/>
              </w:rPr>
              <w:t>2</w:t>
            </w:r>
            <w:r>
              <w:rPr>
                <w:rFonts w:hint="default"/>
              </w:rPr>
              <w:t>S、NH</w:t>
            </w:r>
            <w:r>
              <w:rPr>
                <w:rFonts w:hint="default"/>
                <w:vertAlign w:val="subscript"/>
              </w:rPr>
              <w:t>3</w:t>
            </w:r>
            <w:r>
              <w:rPr>
                <w:rFonts w:hint="default"/>
              </w:rPr>
              <w:t>，随季节温度的变化臭气强度有所变化。根据美国EPA对城市污水处理恶臭污染物产生情况的研究，每处理1g的BOD</w:t>
            </w:r>
            <w:r>
              <w:rPr>
                <w:rFonts w:hint="default"/>
                <w:vertAlign w:val="subscript"/>
              </w:rPr>
              <w:t>5</w:t>
            </w:r>
            <w:r>
              <w:rPr>
                <w:rFonts w:hint="default"/>
              </w:rPr>
              <w:t>，可产生0.0031g的NH</w:t>
            </w:r>
            <w:r>
              <w:rPr>
                <w:rFonts w:hint="default"/>
                <w:vertAlign w:val="subscript"/>
              </w:rPr>
              <w:t>3</w:t>
            </w:r>
            <w:r>
              <w:rPr>
                <w:rFonts w:hint="default"/>
              </w:rPr>
              <w:t>和0.00012g的H</w:t>
            </w:r>
            <w:r>
              <w:rPr>
                <w:rFonts w:hint="default"/>
                <w:vertAlign w:val="subscript"/>
              </w:rPr>
              <w:t>2</w:t>
            </w:r>
            <w:r>
              <w:rPr>
                <w:rFonts w:hint="default"/>
              </w:rPr>
              <w:t>S。</w:t>
            </w:r>
          </w:p>
          <w:p w14:paraId="47F05539">
            <w:pPr>
              <w:keepNext w:val="0"/>
              <w:keepLines w:val="0"/>
              <w:suppressLineNumbers w:val="0"/>
              <w:bidi w:val="0"/>
              <w:spacing w:before="0" w:beforeAutospacing="0" w:after="0" w:afterAutospacing="0"/>
              <w:ind w:left="0" w:right="0"/>
              <w:rPr>
                <w:rFonts w:hint="default"/>
              </w:rPr>
            </w:pPr>
            <w:r>
              <w:rPr>
                <w:rFonts w:hint="default"/>
              </w:rPr>
              <w:t>根据建设单位提供的污水处理方案及《医院污水处理工程技术规范》（HJ2029-2013）中“表1医院污水水质指标参考数据”并结合项目情</w:t>
            </w:r>
            <w:r>
              <w:rPr>
                <w:rFonts w:hint="eastAsia"/>
                <w:lang w:eastAsia="zh-CN"/>
              </w:rPr>
              <w:t>况</w:t>
            </w:r>
            <w:r>
              <w:rPr>
                <w:rFonts w:hint="default"/>
              </w:rPr>
              <w:t>进行计算，本项目污水处理设施处理污水量为</w:t>
            </w:r>
            <w:r>
              <w:rPr>
                <w:rFonts w:hint="eastAsia"/>
                <w:lang w:val="en-US" w:eastAsia="zh-CN"/>
              </w:rPr>
              <w:t>8015.4</w:t>
            </w:r>
            <w:r>
              <w:rPr>
                <w:rFonts w:hint="default"/>
              </w:rPr>
              <w:t>m</w:t>
            </w:r>
            <w:r>
              <w:rPr>
                <w:rFonts w:hint="default"/>
                <w:vertAlign w:val="superscript"/>
              </w:rPr>
              <w:t>3</w:t>
            </w:r>
            <w:r>
              <w:rPr>
                <w:rFonts w:hint="default"/>
              </w:rPr>
              <w:t>/a，根据本评价废水工程分析项目污水处理设施共处理BOD</w:t>
            </w:r>
            <w:r>
              <w:rPr>
                <w:rFonts w:hint="default"/>
                <w:vertAlign w:val="subscript"/>
              </w:rPr>
              <w:t>5</w:t>
            </w:r>
            <w:r>
              <w:rPr>
                <w:rFonts w:hint="default"/>
              </w:rPr>
              <w:t>量为</w:t>
            </w:r>
            <w:r>
              <w:rPr>
                <w:rFonts w:hint="eastAsia"/>
                <w:lang w:val="en-US" w:eastAsia="zh-CN"/>
              </w:rPr>
              <w:t>1.974</w:t>
            </w:r>
            <w:r>
              <w:rPr>
                <w:rFonts w:hint="default"/>
              </w:rPr>
              <w:t>t/a，由此可计算出：NH</w:t>
            </w:r>
            <w:r>
              <w:rPr>
                <w:rFonts w:hint="default"/>
                <w:vertAlign w:val="subscript"/>
              </w:rPr>
              <w:t>3</w:t>
            </w:r>
            <w:r>
              <w:rPr>
                <w:rFonts w:hint="default"/>
              </w:rPr>
              <w:t>产生量为</w:t>
            </w:r>
            <w:r>
              <w:rPr>
                <w:rFonts w:hint="eastAsia"/>
                <w:lang w:val="en-US" w:eastAsia="zh-CN"/>
              </w:rPr>
              <w:t>0.0061t</w:t>
            </w:r>
            <w:r>
              <w:rPr>
                <w:rFonts w:hint="default"/>
              </w:rPr>
              <w:t>/a，H</w:t>
            </w:r>
            <w:r>
              <w:rPr>
                <w:rFonts w:hint="default"/>
                <w:vertAlign w:val="subscript"/>
              </w:rPr>
              <w:t>2</w:t>
            </w:r>
            <w:r>
              <w:rPr>
                <w:rFonts w:hint="default"/>
              </w:rPr>
              <w:t>S产生量为</w:t>
            </w:r>
            <w:r>
              <w:rPr>
                <w:rFonts w:hint="eastAsia"/>
                <w:lang w:val="en-US" w:eastAsia="zh-CN"/>
              </w:rPr>
              <w:t>0.00024</w:t>
            </w:r>
            <w:r>
              <w:rPr>
                <w:rFonts w:hint="default"/>
              </w:rPr>
              <w:t>t/a。项目污水经过消毒后，恶臭气体受到抑制。本项目一体化污水处理设施</w:t>
            </w:r>
            <w:r>
              <w:rPr>
                <w:rFonts w:hint="eastAsia"/>
                <w:lang w:eastAsia="zh-CN"/>
              </w:rPr>
              <w:t>置于单独隔间内，</w:t>
            </w:r>
            <w:r>
              <w:rPr>
                <w:rFonts w:hint="default"/>
              </w:rPr>
              <w:t>污水处理构筑物均设密封盖板</w:t>
            </w:r>
            <w:r>
              <w:rPr>
                <w:rFonts w:hint="eastAsia"/>
                <w:lang w:eastAsia="zh-CN"/>
              </w:rPr>
              <w:t>。</w:t>
            </w:r>
            <w:r>
              <w:rPr>
                <w:rFonts w:hint="default"/>
              </w:rPr>
              <w:t>污水处理系统产生的臭气统一收集，经活性炭吸附装置处理后引至</w:t>
            </w:r>
            <w:r>
              <w:rPr>
                <w:rFonts w:hint="eastAsia"/>
                <w:lang w:eastAsia="zh-CN"/>
              </w:rPr>
              <w:t>屋面</w:t>
            </w:r>
            <w:r>
              <w:rPr>
                <w:rFonts w:hint="default"/>
              </w:rPr>
              <w:t>排放，污水处理站不良气味对</w:t>
            </w:r>
            <w:r>
              <w:rPr>
                <w:rFonts w:hint="eastAsia"/>
                <w:lang w:eastAsia="zh-CN"/>
              </w:rPr>
              <w:t>周边</w:t>
            </w:r>
            <w:r>
              <w:rPr>
                <w:rFonts w:hint="default"/>
              </w:rPr>
              <w:t>环境影响程度低、影响范围小。</w:t>
            </w:r>
          </w:p>
          <w:p w14:paraId="2E8A0C4C">
            <w:pPr>
              <w:keepNext w:val="0"/>
              <w:keepLines w:val="0"/>
              <w:suppressLineNumbers w:val="0"/>
              <w:bidi w:val="0"/>
              <w:spacing w:before="0" w:beforeAutospacing="0" w:after="0" w:afterAutospacing="0"/>
              <w:ind w:left="0" w:right="0"/>
              <w:rPr>
                <w:rFonts w:hint="default"/>
              </w:rPr>
            </w:pPr>
            <w:r>
              <w:rPr>
                <w:rFonts w:hint="eastAsia"/>
                <w:lang w:eastAsia="zh-CN"/>
              </w:rPr>
              <w:t>根据工程设计方案，</w:t>
            </w:r>
            <w:r>
              <w:rPr>
                <w:rFonts w:hint="default"/>
              </w:rPr>
              <w:t>污水处理系统废气收集风量为</w:t>
            </w:r>
            <w:r>
              <w:rPr>
                <w:rFonts w:hint="eastAsia"/>
                <w:lang w:val="en-US" w:eastAsia="zh-CN"/>
              </w:rPr>
              <w:t>4000</w:t>
            </w:r>
            <w:r>
              <w:rPr>
                <w:rFonts w:hint="default"/>
              </w:rPr>
              <w:t>m</w:t>
            </w:r>
            <w:r>
              <w:rPr>
                <w:rFonts w:hint="default"/>
                <w:vertAlign w:val="superscript"/>
              </w:rPr>
              <w:t>3</w:t>
            </w:r>
            <w:r>
              <w:rPr>
                <w:rFonts w:hint="default"/>
              </w:rPr>
              <w:t>/h。污水处理设施废气采用微负压方式吸气，收集效率约为90%，处理效率为</w:t>
            </w:r>
            <w:r>
              <w:rPr>
                <w:rFonts w:hint="eastAsia"/>
                <w:lang w:val="en-US" w:eastAsia="zh-CN"/>
              </w:rPr>
              <w:t>5</w:t>
            </w:r>
            <w:r>
              <w:rPr>
                <w:rFonts w:hint="default"/>
              </w:rPr>
              <w:t>0%，处理后引至地面以无组织形式排放。</w:t>
            </w:r>
          </w:p>
          <w:p w14:paraId="13BC0ED6">
            <w:pPr>
              <w:keepNext w:val="0"/>
              <w:keepLines w:val="0"/>
              <w:suppressLineNumbers w:val="0"/>
              <w:bidi w:val="0"/>
              <w:spacing w:before="0" w:beforeAutospacing="0" w:after="0" w:afterAutospacing="0"/>
              <w:ind w:left="0" w:right="0"/>
              <w:rPr>
                <w:rFonts w:hint="eastAsia" w:eastAsia="宋体"/>
                <w:lang w:eastAsia="zh-CN"/>
              </w:rPr>
            </w:pPr>
            <w:r>
              <w:rPr>
                <w:rFonts w:hint="default"/>
              </w:rPr>
              <w:t>（2）医疗废物暂存间</w:t>
            </w:r>
            <w:r>
              <w:rPr>
                <w:rFonts w:hint="eastAsia"/>
                <w:lang w:eastAsia="zh-CN"/>
              </w:rPr>
              <w:t>臭气</w:t>
            </w:r>
          </w:p>
          <w:p w14:paraId="2FF18FB3">
            <w:pPr>
              <w:keepNext w:val="0"/>
              <w:keepLines w:val="0"/>
              <w:suppressLineNumbers w:val="0"/>
              <w:bidi w:val="0"/>
              <w:spacing w:before="0" w:beforeAutospacing="0" w:after="0" w:afterAutospacing="0"/>
              <w:ind w:left="0" w:right="0"/>
              <w:rPr>
                <w:rFonts w:hint="default" w:ascii="Times New Roman" w:hAnsi="Times New Roman" w:eastAsia="宋体" w:cs="Times New Roman"/>
                <w:b/>
                <w:bCs/>
                <w:color w:val="auto"/>
                <w:lang w:val="en-US" w:eastAsia="zh-CN"/>
              </w:rPr>
            </w:pPr>
            <w:r>
              <w:rPr>
                <w:rFonts w:hint="default"/>
              </w:rPr>
              <w:t>本项目严格按照《医疗废物管理条例》的规定，及时收集产生的医疗废物，按照类别分别采用防渗漏、防锐器穿透的专用包装物或容器暂存于医疗废物暂存间，并由医疗废物处理资质单位及时清运。通过采取上述措施，并定期消毒灭菌和清洁卫生，加强通风</w:t>
            </w:r>
            <w:r>
              <w:rPr>
                <w:rFonts w:hint="eastAsia"/>
                <w:lang w:eastAsia="zh-CN"/>
              </w:rPr>
              <w:t>换气</w:t>
            </w:r>
            <w:r>
              <w:rPr>
                <w:rFonts w:hint="default"/>
              </w:rPr>
              <w:t>，同时通过加强设施周边绿化，减少对周边环境的影响。医疗废物暂存间产生的臭气对周边影响较小。</w:t>
            </w:r>
          </w:p>
        </w:tc>
      </w:tr>
    </w:tbl>
    <w:p w14:paraId="2F38BD6D">
      <w:pPr>
        <w:rPr>
          <w:rFonts w:hint="eastAsia"/>
          <w:color w:val="auto"/>
        </w:rPr>
      </w:pPr>
    </w:p>
    <w:p w14:paraId="70545D8E">
      <w:pPr>
        <w:rPr>
          <w:rFonts w:hint="eastAsia"/>
          <w:color w:val="auto"/>
        </w:rPr>
        <w:sectPr>
          <w:pgSz w:w="11907" w:h="16840"/>
          <w:pgMar w:top="1417" w:right="1417" w:bottom="1417" w:left="1417"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2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14359"/>
      </w:tblGrid>
      <w:tr w14:paraId="3CD68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6" w:hRule="atLeast"/>
        </w:trPr>
        <w:tc>
          <w:tcPr>
            <w:tcW w:w="144" w:type="pct"/>
          </w:tcPr>
          <w:p w14:paraId="061F2F48">
            <w:pPr>
              <w:pStyle w:val="9"/>
              <w:keepNext w:val="0"/>
              <w:keepLines w:val="0"/>
              <w:suppressLineNumbers w:val="0"/>
              <w:spacing w:before="0" w:beforeAutospacing="0" w:afterAutospacing="0"/>
              <w:ind w:right="0"/>
              <w:rPr>
                <w:rFonts w:hint="eastAsia"/>
                <w:vertAlign w:val="baseline"/>
              </w:rPr>
            </w:pPr>
          </w:p>
        </w:tc>
        <w:tc>
          <w:tcPr>
            <w:tcW w:w="4855" w:type="pct"/>
          </w:tcPr>
          <w:p w14:paraId="2E5A662E">
            <w:pPr>
              <w:pStyle w:val="40"/>
              <w:keepNext w:val="0"/>
              <w:keepLines w:val="0"/>
              <w:numPr>
                <w:ilvl w:val="3"/>
                <w:numId w:val="2"/>
              </w:numPr>
              <w:suppressLineNumbers w:val="0"/>
              <w:bidi w:val="0"/>
              <w:spacing w:beforeAutospacing="0" w:after="0" w:afterAutospacing="0"/>
              <w:ind w:left="0" w:right="0"/>
              <w:rPr>
                <w:rFonts w:hint="default"/>
                <w:lang w:eastAsia="zh-CN"/>
              </w:rPr>
            </w:pPr>
            <w:r>
              <w:rPr>
                <w:rFonts w:hint="default"/>
                <w:lang w:val="en-US" w:eastAsia="zh-CN"/>
              </w:rPr>
              <w:t>项目</w:t>
            </w:r>
            <w:r>
              <w:rPr>
                <w:rFonts w:hint="default"/>
                <w:lang w:eastAsia="zh-CN"/>
              </w:rPr>
              <w:t>废气污染源源强核算结果及相关参数一览表</w:t>
            </w:r>
          </w:p>
          <w:tbl>
            <w:tblPr>
              <w:tblStyle w:val="25"/>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28" w:type="dxa"/>
                <w:bottom w:w="0" w:type="dxa"/>
                <w:right w:w="28" w:type="dxa"/>
              </w:tblCellMar>
            </w:tblPr>
            <w:tblGrid>
              <w:gridCol w:w="617"/>
              <w:gridCol w:w="711"/>
              <w:gridCol w:w="454"/>
              <w:gridCol w:w="540"/>
              <w:gridCol w:w="820"/>
              <w:gridCol w:w="765"/>
              <w:gridCol w:w="876"/>
              <w:gridCol w:w="264"/>
              <w:gridCol w:w="577"/>
              <w:gridCol w:w="484"/>
              <w:gridCol w:w="620"/>
              <w:gridCol w:w="560"/>
              <w:gridCol w:w="673"/>
              <w:gridCol w:w="968"/>
              <w:gridCol w:w="973"/>
              <w:gridCol w:w="874"/>
              <w:gridCol w:w="1140"/>
              <w:gridCol w:w="1604"/>
              <w:gridCol w:w="615"/>
            </w:tblGrid>
            <w:tr w14:paraId="04A20C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28" w:type="dxa"/>
                  <w:bottom w:w="0" w:type="dxa"/>
                  <w:right w:w="28" w:type="dxa"/>
                </w:tblCellMar>
              </w:tblPrEx>
              <w:trPr>
                <w:trHeight w:val="23" w:hRule="atLeast"/>
                <w:tblHeader/>
                <w:jc w:val="center"/>
              </w:trPr>
              <w:tc>
                <w:tcPr>
                  <w:tcW w:w="218" w:type="pct"/>
                  <w:vMerge w:val="restart"/>
                  <w:tcBorders>
                    <w:tl2br w:val="nil"/>
                    <w:tr2bl w:val="nil"/>
                  </w:tcBorders>
                  <w:shd w:val="clear" w:color="auto" w:fill="auto"/>
                  <w:noWrap w:val="0"/>
                  <w:vAlign w:val="center"/>
                </w:tcPr>
                <w:p w14:paraId="628944D2">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b w:val="0"/>
                      <w:bCs/>
                      <w:color w:val="000000" w:themeColor="text1"/>
                      <w:sz w:val="18"/>
                      <w:szCs w:val="18"/>
                      <w:highlight w:val="none"/>
                      <w14:textFill>
                        <w14:solidFill>
                          <w14:schemeClr w14:val="tx1"/>
                        </w14:solidFill>
                      </w14:textFill>
                    </w:rPr>
                  </w:pPr>
                  <w:r>
                    <w:rPr>
                      <w:rFonts w:hint="default" w:ascii="Times New Roman" w:hAnsi="Times New Roman" w:cs="Times New Roman"/>
                      <w:b w:val="0"/>
                      <w:bCs/>
                      <w:color w:val="000000" w:themeColor="text1"/>
                      <w:sz w:val="18"/>
                      <w:szCs w:val="18"/>
                      <w:highlight w:val="none"/>
                      <w14:textFill>
                        <w14:solidFill>
                          <w14:schemeClr w14:val="tx1"/>
                        </w14:solidFill>
                      </w14:textFill>
                    </w:rPr>
                    <w:t>污染源</w:t>
                  </w:r>
                </w:p>
              </w:tc>
              <w:tc>
                <w:tcPr>
                  <w:tcW w:w="251" w:type="pct"/>
                  <w:vMerge w:val="restart"/>
                  <w:tcBorders>
                    <w:tl2br w:val="nil"/>
                    <w:tr2bl w:val="nil"/>
                  </w:tcBorders>
                  <w:shd w:val="clear" w:color="auto" w:fill="auto"/>
                  <w:noWrap w:val="0"/>
                  <w:vAlign w:val="center"/>
                </w:tcPr>
                <w:p w14:paraId="56B7B4A5">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b w:val="0"/>
                      <w:bCs/>
                      <w:color w:val="000000" w:themeColor="text1"/>
                      <w:sz w:val="18"/>
                      <w:szCs w:val="18"/>
                      <w:highlight w:val="none"/>
                      <w14:textFill>
                        <w14:solidFill>
                          <w14:schemeClr w14:val="tx1"/>
                        </w14:solidFill>
                      </w14:textFill>
                    </w:rPr>
                  </w:pPr>
                  <w:r>
                    <w:rPr>
                      <w:rFonts w:hint="default" w:ascii="Times New Roman" w:hAnsi="Times New Roman" w:cs="Times New Roman"/>
                      <w:b w:val="0"/>
                      <w:bCs/>
                      <w:color w:val="000000" w:themeColor="text1"/>
                      <w:sz w:val="18"/>
                      <w:szCs w:val="18"/>
                      <w:highlight w:val="none"/>
                      <w14:textFill>
                        <w14:solidFill>
                          <w14:schemeClr w14:val="tx1"/>
                        </w14:solidFill>
                      </w14:textFill>
                    </w:rPr>
                    <w:t>污染物</w:t>
                  </w:r>
                </w:p>
                <w:p w14:paraId="38E4FCD9">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b w:val="0"/>
                      <w:bCs/>
                      <w:color w:val="000000" w:themeColor="text1"/>
                      <w:sz w:val="18"/>
                      <w:szCs w:val="18"/>
                      <w:highlight w:val="none"/>
                      <w14:textFill>
                        <w14:solidFill>
                          <w14:schemeClr w14:val="tx1"/>
                        </w14:solidFill>
                      </w14:textFill>
                    </w:rPr>
                  </w:pPr>
                  <w:r>
                    <w:rPr>
                      <w:rFonts w:hint="default" w:ascii="Times New Roman" w:hAnsi="Times New Roman" w:cs="Times New Roman"/>
                      <w:b w:val="0"/>
                      <w:bCs/>
                      <w:color w:val="000000" w:themeColor="text1"/>
                      <w:sz w:val="18"/>
                      <w:szCs w:val="18"/>
                      <w:highlight w:val="none"/>
                      <w14:textFill>
                        <w14:solidFill>
                          <w14:schemeClr w14:val="tx1"/>
                        </w14:solidFill>
                      </w14:textFill>
                    </w:rPr>
                    <w:t>种类</w:t>
                  </w:r>
                </w:p>
              </w:tc>
              <w:tc>
                <w:tcPr>
                  <w:tcW w:w="1222" w:type="pct"/>
                  <w:gridSpan w:val="5"/>
                  <w:tcBorders>
                    <w:tl2br w:val="nil"/>
                    <w:tr2bl w:val="nil"/>
                  </w:tcBorders>
                  <w:shd w:val="clear" w:color="auto" w:fill="auto"/>
                  <w:noWrap w:val="0"/>
                  <w:vAlign w:val="center"/>
                </w:tcPr>
                <w:p w14:paraId="36959226">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b w:val="0"/>
                      <w:bCs/>
                      <w:color w:val="000000" w:themeColor="text1"/>
                      <w:sz w:val="18"/>
                      <w:szCs w:val="18"/>
                      <w:highlight w:val="none"/>
                      <w14:textFill>
                        <w14:solidFill>
                          <w14:schemeClr w14:val="tx1"/>
                        </w14:solidFill>
                      </w14:textFill>
                    </w:rPr>
                  </w:pPr>
                  <w:r>
                    <w:rPr>
                      <w:rFonts w:hint="default" w:ascii="Times New Roman" w:hAnsi="Times New Roman" w:cs="Times New Roman"/>
                      <w:b w:val="0"/>
                      <w:bCs/>
                      <w:color w:val="000000" w:themeColor="text1"/>
                      <w:sz w:val="18"/>
                      <w:szCs w:val="18"/>
                      <w:highlight w:val="none"/>
                      <w14:textFill>
                        <w14:solidFill>
                          <w14:schemeClr w14:val="tx1"/>
                        </w14:solidFill>
                      </w14:textFill>
                    </w:rPr>
                    <w:t>污染源产生</w:t>
                  </w:r>
                </w:p>
              </w:tc>
              <w:tc>
                <w:tcPr>
                  <w:tcW w:w="93" w:type="pct"/>
                  <w:vMerge w:val="restart"/>
                  <w:tcBorders>
                    <w:tl2br w:val="nil"/>
                    <w:tr2bl w:val="nil"/>
                  </w:tcBorders>
                  <w:shd w:val="clear" w:color="auto" w:fill="auto"/>
                  <w:noWrap w:val="0"/>
                  <w:vAlign w:val="center"/>
                </w:tcPr>
                <w:p w14:paraId="37B79719">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b w:val="0"/>
                      <w:bCs/>
                      <w:color w:val="000000" w:themeColor="text1"/>
                      <w:sz w:val="18"/>
                      <w:szCs w:val="18"/>
                      <w:highlight w:val="none"/>
                      <w:lang w:eastAsia="zh-CN"/>
                      <w14:textFill>
                        <w14:solidFill>
                          <w14:schemeClr w14:val="tx1"/>
                        </w14:solidFill>
                      </w14:textFill>
                    </w:rPr>
                  </w:pPr>
                  <w:r>
                    <w:rPr>
                      <w:rFonts w:hint="default" w:ascii="Times New Roman" w:hAnsi="Times New Roman" w:cs="Times New Roman"/>
                      <w:b w:val="0"/>
                      <w:bCs/>
                      <w:color w:val="000000" w:themeColor="text1"/>
                      <w:sz w:val="18"/>
                      <w:szCs w:val="18"/>
                      <w:highlight w:val="none"/>
                      <w:lang w:eastAsia="zh-CN"/>
                      <w14:textFill>
                        <w14:solidFill>
                          <w14:schemeClr w14:val="tx1"/>
                        </w14:solidFill>
                      </w14:textFill>
                    </w:rPr>
                    <w:t>排放</w:t>
                  </w:r>
                </w:p>
                <w:p w14:paraId="793C6884">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eastAsia="宋体" w:cs="Times New Roman"/>
                      <w:b w:val="0"/>
                      <w:bCs/>
                      <w:color w:val="000000" w:themeColor="text1"/>
                      <w:sz w:val="18"/>
                      <w:szCs w:val="18"/>
                      <w:highlight w:val="none"/>
                      <w:lang w:eastAsia="zh-CN"/>
                      <w14:textFill>
                        <w14:solidFill>
                          <w14:schemeClr w14:val="tx1"/>
                        </w14:solidFill>
                      </w14:textFill>
                    </w:rPr>
                  </w:pPr>
                  <w:r>
                    <w:rPr>
                      <w:rFonts w:hint="default" w:ascii="Times New Roman" w:hAnsi="Times New Roman" w:cs="Times New Roman"/>
                      <w:b w:val="0"/>
                      <w:bCs/>
                      <w:color w:val="000000" w:themeColor="text1"/>
                      <w:sz w:val="18"/>
                      <w:szCs w:val="18"/>
                      <w:highlight w:val="none"/>
                      <w:lang w:eastAsia="zh-CN"/>
                      <w14:textFill>
                        <w14:solidFill>
                          <w14:schemeClr w14:val="tx1"/>
                        </w14:solidFill>
                      </w14:textFill>
                    </w:rPr>
                    <w:t>方式</w:t>
                  </w:r>
                </w:p>
              </w:tc>
              <w:tc>
                <w:tcPr>
                  <w:tcW w:w="792" w:type="pct"/>
                  <w:gridSpan w:val="4"/>
                  <w:tcBorders>
                    <w:tl2br w:val="nil"/>
                    <w:tr2bl w:val="nil"/>
                  </w:tcBorders>
                  <w:shd w:val="clear" w:color="auto" w:fill="auto"/>
                  <w:noWrap w:val="0"/>
                  <w:vAlign w:val="center"/>
                </w:tcPr>
                <w:p w14:paraId="2A2E9C97">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b w:val="0"/>
                      <w:bCs/>
                      <w:color w:val="000000" w:themeColor="text1"/>
                      <w:sz w:val="18"/>
                      <w:szCs w:val="18"/>
                      <w:highlight w:val="none"/>
                      <w14:textFill>
                        <w14:solidFill>
                          <w14:schemeClr w14:val="tx1"/>
                        </w14:solidFill>
                      </w14:textFill>
                    </w:rPr>
                  </w:pPr>
                  <w:r>
                    <w:rPr>
                      <w:rFonts w:hint="default" w:ascii="Times New Roman" w:hAnsi="Times New Roman" w:cs="Times New Roman"/>
                      <w:b w:val="0"/>
                      <w:bCs/>
                      <w:color w:val="000000" w:themeColor="text1"/>
                      <w:sz w:val="18"/>
                      <w:szCs w:val="18"/>
                      <w:highlight w:val="none"/>
                      <w14:textFill>
                        <w14:solidFill>
                          <w14:schemeClr w14:val="tx1"/>
                        </w14:solidFill>
                      </w14:textFill>
                    </w:rPr>
                    <w:t>治理措施</w:t>
                  </w:r>
                </w:p>
              </w:tc>
              <w:tc>
                <w:tcPr>
                  <w:tcW w:w="924" w:type="pct"/>
                  <w:gridSpan w:val="3"/>
                  <w:tcBorders>
                    <w:tl2br w:val="nil"/>
                    <w:tr2bl w:val="nil"/>
                  </w:tcBorders>
                  <w:shd w:val="clear" w:color="auto" w:fill="auto"/>
                  <w:noWrap w:val="0"/>
                  <w:vAlign w:val="center"/>
                </w:tcPr>
                <w:p w14:paraId="22B9F7EF">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b w:val="0"/>
                      <w:bCs/>
                      <w:color w:val="000000" w:themeColor="text1"/>
                      <w:sz w:val="18"/>
                      <w:szCs w:val="18"/>
                      <w:highlight w:val="none"/>
                      <w14:textFill>
                        <w14:solidFill>
                          <w14:schemeClr w14:val="tx1"/>
                        </w14:solidFill>
                      </w14:textFill>
                    </w:rPr>
                  </w:pPr>
                  <w:r>
                    <w:rPr>
                      <w:rFonts w:hint="default" w:ascii="Times New Roman" w:hAnsi="Times New Roman" w:cs="Times New Roman"/>
                      <w:b w:val="0"/>
                      <w:bCs/>
                      <w:color w:val="000000" w:themeColor="text1"/>
                      <w:sz w:val="18"/>
                      <w:szCs w:val="18"/>
                      <w:highlight w:val="none"/>
                      <w14:textFill>
                        <w14:solidFill>
                          <w14:schemeClr w14:val="tx1"/>
                        </w14:solidFill>
                      </w14:textFill>
                    </w:rPr>
                    <w:t>污染物排放</w:t>
                  </w:r>
                </w:p>
              </w:tc>
              <w:tc>
                <w:tcPr>
                  <w:tcW w:w="1279" w:type="pct"/>
                  <w:gridSpan w:val="3"/>
                  <w:tcBorders>
                    <w:tl2br w:val="nil"/>
                    <w:tr2bl w:val="nil"/>
                  </w:tcBorders>
                  <w:shd w:val="clear" w:color="auto" w:fill="auto"/>
                  <w:noWrap w:val="0"/>
                  <w:vAlign w:val="center"/>
                </w:tcPr>
                <w:p w14:paraId="65BB9163">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b w:val="0"/>
                      <w:bCs/>
                      <w:color w:val="000000" w:themeColor="text1"/>
                      <w:sz w:val="18"/>
                      <w:szCs w:val="18"/>
                      <w:highlight w:val="none"/>
                      <w14:textFill>
                        <w14:solidFill>
                          <w14:schemeClr w14:val="tx1"/>
                        </w14:solidFill>
                      </w14:textFill>
                    </w:rPr>
                  </w:pPr>
                  <w:r>
                    <w:rPr>
                      <w:rFonts w:hint="default" w:ascii="Times New Roman" w:hAnsi="Times New Roman" w:cs="Times New Roman"/>
                      <w:b w:val="0"/>
                      <w:bCs/>
                      <w:color w:val="000000" w:themeColor="text1"/>
                      <w:sz w:val="18"/>
                      <w:szCs w:val="18"/>
                      <w:highlight w:val="none"/>
                      <w14:textFill>
                        <w14:solidFill>
                          <w14:schemeClr w14:val="tx1"/>
                        </w14:solidFill>
                      </w14:textFill>
                    </w:rPr>
                    <w:t>排放口基本信息</w:t>
                  </w:r>
                </w:p>
              </w:tc>
              <w:tc>
                <w:tcPr>
                  <w:tcW w:w="217" w:type="pct"/>
                  <w:vMerge w:val="restart"/>
                  <w:tcBorders>
                    <w:tl2br w:val="nil"/>
                    <w:tr2bl w:val="nil"/>
                  </w:tcBorders>
                  <w:shd w:val="clear" w:color="auto" w:fill="auto"/>
                  <w:noWrap w:val="0"/>
                  <w:vAlign w:val="center"/>
                </w:tcPr>
                <w:p w14:paraId="26EF206D">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b w:val="0"/>
                      <w:bCs/>
                      <w:color w:val="000000" w:themeColor="text1"/>
                      <w:sz w:val="18"/>
                      <w:szCs w:val="18"/>
                      <w:highlight w:val="none"/>
                      <w14:textFill>
                        <w14:solidFill>
                          <w14:schemeClr w14:val="tx1"/>
                        </w14:solidFill>
                      </w14:textFill>
                    </w:rPr>
                  </w:pPr>
                  <w:r>
                    <w:rPr>
                      <w:rFonts w:hint="default" w:ascii="Times New Roman" w:hAnsi="Times New Roman" w:cs="Times New Roman"/>
                      <w:b w:val="0"/>
                      <w:bCs/>
                      <w:color w:val="000000" w:themeColor="text1"/>
                      <w:sz w:val="18"/>
                      <w:szCs w:val="18"/>
                      <w:highlight w:val="none"/>
                      <w14:textFill>
                        <w14:solidFill>
                          <w14:schemeClr w14:val="tx1"/>
                        </w14:solidFill>
                      </w14:textFill>
                    </w:rPr>
                    <w:t>排放</w:t>
                  </w:r>
                </w:p>
                <w:p w14:paraId="5804BA25">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b w:val="0"/>
                      <w:bCs/>
                      <w:color w:val="000000" w:themeColor="text1"/>
                      <w:sz w:val="18"/>
                      <w:szCs w:val="18"/>
                      <w:highlight w:val="none"/>
                      <w14:textFill>
                        <w14:solidFill>
                          <w14:schemeClr w14:val="tx1"/>
                        </w14:solidFill>
                      </w14:textFill>
                    </w:rPr>
                  </w:pPr>
                  <w:r>
                    <w:rPr>
                      <w:rFonts w:hint="default" w:ascii="Times New Roman" w:hAnsi="Times New Roman" w:cs="Times New Roman"/>
                      <w:b w:val="0"/>
                      <w:bCs/>
                      <w:color w:val="000000" w:themeColor="text1"/>
                      <w:sz w:val="18"/>
                      <w:szCs w:val="18"/>
                      <w:highlight w:val="none"/>
                      <w14:textFill>
                        <w14:solidFill>
                          <w14:schemeClr w14:val="tx1"/>
                        </w14:solidFill>
                      </w14:textFill>
                    </w:rPr>
                    <w:t>时间</w:t>
                  </w:r>
                </w:p>
                <w:p w14:paraId="121FC6E1">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b/>
                      <w:bCs w:val="0"/>
                      <w:color w:val="000000" w:themeColor="text1"/>
                      <w:sz w:val="18"/>
                      <w:szCs w:val="18"/>
                      <w:highlight w:val="none"/>
                      <w:lang w:val="en-US"/>
                      <w14:textFill>
                        <w14:solidFill>
                          <w14:schemeClr w14:val="tx1"/>
                        </w14:solidFill>
                      </w14:textFill>
                    </w:rPr>
                  </w:pPr>
                  <w:r>
                    <w:rPr>
                      <w:rFonts w:hint="default" w:ascii="Times New Roman" w:hAnsi="Times New Roman" w:cs="Times New Roman"/>
                      <w:b w:val="0"/>
                      <w:bCs/>
                      <w:color w:val="000000" w:themeColor="text1"/>
                      <w:sz w:val="18"/>
                      <w:szCs w:val="18"/>
                      <w:highlight w:val="none"/>
                      <w14:textFill>
                        <w14:solidFill>
                          <w14:schemeClr w14:val="tx1"/>
                        </w14:solidFill>
                      </w14:textFill>
                    </w:rPr>
                    <w:t>h</w:t>
                  </w:r>
                </w:p>
              </w:tc>
            </w:tr>
            <w:tr w14:paraId="5077BD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3" w:hRule="atLeast"/>
                <w:tblHeader/>
                <w:jc w:val="center"/>
              </w:trPr>
              <w:tc>
                <w:tcPr>
                  <w:tcW w:w="218" w:type="pct"/>
                  <w:vMerge w:val="continue"/>
                  <w:tcBorders>
                    <w:tl2br w:val="nil"/>
                    <w:tr2bl w:val="nil"/>
                  </w:tcBorders>
                  <w:shd w:val="clear" w:color="auto" w:fill="auto"/>
                  <w:noWrap w:val="0"/>
                  <w:vAlign w:val="center"/>
                </w:tcPr>
                <w:p w14:paraId="7CA64B8D">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b w:val="0"/>
                      <w:bCs/>
                      <w:color w:val="000000" w:themeColor="text1"/>
                      <w:sz w:val="18"/>
                      <w:szCs w:val="18"/>
                      <w:highlight w:val="none"/>
                      <w14:textFill>
                        <w14:solidFill>
                          <w14:schemeClr w14:val="tx1"/>
                        </w14:solidFill>
                      </w14:textFill>
                    </w:rPr>
                  </w:pPr>
                </w:p>
              </w:tc>
              <w:tc>
                <w:tcPr>
                  <w:tcW w:w="251" w:type="pct"/>
                  <w:vMerge w:val="continue"/>
                  <w:tcBorders>
                    <w:tl2br w:val="nil"/>
                    <w:tr2bl w:val="nil"/>
                  </w:tcBorders>
                  <w:shd w:val="clear" w:color="auto" w:fill="auto"/>
                  <w:noWrap w:val="0"/>
                  <w:vAlign w:val="center"/>
                </w:tcPr>
                <w:p w14:paraId="7CB549F4">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b w:val="0"/>
                      <w:bCs/>
                      <w:color w:val="000000" w:themeColor="text1"/>
                      <w:sz w:val="18"/>
                      <w:szCs w:val="18"/>
                      <w:highlight w:val="none"/>
                      <w14:textFill>
                        <w14:solidFill>
                          <w14:schemeClr w14:val="tx1"/>
                        </w14:solidFill>
                      </w14:textFill>
                    </w:rPr>
                  </w:pPr>
                </w:p>
              </w:tc>
              <w:tc>
                <w:tcPr>
                  <w:tcW w:w="160" w:type="pct"/>
                  <w:tcBorders>
                    <w:tl2br w:val="nil"/>
                    <w:tr2bl w:val="nil"/>
                  </w:tcBorders>
                  <w:shd w:val="clear" w:color="auto" w:fill="auto"/>
                  <w:noWrap w:val="0"/>
                  <w:vAlign w:val="center"/>
                </w:tcPr>
                <w:p w14:paraId="2A711FE4">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b w:val="0"/>
                      <w:bCs/>
                      <w:color w:val="000000" w:themeColor="text1"/>
                      <w:sz w:val="18"/>
                      <w:szCs w:val="18"/>
                      <w:highlight w:val="none"/>
                      <w14:textFill>
                        <w14:solidFill>
                          <w14:schemeClr w14:val="tx1"/>
                        </w14:solidFill>
                      </w14:textFill>
                    </w:rPr>
                  </w:pPr>
                  <w:r>
                    <w:rPr>
                      <w:rFonts w:hint="default" w:ascii="Times New Roman" w:hAnsi="Times New Roman" w:cs="Times New Roman"/>
                      <w:b w:val="0"/>
                      <w:bCs/>
                      <w:color w:val="000000" w:themeColor="text1"/>
                      <w:sz w:val="18"/>
                      <w:szCs w:val="18"/>
                      <w:highlight w:val="none"/>
                      <w14:textFill>
                        <w14:solidFill>
                          <w14:schemeClr w14:val="tx1"/>
                        </w14:solidFill>
                      </w14:textFill>
                    </w:rPr>
                    <w:t>核算</w:t>
                  </w:r>
                </w:p>
                <w:p w14:paraId="2CC594B2">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b w:val="0"/>
                      <w:bCs/>
                      <w:color w:val="000000" w:themeColor="text1"/>
                      <w:sz w:val="18"/>
                      <w:szCs w:val="18"/>
                      <w:highlight w:val="none"/>
                      <w14:textFill>
                        <w14:solidFill>
                          <w14:schemeClr w14:val="tx1"/>
                        </w14:solidFill>
                      </w14:textFill>
                    </w:rPr>
                  </w:pPr>
                  <w:r>
                    <w:rPr>
                      <w:rFonts w:hint="default" w:ascii="Times New Roman" w:hAnsi="Times New Roman" w:cs="Times New Roman"/>
                      <w:b w:val="0"/>
                      <w:bCs/>
                      <w:color w:val="000000" w:themeColor="text1"/>
                      <w:sz w:val="18"/>
                      <w:szCs w:val="18"/>
                      <w:highlight w:val="none"/>
                      <w14:textFill>
                        <w14:solidFill>
                          <w14:schemeClr w14:val="tx1"/>
                        </w14:solidFill>
                      </w14:textFill>
                    </w:rPr>
                    <w:t>方法</w:t>
                  </w:r>
                </w:p>
              </w:tc>
              <w:tc>
                <w:tcPr>
                  <w:tcW w:w="191" w:type="pct"/>
                  <w:tcBorders>
                    <w:tl2br w:val="nil"/>
                    <w:tr2bl w:val="nil"/>
                  </w:tcBorders>
                  <w:shd w:val="clear" w:color="auto" w:fill="auto"/>
                  <w:noWrap w:val="0"/>
                  <w:vAlign w:val="center"/>
                </w:tcPr>
                <w:p w14:paraId="688FD816">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cs="Times New Roman"/>
                      <w:b w:val="0"/>
                      <w:bCs/>
                      <w:color w:val="000000" w:themeColor="text1"/>
                      <w:sz w:val="18"/>
                      <w:szCs w:val="18"/>
                      <w:highlight w:val="none"/>
                      <w14:textFill>
                        <w14:solidFill>
                          <w14:schemeClr w14:val="tx1"/>
                        </w14:solidFill>
                      </w14:textFill>
                    </w:rPr>
                    <w:t>废气量</w:t>
                  </w:r>
                  <w:r>
                    <w:rPr>
                      <w:rFonts w:hint="default" w:ascii="Times New Roman" w:hAnsi="Times New Roman" w:cs="Times New Roman"/>
                      <w:b w:val="0"/>
                      <w:bCs/>
                      <w:color w:val="000000" w:themeColor="text1"/>
                      <w:sz w:val="18"/>
                      <w:szCs w:val="18"/>
                      <w:highlight w:val="none"/>
                      <w:lang w:val="en-US" w:eastAsia="zh-CN"/>
                      <w14:textFill>
                        <w14:solidFill>
                          <w14:schemeClr w14:val="tx1"/>
                        </w14:solidFill>
                      </w14:textFill>
                    </w:rPr>
                    <w:t>/(</w:t>
                  </w:r>
                  <w:r>
                    <w:rPr>
                      <w:rFonts w:hint="default" w:ascii="Times New Roman" w:hAnsi="Times New Roman" w:cs="Times New Roman"/>
                      <w:b w:val="0"/>
                      <w:bCs/>
                      <w:color w:val="000000" w:themeColor="text1"/>
                      <w:sz w:val="18"/>
                      <w:szCs w:val="18"/>
                      <w:highlight w:val="none"/>
                      <w14:textFill>
                        <w14:solidFill>
                          <w14:schemeClr w14:val="tx1"/>
                        </w14:solidFill>
                      </w14:textFill>
                    </w:rPr>
                    <w:t>m</w:t>
                  </w:r>
                  <w:r>
                    <w:rPr>
                      <w:rFonts w:hint="default" w:ascii="Times New Roman" w:hAnsi="Times New Roman" w:cs="Times New Roman"/>
                      <w:b w:val="0"/>
                      <w:bCs/>
                      <w:color w:val="000000" w:themeColor="text1"/>
                      <w:sz w:val="18"/>
                      <w:szCs w:val="18"/>
                      <w:highlight w:val="none"/>
                      <w:vertAlign w:val="superscript"/>
                      <w14:textFill>
                        <w14:solidFill>
                          <w14:schemeClr w14:val="tx1"/>
                        </w14:solidFill>
                      </w14:textFill>
                    </w:rPr>
                    <w:t>3</w:t>
                  </w:r>
                  <w:r>
                    <w:rPr>
                      <w:rFonts w:hint="default" w:ascii="Times New Roman" w:hAnsi="Times New Roman" w:cs="Times New Roman"/>
                      <w:b w:val="0"/>
                      <w:bCs/>
                      <w:color w:val="000000" w:themeColor="text1"/>
                      <w:sz w:val="18"/>
                      <w:szCs w:val="18"/>
                      <w:highlight w:val="none"/>
                      <w14:textFill>
                        <w14:solidFill>
                          <w14:schemeClr w14:val="tx1"/>
                        </w14:solidFill>
                      </w14:textFill>
                    </w:rPr>
                    <w:t>/h</w:t>
                  </w:r>
                  <w:r>
                    <w:rPr>
                      <w:rFonts w:hint="default" w:ascii="Times New Roman" w:hAnsi="Times New Roman" w:cs="Times New Roman"/>
                      <w:b w:val="0"/>
                      <w:bCs/>
                      <w:color w:val="000000" w:themeColor="text1"/>
                      <w:sz w:val="18"/>
                      <w:szCs w:val="18"/>
                      <w:highlight w:val="none"/>
                      <w:lang w:val="en-US" w:eastAsia="zh-CN"/>
                      <w14:textFill>
                        <w14:solidFill>
                          <w14:schemeClr w14:val="tx1"/>
                        </w14:solidFill>
                      </w14:textFill>
                    </w:rPr>
                    <w:t>)</w:t>
                  </w:r>
                </w:p>
              </w:tc>
              <w:tc>
                <w:tcPr>
                  <w:tcW w:w="290" w:type="pct"/>
                  <w:tcBorders>
                    <w:tl2br w:val="nil"/>
                    <w:tr2bl w:val="nil"/>
                  </w:tcBorders>
                  <w:shd w:val="clear" w:color="auto" w:fill="auto"/>
                  <w:noWrap w:val="0"/>
                  <w:vAlign w:val="center"/>
                </w:tcPr>
                <w:p w14:paraId="3D719B0E">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b w:val="0"/>
                      <w:bCs/>
                      <w:color w:val="000000" w:themeColor="text1"/>
                      <w:sz w:val="18"/>
                      <w:szCs w:val="18"/>
                      <w:highlight w:val="none"/>
                      <w14:textFill>
                        <w14:solidFill>
                          <w14:schemeClr w14:val="tx1"/>
                        </w14:solidFill>
                      </w14:textFill>
                    </w:rPr>
                  </w:pPr>
                  <w:r>
                    <w:rPr>
                      <w:rFonts w:hint="default" w:ascii="Times New Roman" w:hAnsi="Times New Roman" w:cs="Times New Roman"/>
                      <w:b w:val="0"/>
                      <w:bCs/>
                      <w:color w:val="000000" w:themeColor="text1"/>
                      <w:sz w:val="18"/>
                      <w:szCs w:val="18"/>
                      <w:highlight w:val="none"/>
                      <w14:textFill>
                        <w14:solidFill>
                          <w14:schemeClr w14:val="tx1"/>
                        </w14:solidFill>
                      </w14:textFill>
                    </w:rPr>
                    <w:t>产生浓度/</w:t>
                  </w:r>
                </w:p>
                <w:p w14:paraId="116D75D0">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eastAsia="宋体" w:cs="Times New Roman"/>
                      <w:b w:val="0"/>
                      <w:bCs/>
                      <w:color w:val="000000" w:themeColor="text1"/>
                      <w:sz w:val="18"/>
                      <w:szCs w:val="18"/>
                      <w:highlight w:val="none"/>
                      <w:lang w:eastAsia="zh-CN"/>
                      <w14:textFill>
                        <w14:solidFill>
                          <w14:schemeClr w14:val="tx1"/>
                        </w14:solidFill>
                      </w14:textFill>
                    </w:rPr>
                  </w:pPr>
                  <w:r>
                    <w:rPr>
                      <w:rFonts w:hint="default" w:ascii="Times New Roman" w:hAnsi="Times New Roman" w:cs="Times New Roman"/>
                      <w:b w:val="0"/>
                      <w:bCs/>
                      <w:color w:val="000000" w:themeColor="text1"/>
                      <w:sz w:val="18"/>
                      <w:szCs w:val="18"/>
                      <w:highlight w:val="none"/>
                      <w:lang w:val="en-US" w:eastAsia="zh-CN"/>
                      <w14:textFill>
                        <w14:solidFill>
                          <w14:schemeClr w14:val="tx1"/>
                        </w14:solidFill>
                      </w14:textFill>
                    </w:rPr>
                    <w:t>(</w:t>
                  </w:r>
                  <w:r>
                    <w:rPr>
                      <w:rFonts w:hint="default" w:ascii="Times New Roman" w:hAnsi="Times New Roman" w:cs="Times New Roman"/>
                      <w:b w:val="0"/>
                      <w:bCs/>
                      <w:color w:val="000000" w:themeColor="text1"/>
                      <w:sz w:val="18"/>
                      <w:szCs w:val="18"/>
                      <w:highlight w:val="none"/>
                      <w14:textFill>
                        <w14:solidFill>
                          <w14:schemeClr w14:val="tx1"/>
                        </w14:solidFill>
                      </w14:textFill>
                    </w:rPr>
                    <w:t>mg/m</w:t>
                  </w:r>
                  <w:r>
                    <w:rPr>
                      <w:rFonts w:hint="default" w:ascii="Times New Roman" w:hAnsi="Times New Roman" w:cs="Times New Roman"/>
                      <w:b w:val="0"/>
                      <w:bCs/>
                      <w:color w:val="000000" w:themeColor="text1"/>
                      <w:sz w:val="18"/>
                      <w:szCs w:val="18"/>
                      <w:highlight w:val="none"/>
                      <w:vertAlign w:val="superscript"/>
                      <w14:textFill>
                        <w14:solidFill>
                          <w14:schemeClr w14:val="tx1"/>
                        </w14:solidFill>
                      </w14:textFill>
                    </w:rPr>
                    <w:t>3</w:t>
                  </w:r>
                  <w:r>
                    <w:rPr>
                      <w:rFonts w:hint="default" w:ascii="Times New Roman" w:hAnsi="Times New Roman" w:cs="Times New Roman"/>
                      <w:b w:val="0"/>
                      <w:bCs/>
                      <w:color w:val="000000" w:themeColor="text1"/>
                      <w:sz w:val="18"/>
                      <w:szCs w:val="18"/>
                      <w:highlight w:val="none"/>
                      <w:lang w:val="en-US" w:eastAsia="zh-CN"/>
                      <w14:textFill>
                        <w14:solidFill>
                          <w14:schemeClr w14:val="tx1"/>
                        </w14:solidFill>
                      </w14:textFill>
                    </w:rPr>
                    <w:t>)</w:t>
                  </w:r>
                </w:p>
              </w:tc>
              <w:tc>
                <w:tcPr>
                  <w:tcW w:w="270" w:type="pct"/>
                  <w:tcBorders>
                    <w:tl2br w:val="nil"/>
                    <w:tr2bl w:val="nil"/>
                  </w:tcBorders>
                  <w:shd w:val="clear" w:color="auto" w:fill="auto"/>
                  <w:noWrap w:val="0"/>
                  <w:vAlign w:val="center"/>
                </w:tcPr>
                <w:p w14:paraId="17C7368B">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b w:val="0"/>
                      <w:bCs/>
                      <w:color w:val="000000" w:themeColor="text1"/>
                      <w:sz w:val="18"/>
                      <w:szCs w:val="18"/>
                      <w:highlight w:val="none"/>
                      <w14:textFill>
                        <w14:solidFill>
                          <w14:schemeClr w14:val="tx1"/>
                        </w14:solidFill>
                      </w14:textFill>
                    </w:rPr>
                    <w:t>产生速率</w:t>
                  </w:r>
                  <w:r>
                    <w:rPr>
                      <w:rFonts w:hint="default" w:ascii="Times New Roman" w:hAnsi="Times New Roman" w:cs="Times New Roman"/>
                      <w:b w:val="0"/>
                      <w:bCs/>
                      <w:color w:val="000000" w:themeColor="text1"/>
                      <w:sz w:val="18"/>
                      <w:szCs w:val="18"/>
                      <w:highlight w:val="none"/>
                      <w:lang w:val="en-US" w:eastAsia="zh-CN"/>
                      <w14:textFill>
                        <w14:solidFill>
                          <w14:schemeClr w14:val="tx1"/>
                        </w14:solidFill>
                      </w14:textFill>
                    </w:rPr>
                    <w:t>/</w:t>
                  </w:r>
                  <w:r>
                    <w:rPr>
                      <w:rFonts w:hint="default" w:ascii="Times New Roman" w:hAnsi="Times New Roman" w:cs="Times New Roman"/>
                      <w:b w:val="0"/>
                      <w:bCs/>
                      <w:color w:val="000000" w:themeColor="text1"/>
                      <w:sz w:val="18"/>
                      <w:szCs w:val="18"/>
                      <w:highlight w:val="none"/>
                      <w14:textFill>
                        <w14:solidFill>
                          <w14:schemeClr w14:val="tx1"/>
                        </w14:solidFill>
                      </w14:textFill>
                    </w:rPr>
                    <w:t>kg/h</w:t>
                  </w:r>
                </w:p>
              </w:tc>
              <w:tc>
                <w:tcPr>
                  <w:tcW w:w="309" w:type="pct"/>
                  <w:tcBorders>
                    <w:tl2br w:val="nil"/>
                    <w:tr2bl w:val="nil"/>
                  </w:tcBorders>
                  <w:shd w:val="clear" w:color="auto" w:fill="auto"/>
                  <w:noWrap w:val="0"/>
                  <w:vAlign w:val="center"/>
                </w:tcPr>
                <w:p w14:paraId="0DD62EF9">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eastAsia="宋体" w:cs="Times New Roman"/>
                      <w:b w:val="0"/>
                      <w:bCs/>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cs="Times New Roman"/>
                      <w:b w:val="0"/>
                      <w:bCs/>
                      <w:color w:val="000000" w:themeColor="text1"/>
                      <w:sz w:val="18"/>
                      <w:szCs w:val="18"/>
                      <w:highlight w:val="none"/>
                      <w14:textFill>
                        <w14:solidFill>
                          <w14:schemeClr w14:val="tx1"/>
                        </w14:solidFill>
                      </w14:textFill>
                    </w:rPr>
                    <w:t>产生量</w:t>
                  </w:r>
                  <w:r>
                    <w:rPr>
                      <w:rFonts w:hint="default" w:ascii="Times New Roman" w:hAnsi="Times New Roman" w:cs="Times New Roman"/>
                      <w:b w:val="0"/>
                      <w:bCs/>
                      <w:color w:val="000000" w:themeColor="text1"/>
                      <w:sz w:val="18"/>
                      <w:szCs w:val="18"/>
                      <w:highlight w:val="none"/>
                      <w:lang w:val="en-US" w:eastAsia="zh-CN"/>
                      <w14:textFill>
                        <w14:solidFill>
                          <w14:schemeClr w14:val="tx1"/>
                        </w14:solidFill>
                      </w14:textFill>
                    </w:rPr>
                    <w:t>/</w:t>
                  </w:r>
                  <w:r>
                    <w:rPr>
                      <w:rFonts w:hint="default" w:ascii="Times New Roman" w:hAnsi="Times New Roman" w:cs="Times New Roman"/>
                      <w:b w:val="0"/>
                      <w:bCs/>
                      <w:color w:val="000000" w:themeColor="text1"/>
                      <w:sz w:val="18"/>
                      <w:szCs w:val="18"/>
                      <w:highlight w:val="none"/>
                      <w14:textFill>
                        <w14:solidFill>
                          <w14:schemeClr w14:val="tx1"/>
                        </w14:solidFill>
                      </w14:textFill>
                    </w:rPr>
                    <w:t>t/a</w:t>
                  </w:r>
                </w:p>
              </w:tc>
              <w:tc>
                <w:tcPr>
                  <w:tcW w:w="93" w:type="pct"/>
                  <w:vMerge w:val="continue"/>
                  <w:tcBorders>
                    <w:tl2br w:val="nil"/>
                    <w:tr2bl w:val="nil"/>
                  </w:tcBorders>
                  <w:shd w:val="clear" w:color="auto" w:fill="auto"/>
                  <w:noWrap w:val="0"/>
                  <w:vAlign w:val="center"/>
                </w:tcPr>
                <w:p w14:paraId="3F610F88">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b w:val="0"/>
                      <w:bCs/>
                      <w:color w:val="000000" w:themeColor="text1"/>
                      <w:sz w:val="18"/>
                      <w:szCs w:val="18"/>
                      <w:highlight w:val="none"/>
                      <w14:textFill>
                        <w14:solidFill>
                          <w14:schemeClr w14:val="tx1"/>
                        </w14:solidFill>
                      </w14:textFill>
                    </w:rPr>
                  </w:pPr>
                </w:p>
              </w:tc>
              <w:tc>
                <w:tcPr>
                  <w:tcW w:w="204" w:type="pct"/>
                  <w:tcBorders>
                    <w:tl2br w:val="nil"/>
                    <w:tr2bl w:val="nil"/>
                  </w:tcBorders>
                  <w:shd w:val="clear" w:color="auto" w:fill="auto"/>
                  <w:noWrap w:val="0"/>
                  <w:vAlign w:val="center"/>
                </w:tcPr>
                <w:p w14:paraId="67B37047">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eastAsia="宋体" w:cs="Times New Roman"/>
                      <w:b w:val="0"/>
                      <w:bCs/>
                      <w:color w:val="000000" w:themeColor="text1"/>
                      <w:sz w:val="18"/>
                      <w:szCs w:val="18"/>
                      <w:highlight w:val="none"/>
                      <w:lang w:eastAsia="zh-CN"/>
                      <w14:textFill>
                        <w14:solidFill>
                          <w14:schemeClr w14:val="tx1"/>
                        </w14:solidFill>
                      </w14:textFill>
                    </w:rPr>
                  </w:pPr>
                  <w:r>
                    <w:rPr>
                      <w:rFonts w:hint="default" w:ascii="Times New Roman" w:hAnsi="Times New Roman" w:cs="Times New Roman"/>
                      <w:b w:val="0"/>
                      <w:bCs/>
                      <w:color w:val="000000" w:themeColor="text1"/>
                      <w:sz w:val="18"/>
                      <w:szCs w:val="18"/>
                      <w:highlight w:val="none"/>
                      <w14:textFill>
                        <w14:solidFill>
                          <w14:schemeClr w14:val="tx1"/>
                        </w14:solidFill>
                      </w14:textFill>
                    </w:rPr>
                    <w:t>处理能力</w:t>
                  </w:r>
                  <w:r>
                    <w:rPr>
                      <w:rFonts w:hint="default" w:ascii="Times New Roman" w:hAnsi="Times New Roman" w:cs="Times New Roman"/>
                      <w:b w:val="0"/>
                      <w:bCs/>
                      <w:color w:val="000000" w:themeColor="text1"/>
                      <w:sz w:val="18"/>
                      <w:szCs w:val="18"/>
                      <w:highlight w:val="none"/>
                      <w:lang w:eastAsia="zh-CN"/>
                      <w14:textFill>
                        <w14:solidFill>
                          <w14:schemeClr w14:val="tx1"/>
                        </w14:solidFill>
                      </w14:textFill>
                    </w:rPr>
                    <w:t>及工艺</w:t>
                  </w:r>
                </w:p>
              </w:tc>
              <w:tc>
                <w:tcPr>
                  <w:tcW w:w="171" w:type="pct"/>
                  <w:tcBorders>
                    <w:tl2br w:val="nil"/>
                    <w:tr2bl w:val="nil"/>
                  </w:tcBorders>
                  <w:shd w:val="clear" w:color="auto" w:fill="auto"/>
                  <w:noWrap w:val="0"/>
                  <w:vAlign w:val="center"/>
                </w:tcPr>
                <w:p w14:paraId="7795D1B4">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b w:val="0"/>
                      <w:bCs/>
                      <w:color w:val="000000" w:themeColor="text1"/>
                      <w:sz w:val="18"/>
                      <w:szCs w:val="18"/>
                      <w:highlight w:val="none"/>
                      <w14:textFill>
                        <w14:solidFill>
                          <w14:schemeClr w14:val="tx1"/>
                        </w14:solidFill>
                      </w14:textFill>
                    </w:rPr>
                  </w:pPr>
                  <w:r>
                    <w:rPr>
                      <w:rFonts w:hint="default" w:ascii="Times New Roman" w:hAnsi="Times New Roman" w:cs="Times New Roman"/>
                      <w:b w:val="0"/>
                      <w:bCs/>
                      <w:color w:val="000000" w:themeColor="text1"/>
                      <w:sz w:val="18"/>
                      <w:szCs w:val="18"/>
                      <w:highlight w:val="none"/>
                      <w14:textFill>
                        <w14:solidFill>
                          <w14:schemeClr w14:val="tx1"/>
                        </w14:solidFill>
                      </w14:textFill>
                    </w:rPr>
                    <w:t>收集效率</w:t>
                  </w:r>
                </w:p>
              </w:tc>
              <w:tc>
                <w:tcPr>
                  <w:tcW w:w="219" w:type="pct"/>
                  <w:tcBorders>
                    <w:tl2br w:val="nil"/>
                    <w:tr2bl w:val="nil"/>
                  </w:tcBorders>
                  <w:shd w:val="clear" w:color="auto" w:fill="auto"/>
                  <w:noWrap w:val="0"/>
                  <w:vAlign w:val="center"/>
                </w:tcPr>
                <w:p w14:paraId="29707F03">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b w:val="0"/>
                      <w:bCs/>
                      <w:color w:val="000000" w:themeColor="text1"/>
                      <w:sz w:val="18"/>
                      <w:szCs w:val="18"/>
                      <w:highlight w:val="none"/>
                      <w14:textFill>
                        <w14:solidFill>
                          <w14:schemeClr w14:val="tx1"/>
                        </w14:solidFill>
                      </w14:textFill>
                    </w:rPr>
                  </w:pPr>
                  <w:r>
                    <w:rPr>
                      <w:rFonts w:hint="default" w:ascii="Times New Roman" w:hAnsi="Times New Roman" w:cs="Times New Roman"/>
                      <w:b w:val="0"/>
                      <w:bCs/>
                      <w:color w:val="000000" w:themeColor="text1"/>
                      <w:sz w:val="18"/>
                      <w:szCs w:val="18"/>
                      <w:highlight w:val="none"/>
                      <w14:textFill>
                        <w14:solidFill>
                          <w14:schemeClr w14:val="tx1"/>
                        </w14:solidFill>
                      </w14:textFill>
                    </w:rPr>
                    <w:t>工艺去除率</w:t>
                  </w:r>
                </w:p>
              </w:tc>
              <w:tc>
                <w:tcPr>
                  <w:tcW w:w="198" w:type="pct"/>
                  <w:tcBorders>
                    <w:tl2br w:val="nil"/>
                    <w:tr2bl w:val="nil"/>
                  </w:tcBorders>
                  <w:shd w:val="clear" w:color="auto" w:fill="auto"/>
                  <w:noWrap w:val="0"/>
                  <w:vAlign w:val="center"/>
                </w:tcPr>
                <w:p w14:paraId="38D80EC9">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b w:val="0"/>
                      <w:bCs/>
                      <w:color w:val="000000" w:themeColor="text1"/>
                      <w:sz w:val="18"/>
                      <w:szCs w:val="18"/>
                      <w:highlight w:val="none"/>
                      <w14:textFill>
                        <w14:solidFill>
                          <w14:schemeClr w14:val="tx1"/>
                        </w14:solidFill>
                      </w14:textFill>
                    </w:rPr>
                  </w:pPr>
                  <w:r>
                    <w:rPr>
                      <w:rFonts w:hint="default" w:ascii="Times New Roman" w:hAnsi="Times New Roman" w:cs="Times New Roman"/>
                      <w:b w:val="0"/>
                      <w:bCs/>
                      <w:color w:val="000000" w:themeColor="text1"/>
                      <w:sz w:val="18"/>
                      <w:szCs w:val="18"/>
                      <w:highlight w:val="none"/>
                      <w14:textFill>
                        <w14:solidFill>
                          <w14:schemeClr w14:val="tx1"/>
                        </w14:solidFill>
                      </w14:textFill>
                    </w:rPr>
                    <w:t>是否为可行技术</w:t>
                  </w:r>
                </w:p>
              </w:tc>
              <w:tc>
                <w:tcPr>
                  <w:tcW w:w="238" w:type="pct"/>
                  <w:tcBorders>
                    <w:tl2br w:val="nil"/>
                    <w:tr2bl w:val="nil"/>
                  </w:tcBorders>
                  <w:shd w:val="clear" w:color="auto" w:fill="auto"/>
                  <w:noWrap w:val="0"/>
                  <w:vAlign w:val="center"/>
                </w:tcPr>
                <w:p w14:paraId="2565203E">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cs="Times New Roman"/>
                      <w:b w:val="0"/>
                      <w:bCs/>
                      <w:color w:val="000000" w:themeColor="text1"/>
                      <w:sz w:val="18"/>
                      <w:szCs w:val="18"/>
                      <w:highlight w:val="none"/>
                      <w14:textFill>
                        <w14:solidFill>
                          <w14:schemeClr w14:val="tx1"/>
                        </w14:solidFill>
                      </w14:textFill>
                    </w:rPr>
                    <w:t>排放浓度</w:t>
                  </w:r>
                  <w:r>
                    <w:rPr>
                      <w:rFonts w:hint="default" w:ascii="Times New Roman" w:hAnsi="Times New Roman" w:cs="Times New Roman"/>
                      <w:b w:val="0"/>
                      <w:bCs/>
                      <w:color w:val="000000" w:themeColor="text1"/>
                      <w:sz w:val="18"/>
                      <w:szCs w:val="18"/>
                      <w:highlight w:val="none"/>
                      <w:lang w:val="en-US" w:eastAsia="zh-CN"/>
                      <w14:textFill>
                        <w14:solidFill>
                          <w14:schemeClr w14:val="tx1"/>
                        </w14:solidFill>
                      </w14:textFill>
                    </w:rPr>
                    <w:t>/</w:t>
                  </w:r>
                </w:p>
                <w:p w14:paraId="585A2D4B">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b w:val="0"/>
                      <w:bCs/>
                      <w:color w:val="000000" w:themeColor="text1"/>
                      <w:sz w:val="18"/>
                      <w:szCs w:val="18"/>
                      <w:highlight w:val="none"/>
                      <w14:textFill>
                        <w14:solidFill>
                          <w14:schemeClr w14:val="tx1"/>
                        </w14:solidFill>
                      </w14:textFill>
                    </w:rPr>
                  </w:pPr>
                  <w:r>
                    <w:rPr>
                      <w:rFonts w:hint="default" w:ascii="Times New Roman" w:hAnsi="Times New Roman" w:cs="Times New Roman"/>
                      <w:b w:val="0"/>
                      <w:bCs/>
                      <w:color w:val="000000" w:themeColor="text1"/>
                      <w:sz w:val="18"/>
                      <w:szCs w:val="18"/>
                      <w:highlight w:val="none"/>
                      <w14:textFill>
                        <w14:solidFill>
                          <w14:schemeClr w14:val="tx1"/>
                        </w14:solidFill>
                      </w14:textFill>
                    </w:rPr>
                    <w:t>mg/m</w:t>
                  </w:r>
                  <w:r>
                    <w:rPr>
                      <w:rFonts w:hint="default" w:ascii="Times New Roman" w:hAnsi="Times New Roman" w:cs="Times New Roman"/>
                      <w:b w:val="0"/>
                      <w:bCs/>
                      <w:color w:val="000000" w:themeColor="text1"/>
                      <w:sz w:val="18"/>
                      <w:szCs w:val="18"/>
                      <w:highlight w:val="none"/>
                      <w:vertAlign w:val="superscript"/>
                      <w14:textFill>
                        <w14:solidFill>
                          <w14:schemeClr w14:val="tx1"/>
                        </w14:solidFill>
                      </w14:textFill>
                    </w:rPr>
                    <w:t>3</w:t>
                  </w:r>
                </w:p>
              </w:tc>
              <w:tc>
                <w:tcPr>
                  <w:tcW w:w="342" w:type="pct"/>
                  <w:tcBorders>
                    <w:tl2br w:val="nil"/>
                    <w:tr2bl w:val="nil"/>
                  </w:tcBorders>
                  <w:shd w:val="clear" w:color="auto" w:fill="auto"/>
                  <w:noWrap w:val="0"/>
                  <w:vAlign w:val="center"/>
                </w:tcPr>
                <w:p w14:paraId="4FB401F5">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cs="Times New Roman"/>
                      <w:b w:val="0"/>
                      <w:bCs/>
                      <w:color w:val="000000" w:themeColor="text1"/>
                      <w:sz w:val="18"/>
                      <w:szCs w:val="18"/>
                      <w:highlight w:val="none"/>
                      <w14:textFill>
                        <w14:solidFill>
                          <w14:schemeClr w14:val="tx1"/>
                        </w14:solidFill>
                      </w14:textFill>
                    </w:rPr>
                    <w:t>排放速率</w:t>
                  </w:r>
                  <w:r>
                    <w:rPr>
                      <w:rFonts w:hint="default" w:ascii="Times New Roman" w:hAnsi="Times New Roman" w:cs="Times New Roman"/>
                      <w:b w:val="0"/>
                      <w:bCs/>
                      <w:color w:val="000000" w:themeColor="text1"/>
                      <w:sz w:val="18"/>
                      <w:szCs w:val="18"/>
                      <w:highlight w:val="none"/>
                      <w:lang w:val="en-US" w:eastAsia="zh-CN"/>
                      <w14:textFill>
                        <w14:solidFill>
                          <w14:schemeClr w14:val="tx1"/>
                        </w14:solidFill>
                      </w14:textFill>
                    </w:rPr>
                    <w:t>/</w:t>
                  </w:r>
                </w:p>
                <w:p w14:paraId="3C5D6CFF">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b w:val="0"/>
                      <w:bCs/>
                      <w:color w:val="000000" w:themeColor="text1"/>
                      <w:sz w:val="18"/>
                      <w:szCs w:val="18"/>
                      <w:highlight w:val="none"/>
                      <w14:textFill>
                        <w14:solidFill>
                          <w14:schemeClr w14:val="tx1"/>
                        </w14:solidFill>
                      </w14:textFill>
                    </w:rPr>
                  </w:pPr>
                  <w:r>
                    <w:rPr>
                      <w:rFonts w:hint="default" w:ascii="Times New Roman" w:hAnsi="Times New Roman" w:cs="Times New Roman"/>
                      <w:b w:val="0"/>
                      <w:bCs/>
                      <w:color w:val="000000" w:themeColor="text1"/>
                      <w:sz w:val="18"/>
                      <w:szCs w:val="18"/>
                      <w:highlight w:val="none"/>
                      <w14:textFill>
                        <w14:solidFill>
                          <w14:schemeClr w14:val="tx1"/>
                        </w14:solidFill>
                      </w14:textFill>
                    </w:rPr>
                    <w:t>kg/h</w:t>
                  </w:r>
                </w:p>
              </w:tc>
              <w:tc>
                <w:tcPr>
                  <w:tcW w:w="344" w:type="pct"/>
                  <w:tcBorders>
                    <w:tl2br w:val="nil"/>
                    <w:tr2bl w:val="nil"/>
                  </w:tcBorders>
                  <w:shd w:val="clear" w:color="auto" w:fill="auto"/>
                  <w:noWrap w:val="0"/>
                  <w:vAlign w:val="center"/>
                </w:tcPr>
                <w:p w14:paraId="54BF8C7C">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eastAsia="宋体" w:cs="Times New Roman"/>
                      <w:b w:val="0"/>
                      <w:bCs/>
                      <w:color w:val="000000" w:themeColor="text1"/>
                      <w:sz w:val="18"/>
                      <w:szCs w:val="18"/>
                      <w:highlight w:val="none"/>
                      <w:lang w:val="en-US" w:eastAsia="zh-CN"/>
                      <w14:textFill>
                        <w14:solidFill>
                          <w14:schemeClr w14:val="tx1"/>
                        </w14:solidFill>
                      </w14:textFill>
                    </w:rPr>
                  </w:pPr>
                  <w:r>
                    <w:rPr>
                      <w:rFonts w:hint="default" w:ascii="Times New Roman" w:hAnsi="Times New Roman" w:cs="Times New Roman"/>
                      <w:b w:val="0"/>
                      <w:bCs/>
                      <w:color w:val="000000" w:themeColor="text1"/>
                      <w:sz w:val="18"/>
                      <w:szCs w:val="18"/>
                      <w:highlight w:val="none"/>
                      <w14:textFill>
                        <w14:solidFill>
                          <w14:schemeClr w14:val="tx1"/>
                        </w14:solidFill>
                      </w14:textFill>
                    </w:rPr>
                    <w:t>排放量</w:t>
                  </w:r>
                  <w:r>
                    <w:rPr>
                      <w:rFonts w:hint="default" w:ascii="Times New Roman" w:hAnsi="Times New Roman" w:cs="Times New Roman"/>
                      <w:b w:val="0"/>
                      <w:bCs/>
                      <w:color w:val="000000" w:themeColor="text1"/>
                      <w:sz w:val="18"/>
                      <w:szCs w:val="18"/>
                      <w:highlight w:val="none"/>
                      <w:lang w:val="en-US" w:eastAsia="zh-CN"/>
                      <w14:textFill>
                        <w14:solidFill>
                          <w14:schemeClr w14:val="tx1"/>
                        </w14:solidFill>
                      </w14:textFill>
                    </w:rPr>
                    <w:t>/</w:t>
                  </w:r>
                </w:p>
                <w:p w14:paraId="1858313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b w:val="0"/>
                      <w:bCs/>
                      <w:color w:val="000000" w:themeColor="text1"/>
                      <w:sz w:val="18"/>
                      <w:szCs w:val="18"/>
                      <w:highlight w:val="none"/>
                      <w:vertAlign w:val="superscript"/>
                      <w14:textFill>
                        <w14:solidFill>
                          <w14:schemeClr w14:val="tx1"/>
                        </w14:solidFill>
                      </w14:textFill>
                    </w:rPr>
                  </w:pPr>
                  <w:r>
                    <w:rPr>
                      <w:rFonts w:hint="default" w:ascii="Times New Roman" w:hAnsi="Times New Roman" w:cs="Times New Roman"/>
                      <w:b w:val="0"/>
                      <w:bCs/>
                      <w:color w:val="000000" w:themeColor="text1"/>
                      <w:sz w:val="18"/>
                      <w:szCs w:val="18"/>
                      <w:highlight w:val="none"/>
                      <w14:textFill>
                        <w14:solidFill>
                          <w14:schemeClr w14:val="tx1"/>
                        </w14:solidFill>
                      </w14:textFill>
                    </w:rPr>
                    <w:t>t/a</w:t>
                  </w:r>
                </w:p>
              </w:tc>
              <w:tc>
                <w:tcPr>
                  <w:tcW w:w="309" w:type="pct"/>
                  <w:tcBorders>
                    <w:tl2br w:val="nil"/>
                    <w:tr2bl w:val="nil"/>
                  </w:tcBorders>
                  <w:shd w:val="clear" w:color="auto" w:fill="auto"/>
                  <w:noWrap w:val="0"/>
                  <w:vAlign w:val="center"/>
                </w:tcPr>
                <w:p w14:paraId="49FCDF0E">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b w:val="0"/>
                      <w:bCs/>
                      <w:color w:val="000000" w:themeColor="text1"/>
                      <w:sz w:val="18"/>
                      <w:szCs w:val="18"/>
                      <w:highlight w:val="none"/>
                      <w14:textFill>
                        <w14:solidFill>
                          <w14:schemeClr w14:val="tx1"/>
                        </w14:solidFill>
                      </w14:textFill>
                    </w:rPr>
                  </w:pPr>
                  <w:r>
                    <w:rPr>
                      <w:rFonts w:hint="default" w:ascii="Times New Roman" w:hAnsi="Times New Roman" w:cs="Times New Roman"/>
                      <w:b w:val="0"/>
                      <w:bCs/>
                      <w:color w:val="000000" w:themeColor="text1"/>
                      <w:sz w:val="18"/>
                      <w:szCs w:val="18"/>
                      <w:highlight w:val="none"/>
                      <w14:textFill>
                        <w14:solidFill>
                          <w14:schemeClr w14:val="tx1"/>
                        </w14:solidFill>
                      </w14:textFill>
                    </w:rPr>
                    <w:t>排气筒高度</w:t>
                  </w:r>
                </w:p>
              </w:tc>
              <w:tc>
                <w:tcPr>
                  <w:tcW w:w="403" w:type="pct"/>
                  <w:tcBorders>
                    <w:tl2br w:val="nil"/>
                    <w:tr2bl w:val="nil"/>
                  </w:tcBorders>
                  <w:shd w:val="clear" w:color="auto" w:fill="auto"/>
                  <w:noWrap w:val="0"/>
                  <w:vAlign w:val="center"/>
                </w:tcPr>
                <w:p w14:paraId="6E6E8368">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b w:val="0"/>
                      <w:bCs/>
                      <w:color w:val="000000" w:themeColor="text1"/>
                      <w:sz w:val="18"/>
                      <w:szCs w:val="18"/>
                      <w:highlight w:val="none"/>
                      <w14:textFill>
                        <w14:solidFill>
                          <w14:schemeClr w14:val="tx1"/>
                        </w14:solidFill>
                      </w14:textFill>
                    </w:rPr>
                  </w:pPr>
                  <w:r>
                    <w:rPr>
                      <w:rFonts w:hint="default" w:ascii="Times New Roman" w:hAnsi="Times New Roman" w:cs="Times New Roman"/>
                      <w:b w:val="0"/>
                      <w:bCs/>
                      <w:color w:val="000000" w:themeColor="text1"/>
                      <w:sz w:val="18"/>
                      <w:szCs w:val="18"/>
                      <w:highlight w:val="none"/>
                      <w14:textFill>
                        <w14:solidFill>
                          <w14:schemeClr w14:val="tx1"/>
                        </w14:solidFill>
                      </w14:textFill>
                    </w:rPr>
                    <w:t>编号及名称、类型</w:t>
                  </w:r>
                </w:p>
              </w:tc>
              <w:tc>
                <w:tcPr>
                  <w:tcW w:w="567" w:type="pct"/>
                  <w:tcBorders>
                    <w:tl2br w:val="nil"/>
                    <w:tr2bl w:val="nil"/>
                  </w:tcBorders>
                  <w:shd w:val="clear" w:color="auto" w:fill="auto"/>
                  <w:noWrap w:val="0"/>
                  <w:vAlign w:val="center"/>
                </w:tcPr>
                <w:p w14:paraId="19445B3C">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b w:val="0"/>
                      <w:bCs/>
                      <w:color w:val="000000" w:themeColor="text1"/>
                      <w:sz w:val="18"/>
                      <w:szCs w:val="18"/>
                      <w:highlight w:val="none"/>
                      <w14:textFill>
                        <w14:solidFill>
                          <w14:schemeClr w14:val="tx1"/>
                        </w14:solidFill>
                      </w14:textFill>
                    </w:rPr>
                  </w:pPr>
                  <w:r>
                    <w:rPr>
                      <w:rFonts w:hint="default" w:ascii="Times New Roman" w:hAnsi="Times New Roman" w:cs="Times New Roman"/>
                      <w:b w:val="0"/>
                      <w:bCs/>
                      <w:color w:val="000000" w:themeColor="text1"/>
                      <w:sz w:val="18"/>
                      <w:szCs w:val="18"/>
                      <w:highlight w:val="none"/>
                      <w14:textFill>
                        <w14:solidFill>
                          <w14:schemeClr w14:val="tx1"/>
                        </w14:solidFill>
                      </w14:textFill>
                    </w:rPr>
                    <w:t>地理坐标</w:t>
                  </w:r>
                </w:p>
              </w:tc>
              <w:tc>
                <w:tcPr>
                  <w:tcW w:w="217" w:type="pct"/>
                  <w:vMerge w:val="continue"/>
                  <w:tcBorders>
                    <w:tl2br w:val="nil"/>
                    <w:tr2bl w:val="nil"/>
                  </w:tcBorders>
                  <w:shd w:val="clear" w:color="auto" w:fill="auto"/>
                  <w:noWrap w:val="0"/>
                  <w:vAlign w:val="center"/>
                </w:tcPr>
                <w:p w14:paraId="1D4C70D2">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b/>
                      <w:bCs w:val="0"/>
                      <w:color w:val="000000" w:themeColor="text1"/>
                      <w:sz w:val="18"/>
                      <w:szCs w:val="18"/>
                      <w:highlight w:val="none"/>
                      <w14:textFill>
                        <w14:solidFill>
                          <w14:schemeClr w14:val="tx1"/>
                        </w14:solidFill>
                      </w14:textFill>
                    </w:rPr>
                  </w:pPr>
                </w:p>
              </w:tc>
            </w:tr>
            <w:tr w14:paraId="56FA73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218" w:type="pct"/>
                  <w:vMerge w:val="restart"/>
                  <w:tcBorders>
                    <w:tl2br w:val="nil"/>
                    <w:tr2bl w:val="nil"/>
                  </w:tcBorders>
                  <w:shd w:val="clear" w:color="auto" w:fill="auto"/>
                  <w:noWrap w:val="0"/>
                  <w:vAlign w:val="center"/>
                </w:tcPr>
                <w:p w14:paraId="42B948C5">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eastAsia" w:cs="Times New Roman"/>
                      <w:color w:val="000000" w:themeColor="text1"/>
                      <w:sz w:val="18"/>
                      <w:szCs w:val="18"/>
                      <w:highlight w:val="none"/>
                      <w:lang w:val="en-US" w:eastAsia="zh-CN"/>
                      <w14:textFill>
                        <w14:solidFill>
                          <w14:schemeClr w14:val="tx1"/>
                        </w14:solidFill>
                      </w14:textFill>
                    </w:rPr>
                    <w:t>污水处理设施</w:t>
                  </w:r>
                </w:p>
              </w:tc>
              <w:tc>
                <w:tcPr>
                  <w:tcW w:w="251" w:type="pct"/>
                  <w:tcBorders>
                    <w:tl2br w:val="nil"/>
                    <w:tr2bl w:val="nil"/>
                  </w:tcBorders>
                  <w:shd w:val="clear" w:color="auto" w:fill="auto"/>
                  <w:noWrap w:val="0"/>
                  <w:vAlign w:val="center"/>
                </w:tcPr>
                <w:p w14:paraId="232D82E2">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pPr>
                  <w:r>
                    <w:rPr>
                      <w:rFonts w:hint="eastAsia" w:cs="Times New Roman"/>
                      <w:color w:val="000000" w:themeColor="text1"/>
                      <w:kern w:val="2"/>
                      <w:sz w:val="18"/>
                      <w:szCs w:val="18"/>
                      <w:highlight w:val="none"/>
                      <w:lang w:val="en-US" w:eastAsia="zh-CN" w:bidi="ar-SA"/>
                      <w14:textFill>
                        <w14:solidFill>
                          <w14:schemeClr w14:val="tx1"/>
                        </w14:solidFill>
                      </w14:textFill>
                    </w:rPr>
                    <w:t>氨气</w:t>
                  </w:r>
                </w:p>
              </w:tc>
              <w:tc>
                <w:tcPr>
                  <w:tcW w:w="160" w:type="pct"/>
                  <w:vMerge w:val="restart"/>
                  <w:tcBorders>
                    <w:tl2br w:val="nil"/>
                    <w:tr2bl w:val="nil"/>
                  </w:tcBorders>
                  <w:shd w:val="clear" w:color="auto" w:fill="auto"/>
                  <w:noWrap w:val="0"/>
                  <w:vAlign w:val="center"/>
                </w:tcPr>
                <w:p w14:paraId="00DA165E">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default"/>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eastAsia="zh-CN"/>
                      <w14:textFill>
                        <w14:solidFill>
                          <w14:schemeClr w14:val="tx1"/>
                        </w14:solidFill>
                      </w14:textFill>
                    </w:rPr>
                    <w:t>产污系数法</w:t>
                  </w:r>
                </w:p>
              </w:tc>
              <w:tc>
                <w:tcPr>
                  <w:tcW w:w="191" w:type="pct"/>
                  <w:vMerge w:val="restart"/>
                  <w:tcBorders>
                    <w:tl2br w:val="nil"/>
                    <w:tr2bl w:val="nil"/>
                  </w:tcBorders>
                  <w:shd w:val="clear" w:color="auto" w:fill="auto"/>
                  <w:noWrap w:val="0"/>
                  <w:vAlign w:val="center"/>
                </w:tcPr>
                <w:p w14:paraId="4CE94B4E">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default"/>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4000</w:t>
                  </w:r>
                </w:p>
              </w:tc>
              <w:tc>
                <w:tcPr>
                  <w:tcW w:w="290" w:type="pct"/>
                  <w:tcBorders>
                    <w:tl2br w:val="nil"/>
                    <w:tr2bl w:val="nil"/>
                  </w:tcBorders>
                  <w:shd w:val="clear" w:color="auto" w:fill="auto"/>
                  <w:noWrap w:val="0"/>
                  <w:vAlign w:val="center"/>
                </w:tcPr>
                <w:p w14:paraId="6653E6AD">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default"/>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0.52</w:t>
                  </w:r>
                </w:p>
              </w:tc>
              <w:tc>
                <w:tcPr>
                  <w:tcW w:w="270" w:type="pct"/>
                  <w:tcBorders>
                    <w:tl2br w:val="nil"/>
                    <w:tr2bl w:val="nil"/>
                  </w:tcBorders>
                  <w:shd w:val="clear" w:color="auto" w:fill="auto"/>
                  <w:noWrap w:val="0"/>
                  <w:vAlign w:val="center"/>
                </w:tcPr>
                <w:p w14:paraId="0EE38197">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default"/>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2.1×10</w:t>
                  </w:r>
                  <w:r>
                    <w:rPr>
                      <w:rFonts w:hint="eastAsia"/>
                      <w:color w:val="000000" w:themeColor="text1"/>
                      <w:sz w:val="18"/>
                      <w:szCs w:val="18"/>
                      <w:highlight w:val="none"/>
                      <w:vertAlign w:val="superscript"/>
                      <w:lang w:val="en-US" w:eastAsia="zh-CN"/>
                      <w14:textFill>
                        <w14:solidFill>
                          <w14:schemeClr w14:val="tx1"/>
                        </w14:solidFill>
                      </w14:textFill>
                    </w:rPr>
                    <w:t>-3</w:t>
                  </w:r>
                </w:p>
              </w:tc>
              <w:tc>
                <w:tcPr>
                  <w:tcW w:w="309" w:type="pct"/>
                  <w:tcBorders>
                    <w:tl2br w:val="nil"/>
                    <w:tr2bl w:val="nil"/>
                  </w:tcBorders>
                  <w:shd w:val="clear" w:color="auto" w:fill="auto"/>
                  <w:noWrap w:val="0"/>
                  <w:vAlign w:val="center"/>
                </w:tcPr>
                <w:p w14:paraId="47909F8D">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default"/>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0.0061</w:t>
                  </w:r>
                </w:p>
              </w:tc>
              <w:tc>
                <w:tcPr>
                  <w:tcW w:w="93" w:type="pct"/>
                  <w:vMerge w:val="restart"/>
                  <w:tcBorders>
                    <w:tl2br w:val="nil"/>
                    <w:tr2bl w:val="nil"/>
                  </w:tcBorders>
                  <w:shd w:val="clear" w:color="auto" w:fill="auto"/>
                  <w:noWrap w:val="0"/>
                  <w:vAlign w:val="center"/>
                </w:tcPr>
                <w:p w14:paraId="392A5C83">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eastAsia"/>
                      <w:color w:val="000000" w:themeColor="text1"/>
                      <w:sz w:val="18"/>
                      <w:szCs w:val="18"/>
                      <w:highlight w:val="none"/>
                      <w:lang w:eastAsia="zh-CN"/>
                      <w14:textFill>
                        <w14:solidFill>
                          <w14:schemeClr w14:val="tx1"/>
                        </w14:solidFill>
                      </w14:textFill>
                    </w:rPr>
                  </w:pPr>
                  <w:r>
                    <w:rPr>
                      <w:rFonts w:hint="eastAsia"/>
                      <w:color w:val="000000" w:themeColor="text1"/>
                      <w:sz w:val="18"/>
                      <w:szCs w:val="18"/>
                      <w:highlight w:val="none"/>
                      <w:lang w:eastAsia="zh-CN"/>
                      <w14:textFill>
                        <w14:solidFill>
                          <w14:schemeClr w14:val="tx1"/>
                        </w14:solidFill>
                      </w14:textFill>
                    </w:rPr>
                    <w:t>有组织</w:t>
                  </w:r>
                </w:p>
              </w:tc>
              <w:tc>
                <w:tcPr>
                  <w:tcW w:w="204" w:type="pct"/>
                  <w:vMerge w:val="restart"/>
                  <w:tcBorders>
                    <w:tl2br w:val="nil"/>
                    <w:tr2bl w:val="nil"/>
                  </w:tcBorders>
                  <w:shd w:val="clear" w:color="auto" w:fill="auto"/>
                  <w:noWrap w:val="0"/>
                  <w:vAlign w:val="center"/>
                </w:tcPr>
                <w:p w14:paraId="0BE210C4">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default" w:eastAsia="宋体"/>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活性炭吸附装置</w:t>
                  </w:r>
                </w:p>
              </w:tc>
              <w:tc>
                <w:tcPr>
                  <w:tcW w:w="171" w:type="pct"/>
                  <w:tcBorders>
                    <w:tl2br w:val="nil"/>
                    <w:tr2bl w:val="nil"/>
                  </w:tcBorders>
                  <w:shd w:val="clear" w:color="auto" w:fill="auto"/>
                  <w:noWrap w:val="0"/>
                  <w:vAlign w:val="center"/>
                </w:tcPr>
                <w:p w14:paraId="7AE55AAA">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default"/>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90%</w:t>
                  </w:r>
                </w:p>
              </w:tc>
              <w:tc>
                <w:tcPr>
                  <w:tcW w:w="219" w:type="pct"/>
                  <w:tcBorders>
                    <w:tl2br w:val="nil"/>
                    <w:tr2bl w:val="nil"/>
                  </w:tcBorders>
                  <w:shd w:val="clear" w:color="auto" w:fill="auto"/>
                  <w:noWrap w:val="0"/>
                  <w:vAlign w:val="center"/>
                </w:tcPr>
                <w:p w14:paraId="22D3400A">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default"/>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50%</w:t>
                  </w:r>
                </w:p>
              </w:tc>
              <w:tc>
                <w:tcPr>
                  <w:tcW w:w="198" w:type="pct"/>
                  <w:vMerge w:val="restart"/>
                  <w:tcBorders>
                    <w:tl2br w:val="nil"/>
                    <w:tr2bl w:val="nil"/>
                  </w:tcBorders>
                  <w:shd w:val="clear" w:color="auto" w:fill="auto"/>
                  <w:noWrap w:val="0"/>
                  <w:vAlign w:val="center"/>
                </w:tcPr>
                <w:p w14:paraId="2742ABF6">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default"/>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是</w:t>
                  </w:r>
                </w:p>
              </w:tc>
              <w:tc>
                <w:tcPr>
                  <w:tcW w:w="238" w:type="pct"/>
                  <w:tcBorders>
                    <w:tl2br w:val="nil"/>
                    <w:tr2bl w:val="nil"/>
                  </w:tcBorders>
                  <w:shd w:val="clear" w:color="auto" w:fill="auto"/>
                  <w:noWrap w:val="0"/>
                  <w:vAlign w:val="center"/>
                </w:tcPr>
                <w:p w14:paraId="56B8E8D9">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default"/>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0.26</w:t>
                  </w:r>
                </w:p>
              </w:tc>
              <w:tc>
                <w:tcPr>
                  <w:tcW w:w="342" w:type="pct"/>
                  <w:tcBorders>
                    <w:tl2br w:val="nil"/>
                    <w:tr2bl w:val="nil"/>
                  </w:tcBorders>
                  <w:shd w:val="clear" w:color="auto" w:fill="auto"/>
                  <w:noWrap w:val="0"/>
                  <w:vAlign w:val="center"/>
                </w:tcPr>
                <w:p w14:paraId="4A7D4F7F">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default"/>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1.05×10</w:t>
                  </w:r>
                  <w:r>
                    <w:rPr>
                      <w:rFonts w:hint="eastAsia"/>
                      <w:color w:val="000000" w:themeColor="text1"/>
                      <w:sz w:val="18"/>
                      <w:szCs w:val="18"/>
                      <w:highlight w:val="none"/>
                      <w:vertAlign w:val="superscript"/>
                      <w:lang w:val="en-US" w:eastAsia="zh-CN"/>
                      <w14:textFill>
                        <w14:solidFill>
                          <w14:schemeClr w14:val="tx1"/>
                        </w14:solidFill>
                      </w14:textFill>
                    </w:rPr>
                    <w:t>-3</w:t>
                  </w:r>
                </w:p>
              </w:tc>
              <w:tc>
                <w:tcPr>
                  <w:tcW w:w="344" w:type="pct"/>
                  <w:tcBorders>
                    <w:tl2br w:val="nil"/>
                    <w:tr2bl w:val="nil"/>
                  </w:tcBorders>
                  <w:shd w:val="clear" w:color="auto" w:fill="auto"/>
                  <w:noWrap w:val="0"/>
                  <w:vAlign w:val="center"/>
                </w:tcPr>
                <w:p w14:paraId="6F0F3AE7">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default"/>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0.00305</w:t>
                  </w:r>
                </w:p>
              </w:tc>
              <w:tc>
                <w:tcPr>
                  <w:tcW w:w="309" w:type="pct"/>
                  <w:vMerge w:val="restart"/>
                  <w:tcBorders>
                    <w:tl2br w:val="nil"/>
                    <w:tr2bl w:val="nil"/>
                  </w:tcBorders>
                  <w:shd w:val="clear" w:color="auto" w:fill="auto"/>
                  <w:noWrap w:val="0"/>
                  <w:vAlign w:val="center"/>
                </w:tcPr>
                <w:p w14:paraId="4C231C04">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color w:val="000000" w:themeColor="text1"/>
                      <w:sz w:val="18"/>
                      <w:szCs w:val="18"/>
                      <w:highlight w:val="none"/>
                      <w14:textFill>
                        <w14:solidFill>
                          <w14:schemeClr w14:val="tx1"/>
                        </w14:solidFill>
                      </w14:textFill>
                    </w:rPr>
                  </w:pPr>
                  <w:r>
                    <w:rPr>
                      <w:rFonts w:hint="eastAsia" w:cs="Times New Roman"/>
                      <w:color w:val="000000" w:themeColor="text1"/>
                      <w:sz w:val="18"/>
                      <w:szCs w:val="18"/>
                      <w:highlight w:val="none"/>
                      <w:lang w:val="en-US" w:eastAsia="zh-CN"/>
                      <w14:textFill>
                        <w14:solidFill>
                          <w14:schemeClr w14:val="tx1"/>
                        </w14:solidFill>
                      </w14:textFill>
                    </w:rPr>
                    <w:t>/</w:t>
                  </w:r>
                </w:p>
              </w:tc>
              <w:tc>
                <w:tcPr>
                  <w:tcW w:w="403" w:type="pct"/>
                  <w:vMerge w:val="restart"/>
                  <w:tcBorders>
                    <w:tl2br w:val="nil"/>
                    <w:tr2bl w:val="nil"/>
                  </w:tcBorders>
                  <w:shd w:val="clear" w:color="auto" w:fill="auto"/>
                  <w:noWrap w:val="0"/>
                  <w:vAlign w:val="center"/>
                </w:tcPr>
                <w:p w14:paraId="488B112E">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color w:val="000000" w:themeColor="text1"/>
                      <w:sz w:val="18"/>
                      <w:szCs w:val="18"/>
                      <w:highlight w:val="none"/>
                      <w14:textFill>
                        <w14:solidFill>
                          <w14:schemeClr w14:val="tx1"/>
                        </w14:solidFill>
                      </w14:textFill>
                    </w:rPr>
                  </w:pPr>
                  <w:r>
                    <w:rPr>
                      <w:rFonts w:hint="eastAsia" w:cs="Times New Roman"/>
                      <w:color w:val="000000" w:themeColor="text1"/>
                      <w:sz w:val="18"/>
                      <w:szCs w:val="18"/>
                      <w:highlight w:val="none"/>
                      <w:lang w:val="en-US" w:eastAsia="zh-CN"/>
                      <w14:textFill>
                        <w14:solidFill>
                          <w14:schemeClr w14:val="tx1"/>
                        </w14:solidFill>
                      </w14:textFill>
                    </w:rPr>
                    <w:t>/</w:t>
                  </w:r>
                </w:p>
              </w:tc>
              <w:tc>
                <w:tcPr>
                  <w:tcW w:w="567" w:type="pct"/>
                  <w:vMerge w:val="restart"/>
                  <w:tcBorders>
                    <w:tl2br w:val="nil"/>
                    <w:tr2bl w:val="nil"/>
                  </w:tcBorders>
                  <w:shd w:val="clear" w:color="auto" w:fill="auto"/>
                  <w:noWrap w:val="0"/>
                  <w:vAlign w:val="center"/>
                </w:tcPr>
                <w:p w14:paraId="0EE0149F">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default"/>
                      <w:color w:val="000000" w:themeColor="text1"/>
                      <w:sz w:val="18"/>
                      <w:szCs w:val="18"/>
                      <w14:textFill>
                        <w14:solidFill>
                          <w14:schemeClr w14:val="tx1"/>
                        </w14:solidFill>
                      </w14:textFill>
                    </w:rPr>
                  </w:pPr>
                  <w:r>
                    <w:rPr>
                      <w:rFonts w:hint="eastAsia" w:cs="Times New Roman"/>
                      <w:color w:val="000000" w:themeColor="text1"/>
                      <w:sz w:val="18"/>
                      <w:szCs w:val="18"/>
                      <w:highlight w:val="none"/>
                      <w:lang w:val="en-US" w:eastAsia="zh-CN"/>
                      <w14:textFill>
                        <w14:solidFill>
                          <w14:schemeClr w14:val="tx1"/>
                        </w14:solidFill>
                      </w14:textFill>
                    </w:rPr>
                    <w:t>/</w:t>
                  </w:r>
                </w:p>
              </w:tc>
              <w:tc>
                <w:tcPr>
                  <w:tcW w:w="217" w:type="pct"/>
                  <w:vMerge w:val="restart"/>
                  <w:tcBorders>
                    <w:tl2br w:val="nil"/>
                    <w:tr2bl w:val="nil"/>
                  </w:tcBorders>
                  <w:shd w:val="clear" w:color="auto" w:fill="auto"/>
                  <w:noWrap w:val="0"/>
                  <w:vAlign w:val="center"/>
                </w:tcPr>
                <w:p w14:paraId="72461E7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color w:val="000000" w:themeColor="text1"/>
                      <w:sz w:val="18"/>
                      <w:szCs w:val="18"/>
                      <w:highlight w:val="none"/>
                      <w:lang w:val="en-US"/>
                      <w14:textFill>
                        <w14:solidFill>
                          <w14:schemeClr w14:val="tx1"/>
                        </w14:solidFill>
                      </w14:textFill>
                    </w:rPr>
                  </w:pPr>
                  <w:r>
                    <w:rPr>
                      <w:rFonts w:hint="eastAsia" w:cs="Times New Roman"/>
                      <w:color w:val="000000" w:themeColor="text1"/>
                      <w:sz w:val="18"/>
                      <w:szCs w:val="18"/>
                      <w:highlight w:val="none"/>
                      <w:lang w:val="en-US" w:eastAsia="zh-CN"/>
                      <w14:textFill>
                        <w14:solidFill>
                          <w14:schemeClr w14:val="tx1"/>
                        </w14:solidFill>
                      </w14:textFill>
                    </w:rPr>
                    <w:t>2920</w:t>
                  </w:r>
                </w:p>
              </w:tc>
            </w:tr>
            <w:tr w14:paraId="32C404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218" w:type="pct"/>
                  <w:vMerge w:val="continue"/>
                  <w:tcBorders>
                    <w:tl2br w:val="nil"/>
                    <w:tr2bl w:val="nil"/>
                  </w:tcBorders>
                  <w:shd w:val="clear" w:color="auto" w:fill="auto"/>
                  <w:noWrap w:val="0"/>
                  <w:vAlign w:val="center"/>
                </w:tcPr>
                <w:p w14:paraId="5B04EF93">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color w:val="000000" w:themeColor="text1"/>
                      <w:sz w:val="18"/>
                      <w:szCs w:val="18"/>
                      <w:highlight w:val="none"/>
                      <w14:textFill>
                        <w14:solidFill>
                          <w14:schemeClr w14:val="tx1"/>
                        </w14:solidFill>
                      </w14:textFill>
                    </w:rPr>
                  </w:pPr>
                </w:p>
              </w:tc>
              <w:tc>
                <w:tcPr>
                  <w:tcW w:w="251" w:type="pct"/>
                  <w:tcBorders>
                    <w:tl2br w:val="nil"/>
                    <w:tr2bl w:val="nil"/>
                  </w:tcBorders>
                  <w:shd w:val="clear" w:color="auto" w:fill="auto"/>
                  <w:noWrap w:val="0"/>
                  <w:vAlign w:val="center"/>
                </w:tcPr>
                <w:p w14:paraId="7D42A5FD">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pPr>
                  <w:r>
                    <w:rPr>
                      <w:rFonts w:hint="eastAsia" w:cs="Times New Roman"/>
                      <w:color w:val="000000" w:themeColor="text1"/>
                      <w:kern w:val="2"/>
                      <w:sz w:val="18"/>
                      <w:szCs w:val="18"/>
                      <w:highlight w:val="none"/>
                      <w:lang w:val="en-US" w:eastAsia="zh-CN" w:bidi="ar-SA"/>
                      <w14:textFill>
                        <w14:solidFill>
                          <w14:schemeClr w14:val="tx1"/>
                        </w14:solidFill>
                      </w14:textFill>
                    </w:rPr>
                    <w:t>硫化氢</w:t>
                  </w:r>
                </w:p>
              </w:tc>
              <w:tc>
                <w:tcPr>
                  <w:tcW w:w="160" w:type="pct"/>
                  <w:vMerge w:val="continue"/>
                  <w:tcBorders>
                    <w:tl2br w:val="nil"/>
                    <w:tr2bl w:val="nil"/>
                  </w:tcBorders>
                  <w:shd w:val="clear" w:color="auto" w:fill="auto"/>
                  <w:noWrap w:val="0"/>
                  <w:vAlign w:val="center"/>
                </w:tcPr>
                <w:p w14:paraId="204EED09">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default"/>
                      <w:color w:val="000000" w:themeColor="text1"/>
                      <w:sz w:val="18"/>
                      <w:szCs w:val="18"/>
                      <w:highlight w:val="none"/>
                      <w14:textFill>
                        <w14:solidFill>
                          <w14:schemeClr w14:val="tx1"/>
                        </w14:solidFill>
                      </w14:textFill>
                    </w:rPr>
                  </w:pPr>
                </w:p>
              </w:tc>
              <w:tc>
                <w:tcPr>
                  <w:tcW w:w="191" w:type="pct"/>
                  <w:vMerge w:val="continue"/>
                  <w:tcBorders>
                    <w:tl2br w:val="nil"/>
                    <w:tr2bl w:val="nil"/>
                  </w:tcBorders>
                  <w:shd w:val="clear" w:color="auto" w:fill="auto"/>
                  <w:noWrap w:val="0"/>
                  <w:vAlign w:val="center"/>
                </w:tcPr>
                <w:p w14:paraId="08E99006">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default"/>
                      <w:color w:val="000000" w:themeColor="text1"/>
                      <w:sz w:val="18"/>
                      <w:szCs w:val="18"/>
                      <w:highlight w:val="none"/>
                      <w:lang w:val="en-US" w:eastAsia="zh-CN"/>
                      <w14:textFill>
                        <w14:solidFill>
                          <w14:schemeClr w14:val="tx1"/>
                        </w14:solidFill>
                      </w14:textFill>
                    </w:rPr>
                  </w:pPr>
                </w:p>
              </w:tc>
              <w:tc>
                <w:tcPr>
                  <w:tcW w:w="290" w:type="pct"/>
                  <w:tcBorders>
                    <w:tl2br w:val="nil"/>
                    <w:tr2bl w:val="nil"/>
                  </w:tcBorders>
                  <w:shd w:val="clear" w:color="auto" w:fill="auto"/>
                  <w:noWrap w:val="0"/>
                  <w:vAlign w:val="center"/>
                </w:tcPr>
                <w:p w14:paraId="349DE0FE">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default"/>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0.02</w:t>
                  </w:r>
                </w:p>
              </w:tc>
              <w:tc>
                <w:tcPr>
                  <w:tcW w:w="270" w:type="pct"/>
                  <w:tcBorders>
                    <w:tl2br w:val="nil"/>
                    <w:tr2bl w:val="nil"/>
                  </w:tcBorders>
                  <w:shd w:val="clear" w:color="auto" w:fill="auto"/>
                  <w:noWrap w:val="0"/>
                  <w:vAlign w:val="center"/>
                </w:tcPr>
                <w:p w14:paraId="5AEE87E6">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default"/>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8.2×10</w:t>
                  </w:r>
                  <w:r>
                    <w:rPr>
                      <w:rFonts w:hint="eastAsia"/>
                      <w:color w:val="000000" w:themeColor="text1"/>
                      <w:sz w:val="18"/>
                      <w:szCs w:val="18"/>
                      <w:highlight w:val="none"/>
                      <w:vertAlign w:val="superscript"/>
                      <w:lang w:val="en-US" w:eastAsia="zh-CN"/>
                      <w14:textFill>
                        <w14:solidFill>
                          <w14:schemeClr w14:val="tx1"/>
                        </w14:solidFill>
                      </w14:textFill>
                    </w:rPr>
                    <w:t>-5</w:t>
                  </w:r>
                </w:p>
              </w:tc>
              <w:tc>
                <w:tcPr>
                  <w:tcW w:w="309" w:type="pct"/>
                  <w:tcBorders>
                    <w:tl2br w:val="nil"/>
                    <w:tr2bl w:val="nil"/>
                  </w:tcBorders>
                  <w:shd w:val="clear" w:color="auto" w:fill="auto"/>
                  <w:noWrap w:val="0"/>
                  <w:vAlign w:val="center"/>
                </w:tcPr>
                <w:p w14:paraId="0050A00D">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default"/>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0.00024</w:t>
                  </w:r>
                </w:p>
              </w:tc>
              <w:tc>
                <w:tcPr>
                  <w:tcW w:w="93" w:type="pct"/>
                  <w:vMerge w:val="continue"/>
                  <w:tcBorders>
                    <w:tl2br w:val="nil"/>
                    <w:tr2bl w:val="nil"/>
                  </w:tcBorders>
                  <w:shd w:val="clear" w:color="auto" w:fill="auto"/>
                  <w:noWrap w:val="0"/>
                  <w:vAlign w:val="center"/>
                </w:tcPr>
                <w:p w14:paraId="0EDE59EF">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default"/>
                      <w:color w:val="000000" w:themeColor="text1"/>
                      <w:sz w:val="18"/>
                      <w:szCs w:val="18"/>
                      <w:highlight w:val="none"/>
                      <w14:textFill>
                        <w14:solidFill>
                          <w14:schemeClr w14:val="tx1"/>
                        </w14:solidFill>
                      </w14:textFill>
                    </w:rPr>
                  </w:pPr>
                </w:p>
              </w:tc>
              <w:tc>
                <w:tcPr>
                  <w:tcW w:w="204" w:type="pct"/>
                  <w:vMerge w:val="continue"/>
                  <w:tcBorders>
                    <w:tl2br w:val="nil"/>
                    <w:tr2bl w:val="nil"/>
                  </w:tcBorders>
                  <w:shd w:val="clear" w:color="auto" w:fill="auto"/>
                  <w:noWrap w:val="0"/>
                  <w:vAlign w:val="center"/>
                </w:tcPr>
                <w:p w14:paraId="2CD0486C">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default"/>
                      <w:color w:val="000000" w:themeColor="text1"/>
                      <w:sz w:val="18"/>
                      <w:szCs w:val="18"/>
                      <w:highlight w:val="none"/>
                      <w:lang w:val="en-US"/>
                      <w14:textFill>
                        <w14:solidFill>
                          <w14:schemeClr w14:val="tx1"/>
                        </w14:solidFill>
                      </w14:textFill>
                    </w:rPr>
                  </w:pPr>
                </w:p>
              </w:tc>
              <w:tc>
                <w:tcPr>
                  <w:tcW w:w="171" w:type="pct"/>
                  <w:tcBorders>
                    <w:tl2br w:val="nil"/>
                    <w:tr2bl w:val="nil"/>
                  </w:tcBorders>
                  <w:shd w:val="clear" w:color="auto" w:fill="auto"/>
                  <w:noWrap w:val="0"/>
                  <w:vAlign w:val="center"/>
                </w:tcPr>
                <w:p w14:paraId="036F606F">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default"/>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90%</w:t>
                  </w:r>
                </w:p>
              </w:tc>
              <w:tc>
                <w:tcPr>
                  <w:tcW w:w="219" w:type="pct"/>
                  <w:tcBorders>
                    <w:tl2br w:val="nil"/>
                    <w:tr2bl w:val="nil"/>
                  </w:tcBorders>
                  <w:shd w:val="clear" w:color="auto" w:fill="auto"/>
                  <w:noWrap w:val="0"/>
                  <w:vAlign w:val="center"/>
                </w:tcPr>
                <w:p w14:paraId="575DAD38">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leftChars="0" w:right="0" w:rightChars="0" w:firstLine="0" w:firstLineChars="0"/>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50%</w:t>
                  </w:r>
                </w:p>
              </w:tc>
              <w:tc>
                <w:tcPr>
                  <w:tcW w:w="198" w:type="pct"/>
                  <w:vMerge w:val="continue"/>
                  <w:tcBorders>
                    <w:tl2br w:val="nil"/>
                    <w:tr2bl w:val="nil"/>
                  </w:tcBorders>
                  <w:shd w:val="clear" w:color="auto" w:fill="auto"/>
                  <w:noWrap w:val="0"/>
                  <w:vAlign w:val="center"/>
                </w:tcPr>
                <w:p w14:paraId="205C905A">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default"/>
                      <w:color w:val="000000" w:themeColor="text1"/>
                      <w:sz w:val="18"/>
                      <w:szCs w:val="18"/>
                      <w:highlight w:val="none"/>
                      <w:lang w:val="en-US" w:eastAsia="zh-CN"/>
                      <w14:textFill>
                        <w14:solidFill>
                          <w14:schemeClr w14:val="tx1"/>
                        </w14:solidFill>
                      </w14:textFill>
                    </w:rPr>
                  </w:pPr>
                </w:p>
              </w:tc>
              <w:tc>
                <w:tcPr>
                  <w:tcW w:w="238" w:type="pct"/>
                  <w:tcBorders>
                    <w:tl2br w:val="nil"/>
                    <w:tr2bl w:val="nil"/>
                  </w:tcBorders>
                  <w:shd w:val="clear" w:color="auto" w:fill="auto"/>
                  <w:noWrap w:val="0"/>
                  <w:vAlign w:val="center"/>
                </w:tcPr>
                <w:p w14:paraId="4BF4F102">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default"/>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0.01</w:t>
                  </w:r>
                </w:p>
              </w:tc>
              <w:tc>
                <w:tcPr>
                  <w:tcW w:w="342" w:type="pct"/>
                  <w:tcBorders>
                    <w:tl2br w:val="nil"/>
                    <w:tr2bl w:val="nil"/>
                  </w:tcBorders>
                  <w:shd w:val="clear" w:color="auto" w:fill="auto"/>
                  <w:noWrap w:val="0"/>
                  <w:vAlign w:val="center"/>
                </w:tcPr>
                <w:p w14:paraId="2787B501">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default"/>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4.1×10</w:t>
                  </w:r>
                  <w:r>
                    <w:rPr>
                      <w:rFonts w:hint="eastAsia"/>
                      <w:color w:val="000000" w:themeColor="text1"/>
                      <w:sz w:val="18"/>
                      <w:szCs w:val="18"/>
                      <w:highlight w:val="none"/>
                      <w:vertAlign w:val="superscript"/>
                      <w:lang w:val="en-US" w:eastAsia="zh-CN"/>
                      <w14:textFill>
                        <w14:solidFill>
                          <w14:schemeClr w14:val="tx1"/>
                        </w14:solidFill>
                      </w14:textFill>
                    </w:rPr>
                    <w:t>-5</w:t>
                  </w:r>
                </w:p>
              </w:tc>
              <w:tc>
                <w:tcPr>
                  <w:tcW w:w="344" w:type="pct"/>
                  <w:tcBorders>
                    <w:tl2br w:val="nil"/>
                    <w:tr2bl w:val="nil"/>
                  </w:tcBorders>
                  <w:shd w:val="clear" w:color="auto" w:fill="auto"/>
                  <w:noWrap w:val="0"/>
                  <w:vAlign w:val="center"/>
                </w:tcPr>
                <w:p w14:paraId="21CDAC8B">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default"/>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0.00012</w:t>
                  </w:r>
                </w:p>
              </w:tc>
              <w:tc>
                <w:tcPr>
                  <w:tcW w:w="309" w:type="pct"/>
                  <w:vMerge w:val="continue"/>
                  <w:tcBorders>
                    <w:tl2br w:val="nil"/>
                    <w:tr2bl w:val="nil"/>
                  </w:tcBorders>
                  <w:shd w:val="clear" w:color="auto" w:fill="auto"/>
                  <w:noWrap w:val="0"/>
                  <w:vAlign w:val="center"/>
                </w:tcPr>
                <w:p w14:paraId="74E704C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color w:val="000000" w:themeColor="text1"/>
                      <w:sz w:val="18"/>
                      <w:szCs w:val="18"/>
                      <w:highlight w:val="none"/>
                      <w14:textFill>
                        <w14:solidFill>
                          <w14:schemeClr w14:val="tx1"/>
                        </w14:solidFill>
                      </w14:textFill>
                    </w:rPr>
                  </w:pPr>
                </w:p>
              </w:tc>
              <w:tc>
                <w:tcPr>
                  <w:tcW w:w="403" w:type="pct"/>
                  <w:vMerge w:val="continue"/>
                  <w:tcBorders>
                    <w:tl2br w:val="nil"/>
                    <w:tr2bl w:val="nil"/>
                  </w:tcBorders>
                  <w:shd w:val="clear" w:color="auto" w:fill="auto"/>
                  <w:noWrap w:val="0"/>
                  <w:vAlign w:val="center"/>
                </w:tcPr>
                <w:p w14:paraId="17B827C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color w:val="000000" w:themeColor="text1"/>
                      <w:sz w:val="18"/>
                      <w:szCs w:val="18"/>
                      <w:highlight w:val="none"/>
                      <w14:textFill>
                        <w14:solidFill>
                          <w14:schemeClr w14:val="tx1"/>
                        </w14:solidFill>
                      </w14:textFill>
                    </w:rPr>
                  </w:pPr>
                </w:p>
              </w:tc>
              <w:tc>
                <w:tcPr>
                  <w:tcW w:w="567" w:type="pct"/>
                  <w:vMerge w:val="continue"/>
                  <w:tcBorders>
                    <w:tl2br w:val="nil"/>
                    <w:tr2bl w:val="nil"/>
                  </w:tcBorders>
                  <w:shd w:val="clear" w:color="auto" w:fill="auto"/>
                  <w:noWrap w:val="0"/>
                  <w:vAlign w:val="center"/>
                </w:tcPr>
                <w:p w14:paraId="3CD1DAB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color w:val="000000" w:themeColor="text1"/>
                      <w:sz w:val="18"/>
                      <w:szCs w:val="18"/>
                      <w:highlight w:val="none"/>
                      <w14:textFill>
                        <w14:solidFill>
                          <w14:schemeClr w14:val="tx1"/>
                        </w14:solidFill>
                      </w14:textFill>
                    </w:rPr>
                  </w:pPr>
                </w:p>
              </w:tc>
              <w:tc>
                <w:tcPr>
                  <w:tcW w:w="217" w:type="pct"/>
                  <w:vMerge w:val="continue"/>
                  <w:tcBorders>
                    <w:tl2br w:val="nil"/>
                    <w:tr2bl w:val="nil"/>
                  </w:tcBorders>
                  <w:shd w:val="clear" w:color="auto" w:fill="auto"/>
                  <w:noWrap w:val="0"/>
                  <w:vAlign w:val="center"/>
                </w:tcPr>
                <w:p w14:paraId="23F9665A">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color w:val="000000" w:themeColor="text1"/>
                      <w:sz w:val="18"/>
                      <w:szCs w:val="18"/>
                      <w:highlight w:val="none"/>
                      <w14:textFill>
                        <w14:solidFill>
                          <w14:schemeClr w14:val="tx1"/>
                        </w14:solidFill>
                      </w14:textFill>
                    </w:rPr>
                  </w:pPr>
                </w:p>
              </w:tc>
            </w:tr>
            <w:tr w14:paraId="58BD40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218" w:type="pct"/>
                  <w:vMerge w:val="continue"/>
                  <w:tcBorders>
                    <w:tl2br w:val="nil"/>
                    <w:tr2bl w:val="nil"/>
                  </w:tcBorders>
                  <w:shd w:val="clear" w:color="auto" w:fill="auto"/>
                  <w:noWrap w:val="0"/>
                  <w:vAlign w:val="center"/>
                </w:tcPr>
                <w:p w14:paraId="025EA141">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color w:val="000000" w:themeColor="text1"/>
                      <w:sz w:val="18"/>
                      <w:szCs w:val="18"/>
                      <w:highlight w:val="none"/>
                      <w14:textFill>
                        <w14:solidFill>
                          <w14:schemeClr w14:val="tx1"/>
                        </w14:solidFill>
                      </w14:textFill>
                    </w:rPr>
                  </w:pPr>
                </w:p>
              </w:tc>
              <w:tc>
                <w:tcPr>
                  <w:tcW w:w="251" w:type="pct"/>
                  <w:tcBorders>
                    <w:tl2br w:val="nil"/>
                    <w:tr2bl w:val="nil"/>
                  </w:tcBorders>
                  <w:shd w:val="clear" w:color="auto" w:fill="auto"/>
                  <w:noWrap w:val="0"/>
                  <w:vAlign w:val="center"/>
                </w:tcPr>
                <w:p w14:paraId="499D069D">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color w:val="000000" w:themeColor="text1"/>
                      <w:kern w:val="2"/>
                      <w:sz w:val="18"/>
                      <w:szCs w:val="18"/>
                      <w:highlight w:val="none"/>
                      <w:lang w:val="en-US" w:eastAsia="zh-CN" w:bidi="ar-SA"/>
                      <w14:textFill>
                        <w14:solidFill>
                          <w14:schemeClr w14:val="tx1"/>
                        </w14:solidFill>
                      </w14:textFill>
                    </w:rPr>
                  </w:pPr>
                  <w:r>
                    <w:rPr>
                      <w:rFonts w:hint="eastAsia" w:cs="Times New Roman"/>
                      <w:color w:val="000000" w:themeColor="text1"/>
                      <w:kern w:val="2"/>
                      <w:sz w:val="18"/>
                      <w:szCs w:val="18"/>
                      <w:highlight w:val="none"/>
                      <w:lang w:val="en-US" w:eastAsia="zh-CN" w:bidi="ar-SA"/>
                      <w14:textFill>
                        <w14:solidFill>
                          <w14:schemeClr w14:val="tx1"/>
                        </w14:solidFill>
                      </w14:textFill>
                    </w:rPr>
                    <w:t>臭气浓度</w:t>
                  </w:r>
                </w:p>
              </w:tc>
              <w:tc>
                <w:tcPr>
                  <w:tcW w:w="160" w:type="pct"/>
                  <w:vMerge w:val="continue"/>
                  <w:tcBorders>
                    <w:tl2br w:val="nil"/>
                    <w:tr2bl w:val="nil"/>
                  </w:tcBorders>
                  <w:shd w:val="clear" w:color="auto" w:fill="auto"/>
                  <w:noWrap w:val="0"/>
                  <w:vAlign w:val="center"/>
                </w:tcPr>
                <w:p w14:paraId="698A582C">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default"/>
                      <w:color w:val="000000" w:themeColor="text1"/>
                      <w:sz w:val="18"/>
                      <w:szCs w:val="18"/>
                      <w:highlight w:val="none"/>
                      <w14:textFill>
                        <w14:solidFill>
                          <w14:schemeClr w14:val="tx1"/>
                        </w14:solidFill>
                      </w14:textFill>
                    </w:rPr>
                  </w:pPr>
                </w:p>
              </w:tc>
              <w:tc>
                <w:tcPr>
                  <w:tcW w:w="191" w:type="pct"/>
                  <w:vMerge w:val="continue"/>
                  <w:tcBorders>
                    <w:tl2br w:val="nil"/>
                    <w:tr2bl w:val="nil"/>
                  </w:tcBorders>
                  <w:shd w:val="clear" w:color="auto" w:fill="auto"/>
                  <w:noWrap w:val="0"/>
                  <w:vAlign w:val="center"/>
                </w:tcPr>
                <w:p w14:paraId="266ABA4F">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default"/>
                      <w:color w:val="000000" w:themeColor="text1"/>
                      <w:sz w:val="18"/>
                      <w:szCs w:val="18"/>
                      <w:highlight w:val="none"/>
                      <w:lang w:val="en-US" w:eastAsia="zh-CN"/>
                      <w14:textFill>
                        <w14:solidFill>
                          <w14:schemeClr w14:val="tx1"/>
                        </w14:solidFill>
                      </w14:textFill>
                    </w:rPr>
                  </w:pPr>
                </w:p>
              </w:tc>
              <w:tc>
                <w:tcPr>
                  <w:tcW w:w="290" w:type="pct"/>
                  <w:tcBorders>
                    <w:tl2br w:val="nil"/>
                    <w:tr2bl w:val="nil"/>
                  </w:tcBorders>
                  <w:shd w:val="clear" w:color="auto" w:fill="auto"/>
                  <w:noWrap w:val="0"/>
                  <w:vAlign w:val="center"/>
                </w:tcPr>
                <w:p w14:paraId="187C32FB">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leftChars="0" w:right="0" w:rightChars="0" w:firstLine="0" w:firstLineChars="0"/>
                    <w:rPr>
                      <w:rFonts w:hint="default"/>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w:t>
                  </w:r>
                </w:p>
              </w:tc>
              <w:tc>
                <w:tcPr>
                  <w:tcW w:w="270" w:type="pct"/>
                  <w:tcBorders>
                    <w:tl2br w:val="nil"/>
                    <w:tr2bl w:val="nil"/>
                  </w:tcBorders>
                  <w:shd w:val="clear" w:color="auto" w:fill="auto"/>
                  <w:noWrap w:val="0"/>
                  <w:vAlign w:val="center"/>
                </w:tcPr>
                <w:p w14:paraId="6DA38429">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leftChars="0" w:right="0" w:rightChars="0" w:firstLine="0" w:firstLineChars="0"/>
                    <w:rPr>
                      <w:rFonts w:hint="default"/>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w:t>
                  </w:r>
                </w:p>
              </w:tc>
              <w:tc>
                <w:tcPr>
                  <w:tcW w:w="309" w:type="pct"/>
                  <w:tcBorders>
                    <w:tl2br w:val="nil"/>
                    <w:tr2bl w:val="nil"/>
                  </w:tcBorders>
                  <w:shd w:val="clear" w:color="auto" w:fill="auto"/>
                  <w:noWrap w:val="0"/>
                  <w:vAlign w:val="center"/>
                </w:tcPr>
                <w:p w14:paraId="057DF6D6">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leftChars="0" w:right="0" w:rightChars="0" w:firstLine="0" w:firstLineChars="0"/>
                    <w:rPr>
                      <w:rFonts w:hint="default"/>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少量</w:t>
                  </w:r>
                </w:p>
              </w:tc>
              <w:tc>
                <w:tcPr>
                  <w:tcW w:w="93" w:type="pct"/>
                  <w:vMerge w:val="continue"/>
                  <w:tcBorders>
                    <w:tl2br w:val="nil"/>
                    <w:tr2bl w:val="nil"/>
                  </w:tcBorders>
                  <w:shd w:val="clear" w:color="auto" w:fill="auto"/>
                  <w:noWrap w:val="0"/>
                  <w:vAlign w:val="center"/>
                </w:tcPr>
                <w:p w14:paraId="1122B6C5">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default"/>
                      <w:color w:val="000000" w:themeColor="text1"/>
                      <w:sz w:val="18"/>
                      <w:szCs w:val="18"/>
                      <w:highlight w:val="none"/>
                      <w14:textFill>
                        <w14:solidFill>
                          <w14:schemeClr w14:val="tx1"/>
                        </w14:solidFill>
                      </w14:textFill>
                    </w:rPr>
                  </w:pPr>
                </w:p>
              </w:tc>
              <w:tc>
                <w:tcPr>
                  <w:tcW w:w="204" w:type="pct"/>
                  <w:vMerge w:val="continue"/>
                  <w:tcBorders>
                    <w:tl2br w:val="nil"/>
                    <w:tr2bl w:val="nil"/>
                  </w:tcBorders>
                  <w:shd w:val="clear" w:color="auto" w:fill="auto"/>
                  <w:noWrap w:val="0"/>
                  <w:vAlign w:val="center"/>
                </w:tcPr>
                <w:p w14:paraId="00C1493B">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default"/>
                      <w:color w:val="000000" w:themeColor="text1"/>
                      <w:sz w:val="18"/>
                      <w:szCs w:val="18"/>
                      <w:highlight w:val="none"/>
                      <w14:textFill>
                        <w14:solidFill>
                          <w14:schemeClr w14:val="tx1"/>
                        </w14:solidFill>
                      </w14:textFill>
                    </w:rPr>
                  </w:pPr>
                </w:p>
              </w:tc>
              <w:tc>
                <w:tcPr>
                  <w:tcW w:w="171" w:type="pct"/>
                  <w:tcBorders>
                    <w:tl2br w:val="nil"/>
                    <w:tr2bl w:val="nil"/>
                  </w:tcBorders>
                  <w:shd w:val="clear" w:color="auto" w:fill="auto"/>
                  <w:noWrap w:val="0"/>
                  <w:vAlign w:val="center"/>
                </w:tcPr>
                <w:p w14:paraId="47B71100">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default"/>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90%</w:t>
                  </w:r>
                </w:p>
              </w:tc>
              <w:tc>
                <w:tcPr>
                  <w:tcW w:w="219" w:type="pct"/>
                  <w:tcBorders>
                    <w:tl2br w:val="nil"/>
                    <w:tr2bl w:val="nil"/>
                  </w:tcBorders>
                  <w:shd w:val="clear" w:color="auto" w:fill="auto"/>
                  <w:noWrap w:val="0"/>
                  <w:vAlign w:val="center"/>
                </w:tcPr>
                <w:p w14:paraId="4197EB8A">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leftChars="0" w:right="0" w:rightChars="0" w:firstLine="0" w:firstLineChars="0"/>
                    <w:rPr>
                      <w:rFonts w:hint="default" w:ascii="Times New Roman" w:hAnsi="Times New Roman" w:eastAsia="宋体" w:cs="Times New Roman"/>
                      <w:color w:val="000000" w:themeColor="text1"/>
                      <w:kern w:val="0"/>
                      <w:sz w:val="18"/>
                      <w:szCs w:val="18"/>
                      <w:highlight w:val="none"/>
                      <w:lang w:val="en-US" w:eastAsia="zh-CN" w:bidi="ar-SA"/>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50%</w:t>
                  </w:r>
                </w:p>
              </w:tc>
              <w:tc>
                <w:tcPr>
                  <w:tcW w:w="198" w:type="pct"/>
                  <w:vMerge w:val="continue"/>
                  <w:tcBorders>
                    <w:tl2br w:val="nil"/>
                    <w:tr2bl w:val="nil"/>
                  </w:tcBorders>
                  <w:shd w:val="clear" w:color="auto" w:fill="auto"/>
                  <w:noWrap w:val="0"/>
                  <w:vAlign w:val="center"/>
                </w:tcPr>
                <w:p w14:paraId="3740AB7D">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right="0" w:firstLine="0" w:firstLineChars="0"/>
                    <w:rPr>
                      <w:rFonts w:hint="default"/>
                      <w:color w:val="000000" w:themeColor="text1"/>
                      <w:sz w:val="18"/>
                      <w:szCs w:val="18"/>
                      <w:highlight w:val="none"/>
                      <w:lang w:val="en-US" w:eastAsia="zh-CN"/>
                      <w14:textFill>
                        <w14:solidFill>
                          <w14:schemeClr w14:val="tx1"/>
                        </w14:solidFill>
                      </w14:textFill>
                    </w:rPr>
                  </w:pPr>
                </w:p>
              </w:tc>
              <w:tc>
                <w:tcPr>
                  <w:tcW w:w="238" w:type="pct"/>
                  <w:tcBorders>
                    <w:tl2br w:val="nil"/>
                    <w:tr2bl w:val="nil"/>
                  </w:tcBorders>
                  <w:shd w:val="clear" w:color="auto" w:fill="auto"/>
                  <w:noWrap w:val="0"/>
                  <w:vAlign w:val="center"/>
                </w:tcPr>
                <w:p w14:paraId="26E80153">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leftChars="0" w:right="0" w:rightChars="0" w:firstLine="0" w:firstLineChars="0"/>
                    <w:rPr>
                      <w:rFonts w:hint="default"/>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w:t>
                  </w:r>
                </w:p>
              </w:tc>
              <w:tc>
                <w:tcPr>
                  <w:tcW w:w="342" w:type="pct"/>
                  <w:tcBorders>
                    <w:tl2br w:val="nil"/>
                    <w:tr2bl w:val="nil"/>
                  </w:tcBorders>
                  <w:shd w:val="clear" w:color="auto" w:fill="auto"/>
                  <w:noWrap w:val="0"/>
                  <w:vAlign w:val="center"/>
                </w:tcPr>
                <w:p w14:paraId="57997F26">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leftChars="0" w:right="0" w:rightChars="0" w:firstLine="0" w:firstLineChars="0"/>
                    <w:rPr>
                      <w:rFonts w:hint="default"/>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w:t>
                  </w:r>
                </w:p>
              </w:tc>
              <w:tc>
                <w:tcPr>
                  <w:tcW w:w="344" w:type="pct"/>
                  <w:tcBorders>
                    <w:tl2br w:val="nil"/>
                    <w:tr2bl w:val="nil"/>
                  </w:tcBorders>
                  <w:shd w:val="clear" w:color="auto" w:fill="auto"/>
                  <w:noWrap w:val="0"/>
                  <w:vAlign w:val="center"/>
                </w:tcPr>
                <w:p w14:paraId="64DBD0DA">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leftChars="0" w:right="0" w:rightChars="0" w:firstLine="0" w:firstLineChars="0"/>
                    <w:rPr>
                      <w:rFonts w:hint="default"/>
                      <w:color w:val="000000" w:themeColor="text1"/>
                      <w:sz w:val="18"/>
                      <w:szCs w:val="18"/>
                      <w:highlight w:val="none"/>
                      <w:lang w:val="en-US" w:eastAsia="zh-CN"/>
                      <w14:textFill>
                        <w14:solidFill>
                          <w14:schemeClr w14:val="tx1"/>
                        </w14:solidFill>
                      </w14:textFill>
                    </w:rPr>
                  </w:pPr>
                  <w:r>
                    <w:rPr>
                      <w:rFonts w:hint="eastAsia"/>
                      <w:color w:val="000000" w:themeColor="text1"/>
                      <w:sz w:val="18"/>
                      <w:szCs w:val="18"/>
                      <w:highlight w:val="none"/>
                      <w:lang w:val="en-US" w:eastAsia="zh-CN"/>
                      <w14:textFill>
                        <w14:solidFill>
                          <w14:schemeClr w14:val="tx1"/>
                        </w14:solidFill>
                      </w14:textFill>
                    </w:rPr>
                    <w:t>少量</w:t>
                  </w:r>
                </w:p>
              </w:tc>
              <w:tc>
                <w:tcPr>
                  <w:tcW w:w="309" w:type="pct"/>
                  <w:vMerge w:val="continue"/>
                  <w:tcBorders>
                    <w:tl2br w:val="nil"/>
                    <w:tr2bl w:val="nil"/>
                  </w:tcBorders>
                  <w:shd w:val="clear" w:color="auto" w:fill="auto"/>
                  <w:noWrap w:val="0"/>
                  <w:vAlign w:val="center"/>
                </w:tcPr>
                <w:p w14:paraId="381B793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color w:val="000000" w:themeColor="text1"/>
                      <w:sz w:val="18"/>
                      <w:szCs w:val="18"/>
                      <w:highlight w:val="none"/>
                      <w14:textFill>
                        <w14:solidFill>
                          <w14:schemeClr w14:val="tx1"/>
                        </w14:solidFill>
                      </w14:textFill>
                    </w:rPr>
                  </w:pPr>
                </w:p>
              </w:tc>
              <w:tc>
                <w:tcPr>
                  <w:tcW w:w="403" w:type="pct"/>
                  <w:vMerge w:val="continue"/>
                  <w:tcBorders>
                    <w:tl2br w:val="nil"/>
                    <w:tr2bl w:val="nil"/>
                  </w:tcBorders>
                  <w:shd w:val="clear" w:color="auto" w:fill="auto"/>
                  <w:noWrap w:val="0"/>
                  <w:vAlign w:val="center"/>
                </w:tcPr>
                <w:p w14:paraId="6C7069D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color w:val="000000" w:themeColor="text1"/>
                      <w:sz w:val="18"/>
                      <w:szCs w:val="18"/>
                      <w:highlight w:val="none"/>
                      <w14:textFill>
                        <w14:solidFill>
                          <w14:schemeClr w14:val="tx1"/>
                        </w14:solidFill>
                      </w14:textFill>
                    </w:rPr>
                  </w:pPr>
                </w:p>
              </w:tc>
              <w:tc>
                <w:tcPr>
                  <w:tcW w:w="567" w:type="pct"/>
                  <w:vMerge w:val="continue"/>
                  <w:tcBorders>
                    <w:tl2br w:val="nil"/>
                    <w:tr2bl w:val="nil"/>
                  </w:tcBorders>
                  <w:shd w:val="clear" w:color="auto" w:fill="auto"/>
                  <w:noWrap w:val="0"/>
                  <w:vAlign w:val="center"/>
                </w:tcPr>
                <w:p w14:paraId="6DA90A6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color w:val="000000" w:themeColor="text1"/>
                      <w:sz w:val="18"/>
                      <w:szCs w:val="18"/>
                      <w:highlight w:val="none"/>
                      <w14:textFill>
                        <w14:solidFill>
                          <w14:schemeClr w14:val="tx1"/>
                        </w14:solidFill>
                      </w14:textFill>
                    </w:rPr>
                  </w:pPr>
                </w:p>
              </w:tc>
              <w:tc>
                <w:tcPr>
                  <w:tcW w:w="217" w:type="pct"/>
                  <w:vMerge w:val="continue"/>
                  <w:tcBorders>
                    <w:tl2br w:val="nil"/>
                    <w:tr2bl w:val="nil"/>
                  </w:tcBorders>
                  <w:shd w:val="clear" w:color="auto" w:fill="auto"/>
                  <w:noWrap w:val="0"/>
                  <w:vAlign w:val="center"/>
                </w:tcPr>
                <w:p w14:paraId="7D190117">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rPr>
                      <w:rFonts w:hint="default" w:ascii="Times New Roman" w:hAnsi="Times New Roman" w:cs="Times New Roman"/>
                      <w:color w:val="000000" w:themeColor="text1"/>
                      <w:sz w:val="18"/>
                      <w:szCs w:val="18"/>
                      <w:highlight w:val="none"/>
                      <w14:textFill>
                        <w14:solidFill>
                          <w14:schemeClr w14:val="tx1"/>
                        </w14:solidFill>
                      </w14:textFill>
                    </w:rPr>
                  </w:pPr>
                </w:p>
              </w:tc>
            </w:tr>
          </w:tbl>
          <w:p w14:paraId="5D5F737B">
            <w:pPr>
              <w:pStyle w:val="9"/>
              <w:keepNext w:val="0"/>
              <w:keepLines w:val="0"/>
              <w:suppressLineNumbers w:val="0"/>
              <w:spacing w:before="0" w:beforeAutospacing="0" w:afterAutospacing="0"/>
              <w:ind w:right="0"/>
              <w:rPr>
                <w:rFonts w:hint="eastAsia"/>
                <w:vertAlign w:val="baseline"/>
              </w:rPr>
            </w:pPr>
          </w:p>
        </w:tc>
      </w:tr>
    </w:tbl>
    <w:p w14:paraId="13788EDA">
      <w:pPr>
        <w:pStyle w:val="9"/>
        <w:rPr>
          <w:rFonts w:hint="eastAsia"/>
        </w:rPr>
        <w:sectPr>
          <w:pgSz w:w="16840" w:h="11907" w:orient="landscape"/>
          <w:pgMar w:top="1134" w:right="1134" w:bottom="1134" w:left="1134"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8712"/>
      </w:tblGrid>
      <w:tr w14:paraId="3B699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7" w:type="dxa"/>
          </w:tcPr>
          <w:p w14:paraId="06FDF4A6">
            <w:pPr>
              <w:pStyle w:val="12"/>
              <w:keepNext w:val="0"/>
              <w:keepLines w:val="0"/>
              <w:suppressLineNumbers w:val="0"/>
              <w:spacing w:beforeAutospacing="0" w:afterAutospacing="0"/>
              <w:ind w:left="0"/>
              <w:rPr>
                <w:rFonts w:hint="eastAsia"/>
                <w:vertAlign w:val="baseline"/>
              </w:rPr>
            </w:pPr>
          </w:p>
        </w:tc>
        <w:tc>
          <w:tcPr>
            <w:tcW w:w="8712" w:type="dxa"/>
          </w:tcPr>
          <w:p w14:paraId="7069246E">
            <w:pPr>
              <w:pStyle w:val="4"/>
              <w:keepNext w:val="0"/>
              <w:keepLines w:val="0"/>
              <w:numPr>
                <w:ilvl w:val="2"/>
                <w:numId w:val="2"/>
              </w:numPr>
              <w:suppressLineNumbers w:val="0"/>
              <w:bidi w:val="0"/>
              <w:ind w:left="0" w:right="0"/>
              <w:rPr>
                <w:rFonts w:hint="default"/>
              </w:rPr>
            </w:pPr>
            <w:r>
              <w:rPr>
                <w:rFonts w:hint="default"/>
              </w:rPr>
              <w:t>废气污染防治措施</w:t>
            </w:r>
          </w:p>
          <w:p w14:paraId="0E956CFD">
            <w:pPr>
              <w:keepNext w:val="0"/>
              <w:keepLines w:val="0"/>
              <w:suppressLineNumbers w:val="0"/>
              <w:bidi w:val="0"/>
              <w:spacing w:before="0" w:beforeAutospacing="0" w:after="0" w:afterAutospacing="0"/>
              <w:ind w:left="0" w:right="0"/>
              <w:rPr>
                <w:rFonts w:hint="eastAsia" w:eastAsia="宋体"/>
                <w:lang w:eastAsia="zh-CN"/>
              </w:rPr>
            </w:pPr>
            <w:r>
              <w:rPr>
                <w:rFonts w:hint="default"/>
              </w:rPr>
              <w:t>（1）废气污染防治</w:t>
            </w:r>
            <w:r>
              <w:rPr>
                <w:rFonts w:hint="eastAsia"/>
                <w:lang w:eastAsia="zh-CN"/>
              </w:rPr>
              <w:t>措施</w:t>
            </w:r>
          </w:p>
          <w:p w14:paraId="3BA3F535">
            <w:pPr>
              <w:keepNext w:val="0"/>
              <w:keepLines w:val="0"/>
              <w:suppressLineNumbers w:val="0"/>
              <w:bidi w:val="0"/>
              <w:spacing w:before="0" w:beforeAutospacing="0" w:after="0" w:afterAutospacing="0"/>
              <w:ind w:left="0" w:right="0"/>
              <w:rPr>
                <w:rFonts w:hint="eastAsia"/>
                <w:lang w:eastAsia="zh-CN"/>
              </w:rPr>
            </w:pPr>
            <w:r>
              <w:rPr>
                <w:rFonts w:hint="eastAsia"/>
                <w:lang w:eastAsia="zh-CN"/>
              </w:rPr>
              <w:t>项目污水处理站臭气经负压收集</w:t>
            </w:r>
            <w:r>
              <w:rPr>
                <w:rFonts w:hint="eastAsia"/>
                <w:lang w:val="en-US" w:eastAsia="zh-CN"/>
              </w:rPr>
              <w:t>+活性炭吸附装置处理后以无组织形式排放</w:t>
            </w:r>
            <w:r>
              <w:rPr>
                <w:rFonts w:hint="eastAsia"/>
                <w:lang w:eastAsia="zh-CN"/>
              </w:rPr>
              <w:t>；</w:t>
            </w:r>
            <w:r>
              <w:rPr>
                <w:rFonts w:hint="default"/>
              </w:rPr>
              <w:t>医疗废物暂存间</w:t>
            </w:r>
            <w:r>
              <w:rPr>
                <w:rFonts w:hint="eastAsia"/>
                <w:lang w:eastAsia="zh-CN"/>
              </w:rPr>
              <w:t>臭气无组织形式排放。</w:t>
            </w:r>
          </w:p>
          <w:p w14:paraId="1E5CBC94">
            <w:pPr>
              <w:pStyle w:val="44"/>
              <w:keepNext w:val="0"/>
              <w:keepLines w:val="0"/>
              <w:suppressLineNumbers w:val="0"/>
              <w:spacing w:before="7" w:beforeAutospacing="0" w:after="0" w:afterAutospacing="0" w:line="363" w:lineRule="auto"/>
              <w:ind w:left="109" w:right="20" w:firstLine="485"/>
              <w:jc w:val="both"/>
              <w:rPr>
                <w:rFonts w:hint="default"/>
                <w:sz w:val="24"/>
                <w:szCs w:val="24"/>
              </w:rPr>
            </w:pPr>
            <w:r>
              <w:rPr>
                <w:rFonts w:hint="default" w:ascii="Times New Roman" w:hAnsi="Times New Roman" w:cs="Times New Roman"/>
                <w:color w:val="auto"/>
                <w:sz w:val="24"/>
                <w:szCs w:val="24"/>
                <w:highlight w:val="none"/>
              </w:rPr>
              <w:t>活性炭吸附</w:t>
            </w:r>
            <w:r>
              <w:rPr>
                <w:rFonts w:hint="eastAsia" w:cs="Times New Roman"/>
                <w:color w:val="auto"/>
                <w:sz w:val="24"/>
                <w:szCs w:val="24"/>
                <w:highlight w:val="none"/>
                <w:lang w:eastAsia="zh-CN"/>
              </w:rPr>
              <w:t>工艺技术分析：</w:t>
            </w:r>
            <w:r>
              <w:rPr>
                <w:rFonts w:hint="default" w:ascii="Times New Roman" w:hAnsi="Times New Roman" w:cs="Times New Roman"/>
                <w:bCs/>
                <w:color w:val="auto"/>
                <w:sz w:val="24"/>
                <w:highlight w:val="none"/>
              </w:rPr>
              <w:t>活性炭，是一种具有多孔结构和大的内部比表面积的材料。由于其大的比表面积、微孔结构、高的吸附能力和很高的表面活性而成为独特的多功能吸附剂，且其价廉易得，可再生活化，同时它可有效去除废水、废气中的大部分有机物和某些无机物，所以它被世界各国广泛地应用于污水及废气的处理、空气净化、回收溶剂等环境保护和资源回收等领域。活性炭分为粉末活性炭、粒状活性炭及活性炭纤维，但是由于粉末活性炭产生二次污染且不能再生而被限制使用。粒状活性炭粒径500～5000μm，有机废气通过吸附床，与活性炭接触，废气中的有机污染物被吸附在活性炭表面，从而从气流中脱离出来，达到净化效果。</w:t>
            </w:r>
            <w:r>
              <w:rPr>
                <w:rFonts w:hint="default"/>
                <w:spacing w:val="-2"/>
                <w:sz w:val="24"/>
                <w:szCs w:val="24"/>
              </w:rPr>
              <w:t>《吸附法工业有机废气治理工程技术规范》</w:t>
            </w:r>
            <w:r>
              <w:rPr>
                <w:rFonts w:hint="default"/>
                <w:spacing w:val="-3"/>
                <w:sz w:val="24"/>
                <w:szCs w:val="24"/>
              </w:rPr>
              <w:t>（</w:t>
            </w:r>
            <w:r>
              <w:rPr>
                <w:rFonts w:hint="default" w:ascii="Times New Roman" w:hAnsi="Times New Roman" w:eastAsia="Times New Roman" w:cs="Times New Roman"/>
                <w:spacing w:val="-3"/>
                <w:sz w:val="24"/>
                <w:szCs w:val="24"/>
              </w:rPr>
              <w:t>HJ2026-2013</w:t>
            </w:r>
            <w:r>
              <w:rPr>
                <w:rFonts w:hint="default"/>
                <w:spacing w:val="-3"/>
                <w:sz w:val="24"/>
                <w:szCs w:val="24"/>
              </w:rPr>
              <w:t>）指出，进入吸</w:t>
            </w:r>
            <w:r>
              <w:rPr>
                <w:rFonts w:hint="default"/>
                <w:spacing w:val="-2"/>
                <w:sz w:val="24"/>
                <w:szCs w:val="24"/>
              </w:rPr>
              <w:t>附装置的废气温度宜低于</w:t>
            </w:r>
            <w:r>
              <w:rPr>
                <w:rFonts w:hint="default"/>
                <w:spacing w:val="-66"/>
                <w:sz w:val="24"/>
                <w:szCs w:val="24"/>
              </w:rPr>
              <w:t xml:space="preserve"> </w:t>
            </w:r>
            <w:r>
              <w:rPr>
                <w:rFonts w:hint="default" w:ascii="Times New Roman" w:hAnsi="Times New Roman" w:eastAsia="Times New Roman" w:cs="Times New Roman"/>
                <w:spacing w:val="-2"/>
                <w:sz w:val="24"/>
                <w:szCs w:val="24"/>
              </w:rPr>
              <w:t>40</w:t>
            </w:r>
            <w:r>
              <w:rPr>
                <w:rFonts w:hint="default"/>
                <w:spacing w:val="-2"/>
                <w:sz w:val="24"/>
                <w:szCs w:val="24"/>
              </w:rPr>
              <w:t>℃,</w:t>
            </w:r>
            <w:r>
              <w:rPr>
                <w:rFonts w:hint="default"/>
                <w:spacing w:val="-60"/>
                <w:sz w:val="24"/>
                <w:szCs w:val="24"/>
              </w:rPr>
              <w:t xml:space="preserve"> </w:t>
            </w:r>
            <w:r>
              <w:rPr>
                <w:rFonts w:hint="default"/>
                <w:spacing w:val="-2"/>
                <w:sz w:val="24"/>
                <w:szCs w:val="24"/>
              </w:rPr>
              <w:t>采用颗粒状吸附剂时的气流流</w:t>
            </w:r>
            <w:r>
              <w:rPr>
                <w:rFonts w:hint="default"/>
                <w:spacing w:val="-3"/>
                <w:sz w:val="24"/>
                <w:szCs w:val="24"/>
              </w:rPr>
              <w:t>速宜低于</w:t>
            </w:r>
            <w:r>
              <w:rPr>
                <w:rFonts w:hint="default" w:ascii="Times New Roman" w:hAnsi="Times New Roman" w:eastAsia="Times New Roman" w:cs="Times New Roman"/>
                <w:spacing w:val="-3"/>
                <w:sz w:val="24"/>
                <w:szCs w:val="24"/>
              </w:rPr>
              <w:t>0.6m/s</w:t>
            </w:r>
            <w:r>
              <w:rPr>
                <w:rFonts w:hint="default"/>
                <w:spacing w:val="-3"/>
                <w:sz w:val="24"/>
                <w:szCs w:val="24"/>
              </w:rPr>
              <w:t>。</w:t>
            </w:r>
            <w:r>
              <w:rPr>
                <w:rFonts w:hint="default"/>
                <w:sz w:val="24"/>
                <w:szCs w:val="24"/>
              </w:rPr>
              <w:t>本项目的有机废气温度为常温，故适合采用颗粒活性炭作吸附剂。本环评建议吸附装置样式可选用为垂直固定床式，该样式构造简单，适合大处理风量，要</w:t>
            </w:r>
            <w:r>
              <w:rPr>
                <w:rFonts w:hint="default"/>
                <w:spacing w:val="1"/>
                <w:sz w:val="24"/>
                <w:szCs w:val="24"/>
              </w:rPr>
              <w:t>求空塔速度不高于</w:t>
            </w:r>
            <w:r>
              <w:rPr>
                <w:rFonts w:hint="default" w:ascii="Times New Roman" w:hAnsi="Times New Roman" w:eastAsia="Times New Roman" w:cs="Times New Roman"/>
                <w:spacing w:val="1"/>
                <w:sz w:val="24"/>
                <w:szCs w:val="24"/>
              </w:rPr>
              <w:t>0.6m/s</w:t>
            </w:r>
            <w:r>
              <w:rPr>
                <w:rFonts w:hint="default"/>
                <w:spacing w:val="1"/>
                <w:sz w:val="24"/>
                <w:szCs w:val="24"/>
              </w:rPr>
              <w:t>，活性炭和废气的接</w:t>
            </w:r>
            <w:r>
              <w:rPr>
                <w:rFonts w:hint="default"/>
                <w:sz w:val="24"/>
                <w:szCs w:val="24"/>
              </w:rPr>
              <w:t>触时间维持在</w:t>
            </w:r>
            <w:r>
              <w:rPr>
                <w:rFonts w:hint="default" w:ascii="Times New Roman" w:hAnsi="Times New Roman" w:eastAsia="Times New Roman" w:cs="Times New Roman"/>
                <w:sz w:val="24"/>
                <w:szCs w:val="24"/>
              </w:rPr>
              <w:t>1</w:t>
            </w:r>
            <w:r>
              <w:rPr>
                <w:rFonts w:hint="eastAsia" w:ascii="Times New Roman" w:hAnsi="Times New Roman" w:eastAsia="宋体" w:cs="Times New Roman"/>
                <w:sz w:val="24"/>
                <w:szCs w:val="24"/>
                <w:lang w:eastAsia="zh-CN"/>
              </w:rPr>
              <w:t>～</w:t>
            </w:r>
            <w:r>
              <w:rPr>
                <w:rFonts w:hint="default" w:ascii="Times New Roman" w:hAnsi="Times New Roman" w:eastAsia="Times New Roman" w:cs="Times New Roman"/>
                <w:sz w:val="24"/>
                <w:szCs w:val="24"/>
              </w:rPr>
              <w:t>2</w:t>
            </w:r>
            <w:r>
              <w:rPr>
                <w:rFonts w:hint="default"/>
                <w:sz w:val="24"/>
                <w:szCs w:val="24"/>
              </w:rPr>
              <w:t>秒，吸附层压</w:t>
            </w:r>
            <w:r>
              <w:rPr>
                <w:rFonts w:hint="default"/>
                <w:spacing w:val="-4"/>
                <w:sz w:val="24"/>
                <w:szCs w:val="24"/>
              </w:rPr>
              <w:t>力损失应小于</w:t>
            </w:r>
            <w:r>
              <w:rPr>
                <w:rFonts w:hint="default" w:ascii="Times New Roman" w:hAnsi="Times New Roman" w:eastAsia="Times New Roman" w:cs="Times New Roman"/>
                <w:spacing w:val="-4"/>
                <w:sz w:val="24"/>
                <w:szCs w:val="24"/>
              </w:rPr>
              <w:t>1kPa</w:t>
            </w:r>
            <w:r>
              <w:rPr>
                <w:rFonts w:hint="default"/>
                <w:spacing w:val="-4"/>
                <w:sz w:val="24"/>
                <w:szCs w:val="24"/>
              </w:rPr>
              <w:t>。</w:t>
            </w:r>
          </w:p>
          <w:p w14:paraId="0CF01473">
            <w:pPr>
              <w:pStyle w:val="4"/>
              <w:keepNext w:val="0"/>
              <w:keepLines w:val="0"/>
              <w:numPr>
                <w:ilvl w:val="2"/>
                <w:numId w:val="2"/>
              </w:numPr>
              <w:suppressLineNumbers w:val="0"/>
              <w:bidi w:val="0"/>
              <w:ind w:left="0" w:leftChars="0" w:right="0" w:firstLine="0" w:firstLineChars="0"/>
              <w:outlineLvl w:val="9"/>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废气达标情况分析</w:t>
            </w:r>
          </w:p>
          <w:p w14:paraId="26D5FF21">
            <w:pPr>
              <w:keepNext w:val="0"/>
              <w:keepLines w:val="0"/>
              <w:suppressLineNumbers w:val="0"/>
              <w:bidi w:val="0"/>
              <w:spacing w:before="0" w:beforeAutospacing="0" w:after="0" w:afterAutospacing="0"/>
              <w:ind w:left="0" w:right="0"/>
              <w:rPr>
                <w:rFonts w:hint="default"/>
              </w:rPr>
            </w:pPr>
            <w:r>
              <w:rPr>
                <w:rFonts w:hint="eastAsia"/>
                <w:lang w:eastAsia="zh-CN"/>
              </w:rPr>
              <w:t>（</w:t>
            </w:r>
            <w:r>
              <w:rPr>
                <w:rFonts w:hint="default"/>
              </w:rPr>
              <w:t>1）污水处理设施臭气</w:t>
            </w:r>
          </w:p>
          <w:p w14:paraId="3B0D63EF">
            <w:pPr>
              <w:keepNext w:val="0"/>
              <w:keepLines w:val="0"/>
              <w:suppressLineNumbers w:val="0"/>
              <w:bidi w:val="0"/>
              <w:spacing w:before="0" w:beforeAutospacing="0" w:after="0" w:afterAutospacing="0"/>
              <w:ind w:left="0" w:right="0"/>
              <w:rPr>
                <w:rFonts w:hint="default"/>
              </w:rPr>
            </w:pPr>
            <w:r>
              <w:rPr>
                <w:rFonts w:hint="default"/>
              </w:rPr>
              <w:t>项目污水处理设施臭气经负压收集通过活性炭吸附装置处理后</w:t>
            </w:r>
            <w:r>
              <w:rPr>
                <w:rFonts w:hint="eastAsia"/>
                <w:lang w:eastAsia="zh-CN"/>
              </w:rPr>
              <w:t>以无组织形式排放，</w:t>
            </w:r>
            <w:r>
              <w:rPr>
                <w:rFonts w:hint="default"/>
              </w:rPr>
              <w:t>确保污水处理站产生的废气可达到《医疗机构水污染物排放标准》（</w:t>
            </w:r>
            <w:r>
              <w:rPr>
                <w:rFonts w:hint="eastAsia"/>
                <w:lang w:eastAsia="zh-CN"/>
              </w:rPr>
              <w:t>GB18466-2005</w:t>
            </w:r>
            <w:r>
              <w:rPr>
                <w:rFonts w:hint="default"/>
              </w:rPr>
              <w:t>）中表3污水处理站周边大气污染物最高允许浓度限值要求。</w:t>
            </w:r>
          </w:p>
          <w:p w14:paraId="7BE5B6DF">
            <w:pPr>
              <w:keepNext w:val="0"/>
              <w:keepLines w:val="0"/>
              <w:suppressLineNumbers w:val="0"/>
              <w:bidi w:val="0"/>
              <w:spacing w:before="0" w:beforeAutospacing="0" w:after="0" w:afterAutospacing="0"/>
              <w:ind w:left="0" w:right="0"/>
              <w:rPr>
                <w:rFonts w:hint="eastAsia" w:eastAsia="宋体"/>
                <w:lang w:eastAsia="zh-CN"/>
              </w:rPr>
            </w:pPr>
            <w:r>
              <w:rPr>
                <w:rFonts w:hint="eastAsia"/>
                <w:lang w:eastAsia="zh-CN"/>
              </w:rPr>
              <w:t>（</w:t>
            </w:r>
            <w:r>
              <w:rPr>
                <w:rFonts w:hint="default"/>
              </w:rPr>
              <w:t>2）医疗废物暂存间</w:t>
            </w:r>
            <w:r>
              <w:rPr>
                <w:rFonts w:hint="eastAsia"/>
                <w:lang w:eastAsia="zh-CN"/>
              </w:rPr>
              <w:t>臭气</w:t>
            </w:r>
          </w:p>
          <w:p w14:paraId="37B24CDD">
            <w:pPr>
              <w:keepNext w:val="0"/>
              <w:keepLines w:val="0"/>
              <w:suppressLineNumbers w:val="0"/>
              <w:bidi w:val="0"/>
              <w:spacing w:before="0" w:beforeAutospacing="0" w:after="0" w:afterAutospacing="0"/>
              <w:ind w:left="0" w:right="0"/>
              <w:rPr>
                <w:rFonts w:hint="default"/>
              </w:rPr>
            </w:pPr>
            <w:r>
              <w:rPr>
                <w:rFonts w:hint="default"/>
              </w:rPr>
              <w:t>医疗废物暂存间产生的少量臭气排放满足《医疗机构水污染物排放标准》（</w:t>
            </w:r>
            <w:r>
              <w:rPr>
                <w:rFonts w:hint="eastAsia"/>
                <w:lang w:eastAsia="zh-CN"/>
              </w:rPr>
              <w:t>GB18466-2005</w:t>
            </w:r>
            <w:r>
              <w:rPr>
                <w:rFonts w:hint="default"/>
              </w:rPr>
              <w:t>）中表3污水处理站周边大气污染物最高允许浓度限值要求。</w:t>
            </w:r>
          </w:p>
          <w:p w14:paraId="59321639">
            <w:pPr>
              <w:pStyle w:val="4"/>
              <w:keepNext w:val="0"/>
              <w:keepLines w:val="0"/>
              <w:numPr>
                <w:ilvl w:val="2"/>
                <w:numId w:val="2"/>
              </w:numPr>
              <w:suppressLineNumbers w:val="0"/>
              <w:bidi w:val="0"/>
              <w:ind w:left="0" w:right="0"/>
              <w:rPr>
                <w:rFonts w:hint="default"/>
              </w:rPr>
            </w:pPr>
            <w:r>
              <w:rPr>
                <w:rFonts w:hint="default"/>
              </w:rPr>
              <w:t>非正常排放分析</w:t>
            </w:r>
          </w:p>
          <w:p w14:paraId="1BFD69C4">
            <w:pPr>
              <w:keepNext w:val="0"/>
              <w:keepLines w:val="0"/>
              <w:suppressLineNumbers w:val="0"/>
              <w:bidi w:val="0"/>
              <w:spacing w:before="0" w:beforeAutospacing="0" w:after="0" w:afterAutospacing="0"/>
              <w:ind w:left="0" w:right="0"/>
              <w:rPr>
                <w:rFonts w:hint="default"/>
              </w:rPr>
            </w:pPr>
            <w:r>
              <w:rPr>
                <w:rFonts w:hint="default"/>
              </w:rPr>
              <w:t>项目非正常排放主要是废气处理设施损坏的情况，项目废气未经处理</w:t>
            </w:r>
            <w:r>
              <w:rPr>
                <w:rFonts w:hint="eastAsia"/>
                <w:lang w:eastAsia="zh-CN"/>
              </w:rPr>
              <w:t>直接</w:t>
            </w:r>
            <w:r>
              <w:rPr>
                <w:rFonts w:hint="default"/>
              </w:rPr>
              <w:t>排放至大气环境、项目废气非正常情况下排放源强计算结果见表4.2-</w:t>
            </w:r>
            <w:r>
              <w:rPr>
                <w:rFonts w:hint="eastAsia"/>
                <w:lang w:val="en-US" w:eastAsia="zh-CN"/>
              </w:rPr>
              <w:t>2</w:t>
            </w:r>
            <w:r>
              <w:rPr>
                <w:rFonts w:hint="default"/>
              </w:rPr>
              <w:t>。</w:t>
            </w:r>
          </w:p>
          <w:p w14:paraId="1C6D20F5">
            <w:pPr>
              <w:pStyle w:val="40"/>
              <w:keepNext w:val="0"/>
              <w:keepLines w:val="0"/>
              <w:numPr>
                <w:ilvl w:val="3"/>
                <w:numId w:val="2"/>
              </w:numPr>
              <w:suppressLineNumbers w:val="0"/>
              <w:bidi w:val="0"/>
              <w:spacing w:beforeAutospacing="0" w:after="0" w:afterAutospacing="0"/>
              <w:ind w:left="0" w:right="0"/>
              <w:rPr>
                <w:rFonts w:hint="default"/>
              </w:rPr>
            </w:pPr>
            <w:r>
              <w:rPr>
                <w:rFonts w:hint="default"/>
                <w:lang w:val="en-US" w:eastAsia="zh-CN"/>
              </w:rPr>
              <w:t>项目废气污染物非正常排放核算表</w:t>
            </w:r>
          </w:p>
          <w:tbl>
            <w:tblPr>
              <w:tblStyle w:val="25"/>
              <w:tblW w:w="4991"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88"/>
              <w:gridCol w:w="1085"/>
              <w:gridCol w:w="969"/>
              <w:gridCol w:w="1093"/>
              <w:gridCol w:w="1443"/>
              <w:gridCol w:w="801"/>
              <w:gridCol w:w="1200"/>
              <w:gridCol w:w="1002"/>
            </w:tblGrid>
            <w:tr w14:paraId="30220D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pct"/>
                  <w:noWrap w:val="0"/>
                  <w:vAlign w:val="center"/>
                </w:tcPr>
                <w:p w14:paraId="5CCB80E5">
                  <w:pPr>
                    <w:pStyle w:val="57"/>
                    <w:keepNext w:val="0"/>
                    <w:keepLines w:val="0"/>
                    <w:suppressLineNumbers w:val="0"/>
                    <w:bidi w:val="0"/>
                    <w:spacing w:before="0" w:beforeAutospacing="0" w:after="0" w:afterAutospacing="0"/>
                    <w:ind w:left="0" w:right="0"/>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污染源</w:t>
                  </w:r>
                </w:p>
              </w:tc>
              <w:tc>
                <w:tcPr>
                  <w:tcW w:w="639" w:type="pct"/>
                  <w:noWrap w:val="0"/>
                  <w:vAlign w:val="center"/>
                </w:tcPr>
                <w:p w14:paraId="58F890CE">
                  <w:pPr>
                    <w:pStyle w:val="57"/>
                    <w:keepNext w:val="0"/>
                    <w:keepLines w:val="0"/>
                    <w:suppressLineNumbers w:val="0"/>
                    <w:bidi w:val="0"/>
                    <w:spacing w:before="0" w:beforeAutospacing="0" w:after="0" w:afterAutospacing="0"/>
                    <w:ind w:left="0" w:right="0"/>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非正常排放原因</w:t>
                  </w:r>
                </w:p>
              </w:tc>
              <w:tc>
                <w:tcPr>
                  <w:tcW w:w="571" w:type="pct"/>
                  <w:noWrap w:val="0"/>
                  <w:vAlign w:val="center"/>
                </w:tcPr>
                <w:p w14:paraId="2E682D93">
                  <w:pPr>
                    <w:pStyle w:val="57"/>
                    <w:keepNext w:val="0"/>
                    <w:keepLines w:val="0"/>
                    <w:suppressLineNumbers w:val="0"/>
                    <w:bidi w:val="0"/>
                    <w:spacing w:before="0" w:beforeAutospacing="0" w:after="0" w:afterAutospacing="0"/>
                    <w:ind w:left="0" w:right="0"/>
                    <w:rPr>
                      <w:rFonts w:hint="default"/>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污染物</w:t>
                  </w:r>
                </w:p>
              </w:tc>
              <w:tc>
                <w:tcPr>
                  <w:tcW w:w="644" w:type="pct"/>
                  <w:noWrap w:val="0"/>
                  <w:vAlign w:val="center"/>
                </w:tcPr>
                <w:p w14:paraId="716C8057">
                  <w:pPr>
                    <w:pStyle w:val="57"/>
                    <w:keepNext w:val="0"/>
                    <w:keepLines w:val="0"/>
                    <w:suppressLineNumbers w:val="0"/>
                    <w:bidi w:val="0"/>
                    <w:spacing w:before="0" w:beforeAutospacing="0" w:after="0" w:afterAutospacing="0"/>
                    <w:ind w:left="0" w:right="0"/>
                    <w:rPr>
                      <w:rFonts w:hint="default"/>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非正常</w:t>
                  </w:r>
                  <w:r>
                    <w:rPr>
                      <w:rFonts w:hint="eastAsia"/>
                      <w:color w:val="000000" w:themeColor="text1"/>
                      <w:sz w:val="21"/>
                      <w:szCs w:val="21"/>
                      <w:lang w:eastAsia="zh-CN"/>
                      <w14:textFill>
                        <w14:solidFill>
                          <w14:schemeClr w14:val="tx1"/>
                        </w14:solidFill>
                      </w14:textFill>
                    </w:rPr>
                    <w:t>排放</w:t>
                  </w:r>
                  <w:r>
                    <w:rPr>
                      <w:rFonts w:hint="eastAsia"/>
                      <w:color w:val="000000" w:themeColor="text1"/>
                      <w:sz w:val="21"/>
                      <w:szCs w:val="21"/>
                      <w14:textFill>
                        <w14:solidFill>
                          <w14:schemeClr w14:val="tx1"/>
                        </w14:solidFill>
                      </w14:textFill>
                    </w:rPr>
                    <w:t>浓度</w:t>
                  </w:r>
                  <w:r>
                    <w:rPr>
                      <w:rFonts w:hint="default"/>
                      <w:color w:val="000000" w:themeColor="text1"/>
                      <w:sz w:val="21"/>
                      <w:szCs w:val="21"/>
                      <w14:textFill>
                        <w14:solidFill>
                          <w14:schemeClr w14:val="tx1"/>
                        </w14:solidFill>
                      </w14:textFill>
                    </w:rPr>
                    <w:t>/(mg/m</w:t>
                  </w:r>
                  <w:r>
                    <w:rPr>
                      <w:rFonts w:hint="eastAsia"/>
                      <w:color w:val="000000" w:themeColor="text1"/>
                      <w:sz w:val="21"/>
                      <w:szCs w:val="21"/>
                      <w:vertAlign w:val="superscript"/>
                      <w14:textFill>
                        <w14:solidFill>
                          <w14:schemeClr w14:val="tx1"/>
                        </w14:solidFill>
                      </w14:textFill>
                    </w:rPr>
                    <w:t>3</w:t>
                  </w:r>
                  <w:r>
                    <w:rPr>
                      <w:rFonts w:hint="default"/>
                      <w:color w:val="000000" w:themeColor="text1"/>
                      <w:sz w:val="21"/>
                      <w:szCs w:val="21"/>
                      <w14:textFill>
                        <w14:solidFill>
                          <w14:schemeClr w14:val="tx1"/>
                        </w14:solidFill>
                      </w14:textFill>
                    </w:rPr>
                    <w:t>)</w:t>
                  </w:r>
                </w:p>
              </w:tc>
              <w:tc>
                <w:tcPr>
                  <w:tcW w:w="850" w:type="pct"/>
                  <w:noWrap w:val="0"/>
                  <w:vAlign w:val="center"/>
                </w:tcPr>
                <w:p w14:paraId="76A2D2AE">
                  <w:pPr>
                    <w:pStyle w:val="57"/>
                    <w:keepNext w:val="0"/>
                    <w:keepLines w:val="0"/>
                    <w:suppressLineNumbers w:val="0"/>
                    <w:bidi w:val="0"/>
                    <w:spacing w:before="0" w:beforeAutospacing="0" w:after="0" w:afterAutospacing="0"/>
                    <w:ind w:left="0" w:right="0"/>
                    <w:rPr>
                      <w:rFonts w:hint="default"/>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非正常排放速率</w:t>
                  </w:r>
                  <w:r>
                    <w:rPr>
                      <w:rFonts w:hint="default"/>
                      <w:color w:val="000000" w:themeColor="text1"/>
                      <w:sz w:val="21"/>
                      <w:szCs w:val="21"/>
                      <w14:textFill>
                        <w14:solidFill>
                          <w14:schemeClr w14:val="tx1"/>
                        </w14:solidFill>
                      </w14:textFill>
                    </w:rPr>
                    <w:t>/(kg/h)</w:t>
                  </w:r>
                </w:p>
              </w:tc>
              <w:tc>
                <w:tcPr>
                  <w:tcW w:w="472" w:type="pct"/>
                  <w:noWrap w:val="0"/>
                  <w:vAlign w:val="center"/>
                </w:tcPr>
                <w:p w14:paraId="247E7A9B">
                  <w:pPr>
                    <w:pStyle w:val="57"/>
                    <w:keepNext w:val="0"/>
                    <w:keepLines w:val="0"/>
                    <w:suppressLineNumbers w:val="0"/>
                    <w:bidi w:val="0"/>
                    <w:spacing w:before="0" w:beforeAutospacing="0" w:after="0" w:afterAutospacing="0"/>
                    <w:ind w:left="0" w:right="0"/>
                    <w:rPr>
                      <w:rFonts w:hint="default"/>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单次持续时间</w:t>
                  </w:r>
                  <w:r>
                    <w:rPr>
                      <w:rFonts w:hint="default"/>
                      <w:color w:val="000000" w:themeColor="text1"/>
                      <w:sz w:val="21"/>
                      <w:szCs w:val="21"/>
                      <w14:textFill>
                        <w14:solidFill>
                          <w14:schemeClr w14:val="tx1"/>
                        </w14:solidFill>
                      </w14:textFill>
                    </w:rPr>
                    <w:t>/h</w:t>
                  </w:r>
                </w:p>
              </w:tc>
              <w:tc>
                <w:tcPr>
                  <w:tcW w:w="707" w:type="pct"/>
                  <w:noWrap w:val="0"/>
                  <w:vAlign w:val="center"/>
                </w:tcPr>
                <w:p w14:paraId="035B5271">
                  <w:pPr>
                    <w:pStyle w:val="57"/>
                    <w:keepNext w:val="0"/>
                    <w:keepLines w:val="0"/>
                    <w:suppressLineNumbers w:val="0"/>
                    <w:bidi w:val="0"/>
                    <w:spacing w:before="0" w:beforeAutospacing="0" w:after="0" w:afterAutospacing="0"/>
                    <w:ind w:left="0" w:right="0"/>
                    <w:rPr>
                      <w:rFonts w:hint="default"/>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排放量</w:t>
                  </w:r>
                  <w:r>
                    <w:rPr>
                      <w:rFonts w:hint="default"/>
                      <w:color w:val="000000" w:themeColor="text1"/>
                      <w:sz w:val="21"/>
                      <w:szCs w:val="21"/>
                      <w14:textFill>
                        <w14:solidFill>
                          <w14:schemeClr w14:val="tx1"/>
                        </w14:solidFill>
                      </w14:textFill>
                    </w:rPr>
                    <w:t>kg</w:t>
                  </w:r>
                </w:p>
              </w:tc>
              <w:tc>
                <w:tcPr>
                  <w:tcW w:w="590" w:type="pct"/>
                  <w:noWrap w:val="0"/>
                  <w:vAlign w:val="center"/>
                </w:tcPr>
                <w:p w14:paraId="2E2ADD82">
                  <w:pPr>
                    <w:pStyle w:val="57"/>
                    <w:keepNext w:val="0"/>
                    <w:keepLines w:val="0"/>
                    <w:suppressLineNumbers w:val="0"/>
                    <w:bidi w:val="0"/>
                    <w:spacing w:before="0" w:beforeAutospacing="0" w:after="0" w:afterAutospacing="0"/>
                    <w:ind w:left="0" w:right="0"/>
                    <w:rPr>
                      <w:rFonts w:hint="default"/>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年发生频次</w:t>
                  </w:r>
                  <w:r>
                    <w:rPr>
                      <w:rFonts w:hint="default"/>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次</w:t>
                  </w:r>
                </w:p>
              </w:tc>
            </w:tr>
            <w:tr w14:paraId="10B4FB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523" w:type="pct"/>
                  <w:vMerge w:val="restart"/>
                  <w:noWrap w:val="0"/>
                  <w:vAlign w:val="center"/>
                </w:tcPr>
                <w:p w14:paraId="1C875685">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污水处理设施</w:t>
                  </w:r>
                </w:p>
              </w:tc>
              <w:tc>
                <w:tcPr>
                  <w:tcW w:w="639" w:type="pct"/>
                  <w:vMerge w:val="restart"/>
                  <w:noWrap w:val="0"/>
                  <w:vAlign w:val="center"/>
                </w:tcPr>
                <w:p w14:paraId="180785B5">
                  <w:pPr>
                    <w:pStyle w:val="57"/>
                    <w:keepNext w:val="0"/>
                    <w:keepLines w:val="0"/>
                    <w:suppressLineNumbers w:val="0"/>
                    <w:bidi w:val="0"/>
                    <w:spacing w:before="0" w:beforeAutospacing="0" w:after="0" w:afterAutospacing="0"/>
                    <w:ind w:left="0" w:right="0"/>
                    <w:rPr>
                      <w:rFonts w:hint="default"/>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废气治理设施故障</w:t>
                  </w:r>
                </w:p>
              </w:tc>
              <w:tc>
                <w:tcPr>
                  <w:tcW w:w="571" w:type="pct"/>
                  <w:noWrap w:val="0"/>
                  <w:vAlign w:val="center"/>
                </w:tcPr>
                <w:p w14:paraId="51C79E13">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氨气</w:t>
                  </w:r>
                </w:p>
              </w:tc>
              <w:tc>
                <w:tcPr>
                  <w:tcW w:w="644" w:type="pct"/>
                  <w:noWrap w:val="0"/>
                  <w:vAlign w:val="center"/>
                </w:tcPr>
                <w:p w14:paraId="2AEC8771">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leftChars="0" w:right="0" w:rightChars="0" w:firstLine="0" w:firstLineChars="0"/>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0.52</w:t>
                  </w:r>
                </w:p>
              </w:tc>
              <w:tc>
                <w:tcPr>
                  <w:tcW w:w="850" w:type="pct"/>
                  <w:noWrap w:val="0"/>
                  <w:vAlign w:val="center"/>
                </w:tcPr>
                <w:p w14:paraId="3B5D028D">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leftChars="0" w:right="0" w:rightChars="0" w:firstLine="0" w:firstLineChars="0"/>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2.1×10</w:t>
                  </w:r>
                  <w:r>
                    <w:rPr>
                      <w:rFonts w:hint="eastAsia"/>
                      <w:color w:val="000000" w:themeColor="text1"/>
                      <w:sz w:val="21"/>
                      <w:szCs w:val="21"/>
                      <w:highlight w:val="none"/>
                      <w:vertAlign w:val="superscript"/>
                      <w:lang w:val="en-US" w:eastAsia="zh-CN"/>
                      <w14:textFill>
                        <w14:solidFill>
                          <w14:schemeClr w14:val="tx1"/>
                        </w14:solidFill>
                      </w14:textFill>
                    </w:rPr>
                    <w:t>-3</w:t>
                  </w:r>
                </w:p>
              </w:tc>
              <w:tc>
                <w:tcPr>
                  <w:tcW w:w="472" w:type="pct"/>
                  <w:noWrap w:val="0"/>
                  <w:vAlign w:val="center"/>
                </w:tcPr>
                <w:p w14:paraId="1CB99CC9">
                  <w:pPr>
                    <w:pStyle w:val="57"/>
                    <w:keepNext w:val="0"/>
                    <w:keepLines w:val="0"/>
                    <w:suppressLineNumbers w:val="0"/>
                    <w:bidi w:val="0"/>
                    <w:spacing w:before="0" w:beforeAutospacing="0" w:after="0" w:afterAutospacing="0"/>
                    <w:ind w:left="0" w:right="0"/>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w:t>
                  </w:r>
                </w:p>
              </w:tc>
              <w:tc>
                <w:tcPr>
                  <w:tcW w:w="707" w:type="pct"/>
                  <w:noWrap w:val="0"/>
                  <w:vAlign w:val="center"/>
                </w:tcPr>
                <w:p w14:paraId="03D965FB">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leftChars="0" w:right="0" w:rightChars="0" w:firstLine="0" w:firstLineChars="0"/>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2.1×10</w:t>
                  </w:r>
                  <w:r>
                    <w:rPr>
                      <w:rFonts w:hint="eastAsia"/>
                      <w:color w:val="000000" w:themeColor="text1"/>
                      <w:sz w:val="21"/>
                      <w:szCs w:val="21"/>
                      <w:highlight w:val="none"/>
                      <w:vertAlign w:val="superscript"/>
                      <w:lang w:val="en-US" w:eastAsia="zh-CN"/>
                      <w14:textFill>
                        <w14:solidFill>
                          <w14:schemeClr w14:val="tx1"/>
                        </w14:solidFill>
                      </w14:textFill>
                    </w:rPr>
                    <w:t>-3</w:t>
                  </w:r>
                </w:p>
              </w:tc>
              <w:tc>
                <w:tcPr>
                  <w:tcW w:w="590" w:type="pct"/>
                  <w:noWrap w:val="0"/>
                  <w:vAlign w:val="center"/>
                </w:tcPr>
                <w:p w14:paraId="583EDA08">
                  <w:pPr>
                    <w:pStyle w:val="57"/>
                    <w:keepNext w:val="0"/>
                    <w:keepLines w:val="0"/>
                    <w:suppressLineNumbers w:val="0"/>
                    <w:bidi w:val="0"/>
                    <w:spacing w:before="0" w:beforeAutospacing="0" w:after="0" w:afterAutospacing="0"/>
                    <w:ind w:left="0" w:right="0"/>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w:t>
                  </w:r>
                </w:p>
              </w:tc>
            </w:tr>
            <w:tr w14:paraId="6E8916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523" w:type="pct"/>
                  <w:vMerge w:val="continue"/>
                  <w:noWrap w:val="0"/>
                  <w:vAlign w:val="center"/>
                </w:tcPr>
                <w:p w14:paraId="204B173D">
                  <w:pPr>
                    <w:pStyle w:val="57"/>
                    <w:keepNext w:val="0"/>
                    <w:keepLines w:val="0"/>
                    <w:suppressLineNumbers w:val="0"/>
                    <w:bidi w:val="0"/>
                    <w:spacing w:before="0" w:beforeAutospacing="0" w:after="0" w:afterAutospacing="0"/>
                    <w:ind w:left="0" w:right="0"/>
                    <w:rPr>
                      <w:rFonts w:hint="eastAsia"/>
                      <w:color w:val="000000" w:themeColor="text1"/>
                      <w:sz w:val="21"/>
                      <w:szCs w:val="21"/>
                      <w:lang w:val="en-US" w:eastAsia="zh-CN"/>
                      <w14:textFill>
                        <w14:solidFill>
                          <w14:schemeClr w14:val="tx1"/>
                        </w14:solidFill>
                      </w14:textFill>
                    </w:rPr>
                  </w:pPr>
                </w:p>
              </w:tc>
              <w:tc>
                <w:tcPr>
                  <w:tcW w:w="639" w:type="pct"/>
                  <w:vMerge w:val="continue"/>
                  <w:noWrap w:val="0"/>
                  <w:vAlign w:val="center"/>
                </w:tcPr>
                <w:p w14:paraId="36192D71">
                  <w:pPr>
                    <w:pStyle w:val="57"/>
                    <w:keepNext w:val="0"/>
                    <w:keepLines w:val="0"/>
                    <w:suppressLineNumbers w:val="0"/>
                    <w:bidi w:val="0"/>
                    <w:spacing w:before="0" w:beforeAutospacing="0" w:after="0" w:afterAutospacing="0"/>
                    <w:ind w:left="0" w:right="0"/>
                    <w:rPr>
                      <w:rFonts w:hint="default"/>
                      <w:color w:val="000000" w:themeColor="text1"/>
                      <w:sz w:val="21"/>
                      <w:szCs w:val="21"/>
                      <w:lang w:eastAsia="zh-CN"/>
                      <w14:textFill>
                        <w14:solidFill>
                          <w14:schemeClr w14:val="tx1"/>
                        </w14:solidFill>
                      </w14:textFill>
                    </w:rPr>
                  </w:pPr>
                </w:p>
              </w:tc>
              <w:tc>
                <w:tcPr>
                  <w:tcW w:w="571" w:type="pct"/>
                  <w:noWrap w:val="0"/>
                  <w:vAlign w:val="center"/>
                </w:tcPr>
                <w:p w14:paraId="76D45914">
                  <w:pPr>
                    <w:pStyle w:val="4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40" w:lineRule="exact"/>
                    <w:ind w:left="0" w:leftChars="0" w:right="0" w:rightChars="0" w:firstLine="0" w:firstLineChars="0"/>
                    <w:jc w:val="center"/>
                    <w:rPr>
                      <w:rFonts w:hint="eastAsia"/>
                      <w:color w:val="000000" w:themeColor="text1"/>
                      <w:sz w:val="21"/>
                      <w:szCs w:val="21"/>
                      <w:lang w:val="en-US" w:eastAsia="zh-CN"/>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硫化氢</w:t>
                  </w:r>
                </w:p>
              </w:tc>
              <w:tc>
                <w:tcPr>
                  <w:tcW w:w="644" w:type="pct"/>
                  <w:noWrap w:val="0"/>
                  <w:vAlign w:val="center"/>
                </w:tcPr>
                <w:p w14:paraId="5D4D7390">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leftChars="0" w:right="0" w:rightChars="0" w:firstLine="0" w:firstLineChars="0"/>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0.02</w:t>
                  </w:r>
                </w:p>
              </w:tc>
              <w:tc>
                <w:tcPr>
                  <w:tcW w:w="850" w:type="pct"/>
                  <w:noWrap w:val="0"/>
                  <w:vAlign w:val="center"/>
                </w:tcPr>
                <w:p w14:paraId="5CDB0DD1">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leftChars="0" w:right="0" w:rightChars="0" w:firstLine="0" w:firstLineChars="0"/>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8.2×10</w:t>
                  </w:r>
                  <w:r>
                    <w:rPr>
                      <w:rFonts w:hint="eastAsia"/>
                      <w:color w:val="000000" w:themeColor="text1"/>
                      <w:sz w:val="21"/>
                      <w:szCs w:val="21"/>
                      <w:highlight w:val="none"/>
                      <w:vertAlign w:val="superscript"/>
                      <w:lang w:val="en-US" w:eastAsia="zh-CN"/>
                      <w14:textFill>
                        <w14:solidFill>
                          <w14:schemeClr w14:val="tx1"/>
                        </w14:solidFill>
                      </w14:textFill>
                    </w:rPr>
                    <w:t>-5</w:t>
                  </w:r>
                </w:p>
              </w:tc>
              <w:tc>
                <w:tcPr>
                  <w:tcW w:w="472" w:type="pct"/>
                  <w:noWrap w:val="0"/>
                  <w:vAlign w:val="center"/>
                </w:tcPr>
                <w:p w14:paraId="4A3F609B">
                  <w:pPr>
                    <w:pStyle w:val="57"/>
                    <w:keepNext w:val="0"/>
                    <w:keepLines w:val="0"/>
                    <w:suppressLineNumbers w:val="0"/>
                    <w:bidi w:val="0"/>
                    <w:spacing w:before="0" w:beforeAutospacing="0" w:after="0" w:afterAutospacing="0"/>
                    <w:ind w:left="0" w:right="0"/>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w:t>
                  </w:r>
                </w:p>
              </w:tc>
              <w:tc>
                <w:tcPr>
                  <w:tcW w:w="707" w:type="pct"/>
                  <w:noWrap w:val="0"/>
                  <w:vAlign w:val="center"/>
                </w:tcPr>
                <w:p w14:paraId="036DB0ED">
                  <w:pPr>
                    <w:pStyle w:val="53"/>
                    <w:keepNext w:val="0"/>
                    <w:keepLines w:val="0"/>
                    <w:pageBreakBefore w:val="0"/>
                    <w:suppressLineNumbers w:val="0"/>
                    <w:kinsoku/>
                    <w:wordWrap/>
                    <w:overflowPunct/>
                    <w:topLinePunct w:val="0"/>
                    <w:autoSpaceDE/>
                    <w:autoSpaceDN/>
                    <w:bidi w:val="0"/>
                    <w:spacing w:before="0" w:beforeAutospacing="0" w:after="0" w:afterAutospacing="0" w:line="340" w:lineRule="exact"/>
                    <w:ind w:left="0" w:leftChars="0" w:right="0" w:rightChars="0" w:firstLine="0" w:firstLineChars="0"/>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8.2×10</w:t>
                  </w:r>
                  <w:r>
                    <w:rPr>
                      <w:rFonts w:hint="eastAsia"/>
                      <w:color w:val="000000" w:themeColor="text1"/>
                      <w:sz w:val="21"/>
                      <w:szCs w:val="21"/>
                      <w:highlight w:val="none"/>
                      <w:vertAlign w:val="superscript"/>
                      <w:lang w:val="en-US" w:eastAsia="zh-CN"/>
                      <w14:textFill>
                        <w14:solidFill>
                          <w14:schemeClr w14:val="tx1"/>
                        </w14:solidFill>
                      </w14:textFill>
                    </w:rPr>
                    <w:t>-5</w:t>
                  </w:r>
                </w:p>
              </w:tc>
              <w:tc>
                <w:tcPr>
                  <w:tcW w:w="590" w:type="pct"/>
                  <w:noWrap w:val="0"/>
                  <w:vAlign w:val="center"/>
                </w:tcPr>
                <w:p w14:paraId="1A189E69">
                  <w:pPr>
                    <w:pStyle w:val="57"/>
                    <w:keepNext w:val="0"/>
                    <w:keepLines w:val="0"/>
                    <w:suppressLineNumbers w:val="0"/>
                    <w:bidi w:val="0"/>
                    <w:spacing w:before="0" w:beforeAutospacing="0" w:after="0" w:afterAutospacing="0"/>
                    <w:ind w:left="0" w:right="0"/>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w:t>
                  </w:r>
                </w:p>
              </w:tc>
            </w:tr>
          </w:tbl>
          <w:p w14:paraId="45EBBE26">
            <w:pPr>
              <w:keepNext w:val="0"/>
              <w:keepLines w:val="0"/>
              <w:suppressLineNumbers w:val="0"/>
              <w:bidi w:val="0"/>
              <w:spacing w:before="0" w:beforeAutospacing="0" w:after="0" w:afterAutospacing="0"/>
              <w:ind w:left="0" w:right="0"/>
              <w:rPr>
                <w:rFonts w:hint="eastAsia"/>
                <w:color w:val="auto"/>
              </w:rPr>
            </w:pPr>
            <w:r>
              <w:rPr>
                <w:rFonts w:hint="default"/>
              </w:rPr>
              <w:t>为减轻项目对周围环境的影响程度和范围，保证该地区的可持续发展，项目在生产过程中必须加强管理，保证废气处理正常运行，避免事故发生。当废气处理设备出现故障不能正常运行时，暂停操作，检查故障；及时喷洒除臭剂，减少臭气对周边环境的影响。</w:t>
            </w:r>
          </w:p>
          <w:p w14:paraId="4877AC80">
            <w:pPr>
              <w:pStyle w:val="4"/>
              <w:keepNext w:val="0"/>
              <w:keepLines w:val="0"/>
              <w:numPr>
                <w:ilvl w:val="2"/>
                <w:numId w:val="2"/>
              </w:numPr>
              <w:suppressLineNumbers w:val="0"/>
              <w:ind w:left="0" w:right="0"/>
              <w:rPr>
                <w:rFonts w:hint="eastAsia"/>
                <w:color w:val="auto"/>
              </w:rPr>
            </w:pPr>
            <w:r>
              <w:rPr>
                <w:rFonts w:hint="eastAsia"/>
                <w:color w:val="auto"/>
                <w:lang w:eastAsia="zh-CN"/>
              </w:rPr>
              <w:t>大气环境影响分析结论</w:t>
            </w:r>
          </w:p>
          <w:p w14:paraId="4F65A646">
            <w:pPr>
              <w:keepNext w:val="0"/>
              <w:keepLines w:val="0"/>
              <w:suppressLineNumbers w:val="0"/>
              <w:bidi w:val="0"/>
              <w:spacing w:before="0" w:beforeAutospacing="0" w:after="0" w:afterAutospacing="0"/>
              <w:ind w:left="0" w:right="0"/>
              <w:rPr>
                <w:rFonts w:hint="eastAsia" w:eastAsia="宋体"/>
                <w:lang w:eastAsia="zh-CN"/>
              </w:rPr>
            </w:pPr>
            <w:r>
              <w:rPr>
                <w:rFonts w:hint="default"/>
              </w:rPr>
              <w:t>本项目经营过程产生的废气主要为硫化氢、氨气和臭气浓度，硫化氢和氨气收集经活性炭吸附装置处理后</w:t>
            </w:r>
            <w:r>
              <w:rPr>
                <w:rFonts w:hint="eastAsia"/>
                <w:lang w:eastAsia="zh-CN"/>
              </w:rPr>
              <w:t>以无组织形式排放</w:t>
            </w:r>
            <w:r>
              <w:rPr>
                <w:rFonts w:hint="default"/>
              </w:rPr>
              <w:t>，硫化氢和氨气</w:t>
            </w:r>
            <w:r>
              <w:rPr>
                <w:rFonts w:hint="eastAsia"/>
                <w:lang w:eastAsia="zh-CN"/>
              </w:rPr>
              <w:t>、臭气浓度</w:t>
            </w:r>
            <w:r>
              <w:rPr>
                <w:rFonts w:hint="default"/>
              </w:rPr>
              <w:t>排放可满足《医疗机构水污染物排放标准》（GB1</w:t>
            </w:r>
            <w:r>
              <w:rPr>
                <w:rFonts w:hint="eastAsia"/>
                <w:lang w:val="en-US" w:eastAsia="zh-CN"/>
              </w:rPr>
              <w:t>8</w:t>
            </w:r>
            <w:r>
              <w:rPr>
                <w:rFonts w:hint="default"/>
              </w:rPr>
              <w:t>466-2005）中表3污水处理站周边大气污染物最高允许浓度限值要求；医疗废物暂存间产生的臭气对周边影响较小，经定期消毒灭菌和清洁卫生，加强通风抽气，同时通过加强设施周边绿化，减少对周边环境的影响</w:t>
            </w:r>
            <w:r>
              <w:rPr>
                <w:rFonts w:hint="eastAsia"/>
                <w:lang w:eastAsia="zh-CN"/>
              </w:rPr>
              <w:t>。</w:t>
            </w:r>
          </w:p>
          <w:p w14:paraId="0D6FA024">
            <w:pPr>
              <w:pStyle w:val="4"/>
              <w:keepNext w:val="0"/>
              <w:keepLines w:val="0"/>
              <w:numPr>
                <w:ilvl w:val="2"/>
                <w:numId w:val="2"/>
              </w:numPr>
              <w:suppressLineNumbers w:val="0"/>
              <w:ind w:left="0" w:right="0"/>
              <w:rPr>
                <w:rFonts w:hint="eastAsia"/>
                <w:color w:val="auto"/>
              </w:rPr>
            </w:pPr>
            <w:r>
              <w:rPr>
                <w:rFonts w:hint="default"/>
                <w:color w:val="auto"/>
              </w:rPr>
              <w:t>监测计划</w:t>
            </w:r>
          </w:p>
          <w:p w14:paraId="6EB8C165">
            <w:pPr>
              <w:keepNext w:val="0"/>
              <w:keepLines w:val="0"/>
              <w:suppressLineNumbers w:val="0"/>
              <w:spacing w:before="0" w:beforeAutospacing="0" w:after="0" w:afterAutospacing="0"/>
              <w:ind w:left="0" w:right="0" w:firstLine="480"/>
              <w:rPr>
                <w:rFonts w:hint="eastAsia" w:cs="Times New Roman"/>
                <w:color w:val="auto"/>
              </w:rPr>
            </w:pPr>
            <w:r>
              <w:rPr>
                <w:rFonts w:hint="default"/>
                <w:spacing w:val="1"/>
                <w:sz w:val="24"/>
                <w:szCs w:val="24"/>
              </w:rPr>
              <w:t>根据《排污单位自行监测技术指南总则》（</w:t>
            </w:r>
            <w:r>
              <w:rPr>
                <w:rFonts w:hint="default" w:ascii="Times New Roman" w:hAnsi="Times New Roman" w:eastAsia="Times New Roman" w:cs="Times New Roman"/>
                <w:sz w:val="24"/>
                <w:szCs w:val="24"/>
              </w:rPr>
              <w:t>HJ</w:t>
            </w:r>
            <w:r>
              <w:rPr>
                <w:rFonts w:hint="default" w:ascii="Times New Roman" w:hAnsi="Times New Roman" w:eastAsia="Times New Roman" w:cs="Times New Roman"/>
                <w:spacing w:val="1"/>
                <w:sz w:val="24"/>
                <w:szCs w:val="24"/>
              </w:rPr>
              <w:t>819-2017</w:t>
            </w:r>
            <w:r>
              <w:rPr>
                <w:rFonts w:hint="default"/>
                <w:spacing w:val="1"/>
                <w:sz w:val="24"/>
                <w:szCs w:val="24"/>
              </w:rPr>
              <w:t>）及</w:t>
            </w:r>
            <w:r>
              <w:rPr>
                <w:rFonts w:hint="default"/>
                <w:sz w:val="24"/>
                <w:szCs w:val="24"/>
              </w:rPr>
              <w:t>《排污许可证</w:t>
            </w:r>
            <w:r>
              <w:rPr>
                <w:rFonts w:hint="default"/>
                <w:spacing w:val="-2"/>
                <w:sz w:val="24"/>
                <w:szCs w:val="24"/>
              </w:rPr>
              <w:t>申请与核发技术规范医疗机构》（</w:t>
            </w:r>
            <w:r>
              <w:rPr>
                <w:rFonts w:hint="default" w:ascii="Times New Roman" w:hAnsi="Times New Roman" w:eastAsia="Times New Roman" w:cs="Times New Roman"/>
                <w:spacing w:val="-2"/>
                <w:sz w:val="24"/>
                <w:szCs w:val="24"/>
              </w:rPr>
              <w:t>HJ1105-2020</w:t>
            </w:r>
            <w:r>
              <w:rPr>
                <w:rFonts w:hint="default"/>
                <w:spacing w:val="-8"/>
                <w:sz w:val="24"/>
                <w:szCs w:val="24"/>
              </w:rPr>
              <w:t>），</w:t>
            </w:r>
            <w:r>
              <w:rPr>
                <w:rFonts w:hint="default"/>
                <w:spacing w:val="-2"/>
                <w:sz w:val="24"/>
                <w:szCs w:val="24"/>
              </w:rPr>
              <w:t>结合项目运营期间污染物排</w:t>
            </w:r>
            <w:r>
              <w:rPr>
                <w:rFonts w:hint="default"/>
                <w:sz w:val="24"/>
                <w:szCs w:val="24"/>
              </w:rPr>
              <w:t>放特点，制定本项目的污染源监测计划，建设单位需保证按监测计划实施。监</w:t>
            </w:r>
            <w:r>
              <w:rPr>
                <w:rFonts w:hint="default"/>
                <w:spacing w:val="-1"/>
                <w:sz w:val="24"/>
                <w:szCs w:val="24"/>
              </w:rPr>
              <w:t>测分析方法按照现行国家、部颁标准和有关规定执行</w:t>
            </w:r>
            <w:r>
              <w:rPr>
                <w:rFonts w:hint="default" w:cs="Times New Roman"/>
                <w:color w:val="auto"/>
              </w:rPr>
              <w:t>，</w:t>
            </w:r>
            <w:r>
              <w:rPr>
                <w:rFonts w:hint="eastAsia"/>
                <w:color w:val="000000" w:themeColor="text1"/>
                <w:lang w:eastAsia="zh-CN"/>
                <w14:textFill>
                  <w14:solidFill>
                    <w14:schemeClr w14:val="tx1"/>
                  </w14:solidFill>
                </w14:textFill>
              </w:rPr>
              <w:t>项目废气监测计划如下</w:t>
            </w:r>
            <w:r>
              <w:rPr>
                <w:rFonts w:hint="eastAsia" w:cs="Times New Roman"/>
                <w:color w:val="auto"/>
              </w:rPr>
              <w:t>：</w:t>
            </w:r>
          </w:p>
          <w:p w14:paraId="6EF46A63">
            <w:pPr>
              <w:pStyle w:val="40"/>
              <w:keepNext w:val="0"/>
              <w:keepLines w:val="0"/>
              <w:numPr>
                <w:ilvl w:val="3"/>
                <w:numId w:val="2"/>
              </w:numPr>
              <w:suppressLineNumbers w:val="0"/>
              <w:spacing w:before="0" w:beforeAutospacing="0" w:after="0" w:afterAutospacing="0"/>
              <w:ind w:left="0" w:right="0"/>
              <w:rPr>
                <w:rFonts w:hint="default" w:cs="Times New Roman"/>
                <w:color w:val="auto"/>
              </w:rPr>
            </w:pPr>
            <w:r>
              <w:rPr>
                <w:rFonts w:hint="default" w:cs="Times New Roman"/>
                <w:color w:val="auto"/>
              </w:rPr>
              <w:t>运营期</w:t>
            </w:r>
            <w:r>
              <w:rPr>
                <w:rFonts w:hint="eastAsia" w:cs="Times New Roman"/>
                <w:color w:val="auto"/>
                <w:lang w:eastAsia="zh-CN"/>
              </w:rPr>
              <w:t>废气</w:t>
            </w:r>
            <w:r>
              <w:rPr>
                <w:rFonts w:hint="default" w:cs="Times New Roman"/>
                <w:color w:val="auto"/>
              </w:rPr>
              <w:t>监测计划表</w:t>
            </w:r>
          </w:p>
          <w:tbl>
            <w:tblPr>
              <w:tblStyle w:val="25"/>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58"/>
              <w:gridCol w:w="1360"/>
              <w:gridCol w:w="3647"/>
              <w:gridCol w:w="2128"/>
            </w:tblGrid>
            <w:tr w14:paraId="26CB3F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9" w:type="pct"/>
                  <w:noWrap w:val="0"/>
                  <w:vAlign w:val="center"/>
                </w:tcPr>
                <w:p w14:paraId="1C4BBFAA">
                  <w:pPr>
                    <w:pStyle w:val="37"/>
                    <w:keepNext w:val="0"/>
                    <w:keepLines w:val="0"/>
                    <w:suppressLineNumbers w:val="0"/>
                    <w:bidi w:val="0"/>
                    <w:spacing w:before="0" w:beforeAutospacing="0" w:after="0" w:afterAutospacing="0"/>
                    <w:ind w:left="0" w:right="0"/>
                    <w:rPr>
                      <w:rFonts w:hint="eastAsia"/>
                      <w:lang w:eastAsia="zh-CN"/>
                    </w:rPr>
                  </w:pPr>
                  <w:r>
                    <w:rPr>
                      <w:rFonts w:hint="eastAsia"/>
                      <w:lang w:eastAsia="zh-CN"/>
                    </w:rPr>
                    <w:t>要素</w:t>
                  </w:r>
                </w:p>
              </w:tc>
              <w:tc>
                <w:tcPr>
                  <w:tcW w:w="800" w:type="pct"/>
                  <w:noWrap w:val="0"/>
                  <w:vAlign w:val="center"/>
                </w:tcPr>
                <w:p w14:paraId="0F137C5A">
                  <w:pPr>
                    <w:pStyle w:val="37"/>
                    <w:keepNext w:val="0"/>
                    <w:keepLines w:val="0"/>
                    <w:suppressLineNumbers w:val="0"/>
                    <w:bidi w:val="0"/>
                    <w:spacing w:before="0" w:beforeAutospacing="0" w:after="0" w:afterAutospacing="0"/>
                    <w:ind w:left="0" w:right="0"/>
                    <w:rPr>
                      <w:rFonts w:hint="eastAsia"/>
                      <w:lang w:eastAsia="zh-CN"/>
                    </w:rPr>
                  </w:pPr>
                  <w:r>
                    <w:rPr>
                      <w:rFonts w:hint="eastAsia"/>
                      <w:lang w:eastAsia="zh-CN"/>
                    </w:rPr>
                    <w:t>监测点位</w:t>
                  </w:r>
                </w:p>
              </w:tc>
              <w:tc>
                <w:tcPr>
                  <w:tcW w:w="2146" w:type="pct"/>
                  <w:noWrap w:val="0"/>
                  <w:vAlign w:val="center"/>
                </w:tcPr>
                <w:p w14:paraId="17F4340A">
                  <w:pPr>
                    <w:pStyle w:val="37"/>
                    <w:keepNext w:val="0"/>
                    <w:keepLines w:val="0"/>
                    <w:suppressLineNumbers w:val="0"/>
                    <w:bidi w:val="0"/>
                    <w:spacing w:before="0" w:beforeAutospacing="0" w:after="0" w:afterAutospacing="0"/>
                    <w:ind w:left="0" w:right="0"/>
                    <w:rPr>
                      <w:rFonts w:hint="default"/>
                    </w:rPr>
                  </w:pPr>
                  <w:r>
                    <w:rPr>
                      <w:rFonts w:hint="default"/>
                    </w:rPr>
                    <w:t>监测指标</w:t>
                  </w:r>
                </w:p>
              </w:tc>
              <w:tc>
                <w:tcPr>
                  <w:tcW w:w="1252" w:type="pct"/>
                  <w:noWrap w:val="0"/>
                  <w:vAlign w:val="center"/>
                </w:tcPr>
                <w:p w14:paraId="298DAAE5">
                  <w:pPr>
                    <w:pStyle w:val="37"/>
                    <w:keepNext w:val="0"/>
                    <w:keepLines w:val="0"/>
                    <w:suppressLineNumbers w:val="0"/>
                    <w:bidi w:val="0"/>
                    <w:spacing w:before="0" w:beforeAutospacing="0" w:after="0" w:afterAutospacing="0"/>
                    <w:ind w:left="0" w:right="0"/>
                    <w:rPr>
                      <w:rFonts w:hint="default"/>
                    </w:rPr>
                  </w:pPr>
                  <w:r>
                    <w:rPr>
                      <w:rFonts w:hint="default"/>
                    </w:rPr>
                    <w:t>监测频次</w:t>
                  </w:r>
                </w:p>
              </w:tc>
            </w:tr>
            <w:tr w14:paraId="553DC0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9" w:type="pct"/>
                  <w:vMerge w:val="restart"/>
                  <w:noWrap w:val="0"/>
                  <w:vAlign w:val="center"/>
                </w:tcPr>
                <w:p w14:paraId="1150EB48">
                  <w:pPr>
                    <w:pStyle w:val="37"/>
                    <w:keepNext w:val="0"/>
                    <w:keepLines w:val="0"/>
                    <w:suppressLineNumbers w:val="0"/>
                    <w:bidi w:val="0"/>
                    <w:spacing w:before="0" w:beforeAutospacing="0" w:after="0" w:afterAutospacing="0"/>
                    <w:ind w:left="0" w:right="0"/>
                    <w:rPr>
                      <w:rFonts w:hint="eastAsia"/>
                      <w:lang w:eastAsia="zh-CN"/>
                    </w:rPr>
                  </w:pPr>
                  <w:r>
                    <w:rPr>
                      <w:rFonts w:hint="eastAsia"/>
                      <w:lang w:eastAsia="zh-CN"/>
                    </w:rPr>
                    <w:t>废气</w:t>
                  </w:r>
                </w:p>
              </w:tc>
              <w:tc>
                <w:tcPr>
                  <w:tcW w:w="800" w:type="pct"/>
                  <w:noWrap w:val="0"/>
                  <w:vAlign w:val="center"/>
                </w:tcPr>
                <w:p w14:paraId="48BC8C4D">
                  <w:pPr>
                    <w:pStyle w:val="37"/>
                    <w:keepNext w:val="0"/>
                    <w:keepLines w:val="0"/>
                    <w:suppressLineNumbers w:val="0"/>
                    <w:bidi w:val="0"/>
                    <w:spacing w:before="0" w:beforeAutospacing="0" w:after="0" w:afterAutospacing="0"/>
                    <w:ind w:left="0" w:right="0"/>
                    <w:rPr>
                      <w:rFonts w:hint="eastAsia" w:eastAsia="宋体"/>
                      <w:lang w:eastAsia="zh-CN"/>
                    </w:rPr>
                  </w:pPr>
                  <w:r>
                    <w:rPr>
                      <w:rFonts w:hint="eastAsia"/>
                      <w:lang w:eastAsia="zh-CN"/>
                    </w:rPr>
                    <w:t>污水处理站周边</w:t>
                  </w:r>
                </w:p>
              </w:tc>
              <w:tc>
                <w:tcPr>
                  <w:tcW w:w="2146" w:type="pct"/>
                  <w:noWrap w:val="0"/>
                  <w:vAlign w:val="center"/>
                </w:tcPr>
                <w:p w14:paraId="451ABA63">
                  <w:pPr>
                    <w:pStyle w:val="37"/>
                    <w:keepNext w:val="0"/>
                    <w:keepLines w:val="0"/>
                    <w:suppressLineNumbers w:val="0"/>
                    <w:bidi w:val="0"/>
                    <w:spacing w:before="0" w:beforeAutospacing="0" w:after="0" w:afterAutospacing="0"/>
                    <w:ind w:left="0" w:right="0"/>
                    <w:rPr>
                      <w:rFonts w:hint="eastAsia" w:eastAsia="宋体"/>
                      <w:lang w:val="en-US" w:eastAsia="zh-CN"/>
                    </w:rPr>
                  </w:pPr>
                  <w:r>
                    <w:rPr>
                      <w:rFonts w:hint="eastAsia"/>
                      <w:lang w:eastAsia="zh-CN"/>
                    </w:rPr>
                    <w:t>氨、硫化氢、臭气浓度</w:t>
                  </w:r>
                </w:p>
              </w:tc>
              <w:tc>
                <w:tcPr>
                  <w:tcW w:w="1252" w:type="pct"/>
                  <w:noWrap w:val="0"/>
                  <w:vAlign w:val="center"/>
                </w:tcPr>
                <w:p w14:paraId="1B2854A6">
                  <w:pPr>
                    <w:pStyle w:val="37"/>
                    <w:keepNext w:val="0"/>
                    <w:keepLines w:val="0"/>
                    <w:suppressLineNumbers w:val="0"/>
                    <w:bidi w:val="0"/>
                    <w:spacing w:before="0" w:beforeAutospacing="0" w:after="0" w:afterAutospacing="0"/>
                    <w:ind w:left="0" w:right="0"/>
                    <w:rPr>
                      <w:rFonts w:hint="eastAsia" w:eastAsia="宋体"/>
                      <w:lang w:eastAsia="zh-CN"/>
                    </w:rPr>
                  </w:pPr>
                  <w:r>
                    <w:rPr>
                      <w:rFonts w:hint="default"/>
                    </w:rPr>
                    <w:t>1次/</w:t>
                  </w:r>
                  <w:r>
                    <w:rPr>
                      <w:rFonts w:hint="eastAsia"/>
                      <w:lang w:eastAsia="zh-CN"/>
                    </w:rPr>
                    <w:t>季度</w:t>
                  </w:r>
                </w:p>
              </w:tc>
            </w:tr>
            <w:tr w14:paraId="2D8DF7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99" w:type="pct"/>
                  <w:vMerge w:val="continue"/>
                  <w:noWrap w:val="0"/>
                  <w:vAlign w:val="center"/>
                </w:tcPr>
                <w:p w14:paraId="2544C978">
                  <w:pPr>
                    <w:pStyle w:val="37"/>
                    <w:keepNext w:val="0"/>
                    <w:keepLines w:val="0"/>
                    <w:suppressLineNumbers w:val="0"/>
                    <w:bidi w:val="0"/>
                    <w:spacing w:before="0" w:beforeAutospacing="0" w:after="0" w:afterAutospacing="0"/>
                    <w:ind w:left="0" w:right="0"/>
                    <w:rPr>
                      <w:rFonts w:hint="eastAsia"/>
                      <w:lang w:eastAsia="zh-CN"/>
                    </w:rPr>
                  </w:pPr>
                </w:p>
              </w:tc>
              <w:tc>
                <w:tcPr>
                  <w:tcW w:w="800" w:type="pct"/>
                  <w:noWrap w:val="0"/>
                  <w:vAlign w:val="center"/>
                </w:tcPr>
                <w:p w14:paraId="10A04A9C">
                  <w:pPr>
                    <w:pStyle w:val="37"/>
                    <w:keepNext w:val="0"/>
                    <w:keepLines w:val="0"/>
                    <w:suppressLineNumbers w:val="0"/>
                    <w:bidi w:val="0"/>
                    <w:spacing w:before="0" w:beforeAutospacing="0" w:after="0" w:afterAutospacing="0"/>
                    <w:ind w:left="0" w:right="0"/>
                    <w:rPr>
                      <w:rFonts w:hint="eastAsia" w:eastAsia="宋体"/>
                      <w:lang w:eastAsia="zh-CN"/>
                    </w:rPr>
                  </w:pPr>
                  <w:r>
                    <w:rPr>
                      <w:rFonts w:hint="eastAsia"/>
                      <w:lang w:eastAsia="zh-CN"/>
                    </w:rPr>
                    <w:t>厂界上下风向</w:t>
                  </w:r>
                </w:p>
              </w:tc>
              <w:tc>
                <w:tcPr>
                  <w:tcW w:w="2146" w:type="pct"/>
                  <w:noWrap w:val="0"/>
                  <w:vAlign w:val="center"/>
                </w:tcPr>
                <w:p w14:paraId="4A49F664">
                  <w:pPr>
                    <w:pStyle w:val="37"/>
                    <w:keepNext w:val="0"/>
                    <w:keepLines w:val="0"/>
                    <w:suppressLineNumbers w:val="0"/>
                    <w:bidi w:val="0"/>
                    <w:spacing w:before="0" w:beforeAutospacing="0" w:after="0" w:afterAutospacing="0"/>
                    <w:ind w:left="0" w:right="0"/>
                    <w:rPr>
                      <w:rFonts w:hint="eastAsia"/>
                      <w:lang w:eastAsia="zh-CN"/>
                    </w:rPr>
                  </w:pPr>
                  <w:r>
                    <w:rPr>
                      <w:rFonts w:hint="eastAsia"/>
                      <w:lang w:eastAsia="zh-CN"/>
                    </w:rPr>
                    <w:t>氨、硫化氢、臭气浓度</w:t>
                  </w:r>
                </w:p>
              </w:tc>
              <w:tc>
                <w:tcPr>
                  <w:tcW w:w="1252" w:type="pct"/>
                  <w:noWrap w:val="0"/>
                  <w:vAlign w:val="center"/>
                </w:tcPr>
                <w:p w14:paraId="5F200AF4">
                  <w:pPr>
                    <w:pStyle w:val="37"/>
                    <w:keepNext w:val="0"/>
                    <w:keepLines w:val="0"/>
                    <w:suppressLineNumbers w:val="0"/>
                    <w:bidi w:val="0"/>
                    <w:spacing w:before="0" w:beforeAutospacing="0" w:after="0" w:afterAutospacing="0"/>
                    <w:ind w:left="0" w:right="0"/>
                    <w:rPr>
                      <w:rFonts w:hint="default"/>
                    </w:rPr>
                  </w:pPr>
                  <w:r>
                    <w:rPr>
                      <w:rFonts w:hint="default"/>
                    </w:rPr>
                    <w:t>1次/年</w:t>
                  </w:r>
                </w:p>
              </w:tc>
            </w:tr>
          </w:tbl>
          <w:p w14:paraId="4B67F04E">
            <w:pPr>
              <w:pStyle w:val="3"/>
              <w:keepNext w:val="0"/>
              <w:keepLines w:val="0"/>
              <w:numPr>
                <w:ilvl w:val="1"/>
                <w:numId w:val="2"/>
              </w:numPr>
              <w:suppressLineNumbers w:val="0"/>
              <w:ind w:left="0" w:right="0"/>
              <w:rPr>
                <w:rFonts w:hint="default"/>
                <w:color w:val="auto"/>
              </w:rPr>
            </w:pPr>
            <w:r>
              <w:rPr>
                <w:rFonts w:hint="default"/>
                <w:color w:val="auto"/>
              </w:rPr>
              <w:t>运营期声环境影响和保护措施</w:t>
            </w:r>
          </w:p>
          <w:p w14:paraId="1BA76753">
            <w:pPr>
              <w:pStyle w:val="4"/>
              <w:keepNext w:val="0"/>
              <w:keepLines w:val="0"/>
              <w:numPr>
                <w:ilvl w:val="2"/>
                <w:numId w:val="2"/>
              </w:numPr>
              <w:suppressLineNumbers w:val="0"/>
              <w:ind w:left="0" w:right="0"/>
              <w:rPr>
                <w:rFonts w:hint="default"/>
                <w:color w:val="auto"/>
              </w:rPr>
            </w:pPr>
            <w:r>
              <w:rPr>
                <w:rFonts w:hint="default"/>
                <w:color w:val="auto"/>
              </w:rPr>
              <w:t>污染源强</w:t>
            </w:r>
          </w:p>
          <w:p w14:paraId="003E2440">
            <w:pPr>
              <w:keepNext w:val="0"/>
              <w:keepLines w:val="0"/>
              <w:suppressLineNumbers w:val="0"/>
              <w:spacing w:before="0" w:beforeAutospacing="0" w:after="0" w:afterAutospacing="0" w:line="360" w:lineRule="auto"/>
              <w:ind w:left="0" w:right="0" w:firstLine="480" w:firstLineChars="200"/>
              <w:rPr>
                <w:rFonts w:hint="eastAsia" w:cs="Times New Roman"/>
                <w:bCs/>
                <w:color w:val="auto"/>
                <w:spacing w:val="-10"/>
                <w:sz w:val="24"/>
              </w:rPr>
            </w:pPr>
            <w:r>
              <w:rPr>
                <w:rFonts w:hint="default" w:cs="Times New Roman"/>
                <w:color w:val="auto"/>
              </w:rPr>
              <w:t>本项目主要的噪声污染源为</w:t>
            </w:r>
            <w:r>
              <w:rPr>
                <w:rFonts w:hint="eastAsia" w:cs="Times New Roman"/>
                <w:color w:val="auto"/>
              </w:rPr>
              <w:t>项目</w:t>
            </w:r>
            <w:r>
              <w:rPr>
                <w:rFonts w:hint="eastAsia" w:cs="Times New Roman"/>
                <w:color w:val="auto"/>
                <w:lang w:eastAsia="zh-CN"/>
              </w:rPr>
              <w:t>医疗</w:t>
            </w:r>
            <w:r>
              <w:rPr>
                <w:rFonts w:hint="eastAsia" w:cs="Times New Roman"/>
                <w:color w:val="auto"/>
              </w:rPr>
              <w:t>设备</w:t>
            </w:r>
            <w:r>
              <w:rPr>
                <w:rFonts w:hint="eastAsia" w:cs="Times New Roman"/>
                <w:color w:val="auto"/>
                <w:lang w:eastAsia="zh-CN"/>
              </w:rPr>
              <w:t>和空桶机组等</w:t>
            </w:r>
            <w:r>
              <w:rPr>
                <w:rFonts w:hint="default" w:cs="Times New Roman"/>
                <w:color w:val="auto"/>
              </w:rPr>
              <w:t>运行</w:t>
            </w:r>
            <w:r>
              <w:rPr>
                <w:rFonts w:hint="eastAsia" w:cs="Times New Roman"/>
                <w:color w:val="auto"/>
              </w:rPr>
              <w:t>过程中</w:t>
            </w:r>
            <w:r>
              <w:rPr>
                <w:rFonts w:hint="default" w:cs="Times New Roman"/>
                <w:color w:val="auto"/>
              </w:rPr>
              <w:t>产生的噪声，</w:t>
            </w:r>
            <w:r>
              <w:rPr>
                <w:rFonts w:hint="eastAsia" w:cs="Times New Roman"/>
                <w:color w:val="auto"/>
              </w:rPr>
              <w:t>项目主要设备噪声源强见下表</w:t>
            </w:r>
            <w:r>
              <w:rPr>
                <w:rFonts w:hint="eastAsia" w:cs="Times New Roman"/>
                <w:bCs/>
                <w:color w:val="auto"/>
                <w:spacing w:val="-10"/>
                <w:sz w:val="24"/>
              </w:rPr>
              <w:t>。</w:t>
            </w:r>
          </w:p>
          <w:p w14:paraId="4027A082">
            <w:pPr>
              <w:pStyle w:val="40"/>
              <w:keepNext w:val="0"/>
              <w:keepLines w:val="0"/>
              <w:numPr>
                <w:ilvl w:val="3"/>
                <w:numId w:val="2"/>
              </w:numPr>
              <w:suppressLineNumbers w:val="0"/>
              <w:bidi w:val="0"/>
              <w:spacing w:before="0" w:beforeAutospacing="0" w:after="0" w:afterAutospacing="0"/>
              <w:ind w:left="0" w:right="0"/>
              <w:rPr>
                <w:rFonts w:hint="eastAsia" w:cs="Times New Roman"/>
                <w:color w:val="auto"/>
              </w:rPr>
            </w:pPr>
            <w:r>
              <w:rPr>
                <w:rFonts w:hint="eastAsia" w:cs="Times New Roman"/>
                <w:color w:val="auto"/>
              </w:rPr>
              <w:t>项目</w:t>
            </w:r>
            <w:r>
              <w:rPr>
                <w:rFonts w:hint="eastAsia" w:cs="Times New Roman"/>
                <w:color w:val="auto"/>
                <w:highlight w:val="none"/>
              </w:rPr>
              <w:t>主要噪声源强表</w:t>
            </w:r>
          </w:p>
          <w:tbl>
            <w:tblPr>
              <w:tblStyle w:val="39"/>
              <w:tblW w:w="4997" w:type="pct"/>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fixed"/>
              <w:tblCellMar>
                <w:top w:w="0" w:type="dxa"/>
                <w:left w:w="0" w:type="dxa"/>
                <w:bottom w:w="0" w:type="dxa"/>
                <w:right w:w="0" w:type="dxa"/>
              </w:tblCellMar>
            </w:tblPr>
            <w:tblGrid>
              <w:gridCol w:w="451"/>
              <w:gridCol w:w="1078"/>
              <w:gridCol w:w="619"/>
              <w:gridCol w:w="658"/>
              <w:gridCol w:w="1344"/>
              <w:gridCol w:w="1027"/>
              <w:gridCol w:w="1156"/>
              <w:gridCol w:w="743"/>
              <w:gridCol w:w="705"/>
              <w:gridCol w:w="710"/>
            </w:tblGrid>
            <w:tr w14:paraId="684521A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99" w:hRule="atLeast"/>
                <w:jc w:val="center"/>
              </w:trPr>
              <w:tc>
                <w:tcPr>
                  <w:tcW w:w="266" w:type="pct"/>
                  <w:vMerge w:val="restart"/>
                  <w:tcBorders>
                    <w:tl2br w:val="nil"/>
                    <w:tr2bl w:val="nil"/>
                  </w:tcBorders>
                  <w:vAlign w:val="center"/>
                </w:tcPr>
                <w:p w14:paraId="0FA7D4D0">
                  <w:pPr>
                    <w:pStyle w:val="37"/>
                    <w:bidi w:val="0"/>
                  </w:pPr>
                  <w:r>
                    <w:t>序号</w:t>
                  </w:r>
                </w:p>
              </w:tc>
              <w:tc>
                <w:tcPr>
                  <w:tcW w:w="634" w:type="pct"/>
                  <w:vMerge w:val="restart"/>
                  <w:tcBorders>
                    <w:tl2br w:val="nil"/>
                    <w:tr2bl w:val="nil"/>
                  </w:tcBorders>
                  <w:vAlign w:val="center"/>
                </w:tcPr>
                <w:p w14:paraId="5CC53FBE">
                  <w:pPr>
                    <w:pStyle w:val="37"/>
                    <w:bidi w:val="0"/>
                  </w:pPr>
                  <w:r>
                    <w:t>噪声源</w:t>
                  </w:r>
                </w:p>
              </w:tc>
              <w:tc>
                <w:tcPr>
                  <w:tcW w:w="364" w:type="pct"/>
                  <w:vMerge w:val="restart"/>
                  <w:tcBorders>
                    <w:tl2br w:val="nil"/>
                    <w:tr2bl w:val="nil"/>
                  </w:tcBorders>
                  <w:vAlign w:val="center"/>
                </w:tcPr>
                <w:p w14:paraId="56404DF8">
                  <w:pPr>
                    <w:pStyle w:val="37"/>
                    <w:bidi w:val="0"/>
                  </w:pPr>
                </w:p>
                <w:p w14:paraId="3E8D72C4">
                  <w:pPr>
                    <w:pStyle w:val="37"/>
                    <w:bidi w:val="0"/>
                  </w:pPr>
                  <w:r>
                    <w:t>声源类型</w:t>
                  </w:r>
                </w:p>
              </w:tc>
              <w:tc>
                <w:tcPr>
                  <w:tcW w:w="1178" w:type="pct"/>
                  <w:gridSpan w:val="2"/>
                  <w:tcBorders>
                    <w:tl2br w:val="nil"/>
                    <w:tr2bl w:val="nil"/>
                  </w:tcBorders>
                  <w:vAlign w:val="center"/>
                </w:tcPr>
                <w:p w14:paraId="01F8356D">
                  <w:pPr>
                    <w:pStyle w:val="37"/>
                    <w:bidi w:val="0"/>
                  </w:pPr>
                  <w:r>
                    <w:t>噪声源强</w:t>
                  </w:r>
                </w:p>
              </w:tc>
              <w:tc>
                <w:tcPr>
                  <w:tcW w:w="1284" w:type="pct"/>
                  <w:gridSpan w:val="2"/>
                  <w:tcBorders>
                    <w:tl2br w:val="nil"/>
                    <w:tr2bl w:val="nil"/>
                  </w:tcBorders>
                  <w:vAlign w:val="center"/>
                </w:tcPr>
                <w:p w14:paraId="70F5F05D">
                  <w:pPr>
                    <w:pStyle w:val="37"/>
                    <w:bidi w:val="0"/>
                  </w:pPr>
                  <w:r>
                    <w:t>降噪措施</w:t>
                  </w:r>
                </w:p>
              </w:tc>
              <w:tc>
                <w:tcPr>
                  <w:tcW w:w="852" w:type="pct"/>
                  <w:gridSpan w:val="2"/>
                  <w:tcBorders>
                    <w:tl2br w:val="nil"/>
                    <w:tr2bl w:val="nil"/>
                  </w:tcBorders>
                  <w:vAlign w:val="center"/>
                </w:tcPr>
                <w:p w14:paraId="58ECC3BC">
                  <w:pPr>
                    <w:pStyle w:val="37"/>
                    <w:bidi w:val="0"/>
                  </w:pPr>
                  <w:r>
                    <w:t>噪声排放值</w:t>
                  </w:r>
                </w:p>
              </w:tc>
              <w:tc>
                <w:tcPr>
                  <w:tcW w:w="418" w:type="pct"/>
                  <w:vMerge w:val="restart"/>
                  <w:tcBorders>
                    <w:tl2br w:val="nil"/>
                    <w:tr2bl w:val="nil"/>
                  </w:tcBorders>
                  <w:vAlign w:val="center"/>
                </w:tcPr>
                <w:p w14:paraId="7E71B551">
                  <w:pPr>
                    <w:pStyle w:val="37"/>
                    <w:bidi w:val="0"/>
                  </w:pPr>
                </w:p>
                <w:p w14:paraId="38AD7AFC">
                  <w:pPr>
                    <w:pStyle w:val="37"/>
                    <w:bidi w:val="0"/>
                  </w:pPr>
                  <w:r>
                    <w:t>持续</w:t>
                  </w:r>
                </w:p>
                <w:p w14:paraId="3BDC4F84">
                  <w:pPr>
                    <w:pStyle w:val="37"/>
                    <w:bidi w:val="0"/>
                  </w:pPr>
                  <w:r>
                    <w:t>时间</w:t>
                  </w:r>
                </w:p>
                <w:p w14:paraId="27C07F58">
                  <w:pPr>
                    <w:pStyle w:val="37"/>
                    <w:bidi w:val="0"/>
                  </w:pPr>
                  <w:r>
                    <w:t>/h</w:t>
                  </w:r>
                </w:p>
              </w:tc>
            </w:tr>
            <w:tr w14:paraId="4A03CF3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1088" w:hRule="atLeast"/>
                <w:jc w:val="center"/>
              </w:trPr>
              <w:tc>
                <w:tcPr>
                  <w:tcW w:w="266" w:type="pct"/>
                  <w:vMerge w:val="continue"/>
                  <w:tcBorders>
                    <w:tl2br w:val="nil"/>
                    <w:tr2bl w:val="nil"/>
                  </w:tcBorders>
                  <w:vAlign w:val="center"/>
                </w:tcPr>
                <w:p w14:paraId="628AE522">
                  <w:pPr>
                    <w:pStyle w:val="37"/>
                    <w:bidi w:val="0"/>
                  </w:pPr>
                </w:p>
              </w:tc>
              <w:tc>
                <w:tcPr>
                  <w:tcW w:w="634" w:type="pct"/>
                  <w:vMerge w:val="continue"/>
                  <w:tcBorders>
                    <w:tl2br w:val="nil"/>
                    <w:tr2bl w:val="nil"/>
                  </w:tcBorders>
                  <w:vAlign w:val="center"/>
                </w:tcPr>
                <w:p w14:paraId="5FDB14B3">
                  <w:pPr>
                    <w:pStyle w:val="37"/>
                    <w:bidi w:val="0"/>
                  </w:pPr>
                </w:p>
              </w:tc>
              <w:tc>
                <w:tcPr>
                  <w:tcW w:w="364" w:type="pct"/>
                  <w:vMerge w:val="continue"/>
                  <w:tcBorders>
                    <w:tl2br w:val="nil"/>
                    <w:tr2bl w:val="nil"/>
                  </w:tcBorders>
                  <w:vAlign w:val="center"/>
                </w:tcPr>
                <w:p w14:paraId="30614606">
                  <w:pPr>
                    <w:pStyle w:val="37"/>
                    <w:bidi w:val="0"/>
                  </w:pPr>
                </w:p>
              </w:tc>
              <w:tc>
                <w:tcPr>
                  <w:tcW w:w="387" w:type="pct"/>
                  <w:tcBorders>
                    <w:tl2br w:val="nil"/>
                    <w:tr2bl w:val="nil"/>
                  </w:tcBorders>
                  <w:vAlign w:val="center"/>
                </w:tcPr>
                <w:p w14:paraId="7C29F0C0">
                  <w:pPr>
                    <w:pStyle w:val="37"/>
                    <w:bidi w:val="0"/>
                  </w:pPr>
                  <w:r>
                    <w:t>核算方法</w:t>
                  </w:r>
                </w:p>
              </w:tc>
              <w:tc>
                <w:tcPr>
                  <w:tcW w:w="791" w:type="pct"/>
                  <w:tcBorders>
                    <w:tl2br w:val="nil"/>
                    <w:tr2bl w:val="nil"/>
                  </w:tcBorders>
                  <w:vAlign w:val="center"/>
                </w:tcPr>
                <w:p w14:paraId="30D5FB2C">
                  <w:pPr>
                    <w:pStyle w:val="37"/>
                    <w:bidi w:val="0"/>
                  </w:pPr>
                  <w:r>
                    <w:t>噪声值</w:t>
                  </w:r>
                </w:p>
              </w:tc>
              <w:tc>
                <w:tcPr>
                  <w:tcW w:w="604" w:type="pct"/>
                  <w:tcBorders>
                    <w:tl2br w:val="nil"/>
                    <w:tr2bl w:val="nil"/>
                  </w:tcBorders>
                  <w:vAlign w:val="center"/>
                </w:tcPr>
                <w:p w14:paraId="16969B23">
                  <w:pPr>
                    <w:pStyle w:val="37"/>
                    <w:bidi w:val="0"/>
                  </w:pPr>
                  <w:r>
                    <w:t>工艺</w:t>
                  </w:r>
                </w:p>
              </w:tc>
              <w:tc>
                <w:tcPr>
                  <w:tcW w:w="680" w:type="pct"/>
                  <w:tcBorders>
                    <w:tl2br w:val="nil"/>
                    <w:tr2bl w:val="nil"/>
                  </w:tcBorders>
                  <w:vAlign w:val="center"/>
                </w:tcPr>
                <w:p w14:paraId="07511AAB">
                  <w:pPr>
                    <w:pStyle w:val="37"/>
                    <w:bidi w:val="0"/>
                  </w:pPr>
                  <w:r>
                    <w:t>降噪效果</w:t>
                  </w:r>
                </w:p>
              </w:tc>
              <w:tc>
                <w:tcPr>
                  <w:tcW w:w="437" w:type="pct"/>
                  <w:tcBorders>
                    <w:tl2br w:val="nil"/>
                    <w:tr2bl w:val="nil"/>
                  </w:tcBorders>
                  <w:vAlign w:val="center"/>
                </w:tcPr>
                <w:p w14:paraId="4455DEFF">
                  <w:pPr>
                    <w:pStyle w:val="37"/>
                    <w:bidi w:val="0"/>
                  </w:pPr>
                  <w:r>
                    <w:t>核算方法</w:t>
                  </w:r>
                </w:p>
              </w:tc>
              <w:tc>
                <w:tcPr>
                  <w:tcW w:w="415" w:type="pct"/>
                  <w:tcBorders>
                    <w:tl2br w:val="nil"/>
                    <w:tr2bl w:val="nil"/>
                  </w:tcBorders>
                  <w:vAlign w:val="center"/>
                </w:tcPr>
                <w:p w14:paraId="5AEDF453">
                  <w:pPr>
                    <w:pStyle w:val="37"/>
                    <w:bidi w:val="0"/>
                  </w:pPr>
                  <w:r>
                    <w:t>噪声值</w:t>
                  </w:r>
                </w:p>
              </w:tc>
              <w:tc>
                <w:tcPr>
                  <w:tcW w:w="418" w:type="pct"/>
                  <w:vMerge w:val="continue"/>
                  <w:tcBorders>
                    <w:tl2br w:val="nil"/>
                    <w:tr2bl w:val="nil"/>
                  </w:tcBorders>
                  <w:vAlign w:val="center"/>
                </w:tcPr>
                <w:p w14:paraId="23DBB0C9">
                  <w:pPr>
                    <w:pStyle w:val="37"/>
                    <w:bidi w:val="0"/>
                  </w:pPr>
                </w:p>
              </w:tc>
            </w:tr>
            <w:tr w14:paraId="018C061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266" w:type="pct"/>
                  <w:tcBorders>
                    <w:tl2br w:val="nil"/>
                    <w:tr2bl w:val="nil"/>
                  </w:tcBorders>
                  <w:vAlign w:val="center"/>
                </w:tcPr>
                <w:p w14:paraId="09DB678F">
                  <w:pPr>
                    <w:pStyle w:val="37"/>
                    <w:bidi w:val="0"/>
                  </w:pPr>
                  <w:r>
                    <w:t>1</w:t>
                  </w:r>
                </w:p>
              </w:tc>
              <w:tc>
                <w:tcPr>
                  <w:tcW w:w="634" w:type="pct"/>
                  <w:tcBorders>
                    <w:tl2br w:val="nil"/>
                    <w:tr2bl w:val="nil"/>
                  </w:tcBorders>
                  <w:vAlign w:val="center"/>
                </w:tcPr>
                <w:p w14:paraId="68146CAB">
                  <w:pPr>
                    <w:pStyle w:val="37"/>
                    <w:bidi w:val="0"/>
                  </w:pPr>
                  <w:r>
                    <w:t>医疗设备</w:t>
                  </w:r>
                </w:p>
              </w:tc>
              <w:tc>
                <w:tcPr>
                  <w:tcW w:w="364" w:type="pct"/>
                  <w:tcBorders>
                    <w:tl2br w:val="nil"/>
                    <w:tr2bl w:val="nil"/>
                  </w:tcBorders>
                  <w:vAlign w:val="center"/>
                </w:tcPr>
                <w:p w14:paraId="64F6E343">
                  <w:pPr>
                    <w:pStyle w:val="37"/>
                    <w:bidi w:val="0"/>
                  </w:pPr>
                  <w:r>
                    <w:t>偶发</w:t>
                  </w:r>
                </w:p>
              </w:tc>
              <w:tc>
                <w:tcPr>
                  <w:tcW w:w="387" w:type="pct"/>
                  <w:vMerge w:val="restart"/>
                  <w:tcBorders>
                    <w:tl2br w:val="nil"/>
                    <w:tr2bl w:val="nil"/>
                  </w:tcBorders>
                  <w:vAlign w:val="center"/>
                </w:tcPr>
                <w:p w14:paraId="45AE987F">
                  <w:pPr>
                    <w:pStyle w:val="37"/>
                    <w:bidi w:val="0"/>
                  </w:pPr>
                  <w:r>
                    <w:t>类比法</w:t>
                  </w:r>
                </w:p>
              </w:tc>
              <w:tc>
                <w:tcPr>
                  <w:tcW w:w="791" w:type="pct"/>
                  <w:tcBorders>
                    <w:tl2br w:val="nil"/>
                    <w:tr2bl w:val="nil"/>
                  </w:tcBorders>
                  <w:vAlign w:val="center"/>
                </w:tcPr>
                <w:p w14:paraId="6F62C40D">
                  <w:pPr>
                    <w:pStyle w:val="37"/>
                    <w:bidi w:val="0"/>
                  </w:pPr>
                  <w:r>
                    <w:t>≤50dB(A)</w:t>
                  </w:r>
                </w:p>
              </w:tc>
              <w:tc>
                <w:tcPr>
                  <w:tcW w:w="604" w:type="pct"/>
                  <w:vMerge w:val="restart"/>
                  <w:tcBorders>
                    <w:tl2br w:val="nil"/>
                    <w:tr2bl w:val="nil"/>
                  </w:tcBorders>
                  <w:vAlign w:val="center"/>
                </w:tcPr>
                <w:p w14:paraId="150731F3">
                  <w:pPr>
                    <w:pStyle w:val="37"/>
                    <w:bidi w:val="0"/>
                  </w:pPr>
                  <w:r>
                    <w:t>对产生机械噪声的生产设备应采用减振、隔音等措施进行降噪。</w:t>
                  </w:r>
                </w:p>
              </w:tc>
              <w:tc>
                <w:tcPr>
                  <w:tcW w:w="680" w:type="pct"/>
                  <w:vMerge w:val="restart"/>
                  <w:tcBorders>
                    <w:tl2br w:val="nil"/>
                    <w:tr2bl w:val="nil"/>
                  </w:tcBorders>
                  <w:vAlign w:val="center"/>
                </w:tcPr>
                <w:p w14:paraId="14381EDE">
                  <w:pPr>
                    <w:pStyle w:val="37"/>
                    <w:bidi w:val="0"/>
                  </w:pPr>
                  <w:r>
                    <w:t>通过采取</w:t>
                  </w:r>
                </w:p>
                <w:p w14:paraId="45C65439">
                  <w:pPr>
                    <w:pStyle w:val="37"/>
                    <w:bidi w:val="0"/>
                  </w:pPr>
                  <w:r>
                    <w:t>相应的降</w:t>
                  </w:r>
                </w:p>
                <w:p w14:paraId="631AA377">
                  <w:pPr>
                    <w:pStyle w:val="37"/>
                    <w:bidi w:val="0"/>
                  </w:pPr>
                  <w:r>
                    <w:t>噪措施，</w:t>
                  </w:r>
                </w:p>
                <w:p w14:paraId="5F2C1768">
                  <w:pPr>
                    <w:pStyle w:val="37"/>
                    <w:bidi w:val="0"/>
                  </w:pPr>
                  <w:r>
                    <w:t>营运产生</w:t>
                  </w:r>
                </w:p>
                <w:p w14:paraId="156328E9">
                  <w:pPr>
                    <w:pStyle w:val="37"/>
                    <w:bidi w:val="0"/>
                  </w:pPr>
                  <w:r>
                    <w:t>的噪声对</w:t>
                  </w:r>
                </w:p>
                <w:p w14:paraId="3200348F">
                  <w:pPr>
                    <w:pStyle w:val="37"/>
                    <w:bidi w:val="0"/>
                  </w:pPr>
                  <w:r>
                    <w:t>评价区声</w:t>
                  </w:r>
                </w:p>
                <w:p w14:paraId="02CC0FF7">
                  <w:pPr>
                    <w:pStyle w:val="37"/>
                    <w:bidi w:val="0"/>
                  </w:pPr>
                  <w:r>
                    <w:t>环境质量</w:t>
                  </w:r>
                </w:p>
                <w:p w14:paraId="3BCD98F3">
                  <w:pPr>
                    <w:pStyle w:val="37"/>
                    <w:bidi w:val="0"/>
                  </w:pPr>
                  <w:r>
                    <w:t>影响不大</w:t>
                  </w:r>
                </w:p>
              </w:tc>
              <w:tc>
                <w:tcPr>
                  <w:tcW w:w="437" w:type="pct"/>
                  <w:vMerge w:val="restart"/>
                  <w:tcBorders>
                    <w:tl2br w:val="nil"/>
                    <w:tr2bl w:val="nil"/>
                  </w:tcBorders>
                  <w:vAlign w:val="center"/>
                </w:tcPr>
                <w:p w14:paraId="23EC3E4E">
                  <w:pPr>
                    <w:pStyle w:val="37"/>
                    <w:bidi w:val="0"/>
                  </w:pPr>
                  <w:r>
                    <w:t>预测模式</w:t>
                  </w:r>
                </w:p>
              </w:tc>
              <w:tc>
                <w:tcPr>
                  <w:tcW w:w="415" w:type="pct"/>
                  <w:tcBorders>
                    <w:tl2br w:val="nil"/>
                    <w:tr2bl w:val="nil"/>
                  </w:tcBorders>
                  <w:vAlign w:val="center"/>
                </w:tcPr>
                <w:p w14:paraId="62B7C197">
                  <w:pPr>
                    <w:pStyle w:val="37"/>
                    <w:bidi w:val="0"/>
                  </w:pPr>
                  <w:r>
                    <w:t>50</w:t>
                  </w:r>
                </w:p>
              </w:tc>
              <w:tc>
                <w:tcPr>
                  <w:tcW w:w="418" w:type="pct"/>
                  <w:vMerge w:val="restart"/>
                  <w:tcBorders>
                    <w:tl2br w:val="nil"/>
                    <w:tr2bl w:val="nil"/>
                  </w:tcBorders>
                  <w:vAlign w:val="center"/>
                </w:tcPr>
                <w:p w14:paraId="6D089E04">
                  <w:pPr>
                    <w:pStyle w:val="37"/>
                    <w:bidi w:val="0"/>
                    <w:rPr>
                      <w:rFonts w:hint="default" w:eastAsia="宋体"/>
                      <w:lang w:val="en-US" w:eastAsia="zh-CN"/>
                    </w:rPr>
                  </w:pPr>
                  <w:r>
                    <w:t>2</w:t>
                  </w:r>
                  <w:r>
                    <w:rPr>
                      <w:rFonts w:hint="eastAsia"/>
                      <w:lang w:val="en-US" w:eastAsia="zh-CN"/>
                    </w:rPr>
                    <w:t>920</w:t>
                  </w:r>
                </w:p>
              </w:tc>
            </w:tr>
            <w:tr w14:paraId="6C3938E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266" w:type="pct"/>
                  <w:tcBorders>
                    <w:tl2br w:val="nil"/>
                    <w:tr2bl w:val="nil"/>
                  </w:tcBorders>
                  <w:vAlign w:val="center"/>
                </w:tcPr>
                <w:p w14:paraId="518D59A6">
                  <w:pPr>
                    <w:pStyle w:val="37"/>
                    <w:bidi w:val="0"/>
                  </w:pPr>
                  <w:r>
                    <w:t>2</w:t>
                  </w:r>
                </w:p>
              </w:tc>
              <w:tc>
                <w:tcPr>
                  <w:tcW w:w="634" w:type="pct"/>
                  <w:tcBorders>
                    <w:tl2br w:val="nil"/>
                    <w:tr2bl w:val="nil"/>
                  </w:tcBorders>
                  <w:vAlign w:val="center"/>
                </w:tcPr>
                <w:p w14:paraId="21FEA63E">
                  <w:pPr>
                    <w:pStyle w:val="37"/>
                    <w:bidi w:val="0"/>
                  </w:pPr>
                  <w:r>
                    <w:t>空调机组</w:t>
                  </w:r>
                </w:p>
              </w:tc>
              <w:tc>
                <w:tcPr>
                  <w:tcW w:w="364" w:type="pct"/>
                  <w:tcBorders>
                    <w:tl2br w:val="nil"/>
                    <w:tr2bl w:val="nil"/>
                  </w:tcBorders>
                  <w:vAlign w:val="center"/>
                </w:tcPr>
                <w:p w14:paraId="0A894D0D">
                  <w:pPr>
                    <w:pStyle w:val="37"/>
                    <w:bidi w:val="0"/>
                  </w:pPr>
                  <w:r>
                    <w:t>频发</w:t>
                  </w:r>
                </w:p>
              </w:tc>
              <w:tc>
                <w:tcPr>
                  <w:tcW w:w="387" w:type="pct"/>
                  <w:vMerge w:val="continue"/>
                  <w:tcBorders>
                    <w:tl2br w:val="nil"/>
                    <w:tr2bl w:val="nil"/>
                  </w:tcBorders>
                  <w:vAlign w:val="center"/>
                </w:tcPr>
                <w:p w14:paraId="0C76FC48">
                  <w:pPr>
                    <w:pStyle w:val="37"/>
                    <w:bidi w:val="0"/>
                  </w:pPr>
                </w:p>
              </w:tc>
              <w:tc>
                <w:tcPr>
                  <w:tcW w:w="791" w:type="pct"/>
                  <w:tcBorders>
                    <w:tl2br w:val="nil"/>
                    <w:tr2bl w:val="nil"/>
                  </w:tcBorders>
                  <w:vAlign w:val="center"/>
                </w:tcPr>
                <w:p w14:paraId="54D9814E">
                  <w:pPr>
                    <w:pStyle w:val="37"/>
                    <w:bidi w:val="0"/>
                  </w:pPr>
                  <w:r>
                    <w:t>65~70dB(A)</w:t>
                  </w:r>
                </w:p>
              </w:tc>
              <w:tc>
                <w:tcPr>
                  <w:tcW w:w="604" w:type="pct"/>
                  <w:vMerge w:val="continue"/>
                  <w:tcBorders>
                    <w:tl2br w:val="nil"/>
                    <w:tr2bl w:val="nil"/>
                  </w:tcBorders>
                  <w:vAlign w:val="center"/>
                </w:tcPr>
                <w:p w14:paraId="2FFCCCB8">
                  <w:pPr>
                    <w:pStyle w:val="37"/>
                    <w:bidi w:val="0"/>
                  </w:pPr>
                </w:p>
              </w:tc>
              <w:tc>
                <w:tcPr>
                  <w:tcW w:w="680" w:type="pct"/>
                  <w:vMerge w:val="continue"/>
                  <w:tcBorders>
                    <w:tl2br w:val="nil"/>
                    <w:tr2bl w:val="nil"/>
                  </w:tcBorders>
                  <w:vAlign w:val="center"/>
                </w:tcPr>
                <w:p w14:paraId="0AB61BDC">
                  <w:pPr>
                    <w:pStyle w:val="37"/>
                    <w:bidi w:val="0"/>
                  </w:pPr>
                </w:p>
              </w:tc>
              <w:tc>
                <w:tcPr>
                  <w:tcW w:w="437" w:type="pct"/>
                  <w:vMerge w:val="continue"/>
                  <w:tcBorders>
                    <w:tl2br w:val="nil"/>
                    <w:tr2bl w:val="nil"/>
                  </w:tcBorders>
                  <w:vAlign w:val="center"/>
                </w:tcPr>
                <w:p w14:paraId="5DF2D17B">
                  <w:pPr>
                    <w:pStyle w:val="37"/>
                    <w:bidi w:val="0"/>
                  </w:pPr>
                </w:p>
              </w:tc>
              <w:tc>
                <w:tcPr>
                  <w:tcW w:w="415" w:type="pct"/>
                  <w:tcBorders>
                    <w:tl2br w:val="nil"/>
                    <w:tr2bl w:val="nil"/>
                  </w:tcBorders>
                  <w:vAlign w:val="center"/>
                </w:tcPr>
                <w:p w14:paraId="11CBB4E8">
                  <w:pPr>
                    <w:pStyle w:val="37"/>
                    <w:bidi w:val="0"/>
                  </w:pPr>
                  <w:r>
                    <w:t>60</w:t>
                  </w:r>
                </w:p>
              </w:tc>
              <w:tc>
                <w:tcPr>
                  <w:tcW w:w="418" w:type="pct"/>
                  <w:vMerge w:val="continue"/>
                  <w:tcBorders>
                    <w:tl2br w:val="nil"/>
                    <w:tr2bl w:val="nil"/>
                  </w:tcBorders>
                  <w:vAlign w:val="center"/>
                </w:tcPr>
                <w:p w14:paraId="752A089A">
                  <w:pPr>
                    <w:pStyle w:val="37"/>
                    <w:bidi w:val="0"/>
                  </w:pPr>
                </w:p>
              </w:tc>
            </w:tr>
            <w:tr w14:paraId="2D39D9E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816" w:hRule="atLeast"/>
                <w:jc w:val="center"/>
              </w:trPr>
              <w:tc>
                <w:tcPr>
                  <w:tcW w:w="266" w:type="pct"/>
                  <w:tcBorders>
                    <w:tl2br w:val="nil"/>
                    <w:tr2bl w:val="nil"/>
                  </w:tcBorders>
                  <w:vAlign w:val="center"/>
                </w:tcPr>
                <w:p w14:paraId="004449BC">
                  <w:pPr>
                    <w:pStyle w:val="37"/>
                    <w:bidi w:val="0"/>
                  </w:pPr>
                  <w:r>
                    <w:t>3</w:t>
                  </w:r>
                </w:p>
              </w:tc>
              <w:tc>
                <w:tcPr>
                  <w:tcW w:w="634" w:type="pct"/>
                  <w:tcBorders>
                    <w:tl2br w:val="nil"/>
                    <w:tr2bl w:val="nil"/>
                  </w:tcBorders>
                  <w:vAlign w:val="center"/>
                </w:tcPr>
                <w:p w14:paraId="08AD9EF7">
                  <w:pPr>
                    <w:pStyle w:val="37"/>
                    <w:bidi w:val="0"/>
                  </w:pPr>
                  <w:r>
                    <w:t>污水处理设备</w:t>
                  </w:r>
                </w:p>
              </w:tc>
              <w:tc>
                <w:tcPr>
                  <w:tcW w:w="364" w:type="pct"/>
                  <w:tcBorders>
                    <w:tl2br w:val="nil"/>
                    <w:tr2bl w:val="nil"/>
                  </w:tcBorders>
                  <w:vAlign w:val="center"/>
                </w:tcPr>
                <w:p w14:paraId="3C739CD7">
                  <w:pPr>
                    <w:pStyle w:val="37"/>
                    <w:bidi w:val="0"/>
                  </w:pPr>
                  <w:r>
                    <w:t>频发</w:t>
                  </w:r>
                </w:p>
              </w:tc>
              <w:tc>
                <w:tcPr>
                  <w:tcW w:w="387" w:type="pct"/>
                  <w:vMerge w:val="continue"/>
                  <w:tcBorders>
                    <w:tl2br w:val="nil"/>
                    <w:tr2bl w:val="nil"/>
                  </w:tcBorders>
                  <w:vAlign w:val="center"/>
                </w:tcPr>
                <w:p w14:paraId="6ADB094E">
                  <w:pPr>
                    <w:pStyle w:val="37"/>
                    <w:bidi w:val="0"/>
                  </w:pPr>
                </w:p>
              </w:tc>
              <w:tc>
                <w:tcPr>
                  <w:tcW w:w="791" w:type="pct"/>
                  <w:tcBorders>
                    <w:tl2br w:val="nil"/>
                    <w:tr2bl w:val="nil"/>
                  </w:tcBorders>
                  <w:vAlign w:val="center"/>
                </w:tcPr>
                <w:p w14:paraId="567B03D7">
                  <w:pPr>
                    <w:pStyle w:val="37"/>
                    <w:bidi w:val="0"/>
                  </w:pPr>
                  <w:r>
                    <w:t>70~75dB(A)</w:t>
                  </w:r>
                </w:p>
              </w:tc>
              <w:tc>
                <w:tcPr>
                  <w:tcW w:w="604" w:type="pct"/>
                  <w:vMerge w:val="continue"/>
                  <w:tcBorders>
                    <w:tl2br w:val="nil"/>
                    <w:tr2bl w:val="nil"/>
                  </w:tcBorders>
                  <w:vAlign w:val="center"/>
                </w:tcPr>
                <w:p w14:paraId="0D9B4845">
                  <w:pPr>
                    <w:pStyle w:val="37"/>
                    <w:bidi w:val="0"/>
                  </w:pPr>
                </w:p>
              </w:tc>
              <w:tc>
                <w:tcPr>
                  <w:tcW w:w="680" w:type="pct"/>
                  <w:vMerge w:val="continue"/>
                  <w:tcBorders>
                    <w:tl2br w:val="nil"/>
                    <w:tr2bl w:val="nil"/>
                  </w:tcBorders>
                  <w:vAlign w:val="center"/>
                </w:tcPr>
                <w:p w14:paraId="3BB7CE36">
                  <w:pPr>
                    <w:pStyle w:val="37"/>
                    <w:bidi w:val="0"/>
                  </w:pPr>
                </w:p>
              </w:tc>
              <w:tc>
                <w:tcPr>
                  <w:tcW w:w="437" w:type="pct"/>
                  <w:vMerge w:val="continue"/>
                  <w:tcBorders>
                    <w:tl2br w:val="nil"/>
                    <w:tr2bl w:val="nil"/>
                  </w:tcBorders>
                  <w:vAlign w:val="center"/>
                </w:tcPr>
                <w:p w14:paraId="4068FB9E">
                  <w:pPr>
                    <w:pStyle w:val="37"/>
                    <w:bidi w:val="0"/>
                  </w:pPr>
                </w:p>
              </w:tc>
              <w:tc>
                <w:tcPr>
                  <w:tcW w:w="415" w:type="pct"/>
                  <w:tcBorders>
                    <w:tl2br w:val="nil"/>
                    <w:tr2bl w:val="nil"/>
                  </w:tcBorders>
                  <w:vAlign w:val="center"/>
                </w:tcPr>
                <w:p w14:paraId="5959724D">
                  <w:pPr>
                    <w:pStyle w:val="37"/>
                    <w:bidi w:val="0"/>
                  </w:pPr>
                  <w:r>
                    <w:t>60</w:t>
                  </w:r>
                </w:p>
              </w:tc>
              <w:tc>
                <w:tcPr>
                  <w:tcW w:w="418" w:type="pct"/>
                  <w:vMerge w:val="continue"/>
                  <w:tcBorders>
                    <w:tl2br w:val="nil"/>
                    <w:tr2bl w:val="nil"/>
                  </w:tcBorders>
                  <w:vAlign w:val="center"/>
                </w:tcPr>
                <w:p w14:paraId="371AAEBE">
                  <w:pPr>
                    <w:pStyle w:val="37"/>
                    <w:bidi w:val="0"/>
                  </w:pPr>
                </w:p>
              </w:tc>
            </w:tr>
            <w:tr w14:paraId="67F2483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1090" w:hRule="atLeast"/>
                <w:jc w:val="center"/>
              </w:trPr>
              <w:tc>
                <w:tcPr>
                  <w:tcW w:w="266" w:type="pct"/>
                  <w:tcBorders>
                    <w:tl2br w:val="nil"/>
                    <w:tr2bl w:val="nil"/>
                  </w:tcBorders>
                  <w:vAlign w:val="center"/>
                </w:tcPr>
                <w:p w14:paraId="7711CA5F">
                  <w:pPr>
                    <w:pStyle w:val="37"/>
                    <w:bidi w:val="0"/>
                  </w:pPr>
                </w:p>
                <w:p w14:paraId="378F5DD5">
                  <w:pPr>
                    <w:pStyle w:val="37"/>
                    <w:bidi w:val="0"/>
                  </w:pPr>
                  <w:r>
                    <w:t>4</w:t>
                  </w:r>
                </w:p>
              </w:tc>
              <w:tc>
                <w:tcPr>
                  <w:tcW w:w="634" w:type="pct"/>
                  <w:tcBorders>
                    <w:tl2br w:val="nil"/>
                    <w:tr2bl w:val="nil"/>
                  </w:tcBorders>
                  <w:vAlign w:val="center"/>
                </w:tcPr>
                <w:p w14:paraId="42861EB1">
                  <w:pPr>
                    <w:pStyle w:val="37"/>
                    <w:bidi w:val="0"/>
                  </w:pPr>
                  <w:r>
                    <w:t>就诊人群嘈杂声</w:t>
                  </w:r>
                </w:p>
              </w:tc>
              <w:tc>
                <w:tcPr>
                  <w:tcW w:w="364" w:type="pct"/>
                  <w:tcBorders>
                    <w:tl2br w:val="nil"/>
                    <w:tr2bl w:val="nil"/>
                  </w:tcBorders>
                  <w:vAlign w:val="center"/>
                </w:tcPr>
                <w:p w14:paraId="18295675">
                  <w:pPr>
                    <w:pStyle w:val="37"/>
                    <w:bidi w:val="0"/>
                  </w:pPr>
                  <w:r>
                    <w:t>偶发</w:t>
                  </w:r>
                </w:p>
              </w:tc>
              <w:tc>
                <w:tcPr>
                  <w:tcW w:w="387" w:type="pct"/>
                  <w:vMerge w:val="continue"/>
                  <w:tcBorders>
                    <w:tl2br w:val="nil"/>
                    <w:tr2bl w:val="nil"/>
                  </w:tcBorders>
                  <w:vAlign w:val="center"/>
                </w:tcPr>
                <w:p w14:paraId="7C3D9F4D">
                  <w:pPr>
                    <w:pStyle w:val="37"/>
                    <w:bidi w:val="0"/>
                  </w:pPr>
                </w:p>
              </w:tc>
              <w:tc>
                <w:tcPr>
                  <w:tcW w:w="791" w:type="pct"/>
                  <w:tcBorders>
                    <w:tl2br w:val="nil"/>
                    <w:tr2bl w:val="nil"/>
                  </w:tcBorders>
                  <w:vAlign w:val="center"/>
                </w:tcPr>
                <w:p w14:paraId="2747EA3D">
                  <w:pPr>
                    <w:pStyle w:val="37"/>
                    <w:bidi w:val="0"/>
                  </w:pPr>
                  <w:r>
                    <w:t>65~68dB(A)</w:t>
                  </w:r>
                </w:p>
              </w:tc>
              <w:tc>
                <w:tcPr>
                  <w:tcW w:w="604" w:type="pct"/>
                  <w:vMerge w:val="continue"/>
                  <w:tcBorders>
                    <w:tl2br w:val="nil"/>
                    <w:tr2bl w:val="nil"/>
                  </w:tcBorders>
                  <w:vAlign w:val="center"/>
                </w:tcPr>
                <w:p w14:paraId="5AEBDB70">
                  <w:pPr>
                    <w:pStyle w:val="37"/>
                    <w:bidi w:val="0"/>
                  </w:pPr>
                </w:p>
              </w:tc>
              <w:tc>
                <w:tcPr>
                  <w:tcW w:w="680" w:type="pct"/>
                  <w:vMerge w:val="continue"/>
                  <w:tcBorders>
                    <w:tl2br w:val="nil"/>
                    <w:tr2bl w:val="nil"/>
                  </w:tcBorders>
                  <w:vAlign w:val="center"/>
                </w:tcPr>
                <w:p w14:paraId="2B99713B">
                  <w:pPr>
                    <w:pStyle w:val="37"/>
                    <w:bidi w:val="0"/>
                  </w:pPr>
                </w:p>
              </w:tc>
              <w:tc>
                <w:tcPr>
                  <w:tcW w:w="437" w:type="pct"/>
                  <w:vMerge w:val="continue"/>
                  <w:tcBorders>
                    <w:tl2br w:val="nil"/>
                    <w:tr2bl w:val="nil"/>
                  </w:tcBorders>
                  <w:vAlign w:val="center"/>
                </w:tcPr>
                <w:p w14:paraId="1748D6D4">
                  <w:pPr>
                    <w:pStyle w:val="37"/>
                    <w:bidi w:val="0"/>
                  </w:pPr>
                </w:p>
              </w:tc>
              <w:tc>
                <w:tcPr>
                  <w:tcW w:w="415" w:type="pct"/>
                  <w:tcBorders>
                    <w:tl2br w:val="nil"/>
                    <w:tr2bl w:val="nil"/>
                  </w:tcBorders>
                  <w:vAlign w:val="center"/>
                </w:tcPr>
                <w:p w14:paraId="2FEA9D7D">
                  <w:pPr>
                    <w:pStyle w:val="37"/>
                    <w:bidi w:val="0"/>
                  </w:pPr>
                </w:p>
                <w:p w14:paraId="595A93C9">
                  <w:pPr>
                    <w:pStyle w:val="37"/>
                    <w:bidi w:val="0"/>
                  </w:pPr>
                  <w:r>
                    <w:t>65</w:t>
                  </w:r>
                </w:p>
              </w:tc>
              <w:tc>
                <w:tcPr>
                  <w:tcW w:w="418" w:type="pct"/>
                  <w:vMerge w:val="continue"/>
                  <w:tcBorders>
                    <w:tl2br w:val="nil"/>
                    <w:tr2bl w:val="nil"/>
                  </w:tcBorders>
                  <w:vAlign w:val="center"/>
                </w:tcPr>
                <w:p w14:paraId="40D14A24">
                  <w:pPr>
                    <w:pStyle w:val="37"/>
                    <w:bidi w:val="0"/>
                  </w:pPr>
                </w:p>
              </w:tc>
            </w:tr>
          </w:tbl>
          <w:p w14:paraId="5CB3A2BF">
            <w:pPr>
              <w:pStyle w:val="4"/>
              <w:keepNext w:val="0"/>
              <w:keepLines w:val="0"/>
              <w:numPr>
                <w:ilvl w:val="2"/>
                <w:numId w:val="2"/>
              </w:numPr>
              <w:suppressLineNumbers w:val="0"/>
              <w:ind w:left="0" w:right="0"/>
              <w:rPr>
                <w:rFonts w:hint="eastAsia"/>
                <w:color w:val="auto"/>
              </w:rPr>
            </w:pPr>
            <w:r>
              <w:rPr>
                <w:rFonts w:hint="eastAsia"/>
                <w:color w:val="auto"/>
              </w:rPr>
              <w:t>声</w:t>
            </w:r>
            <w:r>
              <w:rPr>
                <w:rFonts w:hint="default"/>
                <w:color w:val="auto"/>
              </w:rPr>
              <w:t>环境影响</w:t>
            </w:r>
            <w:r>
              <w:rPr>
                <w:rFonts w:hint="eastAsia"/>
                <w:color w:val="auto"/>
              </w:rPr>
              <w:t>分析</w:t>
            </w:r>
          </w:p>
          <w:p w14:paraId="701EA9FF">
            <w:pPr>
              <w:keepNext w:val="0"/>
              <w:keepLines w:val="0"/>
              <w:suppressLineNumbers w:val="0"/>
              <w:spacing w:before="0" w:beforeAutospacing="0" w:after="0" w:afterAutospacing="0"/>
              <w:ind w:left="0" w:right="0" w:firstLine="480"/>
              <w:rPr>
                <w:rFonts w:hint="default" w:cs="Times New Roman"/>
                <w:color w:val="auto"/>
              </w:rPr>
            </w:pPr>
            <w:bookmarkStart w:id="8" w:name="_Toc40869479"/>
            <w:r>
              <w:rPr>
                <w:rFonts w:hint="eastAsia" w:cs="Times New Roman"/>
                <w:color w:val="auto"/>
              </w:rPr>
              <w:t>（一）</w:t>
            </w:r>
            <w:r>
              <w:rPr>
                <w:rFonts w:hint="default" w:cs="Times New Roman"/>
                <w:color w:val="auto"/>
              </w:rPr>
              <w:t>预测模式</w:t>
            </w:r>
            <w:bookmarkEnd w:id="8"/>
          </w:p>
          <w:p w14:paraId="586B3C57">
            <w:pPr>
              <w:keepNext w:val="0"/>
              <w:keepLines w:val="0"/>
              <w:suppressLineNumbers w:val="0"/>
              <w:spacing w:before="0" w:beforeAutospacing="0" w:after="0" w:afterAutospacing="0"/>
              <w:ind w:left="0" w:right="0" w:firstLine="480"/>
              <w:rPr>
                <w:rFonts w:hint="default" w:cs="Times New Roman"/>
                <w:color w:val="auto"/>
              </w:rPr>
            </w:pPr>
            <w:r>
              <w:rPr>
                <w:rFonts w:hint="default" w:cs="Times New Roman"/>
                <w:color w:val="auto"/>
              </w:rPr>
              <w:t>本评价采用《环境影响评价技术导则</w:t>
            </w:r>
            <w:r>
              <w:rPr>
                <w:rFonts w:hint="eastAsia" w:cs="Times New Roman"/>
                <w:color w:val="auto"/>
                <w:lang w:val="en-US" w:eastAsia="zh-CN"/>
              </w:rPr>
              <w:t xml:space="preserve"> </w:t>
            </w:r>
            <w:r>
              <w:rPr>
                <w:rFonts w:hint="default" w:cs="Times New Roman"/>
                <w:color w:val="auto"/>
              </w:rPr>
              <w:t>声环境》（HJ2.4-2021）中</w:t>
            </w:r>
            <w:r>
              <w:rPr>
                <w:rFonts w:hint="eastAsia" w:cs="Times New Roman"/>
                <w:color w:val="auto"/>
              </w:rPr>
              <w:t>附录A、</w:t>
            </w:r>
            <w:r>
              <w:rPr>
                <w:rFonts w:hint="default" w:cs="Times New Roman"/>
                <w:color w:val="auto"/>
              </w:rPr>
              <w:t>附录</w:t>
            </w:r>
            <w:r>
              <w:rPr>
                <w:rFonts w:hint="eastAsia" w:cs="Times New Roman"/>
                <w:color w:val="auto"/>
              </w:rPr>
              <w:t>B</w:t>
            </w:r>
            <w:r>
              <w:rPr>
                <w:rFonts w:hint="default" w:cs="Times New Roman"/>
                <w:color w:val="auto"/>
              </w:rPr>
              <w:t>噪声预测</w:t>
            </w:r>
            <w:r>
              <w:rPr>
                <w:rFonts w:hint="eastAsia" w:cs="Times New Roman"/>
                <w:color w:val="auto"/>
              </w:rPr>
              <w:t>模型</w:t>
            </w:r>
            <w:r>
              <w:rPr>
                <w:rFonts w:hint="default" w:cs="Times New Roman"/>
                <w:color w:val="auto"/>
              </w:rPr>
              <w:t>，预测本项目各声源对预测点的影响规律和影响程度。</w:t>
            </w:r>
          </w:p>
          <w:p w14:paraId="048C628A">
            <w:pPr>
              <w:keepNext w:val="0"/>
              <w:keepLines w:val="0"/>
              <w:suppressLineNumbers w:val="0"/>
              <w:spacing w:before="0" w:beforeAutospacing="0" w:after="0" w:afterAutospacing="0"/>
              <w:ind w:left="0" w:right="0" w:firstLine="480"/>
              <w:rPr>
                <w:rFonts w:hint="default" w:cs="Times New Roman"/>
                <w:color w:val="auto"/>
              </w:rPr>
            </w:pPr>
            <w:r>
              <w:rPr>
                <w:rFonts w:hint="default" w:cs="Times New Roman"/>
                <w:color w:val="auto"/>
              </w:rPr>
              <w:t>（1）</w:t>
            </w:r>
            <w:r>
              <w:rPr>
                <w:rFonts w:hint="eastAsia" w:cs="Times New Roman"/>
                <w:color w:val="auto"/>
              </w:rPr>
              <w:t>室内声源等效室外声源声功率级计算方法</w:t>
            </w:r>
          </w:p>
          <w:p w14:paraId="7F77869B">
            <w:pPr>
              <w:keepNext w:val="0"/>
              <w:keepLines w:val="0"/>
              <w:suppressLineNumbers w:val="0"/>
              <w:spacing w:before="0" w:beforeAutospacing="0" w:after="0" w:afterAutospacing="0"/>
              <w:ind w:left="0" w:right="0" w:firstLine="480"/>
              <w:rPr>
                <w:rFonts w:hint="default" w:cs="Times New Roman"/>
                <w:color w:val="auto"/>
              </w:rPr>
            </w:pPr>
            <w:r>
              <w:rPr>
                <w:rFonts w:hint="eastAsia" w:cs="Times New Roman"/>
                <w:color w:val="auto"/>
              </w:rPr>
              <w:t>如图B.1所示，声源位于室内，室内声源可采用等效室外声源声功率级法进行计算。设靠近开口处（或窗户）室内、室外某倍频带的声压级或A声级分别为L</w:t>
            </w:r>
            <w:r>
              <w:rPr>
                <w:rFonts w:hint="eastAsia" w:cs="Times New Roman"/>
                <w:color w:val="auto"/>
                <w:vertAlign w:val="subscript"/>
              </w:rPr>
              <w:t>p1</w:t>
            </w:r>
            <w:r>
              <w:rPr>
                <w:rFonts w:hint="eastAsia" w:cs="Times New Roman"/>
                <w:color w:val="auto"/>
              </w:rPr>
              <w:t>和L</w:t>
            </w:r>
            <w:r>
              <w:rPr>
                <w:rFonts w:hint="eastAsia" w:cs="Times New Roman"/>
                <w:color w:val="auto"/>
                <w:vertAlign w:val="subscript"/>
              </w:rPr>
              <w:t>p2</w:t>
            </w:r>
            <w:r>
              <w:rPr>
                <w:rFonts w:hint="eastAsia" w:cs="Times New Roman"/>
                <w:color w:val="auto"/>
              </w:rPr>
              <w:t>。若声源所在室内声场为近似扩散声场，则室外的倍频带声压级可按式（B.1）近似求出：</w:t>
            </w:r>
          </w:p>
          <w:p w14:paraId="72D93F7E">
            <w:pPr>
              <w:keepNext w:val="0"/>
              <w:keepLines w:val="0"/>
              <w:suppressLineNumbers w:val="0"/>
              <w:spacing w:before="0" w:beforeAutospacing="0" w:after="0" w:afterAutospacing="0"/>
              <w:ind w:left="0" w:right="0" w:firstLine="480"/>
              <w:jc w:val="center"/>
              <w:rPr>
                <w:rFonts w:hint="eastAsia" w:cs="Times New Roman"/>
                <w:color w:val="auto"/>
              </w:rPr>
            </w:pPr>
            <m:oMath>
              <m:r>
                <m:rPr/>
                <w:rPr>
                  <w:rFonts w:hint="default" w:ascii="Times New Roman" w:hAnsi="Times New Roman" w:eastAsia="Times New Roman" w:cs="Times New Roman"/>
                  <w:color w:val="auto"/>
                  <w:position w:val="1"/>
                  <w:sz w:val="19"/>
                  <w:szCs w:val="19"/>
                </w:rPr>
                <m:t>L</m:t>
              </m:r>
              <m:r>
                <m:rPr/>
                <w:rPr>
                  <w:rFonts w:hint="default" w:ascii="Times New Roman" w:hAnsi="Times New Roman" w:eastAsia="Times New Roman" w:cs="Times New Roman"/>
                  <w:color w:val="auto"/>
                  <w:position w:val="-3"/>
                  <w:sz w:val="11"/>
                  <w:szCs w:val="11"/>
                </w:rPr>
                <m:t>p</m:t>
              </m:r>
              <m:r>
                <m:rPr>
                  <m:sty m:val="p"/>
                </m:rPr>
                <w:rPr>
                  <w:rFonts w:hint="default" w:ascii="Times New Roman" w:hAnsi="Times New Roman" w:eastAsia="Times New Roman" w:cs="Times New Roman"/>
                  <w:color w:val="auto"/>
                  <w:spacing w:val="10"/>
                  <w:position w:val="-3"/>
                  <w:sz w:val="11"/>
                  <w:szCs w:val="11"/>
                </w:rPr>
                <m:t>2</m:t>
              </m:r>
              <m:r>
                <m:rPr>
                  <m:sty m:val="p"/>
                </m:rPr>
                <w:rPr>
                  <w:rFonts w:hint="default" w:ascii="微软雅黑" w:hAnsi="微软雅黑" w:eastAsia="微软雅黑" w:cs="微软雅黑"/>
                  <w:color w:val="auto"/>
                  <w:spacing w:val="6"/>
                  <w:position w:val="1"/>
                  <w:sz w:val="19"/>
                  <w:szCs w:val="19"/>
                </w:rPr>
                <m:t>=</m:t>
              </m:r>
              <m:r>
                <m:rPr/>
                <w:rPr>
                  <w:rFonts w:hint="default" w:ascii="Times New Roman" w:hAnsi="Times New Roman" w:eastAsia="Times New Roman" w:cs="Times New Roman"/>
                  <w:color w:val="auto"/>
                  <w:position w:val="1"/>
                  <w:sz w:val="19"/>
                  <w:szCs w:val="19"/>
                </w:rPr>
                <m:t>L</m:t>
              </m:r>
              <m:r>
                <m:rPr/>
                <w:rPr>
                  <w:rFonts w:hint="default" w:ascii="Times New Roman" w:hAnsi="Times New Roman" w:eastAsia="Times New Roman" w:cs="Times New Roman"/>
                  <w:color w:val="auto"/>
                  <w:position w:val="-3"/>
                  <w:sz w:val="11"/>
                  <w:szCs w:val="11"/>
                </w:rPr>
                <m:t>p</m:t>
              </m:r>
              <m:r>
                <m:rPr>
                  <m:sty m:val="p"/>
                </m:rPr>
                <w:rPr>
                  <w:rFonts w:hint="default" w:ascii="Times New Roman" w:hAnsi="Times New Roman" w:eastAsia="Times New Roman" w:cs="Times New Roman"/>
                  <w:color w:val="auto"/>
                  <w:spacing w:val="6"/>
                  <w:position w:val="-3"/>
                  <w:sz w:val="11"/>
                  <w:szCs w:val="11"/>
                </w:rPr>
                <m:t>1</m:t>
              </m:r>
              <m:r>
                <m:rPr>
                  <m:sty m:val="p"/>
                </m:rPr>
                <w:rPr>
                  <w:rFonts w:hint="default" w:ascii="微软雅黑" w:hAnsi="微软雅黑" w:eastAsia="微软雅黑" w:cs="微软雅黑"/>
                  <w:color w:val="auto"/>
                  <w:spacing w:val="6"/>
                  <w:position w:val="1"/>
                  <w:sz w:val="19"/>
                  <w:szCs w:val="19"/>
                </w:rPr>
                <m:t>−</m:t>
              </m:r>
              <m:r>
                <m:rPr>
                  <m:sty m:val="p"/>
                </m:rPr>
                <w:rPr>
                  <w:rFonts w:hint="default" w:ascii="微软雅黑" w:hAnsi="微软雅黑" w:eastAsia="微软雅黑" w:cs="微软雅黑"/>
                  <w:color w:val="auto"/>
                  <w:spacing w:val="6"/>
                  <w:sz w:val="24"/>
                  <w:szCs w:val="24"/>
                </w:rPr>
                <m:t>(</m:t>
              </m:r>
              <m:r>
                <m:rPr/>
                <w:rPr>
                  <w:rFonts w:hint="default" w:ascii="Times New Roman" w:hAnsi="Times New Roman" w:eastAsia="Times New Roman" w:cs="Times New Roman"/>
                  <w:color w:val="auto"/>
                  <w:position w:val="1"/>
                  <w:sz w:val="19"/>
                  <w:szCs w:val="19"/>
                </w:rPr>
                <m:t>TL</m:t>
              </m:r>
              <m:r>
                <m:rPr>
                  <m:sty m:val="p"/>
                </m:rPr>
                <w:rPr>
                  <w:rFonts w:hint="default" w:ascii="微软雅黑" w:hAnsi="微软雅黑" w:eastAsia="微软雅黑" w:cs="微软雅黑"/>
                  <w:color w:val="auto"/>
                  <w:spacing w:val="6"/>
                  <w:position w:val="1"/>
                  <w:sz w:val="19"/>
                  <w:szCs w:val="19"/>
                </w:rPr>
                <m:t>+</m:t>
              </m:r>
              <m:r>
                <m:rPr>
                  <m:sty m:val="p"/>
                </m:rPr>
                <w:rPr>
                  <w:rFonts w:hint="default" w:ascii="Times New Roman" w:hAnsi="Times New Roman" w:eastAsia="Times New Roman" w:cs="Times New Roman"/>
                  <w:color w:val="auto"/>
                  <w:spacing w:val="6"/>
                  <w:position w:val="1"/>
                  <w:sz w:val="19"/>
                  <w:szCs w:val="19"/>
                </w:rPr>
                <m:t>6</m:t>
              </m:r>
              <m:r>
                <m:rPr>
                  <m:sty m:val="p"/>
                </m:rPr>
                <w:rPr>
                  <w:rFonts w:hint="default" w:ascii="微软雅黑" w:hAnsi="微软雅黑" w:eastAsia="微软雅黑" w:cs="微软雅黑"/>
                  <w:color w:val="auto"/>
                  <w:spacing w:val="6"/>
                  <w:sz w:val="24"/>
                  <w:szCs w:val="24"/>
                </w:rPr>
                <m:t>)</m:t>
              </m:r>
            </m:oMath>
            <w:r>
              <w:rPr>
                <w:rFonts w:hint="eastAsia" w:hAnsi="微软雅黑" w:eastAsia="微软雅黑" w:cs="微软雅黑"/>
                <w:b w:val="0"/>
                <w:i w:val="0"/>
                <w:color w:val="auto"/>
                <w:spacing w:val="6"/>
                <w:sz w:val="24"/>
                <w:szCs w:val="24"/>
                <w:lang w:eastAsia="zh-CN"/>
              </w:rPr>
              <w:t>…(</w:t>
            </w:r>
            <w:r>
              <w:rPr>
                <w:rFonts w:hint="eastAsia" w:cs="Times New Roman"/>
                <w:color w:val="auto"/>
              </w:rPr>
              <w:t>B.</w:t>
            </w:r>
            <w:r>
              <w:rPr>
                <w:rFonts w:hint="default" w:cs="Times New Roman"/>
                <w:color w:val="auto"/>
              </w:rPr>
              <w:t>1</w:t>
            </w:r>
            <w:r>
              <w:rPr>
                <w:rFonts w:hint="eastAsia" w:cs="Times New Roman"/>
                <w:color w:val="auto"/>
                <w:lang w:eastAsia="zh-CN"/>
              </w:rPr>
              <w:t>)</w:t>
            </w:r>
          </w:p>
          <w:p w14:paraId="5417DD8F">
            <w:pPr>
              <w:keepNext w:val="0"/>
              <w:keepLines w:val="0"/>
              <w:suppressLineNumbers w:val="0"/>
              <w:spacing w:before="0" w:beforeAutospacing="0" w:after="0" w:afterAutospacing="0"/>
              <w:ind w:left="0" w:right="0" w:firstLine="480"/>
              <w:rPr>
                <w:rFonts w:hint="default" w:cs="Times New Roman"/>
                <w:color w:val="auto"/>
              </w:rPr>
            </w:pPr>
            <w:r>
              <w:rPr>
                <w:rFonts w:hint="eastAsia" w:cs="Times New Roman"/>
                <w:color w:val="auto"/>
              </w:rPr>
              <w:t>式中：</w:t>
            </w:r>
            <w:r>
              <w:rPr>
                <w:rFonts w:hint="eastAsia" w:cs="Times New Roman"/>
                <w:i/>
                <w:iCs/>
                <w:color w:val="auto"/>
              </w:rPr>
              <w:t>L</w:t>
            </w:r>
            <w:r>
              <w:rPr>
                <w:rFonts w:hint="eastAsia" w:cs="Times New Roman"/>
                <w:i/>
                <w:iCs/>
                <w:color w:val="auto"/>
                <w:vertAlign w:val="subscript"/>
              </w:rPr>
              <w:t>p1</w:t>
            </w:r>
            <w:r>
              <w:rPr>
                <w:rFonts w:hint="eastAsia" w:cs="Times New Roman"/>
                <w:color w:val="auto"/>
              </w:rPr>
              <w:t>—靠近开口处（或窗户）室内某倍频带的声压级或A声级，dB；</w:t>
            </w:r>
          </w:p>
          <w:p w14:paraId="32AE7394">
            <w:pPr>
              <w:keepNext w:val="0"/>
              <w:keepLines w:val="0"/>
              <w:suppressLineNumbers w:val="0"/>
              <w:spacing w:before="0" w:beforeAutospacing="0" w:after="0" w:afterAutospacing="0"/>
              <w:ind w:left="0" w:right="0" w:firstLine="1231" w:firstLineChars="513"/>
              <w:rPr>
                <w:rFonts w:hint="default" w:cs="Times New Roman"/>
                <w:color w:val="auto"/>
              </w:rPr>
            </w:pPr>
            <w:r>
              <w:rPr>
                <w:rFonts w:hint="eastAsia" w:cs="Times New Roman"/>
                <w:i/>
                <w:iCs/>
                <w:color w:val="auto"/>
              </w:rPr>
              <w:t>L</w:t>
            </w:r>
            <w:r>
              <w:rPr>
                <w:rFonts w:hint="eastAsia" w:cs="Times New Roman"/>
                <w:i/>
                <w:iCs/>
                <w:color w:val="auto"/>
                <w:vertAlign w:val="subscript"/>
              </w:rPr>
              <w:t>p2</w:t>
            </w:r>
            <w:r>
              <w:rPr>
                <w:rFonts w:hint="eastAsia" w:cs="Times New Roman"/>
                <w:color w:val="auto"/>
              </w:rPr>
              <w:t>—靠近开口处（或窗户）室外某倍频带的声压级或A声级，dB；</w:t>
            </w:r>
          </w:p>
          <w:p w14:paraId="41E8D966">
            <w:pPr>
              <w:keepNext w:val="0"/>
              <w:keepLines w:val="0"/>
              <w:suppressLineNumbers w:val="0"/>
              <w:spacing w:before="0" w:beforeAutospacing="0" w:after="0" w:afterAutospacing="0"/>
              <w:ind w:left="0" w:right="0" w:firstLine="1231" w:firstLineChars="513"/>
              <w:rPr>
                <w:rFonts w:hint="default" w:cs="Times New Roman"/>
                <w:color w:val="auto"/>
              </w:rPr>
            </w:pPr>
            <w:r>
              <w:rPr>
                <w:rFonts w:hint="eastAsia" w:cs="Times New Roman"/>
                <w:i/>
                <w:iCs/>
                <w:color w:val="auto"/>
              </w:rPr>
              <w:t>TL</w:t>
            </w:r>
            <w:r>
              <w:rPr>
                <w:rFonts w:hint="eastAsia" w:cs="Times New Roman"/>
                <w:color w:val="auto"/>
              </w:rPr>
              <w:t>—隔墙（或窗户）倍频带或A声级的隔声量，dB。</w:t>
            </w:r>
          </w:p>
          <w:p w14:paraId="521A989D">
            <w:pPr>
              <w:keepNext w:val="0"/>
              <w:keepLines w:val="0"/>
              <w:suppressLineNumbers w:val="0"/>
              <w:spacing w:before="0" w:beforeAutospacing="0" w:after="0" w:afterAutospacing="0"/>
              <w:ind w:left="0" w:right="0" w:firstLine="480"/>
              <w:jc w:val="center"/>
              <w:rPr>
                <w:rFonts w:hint="default" w:cs="Times New Roman"/>
                <w:color w:val="auto"/>
              </w:rPr>
            </w:pPr>
            <w:r>
              <w:rPr>
                <w:rFonts w:hint="default" w:cs="Times New Roman"/>
                <w:color w:val="auto"/>
              </w:rPr>
              <w:drawing>
                <wp:inline distT="0" distB="0" distL="114300" distR="114300">
                  <wp:extent cx="3311525" cy="1603375"/>
                  <wp:effectExtent l="0" t="0" r="10795" b="12065"/>
                  <wp:docPr id="180"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87"/>
                          <pic:cNvPicPr>
                            <a:picLocks noChangeAspect="1"/>
                          </pic:cNvPicPr>
                        </pic:nvPicPr>
                        <pic:blipFill>
                          <a:blip r:embed="rId31"/>
                          <a:stretch>
                            <a:fillRect/>
                          </a:stretch>
                        </pic:blipFill>
                        <pic:spPr>
                          <a:xfrm>
                            <a:off x="0" y="0"/>
                            <a:ext cx="3311525" cy="1603375"/>
                          </a:xfrm>
                          <a:prstGeom prst="rect">
                            <a:avLst/>
                          </a:prstGeom>
                          <a:noFill/>
                          <a:ln>
                            <a:noFill/>
                          </a:ln>
                        </pic:spPr>
                      </pic:pic>
                    </a:graphicData>
                  </a:graphic>
                </wp:inline>
              </w:drawing>
            </w:r>
          </w:p>
          <w:p w14:paraId="0710CDE0">
            <w:pPr>
              <w:keepNext w:val="0"/>
              <w:keepLines w:val="0"/>
              <w:suppressLineNumbers w:val="0"/>
              <w:spacing w:before="0" w:beforeAutospacing="0" w:after="0" w:afterAutospacing="0"/>
              <w:ind w:left="0" w:right="0"/>
              <w:rPr>
                <w:rFonts w:hint="default" w:cs="Times New Roman"/>
                <w:color w:val="auto"/>
              </w:rPr>
            </w:pPr>
            <w:r>
              <w:rPr>
                <w:rFonts w:hint="eastAsia" w:cs="Times New Roman"/>
                <w:color w:val="auto"/>
              </w:rPr>
              <w:t>室内声源等效为室外声源图例</w:t>
            </w:r>
          </w:p>
          <w:p w14:paraId="4066D481">
            <w:pPr>
              <w:keepNext w:val="0"/>
              <w:keepLines w:val="0"/>
              <w:suppressLineNumbers w:val="0"/>
              <w:spacing w:before="0" w:beforeAutospacing="0" w:after="0" w:afterAutospacing="0"/>
              <w:ind w:left="0" w:right="0" w:firstLine="480"/>
              <w:rPr>
                <w:rFonts w:hint="default" w:cs="Times New Roman"/>
                <w:color w:val="auto"/>
              </w:rPr>
            </w:pPr>
            <w:r>
              <w:rPr>
                <w:rFonts w:hint="eastAsia" w:cs="Times New Roman"/>
                <w:color w:val="auto"/>
              </w:rPr>
              <w:t>也可按式（B.2）计算某一室内声源靠近围护结构处产生的倍频带声压级或A声级：</w:t>
            </w:r>
          </w:p>
          <w:p w14:paraId="142330FB">
            <w:pPr>
              <w:keepNext w:val="0"/>
              <w:keepLines w:val="0"/>
              <w:suppressLineNumbers w:val="0"/>
              <w:spacing w:before="0" w:beforeAutospacing="0" w:after="0" w:afterAutospacing="0"/>
              <w:ind w:left="0" w:right="0" w:firstLine="480"/>
              <w:jc w:val="center"/>
              <w:rPr>
                <w:rFonts w:hint="eastAsia" w:cs="Times New Roman"/>
                <w:color w:val="auto"/>
              </w:rPr>
            </w:pPr>
            <m:oMath>
              <m:sSub>
                <m:sSubPr>
                  <m:ctrlPr>
                    <w:rPr>
                      <w:rFonts w:hint="default" w:ascii="Cambria Math" w:hAnsi="Cambria Math" w:eastAsia="宋体" w:cs="Times New Roman"/>
                      <w:color w:val="auto"/>
                      <w:kern w:val="0"/>
                      <w:sz w:val="24"/>
                      <w:szCs w:val="21"/>
                      <w:lang w:val="en-US" w:eastAsia="zh-CN" w:bidi="ar-SA"/>
                    </w:rPr>
                  </m:ctrlPr>
                </m:sSubPr>
                <m:e>
                  <m:r>
                    <m:rPr>
                      <m:sty m:val="p"/>
                    </m:rPr>
                    <w:rPr>
                      <w:rFonts w:hint="default" w:ascii="Cambria Math" w:hAnsi="Cambria Math" w:eastAsia="宋体" w:cs="Times New Roman"/>
                      <w:color w:val="auto"/>
                      <w:kern w:val="0"/>
                      <w:sz w:val="24"/>
                      <w:szCs w:val="21"/>
                      <w:lang w:val="en-US" w:eastAsia="zh-CN" w:bidi="ar-SA"/>
                    </w:rPr>
                    <m:t>L</m:t>
                  </m:r>
                  <m:ctrlPr>
                    <w:rPr>
                      <w:rFonts w:hint="default" w:ascii="Cambria Math" w:hAnsi="Cambria Math" w:eastAsia="宋体" w:cs="Times New Roman"/>
                      <w:color w:val="auto"/>
                      <w:kern w:val="0"/>
                      <w:sz w:val="24"/>
                      <w:szCs w:val="21"/>
                      <w:lang w:val="en-US" w:eastAsia="zh-CN" w:bidi="ar-SA"/>
                    </w:rPr>
                  </m:ctrlPr>
                </m:e>
                <m:sub>
                  <m:r>
                    <m:rPr>
                      <m:sty m:val="p"/>
                    </m:rPr>
                    <w:rPr>
                      <w:rFonts w:hint="default" w:ascii="Cambria Math" w:hAnsi="Cambria Math" w:eastAsia="宋体" w:cs="Times New Roman"/>
                      <w:color w:val="auto"/>
                      <w:kern w:val="0"/>
                      <w:sz w:val="24"/>
                      <w:szCs w:val="21"/>
                      <w:lang w:val="en-US" w:eastAsia="zh-CN" w:bidi="ar-SA"/>
                    </w:rPr>
                    <m:t>p1</m:t>
                  </m:r>
                  <m:ctrlPr>
                    <w:rPr>
                      <w:rFonts w:hint="default" w:ascii="Cambria Math" w:hAnsi="Cambria Math" w:eastAsia="宋体" w:cs="Times New Roman"/>
                      <w:color w:val="auto"/>
                      <w:kern w:val="0"/>
                      <w:sz w:val="24"/>
                      <w:szCs w:val="21"/>
                      <w:lang w:val="en-US" w:eastAsia="zh-CN" w:bidi="ar-SA"/>
                    </w:rPr>
                  </m:ctrlPr>
                </m:sub>
              </m:sSub>
              <m:r>
                <m:rPr>
                  <m:sty m:val="p"/>
                </m:rPr>
                <w:rPr>
                  <w:rFonts w:hint="default" w:ascii="Cambria Math" w:hAnsi="Cambria Math" w:eastAsia="宋体" w:cs="Times New Roman"/>
                  <w:color w:val="auto"/>
                  <w:kern w:val="0"/>
                  <w:sz w:val="24"/>
                  <w:szCs w:val="21"/>
                  <w:lang w:val="en-US" w:eastAsia="zh-CN" w:bidi="ar-SA"/>
                </w:rPr>
                <m:t>=</m:t>
              </m:r>
              <m:sSub>
                <m:sSubPr>
                  <m:ctrlPr>
                    <w:rPr>
                      <w:rFonts w:hint="default" w:ascii="Cambria Math" w:hAnsi="Cambria Math" w:eastAsia="宋体" w:cs="Times New Roman"/>
                      <w:color w:val="auto"/>
                      <w:kern w:val="0"/>
                      <w:sz w:val="24"/>
                      <w:szCs w:val="21"/>
                      <w:lang w:val="en-US" w:eastAsia="zh-CN" w:bidi="ar-SA"/>
                    </w:rPr>
                  </m:ctrlPr>
                </m:sSubPr>
                <m:e>
                  <m:r>
                    <m:rPr>
                      <m:sty m:val="p"/>
                    </m:rPr>
                    <w:rPr>
                      <w:rFonts w:hint="default" w:ascii="Cambria Math" w:hAnsi="Cambria Math" w:eastAsia="宋体" w:cs="Times New Roman"/>
                      <w:color w:val="auto"/>
                      <w:kern w:val="0"/>
                      <w:sz w:val="24"/>
                      <w:szCs w:val="21"/>
                      <w:lang w:val="en-US" w:eastAsia="zh-CN" w:bidi="ar-SA"/>
                    </w:rPr>
                    <m:t>L</m:t>
                  </m:r>
                  <m:ctrlPr>
                    <w:rPr>
                      <w:rFonts w:hint="default" w:ascii="Cambria Math" w:hAnsi="Cambria Math" w:eastAsia="宋体" w:cs="Times New Roman"/>
                      <w:color w:val="auto"/>
                      <w:kern w:val="0"/>
                      <w:sz w:val="24"/>
                      <w:szCs w:val="21"/>
                      <w:lang w:val="en-US" w:eastAsia="zh-CN" w:bidi="ar-SA"/>
                    </w:rPr>
                  </m:ctrlPr>
                </m:e>
                <m:sub>
                  <m:r>
                    <m:rPr>
                      <m:sty m:val="p"/>
                    </m:rPr>
                    <w:rPr>
                      <w:rFonts w:hint="default" w:ascii="Cambria Math" w:hAnsi="Cambria Math" w:eastAsia="宋体" w:cs="Times New Roman"/>
                      <w:color w:val="auto"/>
                      <w:kern w:val="0"/>
                      <w:sz w:val="24"/>
                      <w:szCs w:val="21"/>
                      <w:lang w:val="en-US" w:eastAsia="zh-CN" w:bidi="ar-SA"/>
                    </w:rPr>
                    <m:t>w</m:t>
                  </m:r>
                  <m:ctrlPr>
                    <w:rPr>
                      <w:rFonts w:hint="default" w:ascii="Cambria Math" w:hAnsi="Cambria Math" w:eastAsia="宋体" w:cs="Times New Roman"/>
                      <w:color w:val="auto"/>
                      <w:kern w:val="0"/>
                      <w:sz w:val="24"/>
                      <w:szCs w:val="21"/>
                      <w:lang w:val="en-US" w:eastAsia="zh-CN" w:bidi="ar-SA"/>
                    </w:rPr>
                  </m:ctrlPr>
                </m:sub>
              </m:sSub>
              <m:r>
                <m:rPr>
                  <m:sty m:val="p"/>
                </m:rPr>
                <w:rPr>
                  <w:rFonts w:hint="default" w:ascii="Cambria Math" w:hAnsi="Cambria Math" w:eastAsia="宋体" w:cs="Times New Roman"/>
                  <w:color w:val="auto"/>
                  <w:kern w:val="0"/>
                  <w:sz w:val="24"/>
                  <w:szCs w:val="21"/>
                  <w:lang w:val="en-US" w:eastAsia="zh-CN" w:bidi="ar-SA"/>
                </w:rPr>
                <m:t>+10lg</m:t>
              </m:r>
              <m:d>
                <m:dPr>
                  <m:ctrlPr>
                    <w:rPr>
                      <w:rFonts w:hint="default" w:ascii="Cambria Math" w:hAnsi="Cambria Math" w:eastAsia="宋体" w:cs="Times New Roman"/>
                      <w:color w:val="auto"/>
                      <w:kern w:val="0"/>
                      <w:sz w:val="24"/>
                      <w:szCs w:val="21"/>
                      <w:lang w:val="en-US" w:eastAsia="zh-CN" w:bidi="ar-SA"/>
                    </w:rPr>
                  </m:ctrlPr>
                </m:dPr>
                <m:e>
                  <m:f>
                    <m:fPr>
                      <m:ctrlPr>
                        <w:rPr>
                          <w:rFonts w:hint="default" w:ascii="Cambria Math" w:hAnsi="Cambria Math" w:eastAsia="宋体" w:cs="Times New Roman"/>
                          <w:color w:val="auto"/>
                          <w:kern w:val="0"/>
                          <w:sz w:val="24"/>
                          <w:szCs w:val="21"/>
                          <w:lang w:val="en-US" w:eastAsia="zh-CN" w:bidi="ar-SA"/>
                        </w:rPr>
                      </m:ctrlPr>
                    </m:fPr>
                    <m:num>
                      <m:r>
                        <m:rPr>
                          <m:sty m:val="p"/>
                        </m:rPr>
                        <w:rPr>
                          <w:rFonts w:hint="default" w:ascii="Cambria Math" w:hAnsi="Cambria Math" w:eastAsia="宋体" w:cs="Times New Roman"/>
                          <w:color w:val="auto"/>
                          <w:kern w:val="0"/>
                          <w:sz w:val="24"/>
                          <w:szCs w:val="21"/>
                          <w:lang w:val="en-US" w:eastAsia="zh-CN" w:bidi="ar-SA"/>
                        </w:rPr>
                        <m:t>Q</m:t>
                      </m:r>
                      <m:ctrlPr>
                        <w:rPr>
                          <w:rFonts w:hint="default" w:ascii="Cambria Math" w:hAnsi="Cambria Math" w:eastAsia="宋体" w:cs="Times New Roman"/>
                          <w:color w:val="auto"/>
                          <w:kern w:val="0"/>
                          <w:sz w:val="24"/>
                          <w:szCs w:val="21"/>
                          <w:lang w:val="en-US" w:eastAsia="zh-CN" w:bidi="ar-SA"/>
                        </w:rPr>
                      </m:ctrlPr>
                    </m:num>
                    <m:den>
                      <m:sSup>
                        <m:sSupPr>
                          <m:ctrlPr>
                            <w:rPr>
                              <w:rFonts w:hint="default" w:ascii="Cambria Math" w:hAnsi="Cambria Math" w:cs="Times New Roman"/>
                              <w:color w:val="auto"/>
                              <w:kern w:val="0"/>
                              <w:sz w:val="24"/>
                              <w:szCs w:val="21"/>
                              <w:lang w:val="en-US" w:eastAsia="zh-CN" w:bidi="ar-SA"/>
                            </w:rPr>
                          </m:ctrlPr>
                        </m:sSupPr>
                        <m:e>
                          <m:r>
                            <m:rPr>
                              <m:sty m:val="p"/>
                            </m:rPr>
                            <w:rPr>
                              <w:rFonts w:hint="default" w:ascii="Cambria Math" w:hAnsi="Cambria Math" w:eastAsia="宋体" w:cs="Times New Roman"/>
                              <w:color w:val="auto"/>
                              <w:kern w:val="0"/>
                              <w:sz w:val="24"/>
                              <w:szCs w:val="21"/>
                              <w:lang w:val="en-US" w:eastAsia="zh-CN" w:bidi="ar-SA"/>
                            </w:rPr>
                            <m:t>4</m:t>
                          </m:r>
                          <m:r>
                            <m:rPr>
                              <m:sty m:val="p"/>
                            </m:rPr>
                            <w:rPr>
                              <w:rFonts w:hint="default" w:ascii="Cambria Math" w:hAnsi="Cambria Math" w:cs="Times New Roman"/>
                              <w:color w:val="auto"/>
                              <w:kern w:val="0"/>
                              <w:sz w:val="24"/>
                              <w:szCs w:val="21"/>
                              <w:lang w:val="en-US" w:bidi="ar-SA"/>
                            </w:rPr>
                            <m:t>π</m:t>
                          </m:r>
                          <m:r>
                            <m:rPr>
                              <m:sty m:val="p"/>
                            </m:rPr>
                            <w:rPr>
                              <w:rFonts w:hint="default" w:ascii="Cambria Math" w:hAnsi="Cambria Math" w:cs="Times New Roman"/>
                              <w:color w:val="auto"/>
                              <w:kern w:val="0"/>
                              <w:sz w:val="24"/>
                              <w:szCs w:val="21"/>
                              <w:lang w:val="en-US" w:eastAsia="zh-CN" w:bidi="ar-SA"/>
                            </w:rPr>
                            <m:t>r</m:t>
                          </m:r>
                          <m:ctrlPr>
                            <w:rPr>
                              <w:rFonts w:hint="default" w:ascii="Cambria Math" w:hAnsi="Cambria Math" w:cs="Times New Roman"/>
                              <w:color w:val="auto"/>
                              <w:kern w:val="0"/>
                              <w:sz w:val="24"/>
                              <w:szCs w:val="21"/>
                              <w:lang w:val="en-US" w:eastAsia="zh-CN" w:bidi="ar-SA"/>
                            </w:rPr>
                          </m:ctrlPr>
                        </m:e>
                        <m:sup>
                          <m:r>
                            <m:rPr>
                              <m:sty m:val="p"/>
                            </m:rPr>
                            <w:rPr>
                              <w:rFonts w:hint="default" w:ascii="Cambria Math" w:hAnsi="Cambria Math" w:cs="Times New Roman"/>
                              <w:color w:val="auto"/>
                              <w:kern w:val="0"/>
                              <w:sz w:val="24"/>
                              <w:szCs w:val="21"/>
                              <w:lang w:val="en-US" w:eastAsia="zh-CN" w:bidi="ar-SA"/>
                            </w:rPr>
                            <m:t>2</m:t>
                          </m:r>
                          <m:ctrlPr>
                            <w:rPr>
                              <w:rFonts w:hint="default" w:ascii="Cambria Math" w:hAnsi="Cambria Math" w:cs="Times New Roman"/>
                              <w:color w:val="auto"/>
                              <w:kern w:val="0"/>
                              <w:sz w:val="24"/>
                              <w:szCs w:val="21"/>
                              <w:lang w:val="en-US" w:eastAsia="zh-CN" w:bidi="ar-SA"/>
                            </w:rPr>
                          </m:ctrlPr>
                        </m:sup>
                      </m:sSup>
                      <m:ctrlPr>
                        <w:rPr>
                          <w:rFonts w:hint="default" w:ascii="Cambria Math" w:hAnsi="Cambria Math" w:eastAsia="宋体" w:cs="Times New Roman"/>
                          <w:color w:val="auto"/>
                          <w:kern w:val="0"/>
                          <w:sz w:val="24"/>
                          <w:szCs w:val="21"/>
                          <w:lang w:val="en-US" w:eastAsia="zh-CN" w:bidi="ar-SA"/>
                        </w:rPr>
                      </m:ctrlPr>
                    </m:den>
                  </m:f>
                  <m:r>
                    <m:rPr>
                      <m:sty m:val="p"/>
                    </m:rPr>
                    <w:rPr>
                      <w:rFonts w:hint="default" w:ascii="Cambria Math" w:hAnsi="Cambria Math" w:eastAsia="宋体" w:cs="Times New Roman"/>
                      <w:color w:val="auto"/>
                      <w:kern w:val="0"/>
                      <w:sz w:val="24"/>
                      <w:szCs w:val="21"/>
                      <w:lang w:val="en-US" w:eastAsia="zh-CN" w:bidi="ar-SA"/>
                    </w:rPr>
                    <m:t>+</m:t>
                  </m:r>
                  <m:f>
                    <m:fPr>
                      <m:ctrlPr>
                        <w:rPr>
                          <w:rFonts w:hint="default" w:ascii="Cambria Math" w:hAnsi="Cambria Math" w:eastAsia="宋体" w:cs="Times New Roman"/>
                          <w:color w:val="auto"/>
                          <w:kern w:val="0"/>
                          <w:sz w:val="24"/>
                          <w:szCs w:val="21"/>
                          <w:lang w:val="en-US" w:eastAsia="zh-CN" w:bidi="ar-SA"/>
                        </w:rPr>
                      </m:ctrlPr>
                    </m:fPr>
                    <m:num>
                      <m:r>
                        <m:rPr>
                          <m:sty m:val="p"/>
                        </m:rPr>
                        <w:rPr>
                          <w:rFonts w:hint="default" w:ascii="Cambria Math" w:hAnsi="Cambria Math" w:eastAsia="宋体" w:cs="Times New Roman"/>
                          <w:color w:val="auto"/>
                          <w:kern w:val="0"/>
                          <w:sz w:val="24"/>
                          <w:szCs w:val="21"/>
                          <w:lang w:val="en-US" w:eastAsia="zh-CN" w:bidi="ar-SA"/>
                        </w:rPr>
                        <m:t>4</m:t>
                      </m:r>
                      <m:ctrlPr>
                        <w:rPr>
                          <w:rFonts w:hint="default" w:ascii="Cambria Math" w:hAnsi="Cambria Math" w:eastAsia="宋体" w:cs="Times New Roman"/>
                          <w:color w:val="auto"/>
                          <w:kern w:val="0"/>
                          <w:sz w:val="24"/>
                          <w:szCs w:val="21"/>
                          <w:lang w:val="en-US" w:eastAsia="zh-CN" w:bidi="ar-SA"/>
                        </w:rPr>
                      </m:ctrlPr>
                    </m:num>
                    <m:den>
                      <m:r>
                        <m:rPr>
                          <m:sty m:val="p"/>
                        </m:rPr>
                        <w:rPr>
                          <w:rFonts w:hint="default" w:ascii="Cambria Math" w:hAnsi="Cambria Math" w:cs="Times New Roman"/>
                          <w:color w:val="auto"/>
                          <w:kern w:val="0"/>
                          <w:sz w:val="24"/>
                          <w:szCs w:val="21"/>
                          <w:lang w:val="en-US" w:eastAsia="zh-CN" w:bidi="ar-SA"/>
                        </w:rPr>
                        <m:t>R</m:t>
                      </m:r>
                      <m:ctrlPr>
                        <w:rPr>
                          <w:rFonts w:hint="default" w:ascii="Cambria Math" w:hAnsi="Cambria Math" w:eastAsia="宋体" w:cs="Times New Roman"/>
                          <w:color w:val="auto"/>
                          <w:kern w:val="0"/>
                          <w:sz w:val="24"/>
                          <w:szCs w:val="21"/>
                          <w:lang w:val="en-US" w:eastAsia="zh-CN" w:bidi="ar-SA"/>
                        </w:rPr>
                      </m:ctrlPr>
                    </m:den>
                  </m:f>
                  <m:ctrlPr>
                    <w:rPr>
                      <w:rFonts w:hint="default" w:ascii="Cambria Math" w:hAnsi="Cambria Math" w:eastAsia="宋体" w:cs="Times New Roman"/>
                      <w:color w:val="auto"/>
                      <w:kern w:val="0"/>
                      <w:sz w:val="24"/>
                      <w:szCs w:val="21"/>
                      <w:lang w:val="en-US" w:eastAsia="zh-CN" w:bidi="ar-SA"/>
                    </w:rPr>
                  </m:ctrlPr>
                </m:e>
              </m:d>
            </m:oMath>
            <w:r>
              <w:rPr>
                <w:rFonts w:hint="eastAsia" w:hAnsi="Cambria Math" w:cs="Times New Roman"/>
                <w:i w:val="0"/>
                <w:color w:val="auto"/>
                <w:kern w:val="0"/>
                <w:sz w:val="24"/>
                <w:szCs w:val="21"/>
                <w:lang w:val="en-US" w:eastAsia="zh-CN" w:bidi="ar-SA"/>
              </w:rPr>
              <w:t>…</w:t>
            </w:r>
            <w:r>
              <w:rPr>
                <w:rFonts w:hint="eastAsia" w:cs="Times New Roman"/>
                <w:color w:val="auto"/>
                <w:lang w:eastAsia="zh-CN"/>
              </w:rPr>
              <w:t>(</w:t>
            </w:r>
            <w:r>
              <w:rPr>
                <w:rFonts w:hint="eastAsia" w:cs="Times New Roman"/>
                <w:color w:val="auto"/>
              </w:rPr>
              <w:t>B.2</w:t>
            </w:r>
            <w:r>
              <w:rPr>
                <w:rFonts w:hint="eastAsia" w:cs="Times New Roman"/>
                <w:color w:val="auto"/>
                <w:lang w:eastAsia="zh-CN"/>
              </w:rPr>
              <w:t>)</w:t>
            </w:r>
          </w:p>
          <w:p w14:paraId="350AD41B">
            <w:pPr>
              <w:keepNext w:val="0"/>
              <w:keepLines w:val="0"/>
              <w:suppressLineNumbers w:val="0"/>
              <w:spacing w:before="0" w:beforeAutospacing="0" w:after="0" w:afterAutospacing="0"/>
              <w:ind w:left="0" w:right="0" w:firstLine="480"/>
              <w:rPr>
                <w:rFonts w:hint="default" w:cs="Times New Roman"/>
                <w:color w:val="auto"/>
              </w:rPr>
            </w:pPr>
            <w:r>
              <w:rPr>
                <w:rFonts w:hint="eastAsia" w:cs="Times New Roman"/>
                <w:color w:val="auto"/>
              </w:rPr>
              <w:t>式中：</w:t>
            </w:r>
            <w:r>
              <w:rPr>
                <w:rFonts w:hint="eastAsia" w:cs="Times New Roman"/>
                <w:i/>
                <w:iCs/>
                <w:color w:val="auto"/>
              </w:rPr>
              <w:t>L</w:t>
            </w:r>
            <w:r>
              <w:rPr>
                <w:rFonts w:hint="eastAsia" w:cs="Times New Roman"/>
                <w:i/>
                <w:iCs/>
                <w:color w:val="auto"/>
                <w:vertAlign w:val="subscript"/>
              </w:rPr>
              <w:t>p1</w:t>
            </w:r>
            <w:r>
              <w:rPr>
                <w:rFonts w:hint="eastAsia" w:cs="Times New Roman"/>
                <w:color w:val="auto"/>
              </w:rPr>
              <w:t>——靠近开口处（或窗户）室内某倍频带的声压级或A声级，dB；</w:t>
            </w:r>
          </w:p>
          <w:p w14:paraId="3B9CC4F0">
            <w:pPr>
              <w:keepNext w:val="0"/>
              <w:keepLines w:val="0"/>
              <w:suppressLineNumbers w:val="0"/>
              <w:spacing w:before="0" w:beforeAutospacing="0" w:after="0" w:afterAutospacing="0"/>
              <w:ind w:left="0" w:right="0" w:firstLine="1226" w:firstLineChars="511"/>
              <w:rPr>
                <w:rFonts w:hint="default" w:cs="Times New Roman"/>
                <w:color w:val="auto"/>
              </w:rPr>
            </w:pPr>
            <w:r>
              <w:rPr>
                <w:rFonts w:hint="eastAsia" w:cs="Times New Roman"/>
                <w:i/>
                <w:iCs/>
                <w:color w:val="auto"/>
              </w:rPr>
              <w:t>L</w:t>
            </w:r>
            <w:r>
              <w:rPr>
                <w:rFonts w:hint="eastAsia" w:cs="Times New Roman"/>
                <w:i/>
                <w:iCs/>
                <w:color w:val="auto"/>
                <w:vertAlign w:val="subscript"/>
                <w:lang w:val="en-US" w:eastAsia="zh-CN"/>
              </w:rPr>
              <w:t>w</w:t>
            </w:r>
            <w:r>
              <w:rPr>
                <w:rFonts w:hint="eastAsia" w:cs="Times New Roman"/>
                <w:color w:val="auto"/>
              </w:rPr>
              <w:t>——点声源声功率级（A计权或倍频带），dB；</w:t>
            </w:r>
          </w:p>
          <w:p w14:paraId="00C6ACA6">
            <w:pPr>
              <w:keepNext w:val="0"/>
              <w:keepLines w:val="0"/>
              <w:suppressLineNumbers w:val="0"/>
              <w:spacing w:before="0" w:beforeAutospacing="0" w:after="0" w:afterAutospacing="0"/>
              <w:ind w:left="0" w:right="0" w:firstLine="1226" w:firstLineChars="511"/>
              <w:rPr>
                <w:rFonts w:hint="default" w:cs="Times New Roman"/>
                <w:color w:val="auto"/>
              </w:rPr>
            </w:pPr>
            <w:r>
              <w:rPr>
                <w:rFonts w:hint="eastAsia" w:cs="Times New Roman"/>
                <w:i/>
                <w:iCs/>
                <w:color w:val="auto"/>
              </w:rPr>
              <w:t>Q</w:t>
            </w:r>
            <w:r>
              <w:rPr>
                <w:rFonts w:hint="eastAsia" w:cs="Times New Roman"/>
                <w:color w:val="auto"/>
              </w:rPr>
              <w:t>—指向性因数；通常对无指向性声源，当声源放在房间中心时，Q=1；当放在一面墙的中心时，Q=2；当放在两面墙夹角处时，Q=4；当放在三面墙夹角处时，Q=8；</w:t>
            </w:r>
          </w:p>
          <w:p w14:paraId="08370604">
            <w:pPr>
              <w:keepNext w:val="0"/>
              <w:keepLines w:val="0"/>
              <w:suppressLineNumbers w:val="0"/>
              <w:spacing w:before="0" w:beforeAutospacing="0" w:after="0" w:afterAutospacing="0"/>
              <w:ind w:left="0" w:right="0" w:firstLine="1226" w:firstLineChars="511"/>
              <w:rPr>
                <w:rFonts w:hint="default" w:cs="Times New Roman"/>
                <w:color w:val="auto"/>
              </w:rPr>
            </w:pPr>
            <w:r>
              <w:rPr>
                <w:rFonts w:hint="eastAsia" w:cs="Times New Roman"/>
                <w:i/>
                <w:iCs/>
                <w:color w:val="auto"/>
              </w:rPr>
              <w:t>R</w:t>
            </w:r>
            <w:r>
              <w:rPr>
                <w:rFonts w:hint="eastAsia" w:cs="Times New Roman"/>
                <w:color w:val="auto"/>
              </w:rPr>
              <w:t>—房间常数；R=Sa/（1-a），S为房间内表面面积，m</w:t>
            </w:r>
            <w:r>
              <w:rPr>
                <w:rFonts w:hint="eastAsia" w:cs="Times New Roman"/>
                <w:color w:val="auto"/>
                <w:vertAlign w:val="superscript"/>
              </w:rPr>
              <w:t>2</w:t>
            </w:r>
            <w:r>
              <w:rPr>
                <w:rFonts w:hint="eastAsia" w:cs="Times New Roman"/>
                <w:color w:val="auto"/>
              </w:rPr>
              <w:t>；a为平均吸声系数；</w:t>
            </w:r>
          </w:p>
          <w:p w14:paraId="1EE958BD">
            <w:pPr>
              <w:keepNext w:val="0"/>
              <w:keepLines w:val="0"/>
              <w:suppressLineNumbers w:val="0"/>
              <w:spacing w:before="0" w:beforeAutospacing="0" w:after="0" w:afterAutospacing="0"/>
              <w:ind w:left="0" w:right="0" w:firstLine="1226" w:firstLineChars="511"/>
              <w:rPr>
                <w:rFonts w:hint="default" w:cs="Times New Roman"/>
                <w:color w:val="auto"/>
              </w:rPr>
            </w:pPr>
            <w:r>
              <w:rPr>
                <w:rFonts w:hint="eastAsia" w:cs="Times New Roman"/>
                <w:i/>
                <w:iCs/>
                <w:color w:val="auto"/>
              </w:rPr>
              <w:t>r</w:t>
            </w:r>
            <w:r>
              <w:rPr>
                <w:rFonts w:hint="eastAsia" w:cs="Times New Roman"/>
                <w:color w:val="auto"/>
              </w:rPr>
              <w:t>—声源到靠近围护结构某点处的距离，m。</w:t>
            </w:r>
          </w:p>
          <w:p w14:paraId="428B9DC3">
            <w:pPr>
              <w:keepNext w:val="0"/>
              <w:keepLines w:val="0"/>
              <w:suppressLineNumbers w:val="0"/>
              <w:spacing w:before="0" w:beforeAutospacing="0" w:after="0" w:afterAutospacing="0"/>
              <w:ind w:left="0" w:right="0" w:firstLine="480"/>
              <w:rPr>
                <w:rFonts w:hint="default" w:cs="Times New Roman"/>
                <w:color w:val="auto"/>
              </w:rPr>
            </w:pPr>
            <w:r>
              <w:rPr>
                <w:rFonts w:hint="eastAsia" w:cs="Times New Roman"/>
                <w:color w:val="auto"/>
              </w:rPr>
              <w:t>然后按式（B.3）计算出所有室内声源在围护结构处产生的i倍频带叠加声压级：</w:t>
            </w:r>
          </w:p>
          <w:p w14:paraId="5164ADFB">
            <w:pPr>
              <w:keepNext w:val="0"/>
              <w:keepLines w:val="0"/>
              <w:suppressLineNumbers w:val="0"/>
              <w:spacing w:before="0" w:beforeAutospacing="0" w:after="0" w:afterAutospacing="0"/>
              <w:ind w:left="0" w:right="0" w:firstLine="480"/>
              <w:jc w:val="center"/>
              <w:rPr>
                <w:rFonts w:hint="eastAsia" w:cs="Times New Roman"/>
                <w:color w:val="auto"/>
              </w:rPr>
            </w:pPr>
            <m:oMath>
              <m:sSub>
                <m:sSubPr>
                  <m:ctrlPr>
                    <w:rPr>
                      <w:rFonts w:hint="eastAsia" w:ascii="Times New Roman" w:hAnsi="Times New Roman" w:eastAsia="宋体" w:cs="Times New Roman"/>
                      <w:color w:val="auto"/>
                      <w:sz w:val="24"/>
                      <w:lang w:val="en-US" w:eastAsia="zh-CN"/>
                    </w:rPr>
                  </m:ctrlPr>
                </m:sSubPr>
                <m:e>
                  <m:r>
                    <m:rPr>
                      <m:sty m:val="p"/>
                    </m:rPr>
                    <w:rPr>
                      <w:rFonts w:hint="eastAsia" w:ascii="Times New Roman" w:hAnsi="Times New Roman" w:eastAsia="宋体" w:cs="Times New Roman"/>
                      <w:color w:val="auto"/>
                      <w:sz w:val="24"/>
                      <w:lang w:val="en-US" w:eastAsia="zh-CN"/>
                    </w:rPr>
                    <m:t>L</m:t>
                  </m:r>
                  <m:ctrlPr>
                    <w:rPr>
                      <w:rFonts w:hint="eastAsia" w:ascii="Times New Roman" w:hAnsi="Times New Roman" w:eastAsia="宋体" w:cs="Times New Roman"/>
                      <w:color w:val="auto"/>
                      <w:sz w:val="24"/>
                      <w:lang w:val="en-US" w:eastAsia="zh-CN"/>
                    </w:rPr>
                  </m:ctrlPr>
                </m:e>
                <m:sub>
                  <m:r>
                    <m:rPr>
                      <m:sty m:val="p"/>
                    </m:rPr>
                    <w:rPr>
                      <w:rFonts w:hint="eastAsia" w:ascii="Times New Roman" w:hAnsi="Times New Roman" w:eastAsia="宋体" w:cs="Times New Roman"/>
                      <w:color w:val="auto"/>
                      <w:sz w:val="24"/>
                      <w:vertAlign w:val="subscript"/>
                      <w:lang w:val="en-US" w:eastAsia="zh-CN"/>
                    </w:rPr>
                    <m:t>p1i</m:t>
                  </m:r>
                  <m:ctrlPr>
                    <w:rPr>
                      <w:rFonts w:hint="eastAsia" w:ascii="Times New Roman" w:hAnsi="Times New Roman" w:eastAsia="宋体" w:cs="Times New Roman"/>
                      <w:color w:val="auto"/>
                      <w:sz w:val="24"/>
                      <w:lang w:val="en-US" w:eastAsia="zh-CN"/>
                    </w:rPr>
                  </m:ctrlPr>
                </m:sub>
              </m:sSub>
              <m:r>
                <m:rPr>
                  <m:sty m:val="p"/>
                </m:rPr>
                <w:rPr>
                  <w:rFonts w:hint="eastAsia" w:ascii="Times New Roman" w:hAnsi="Times New Roman" w:eastAsia="宋体" w:cs="Times New Roman"/>
                  <w:color w:val="auto"/>
                  <w:sz w:val="24"/>
                  <w:lang w:val="en-US" w:eastAsia="zh-CN"/>
                </w:rPr>
                <m:t>(T)</m:t>
              </m:r>
              <m:r>
                <m:rPr>
                  <m:sty m:val="p"/>
                </m:rPr>
                <w:rPr>
                  <w:rFonts w:hint="eastAsia" w:ascii="Cambria Math" w:hAnsi="Cambria Math" w:eastAsia="宋体" w:cs="Times New Roman"/>
                  <w:color w:val="auto"/>
                  <w:sz w:val="24"/>
                  <w:lang w:val="en-US" w:eastAsia="zh-CN"/>
                </w:rPr>
                <m:t>=</m:t>
              </m:r>
              <m:r>
                <m:rPr>
                  <m:sty m:val="p"/>
                </m:rPr>
                <w:rPr>
                  <w:rFonts w:hint="default" w:ascii="Cambria Math" w:hAnsi="Cambria Math" w:eastAsia="宋体" w:cs="Times New Roman"/>
                  <w:color w:val="auto"/>
                  <w:sz w:val="24"/>
                  <w:lang w:val="en-US" w:eastAsia="zh-CN"/>
                </w:rPr>
                <m:t>10</m:t>
              </m:r>
              <m:r>
                <m:rPr>
                  <m:sty m:val="p"/>
                </m:rPr>
                <w:rPr>
                  <w:rFonts w:hint="eastAsia" w:ascii="Cambria Math" w:hAnsi="Cambria Math" w:eastAsia="宋体" w:cs="Times New Roman"/>
                  <w:color w:val="auto"/>
                  <w:sz w:val="24"/>
                  <w:lang w:val="en-US" w:eastAsia="zh-CN"/>
                </w:rPr>
                <m:t>lg</m:t>
              </m:r>
              <m:d>
                <m:dPr>
                  <m:begChr m:val="{"/>
                  <m:endChr m:val="}"/>
                  <m:ctrlPr>
                    <w:rPr>
                      <w:rFonts w:hint="eastAsia" w:ascii="Cambria Math" w:hAnsi="Cambria Math" w:eastAsia="宋体" w:cs="Times New Roman"/>
                      <w:color w:val="auto"/>
                      <w:sz w:val="24"/>
                      <w:lang w:val="en-US" w:eastAsia="zh-CN"/>
                    </w:rPr>
                  </m:ctrlPr>
                </m:dPr>
                <m:e>
                  <m:nary>
                    <m:naryPr>
                      <m:chr m:val="∑"/>
                      <m:limLoc m:val="undOvr"/>
                      <m:ctrlPr>
                        <w:rPr>
                          <w:rFonts w:hint="eastAsia" w:ascii="Cambria Math" w:hAnsi="Cambria Math" w:eastAsia="宋体" w:cs="Times New Roman"/>
                          <w:color w:val="auto"/>
                          <w:sz w:val="24"/>
                          <w:lang w:val="en-US" w:eastAsia="zh-CN"/>
                        </w:rPr>
                      </m:ctrlPr>
                    </m:naryPr>
                    <m:sub>
                      <m:r>
                        <m:rPr>
                          <m:sty m:val="p"/>
                        </m:rPr>
                        <w:rPr>
                          <w:rFonts w:hint="default" w:ascii="Cambria Math" w:hAnsi="Cambria Math" w:eastAsia="宋体" w:cs="Times New Roman"/>
                          <w:color w:val="auto"/>
                          <w:sz w:val="24"/>
                          <w:lang w:val="en-US" w:eastAsia="zh-CN"/>
                        </w:rPr>
                        <m:t>J=1</m:t>
                      </m:r>
                      <m:ctrlPr>
                        <w:rPr>
                          <w:rFonts w:hint="eastAsia" w:ascii="Cambria Math" w:hAnsi="Cambria Math" w:eastAsia="宋体" w:cs="Times New Roman"/>
                          <w:color w:val="auto"/>
                          <w:sz w:val="24"/>
                          <w:lang w:val="en-US" w:eastAsia="zh-CN"/>
                        </w:rPr>
                      </m:ctrlPr>
                    </m:sub>
                    <m:sup>
                      <m:r>
                        <m:rPr>
                          <m:sty m:val="p"/>
                        </m:rPr>
                        <w:rPr>
                          <w:rFonts w:hint="default" w:ascii="Cambria Math" w:hAnsi="Cambria Math" w:eastAsia="宋体" w:cs="Times New Roman"/>
                          <w:color w:val="auto"/>
                          <w:sz w:val="24"/>
                          <w:lang w:val="en-US" w:eastAsia="zh-CN"/>
                        </w:rPr>
                        <m:t>N</m:t>
                      </m:r>
                      <m:ctrlPr>
                        <w:rPr>
                          <w:rFonts w:hint="eastAsia" w:ascii="Cambria Math" w:hAnsi="Cambria Math" w:eastAsia="宋体" w:cs="Times New Roman"/>
                          <w:color w:val="auto"/>
                          <w:sz w:val="24"/>
                          <w:lang w:val="en-US" w:eastAsia="zh-CN"/>
                        </w:rPr>
                      </m:ctrlPr>
                    </m:sup>
                    <m:e>
                      <m:sSup>
                        <m:sSupPr>
                          <m:ctrlPr>
                            <w:rPr>
                              <w:rFonts w:hint="eastAsia" w:ascii="Cambria Math" w:hAnsi="Cambria Math" w:eastAsia="宋体" w:cs="Times New Roman"/>
                              <w:color w:val="auto"/>
                              <w:sz w:val="24"/>
                              <w:lang w:val="en-US" w:eastAsia="zh-CN"/>
                            </w:rPr>
                          </m:ctrlPr>
                        </m:sSupPr>
                        <m:e>
                          <m:r>
                            <m:rPr>
                              <m:sty m:val="p"/>
                            </m:rPr>
                            <w:rPr>
                              <w:rFonts w:hint="default" w:ascii="Cambria Math" w:hAnsi="Cambria Math" w:eastAsia="宋体" w:cs="Times New Roman"/>
                              <w:color w:val="auto"/>
                              <w:sz w:val="24"/>
                              <w:lang w:val="en-US" w:eastAsia="zh-CN"/>
                            </w:rPr>
                            <m:t>10</m:t>
                          </m:r>
                          <m:ctrlPr>
                            <w:rPr>
                              <w:rFonts w:hint="eastAsia" w:ascii="Cambria Math" w:hAnsi="Cambria Math" w:eastAsia="宋体" w:cs="Times New Roman"/>
                              <w:color w:val="auto"/>
                              <w:sz w:val="24"/>
                              <w:lang w:val="en-US" w:eastAsia="zh-CN"/>
                            </w:rPr>
                          </m:ctrlPr>
                        </m:e>
                        <m:sup>
                          <m:r>
                            <m:rPr>
                              <m:sty m:val="p"/>
                            </m:rPr>
                            <w:rPr>
                              <w:rFonts w:hint="default" w:ascii="Cambria Math" w:hAnsi="Cambria Math" w:eastAsia="宋体" w:cs="Times New Roman"/>
                              <w:color w:val="auto"/>
                              <w:sz w:val="24"/>
                              <w:lang w:val="en-US" w:eastAsia="zh-CN"/>
                            </w:rPr>
                            <m:t>0.1</m:t>
                          </m:r>
                          <m:sSub>
                            <m:sSubPr>
                              <m:ctrlPr>
                                <w:rPr>
                                  <w:rFonts w:hint="eastAsia" w:ascii="Cambria Math" w:hAnsi="Cambria Math" w:eastAsia="宋体" w:cs="Times New Roman"/>
                                  <w:color w:val="auto"/>
                                  <w:sz w:val="24"/>
                                  <w:lang w:val="en-US" w:eastAsia="zh-CN"/>
                                </w:rPr>
                              </m:ctrlPr>
                            </m:sSubPr>
                            <m:e>
                              <m:r>
                                <m:rPr>
                                  <m:sty m:val="p"/>
                                </m:rPr>
                                <w:rPr>
                                  <w:rFonts w:hint="default" w:ascii="Cambria Math" w:hAnsi="Cambria Math" w:eastAsia="宋体" w:cs="Times New Roman"/>
                                  <w:color w:val="auto"/>
                                  <w:sz w:val="24"/>
                                  <w:lang w:val="en-US" w:eastAsia="zh-CN"/>
                                </w:rPr>
                                <m:t>L</m:t>
                              </m:r>
                              <m:ctrlPr>
                                <w:rPr>
                                  <w:rFonts w:hint="eastAsia" w:ascii="Cambria Math" w:hAnsi="Cambria Math" w:eastAsia="宋体" w:cs="Times New Roman"/>
                                  <w:color w:val="auto"/>
                                  <w:sz w:val="24"/>
                                  <w:lang w:val="en-US" w:eastAsia="zh-CN"/>
                                </w:rPr>
                              </m:ctrlPr>
                            </m:e>
                            <m:sub>
                              <m:r>
                                <m:rPr>
                                  <m:sty m:val="p"/>
                                </m:rPr>
                                <w:rPr>
                                  <w:rFonts w:hint="eastAsia" w:ascii="Cambria Math" w:hAnsi="Cambria Math" w:eastAsia="宋体" w:cs="Times New Roman"/>
                                  <w:color w:val="auto"/>
                                  <w:sz w:val="24"/>
                                  <w:lang w:val="en-US" w:eastAsia="zh-CN"/>
                                </w:rPr>
                                <m:t>p</m:t>
                              </m:r>
                              <m:r>
                                <m:rPr>
                                  <m:sty m:val="p"/>
                                </m:rPr>
                                <w:rPr>
                                  <w:rFonts w:hint="default" w:ascii="Cambria Math" w:hAnsi="Cambria Math" w:eastAsia="宋体" w:cs="Times New Roman"/>
                                  <w:color w:val="auto"/>
                                  <w:sz w:val="24"/>
                                  <w:lang w:val="en-US" w:eastAsia="zh-CN"/>
                                </w:rPr>
                                <m:t>1</m:t>
                              </m:r>
                              <m:r>
                                <m:rPr>
                                  <m:sty m:val="p"/>
                                </m:rPr>
                                <w:rPr>
                                  <w:rFonts w:hint="eastAsia" w:ascii="Cambria Math" w:hAnsi="Cambria Math" w:eastAsia="宋体" w:cs="Times New Roman"/>
                                  <w:color w:val="auto"/>
                                  <w:sz w:val="24"/>
                                  <w:lang w:val="en-US" w:eastAsia="zh-CN"/>
                                </w:rPr>
                                <m:t>ij</m:t>
                              </m:r>
                              <m:ctrlPr>
                                <w:rPr>
                                  <w:rFonts w:hint="eastAsia" w:ascii="Cambria Math" w:hAnsi="Cambria Math" w:eastAsia="宋体" w:cs="Times New Roman"/>
                                  <w:color w:val="auto"/>
                                  <w:sz w:val="24"/>
                                  <w:lang w:val="en-US" w:eastAsia="zh-CN"/>
                                </w:rPr>
                              </m:ctrlPr>
                            </m:sub>
                          </m:sSub>
                          <m:ctrlPr>
                            <w:rPr>
                              <w:rFonts w:hint="eastAsia" w:ascii="Cambria Math" w:hAnsi="Cambria Math" w:eastAsia="宋体" w:cs="Times New Roman"/>
                              <w:color w:val="auto"/>
                              <w:sz w:val="24"/>
                              <w:lang w:val="en-US" w:eastAsia="zh-CN"/>
                            </w:rPr>
                          </m:ctrlPr>
                        </m:sup>
                      </m:sSup>
                      <m:ctrlPr>
                        <w:rPr>
                          <w:rFonts w:hint="eastAsia" w:ascii="Cambria Math" w:hAnsi="Cambria Math" w:eastAsia="宋体" w:cs="Times New Roman"/>
                          <w:color w:val="auto"/>
                          <w:sz w:val="24"/>
                          <w:lang w:val="en-US" w:eastAsia="zh-CN"/>
                        </w:rPr>
                      </m:ctrlPr>
                    </m:e>
                  </m:nary>
                  <m:ctrlPr>
                    <w:rPr>
                      <w:rFonts w:hint="eastAsia" w:ascii="Cambria Math" w:hAnsi="Cambria Math" w:eastAsia="宋体" w:cs="Times New Roman"/>
                      <w:color w:val="auto"/>
                      <w:sz w:val="24"/>
                      <w:lang w:val="en-US" w:eastAsia="zh-CN"/>
                    </w:rPr>
                  </m:ctrlPr>
                </m:e>
              </m:d>
            </m:oMath>
            <w:r>
              <w:rPr>
                <w:rFonts w:hint="eastAsia" w:hAnsi="Cambria Math" w:cs="Times New Roman"/>
                <w:i w:val="0"/>
                <w:color w:val="auto"/>
                <w:sz w:val="24"/>
                <w:lang w:val="en-US" w:eastAsia="zh-CN"/>
              </w:rPr>
              <w:t>…</w:t>
            </w:r>
            <w:r>
              <w:rPr>
                <w:rFonts w:hint="eastAsia" w:cs="Times New Roman"/>
                <w:color w:val="auto"/>
                <w:lang w:eastAsia="zh-CN"/>
              </w:rPr>
              <w:t>(</w:t>
            </w:r>
            <w:r>
              <w:rPr>
                <w:rFonts w:hint="eastAsia" w:cs="Times New Roman"/>
                <w:color w:val="auto"/>
              </w:rPr>
              <w:t>B.3</w:t>
            </w:r>
            <w:r>
              <w:rPr>
                <w:rFonts w:hint="eastAsia" w:cs="Times New Roman"/>
                <w:color w:val="auto"/>
                <w:lang w:eastAsia="zh-CN"/>
              </w:rPr>
              <w:t>)</w:t>
            </w:r>
          </w:p>
          <w:p w14:paraId="13D7A507">
            <w:pPr>
              <w:keepNext w:val="0"/>
              <w:keepLines w:val="0"/>
              <w:suppressLineNumbers w:val="0"/>
              <w:spacing w:before="0" w:beforeAutospacing="0" w:after="0" w:afterAutospacing="0"/>
              <w:ind w:left="0" w:right="0" w:firstLine="480"/>
              <w:rPr>
                <w:rFonts w:hint="default" w:cs="Times New Roman"/>
                <w:color w:val="auto"/>
              </w:rPr>
            </w:pPr>
            <w:r>
              <w:rPr>
                <w:rFonts w:hint="eastAsia" w:cs="Times New Roman"/>
                <w:color w:val="auto"/>
              </w:rPr>
              <w:t>式中：</w:t>
            </w:r>
            <w:r>
              <w:rPr>
                <w:rFonts w:hint="eastAsia" w:cs="Times New Roman"/>
                <w:i/>
                <w:iCs/>
                <w:color w:val="auto"/>
              </w:rPr>
              <w:t>L</w:t>
            </w:r>
            <w:r>
              <w:rPr>
                <w:rFonts w:hint="eastAsia" w:cs="Times New Roman"/>
                <w:i/>
                <w:iCs/>
                <w:color w:val="auto"/>
                <w:vertAlign w:val="subscript"/>
              </w:rPr>
              <w:t>p1i</w:t>
            </w:r>
            <w:r>
              <w:rPr>
                <w:rFonts w:hint="eastAsia" w:cs="Times New Roman"/>
                <w:i/>
                <w:iCs/>
                <w:color w:val="auto"/>
              </w:rPr>
              <w:t>（T）</w:t>
            </w:r>
            <w:r>
              <w:rPr>
                <w:rFonts w:hint="eastAsia" w:cs="Times New Roman"/>
                <w:color w:val="auto"/>
              </w:rPr>
              <w:t>——靠近围护结构处室内N个声源i倍频带的叠加声压级，dB；</w:t>
            </w:r>
          </w:p>
          <w:p w14:paraId="7A9A6575">
            <w:pPr>
              <w:keepNext w:val="0"/>
              <w:keepLines w:val="0"/>
              <w:suppressLineNumbers w:val="0"/>
              <w:spacing w:before="0" w:beforeAutospacing="0" w:after="0" w:afterAutospacing="0"/>
              <w:ind w:left="0" w:right="0" w:firstLine="1226" w:firstLineChars="511"/>
              <w:rPr>
                <w:rFonts w:hint="default" w:cs="Times New Roman"/>
                <w:color w:val="auto"/>
              </w:rPr>
            </w:pPr>
            <w:r>
              <w:rPr>
                <w:rFonts w:hint="eastAsia" w:cs="Times New Roman"/>
                <w:i/>
                <w:iCs/>
                <w:color w:val="auto"/>
              </w:rPr>
              <w:t>L</w:t>
            </w:r>
            <w:r>
              <w:rPr>
                <w:rFonts w:hint="eastAsia" w:cs="Times New Roman"/>
                <w:i/>
                <w:iCs/>
                <w:color w:val="auto"/>
                <w:vertAlign w:val="subscript"/>
              </w:rPr>
              <w:t>p1ij</w:t>
            </w:r>
            <w:r>
              <w:rPr>
                <w:rFonts w:hint="eastAsia" w:cs="Times New Roman"/>
                <w:color w:val="auto"/>
              </w:rPr>
              <w:t>——室内j声源i倍频带的声压级，dB；</w:t>
            </w:r>
          </w:p>
          <w:p w14:paraId="7857313B">
            <w:pPr>
              <w:keepNext w:val="0"/>
              <w:keepLines w:val="0"/>
              <w:suppressLineNumbers w:val="0"/>
              <w:spacing w:before="0" w:beforeAutospacing="0" w:after="0" w:afterAutospacing="0"/>
              <w:ind w:left="0" w:right="0" w:firstLine="1226" w:firstLineChars="511"/>
              <w:rPr>
                <w:rFonts w:hint="default" w:cs="Times New Roman"/>
                <w:color w:val="auto"/>
              </w:rPr>
            </w:pPr>
            <w:r>
              <w:rPr>
                <w:rFonts w:hint="eastAsia" w:cs="Times New Roman"/>
                <w:i/>
                <w:iCs/>
                <w:color w:val="auto"/>
              </w:rPr>
              <w:t>N</w:t>
            </w:r>
            <w:r>
              <w:rPr>
                <w:rFonts w:hint="eastAsia" w:cs="Times New Roman"/>
                <w:color w:val="auto"/>
              </w:rPr>
              <w:t>—室内声源总数。</w:t>
            </w:r>
          </w:p>
          <w:p w14:paraId="5F308A7A">
            <w:pPr>
              <w:keepNext w:val="0"/>
              <w:keepLines w:val="0"/>
              <w:suppressLineNumbers w:val="0"/>
              <w:spacing w:before="0" w:beforeAutospacing="0" w:after="0" w:afterAutospacing="0"/>
              <w:ind w:left="0" w:right="0" w:firstLine="480"/>
              <w:rPr>
                <w:rFonts w:hint="default" w:cs="Times New Roman"/>
                <w:color w:val="auto"/>
              </w:rPr>
            </w:pPr>
            <w:r>
              <w:rPr>
                <w:rFonts w:hint="eastAsia" w:cs="Times New Roman"/>
                <w:color w:val="auto"/>
              </w:rPr>
              <w:t>在室内近似为扩散声场时，按式（B.4）计算出靠近室外围护结构处的声压级：</w:t>
            </w:r>
          </w:p>
          <w:p w14:paraId="4245427A">
            <w:pPr>
              <w:keepNext w:val="0"/>
              <w:keepLines w:val="0"/>
              <w:suppressLineNumbers w:val="0"/>
              <w:spacing w:before="0" w:beforeAutospacing="0" w:after="0" w:afterAutospacing="0"/>
              <w:ind w:left="0" w:right="0" w:firstLine="480"/>
              <w:jc w:val="center"/>
              <w:rPr>
                <w:rFonts w:hint="eastAsia" w:cs="Times New Roman"/>
                <w:color w:val="auto"/>
              </w:rPr>
            </w:pPr>
            <m:oMath>
              <m:r>
                <m:rPr/>
                <w:rPr>
                  <w:rFonts w:hint="default" w:ascii="Times New Roman" w:hAnsi="Times New Roman" w:eastAsia="Times New Roman" w:cs="Times New Roman"/>
                  <w:color w:val="auto"/>
                  <w:spacing w:val="-4"/>
                  <w:sz w:val="22"/>
                  <w:szCs w:val="22"/>
                </w:rPr>
                <m:t>L</m:t>
              </m:r>
              <m:r>
                <m:rPr/>
                <w:rPr>
                  <w:rFonts w:hint="default" w:ascii="Times New Roman" w:hAnsi="Times New Roman" w:eastAsia="Times New Roman" w:cs="Times New Roman"/>
                  <w:color w:val="auto"/>
                  <w:spacing w:val="-4"/>
                  <w:position w:val="-5"/>
                  <w:sz w:val="13"/>
                  <w:szCs w:val="13"/>
                </w:rPr>
                <m:t>p</m:t>
              </m:r>
              <m:r>
                <m:rPr>
                  <m:sty m:val="p"/>
                </m:rPr>
                <w:rPr>
                  <w:rFonts w:hint="default" w:ascii="Times New Roman" w:hAnsi="Times New Roman" w:eastAsia="Times New Roman" w:cs="Times New Roman"/>
                  <w:color w:val="auto"/>
                  <w:spacing w:val="-8"/>
                  <w:position w:val="-5"/>
                  <w:sz w:val="13"/>
                  <w:szCs w:val="13"/>
                </w:rPr>
                <m:t>2</m:t>
              </m:r>
              <m:r>
                <m:rPr/>
                <w:rPr>
                  <w:rFonts w:hint="default" w:ascii="Times New Roman" w:hAnsi="Times New Roman" w:eastAsia="Times New Roman" w:cs="Times New Roman"/>
                  <w:color w:val="auto"/>
                  <w:spacing w:val="-4"/>
                  <w:position w:val="-5"/>
                  <w:sz w:val="13"/>
                  <w:szCs w:val="13"/>
                </w:rPr>
                <m:t>i</m:t>
              </m:r>
              <m:r>
                <m:rPr>
                  <m:sty m:val="p"/>
                </m:rPr>
                <w:rPr>
                  <w:rFonts w:hint="default" w:ascii="Times New Roman" w:hAnsi="Times New Roman" w:eastAsia="Times New Roman" w:cs="Times New Roman"/>
                  <w:color w:val="auto"/>
                  <w:spacing w:val="-8"/>
                  <w:sz w:val="22"/>
                  <w:szCs w:val="22"/>
                </w:rPr>
                <m:t>(</m:t>
              </m:r>
              <m:r>
                <m:rPr/>
                <w:rPr>
                  <w:rFonts w:hint="default" w:ascii="Times New Roman" w:hAnsi="Times New Roman" w:eastAsia="Times New Roman" w:cs="Times New Roman"/>
                  <w:color w:val="auto"/>
                  <w:spacing w:val="-4"/>
                  <w:sz w:val="22"/>
                  <w:szCs w:val="22"/>
                </w:rPr>
                <m:t>T</m:t>
              </m:r>
              <m:r>
                <m:rPr>
                  <m:sty m:val="p"/>
                </m:rPr>
                <w:rPr>
                  <w:rFonts w:hint="default" w:ascii="Times New Roman" w:hAnsi="Times New Roman" w:eastAsia="Times New Roman" w:cs="Times New Roman"/>
                  <w:color w:val="auto"/>
                  <w:spacing w:val="-7"/>
                  <w:sz w:val="22"/>
                  <w:szCs w:val="22"/>
                </w:rPr>
                <m:t>)</m:t>
              </m:r>
              <m:r>
                <m:rPr>
                  <m:sty m:val="p"/>
                </m:rPr>
                <w:rPr>
                  <w:rFonts w:hint="default" w:ascii="微软雅黑" w:hAnsi="微软雅黑" w:eastAsia="微软雅黑" w:cs="微软雅黑"/>
                  <w:color w:val="auto"/>
                  <w:spacing w:val="-4"/>
                  <w:sz w:val="22"/>
                  <w:szCs w:val="22"/>
                </w:rPr>
                <m:t>=</m:t>
              </m:r>
              <m:r>
                <m:rPr/>
                <w:rPr>
                  <w:rFonts w:hint="default" w:ascii="Times New Roman" w:hAnsi="Times New Roman" w:eastAsia="Times New Roman" w:cs="Times New Roman"/>
                  <w:color w:val="auto"/>
                  <w:spacing w:val="-4"/>
                  <w:sz w:val="22"/>
                  <w:szCs w:val="22"/>
                </w:rPr>
                <m:t>L</m:t>
              </m:r>
              <m:r>
                <m:rPr/>
                <w:rPr>
                  <w:rFonts w:hint="default" w:ascii="Times New Roman" w:hAnsi="Times New Roman" w:eastAsia="Times New Roman" w:cs="Times New Roman"/>
                  <w:color w:val="auto"/>
                  <w:spacing w:val="-4"/>
                  <w:position w:val="-5"/>
                  <w:sz w:val="13"/>
                  <w:szCs w:val="13"/>
                </w:rPr>
                <m:t>p</m:t>
              </m:r>
              <m:r>
                <m:rPr>
                  <m:sty m:val="p"/>
                </m:rPr>
                <w:rPr>
                  <w:rFonts w:hint="default" w:ascii="Times New Roman" w:hAnsi="Times New Roman" w:eastAsia="Times New Roman" w:cs="Times New Roman"/>
                  <w:color w:val="auto"/>
                  <w:spacing w:val="-4"/>
                  <w:position w:val="-5"/>
                  <w:sz w:val="13"/>
                  <w:szCs w:val="13"/>
                </w:rPr>
                <m:t>1</m:t>
              </m:r>
              <m:r>
                <m:rPr/>
                <w:rPr>
                  <w:rFonts w:hint="default" w:ascii="Times New Roman" w:hAnsi="Times New Roman" w:eastAsia="Times New Roman" w:cs="Times New Roman"/>
                  <w:color w:val="auto"/>
                  <w:spacing w:val="-4"/>
                  <w:position w:val="-5"/>
                  <w:sz w:val="13"/>
                  <w:szCs w:val="13"/>
                </w:rPr>
                <m:t>i</m:t>
              </m:r>
              <m:r>
                <m:rPr>
                  <m:sty m:val="p"/>
                </m:rPr>
                <w:rPr>
                  <w:rFonts w:hint="default" w:ascii="Times New Roman" w:hAnsi="Times New Roman" w:eastAsia="Times New Roman" w:cs="Times New Roman"/>
                  <w:color w:val="auto"/>
                  <w:spacing w:val="-4"/>
                  <w:sz w:val="22"/>
                  <w:szCs w:val="22"/>
                </w:rPr>
                <m:t>(</m:t>
              </m:r>
              <m:r>
                <m:rPr/>
                <w:rPr>
                  <w:rFonts w:hint="default" w:ascii="Times New Roman" w:hAnsi="Times New Roman" w:eastAsia="Times New Roman" w:cs="Times New Roman"/>
                  <w:color w:val="auto"/>
                  <w:spacing w:val="-4"/>
                  <w:sz w:val="22"/>
                  <w:szCs w:val="22"/>
                </w:rPr>
                <m:t>T</m:t>
              </m:r>
              <m:r>
                <m:rPr>
                  <m:sty m:val="p"/>
                </m:rPr>
                <w:rPr>
                  <w:rFonts w:hint="default" w:ascii="Times New Roman" w:hAnsi="Times New Roman" w:eastAsia="Times New Roman" w:cs="Times New Roman"/>
                  <w:color w:val="auto"/>
                  <w:spacing w:val="-4"/>
                  <w:sz w:val="22"/>
                  <w:szCs w:val="22"/>
                </w:rPr>
                <m:t>)</m:t>
              </m:r>
              <m:r>
                <m:rPr>
                  <m:sty m:val="p"/>
                </m:rPr>
                <w:rPr>
                  <w:rFonts w:hint="default" w:ascii="微软雅黑" w:hAnsi="微软雅黑" w:eastAsia="微软雅黑" w:cs="微软雅黑"/>
                  <w:color w:val="auto"/>
                  <w:spacing w:val="-4"/>
                  <w:sz w:val="22"/>
                  <w:szCs w:val="22"/>
                </w:rPr>
                <m:t>−</m:t>
              </m:r>
              <m:r>
                <m:rPr>
                  <m:sty m:val="p"/>
                </m:rPr>
                <w:rPr>
                  <w:rFonts w:hint="default" w:ascii="Times New Roman" w:hAnsi="Times New Roman" w:eastAsia="Times New Roman" w:cs="Times New Roman"/>
                  <w:color w:val="auto"/>
                  <w:spacing w:val="-4"/>
                  <w:sz w:val="22"/>
                  <w:szCs w:val="22"/>
                </w:rPr>
                <m:t>(</m:t>
              </m:r>
              <m:r>
                <m:rPr/>
                <w:rPr>
                  <w:rFonts w:hint="default" w:ascii="Times New Roman" w:hAnsi="Times New Roman" w:eastAsia="Times New Roman" w:cs="Times New Roman"/>
                  <w:color w:val="auto"/>
                  <w:spacing w:val="-4"/>
                  <w:sz w:val="22"/>
                  <w:szCs w:val="22"/>
                </w:rPr>
                <m:t>TL</m:t>
              </m:r>
              <m:r>
                <m:rPr/>
                <w:rPr>
                  <w:rFonts w:hint="default" w:ascii="Times New Roman" w:hAnsi="Times New Roman" w:eastAsia="Times New Roman" w:cs="Times New Roman"/>
                  <w:color w:val="auto"/>
                  <w:spacing w:val="-4"/>
                  <w:position w:val="-5"/>
                  <w:sz w:val="13"/>
                  <w:szCs w:val="13"/>
                </w:rPr>
                <m:t>i</m:t>
              </m:r>
              <m:r>
                <m:rPr>
                  <m:sty m:val="p"/>
                </m:rPr>
                <w:rPr>
                  <w:rFonts w:hint="default" w:ascii="微软雅黑" w:hAnsi="微软雅黑" w:eastAsia="微软雅黑" w:cs="微软雅黑"/>
                  <w:color w:val="auto"/>
                  <w:spacing w:val="-4"/>
                  <w:sz w:val="22"/>
                  <w:szCs w:val="22"/>
                </w:rPr>
                <m:t>+</m:t>
              </m:r>
              <m:r>
                <m:rPr>
                  <m:sty m:val="p"/>
                </m:rPr>
                <w:rPr>
                  <w:rFonts w:hint="default" w:ascii="Times New Roman" w:hAnsi="Times New Roman" w:eastAsia="Times New Roman" w:cs="Times New Roman"/>
                  <w:color w:val="auto"/>
                  <w:spacing w:val="-4"/>
                  <w:sz w:val="22"/>
                  <w:szCs w:val="22"/>
                </w:rPr>
                <m:t>6)</m:t>
              </m:r>
            </m:oMath>
            <w:r>
              <w:rPr>
                <w:rFonts w:hint="default" w:cs="Times New Roman"/>
                <w:color w:val="auto"/>
              </w:rPr>
              <w:t>……………</w:t>
            </w:r>
            <w:r>
              <w:rPr>
                <w:rFonts w:hint="eastAsia" w:cs="Times New Roman"/>
                <w:color w:val="auto"/>
                <w:lang w:eastAsia="zh-CN"/>
              </w:rPr>
              <w:t>(</w:t>
            </w:r>
            <w:r>
              <w:rPr>
                <w:rFonts w:hint="eastAsia" w:cs="Times New Roman"/>
                <w:color w:val="auto"/>
              </w:rPr>
              <w:t>B.4</w:t>
            </w:r>
            <w:r>
              <w:rPr>
                <w:rFonts w:hint="eastAsia" w:cs="Times New Roman"/>
                <w:color w:val="auto"/>
                <w:lang w:eastAsia="zh-CN"/>
              </w:rPr>
              <w:t>)</w:t>
            </w:r>
          </w:p>
          <w:p w14:paraId="46E6D59D">
            <w:pPr>
              <w:keepNext w:val="0"/>
              <w:keepLines w:val="0"/>
              <w:suppressLineNumbers w:val="0"/>
              <w:spacing w:before="0" w:beforeAutospacing="0" w:after="0" w:afterAutospacing="0"/>
              <w:ind w:left="0" w:right="0" w:firstLine="480"/>
              <w:rPr>
                <w:rFonts w:hint="default" w:cs="Times New Roman"/>
                <w:color w:val="auto"/>
              </w:rPr>
            </w:pPr>
            <w:r>
              <w:rPr>
                <w:rFonts w:hint="eastAsia" w:cs="Times New Roman"/>
                <w:color w:val="auto"/>
              </w:rPr>
              <w:t>式中：</w:t>
            </w:r>
            <w:r>
              <w:rPr>
                <w:rFonts w:hint="eastAsia" w:cs="Times New Roman"/>
                <w:i/>
                <w:iCs/>
                <w:color w:val="auto"/>
              </w:rPr>
              <w:t>L</w:t>
            </w:r>
            <w:r>
              <w:rPr>
                <w:rFonts w:hint="eastAsia" w:cs="Times New Roman"/>
                <w:i/>
                <w:iCs/>
                <w:color w:val="auto"/>
                <w:vertAlign w:val="subscript"/>
              </w:rPr>
              <w:t>p2i</w:t>
            </w:r>
            <w:r>
              <w:rPr>
                <w:rFonts w:hint="eastAsia" w:cs="Times New Roman"/>
                <w:i/>
                <w:iCs/>
                <w:color w:val="auto"/>
              </w:rPr>
              <w:t>（T）</w:t>
            </w:r>
            <w:r>
              <w:rPr>
                <w:rFonts w:hint="eastAsia" w:cs="Times New Roman"/>
                <w:color w:val="auto"/>
              </w:rPr>
              <w:t>——靠近围护结构处室外N个声源i倍频带的叠加声压级，dB；</w:t>
            </w:r>
          </w:p>
          <w:p w14:paraId="546298D0">
            <w:pPr>
              <w:keepNext w:val="0"/>
              <w:keepLines w:val="0"/>
              <w:suppressLineNumbers w:val="0"/>
              <w:spacing w:before="0" w:beforeAutospacing="0" w:after="0" w:afterAutospacing="0"/>
              <w:ind w:left="0" w:right="0" w:firstLine="1065" w:firstLineChars="444"/>
              <w:rPr>
                <w:rFonts w:hint="default" w:cs="Times New Roman"/>
                <w:color w:val="auto"/>
              </w:rPr>
            </w:pPr>
            <w:r>
              <w:rPr>
                <w:rFonts w:hint="eastAsia" w:cs="Times New Roman"/>
                <w:i/>
                <w:iCs/>
                <w:color w:val="auto"/>
              </w:rPr>
              <w:t>L</w:t>
            </w:r>
            <w:r>
              <w:rPr>
                <w:rFonts w:hint="eastAsia" w:cs="Times New Roman"/>
                <w:i/>
                <w:iCs/>
                <w:color w:val="auto"/>
                <w:vertAlign w:val="subscript"/>
              </w:rPr>
              <w:t>p1i</w:t>
            </w:r>
            <w:r>
              <w:rPr>
                <w:rFonts w:hint="eastAsia" w:cs="Times New Roman"/>
                <w:i/>
                <w:iCs/>
                <w:color w:val="auto"/>
              </w:rPr>
              <w:t>（T）</w:t>
            </w:r>
            <w:r>
              <w:rPr>
                <w:rFonts w:hint="eastAsia" w:cs="Times New Roman"/>
                <w:color w:val="auto"/>
              </w:rPr>
              <w:t>——靠近围护结构处室内N个声源i倍频带的叠加声压级，dB；</w:t>
            </w:r>
          </w:p>
          <w:p w14:paraId="09772BEC">
            <w:pPr>
              <w:keepNext w:val="0"/>
              <w:keepLines w:val="0"/>
              <w:suppressLineNumbers w:val="0"/>
              <w:spacing w:before="0" w:beforeAutospacing="0" w:after="0" w:afterAutospacing="0"/>
              <w:ind w:left="0" w:right="0" w:firstLine="1065" w:firstLineChars="444"/>
              <w:rPr>
                <w:rFonts w:hint="default" w:cs="Times New Roman"/>
                <w:color w:val="auto"/>
              </w:rPr>
            </w:pPr>
            <w:r>
              <w:rPr>
                <w:rFonts w:hint="eastAsia" w:cs="Times New Roman"/>
                <w:i/>
                <w:iCs/>
                <w:color w:val="auto"/>
              </w:rPr>
              <w:t>TL</w:t>
            </w:r>
            <w:r>
              <w:rPr>
                <w:rFonts w:hint="eastAsia" w:cs="Times New Roman"/>
                <w:i/>
                <w:iCs/>
                <w:color w:val="auto"/>
                <w:vertAlign w:val="subscript"/>
              </w:rPr>
              <w:t>i</w:t>
            </w:r>
            <w:r>
              <w:rPr>
                <w:rFonts w:hint="eastAsia" w:cs="Times New Roman"/>
                <w:color w:val="auto"/>
              </w:rPr>
              <w:t>——围护结构i倍频带的隔声量，dB。</w:t>
            </w:r>
          </w:p>
          <w:p w14:paraId="45FC2A96">
            <w:pPr>
              <w:keepNext w:val="0"/>
              <w:keepLines w:val="0"/>
              <w:suppressLineNumbers w:val="0"/>
              <w:spacing w:before="0" w:beforeAutospacing="0" w:after="0" w:afterAutospacing="0"/>
              <w:ind w:left="0" w:right="0" w:firstLine="480"/>
              <w:rPr>
                <w:rFonts w:hint="default" w:cs="Times New Roman"/>
                <w:color w:val="auto"/>
              </w:rPr>
            </w:pPr>
            <w:r>
              <w:rPr>
                <w:rFonts w:hint="eastAsia" w:cs="Times New Roman"/>
                <w:color w:val="auto"/>
              </w:rPr>
              <w:t>然后按式（B.5）将室外声源的声压级和透过面积换算成等效的室外声源，计算出中心位置位于透声面积（S）处的等效声源的倍频带声功率级。</w:t>
            </w:r>
          </w:p>
          <w:p w14:paraId="61EB7CCA">
            <w:pPr>
              <w:keepNext w:val="0"/>
              <w:keepLines w:val="0"/>
              <w:suppressLineNumbers w:val="0"/>
              <w:spacing w:before="0" w:beforeAutospacing="0" w:after="0" w:afterAutospacing="0"/>
              <w:ind w:left="0" w:right="0" w:firstLine="480"/>
              <w:jc w:val="center"/>
              <w:rPr>
                <w:rFonts w:hint="eastAsia" w:cs="Times New Roman"/>
                <w:color w:val="auto"/>
              </w:rPr>
            </w:pPr>
            <m:oMath>
              <m:sSub>
                <m:sSubPr>
                  <m:ctrlPr>
                    <w:rPr>
                      <w:rFonts w:hint="eastAsia" w:ascii="Times New Roman" w:hAnsi="Times New Roman" w:eastAsia="宋体" w:cs="Times New Roman"/>
                      <w:color w:val="auto"/>
                      <w:sz w:val="24"/>
                      <w:lang w:val="en-US" w:eastAsia="zh-CN"/>
                    </w:rPr>
                  </m:ctrlPr>
                </m:sSubPr>
                <m:e>
                  <m:r>
                    <m:rPr>
                      <m:sty m:val="p"/>
                    </m:rPr>
                    <w:rPr>
                      <w:rFonts w:hint="eastAsia" w:ascii="Times New Roman" w:hAnsi="Times New Roman" w:eastAsia="宋体" w:cs="Times New Roman"/>
                      <w:color w:val="auto"/>
                      <w:sz w:val="24"/>
                      <w:lang w:val="en-US" w:eastAsia="zh-CN"/>
                    </w:rPr>
                    <m:t>L</m:t>
                  </m:r>
                  <m:ctrlPr>
                    <w:rPr>
                      <w:rFonts w:hint="eastAsia" w:ascii="Times New Roman" w:hAnsi="Times New Roman" w:eastAsia="宋体" w:cs="Times New Roman"/>
                      <w:color w:val="auto"/>
                      <w:sz w:val="24"/>
                      <w:lang w:val="en-US" w:eastAsia="zh-CN"/>
                    </w:rPr>
                  </m:ctrlPr>
                </m:e>
                <m:sub>
                  <m:r>
                    <m:rPr>
                      <m:sty m:val="p"/>
                    </m:rPr>
                    <w:rPr>
                      <w:rFonts w:hint="eastAsia" w:ascii="Times New Roman" w:hAnsi="Times New Roman" w:eastAsia="宋体" w:cs="Times New Roman"/>
                      <w:color w:val="auto"/>
                      <w:sz w:val="24"/>
                      <w:lang w:val="en-US" w:eastAsia="zh-CN"/>
                    </w:rPr>
                    <m:t>w</m:t>
                  </m:r>
                  <m:ctrlPr>
                    <w:rPr>
                      <w:rFonts w:hint="eastAsia" w:ascii="Times New Roman" w:hAnsi="Times New Roman" w:eastAsia="宋体" w:cs="Times New Roman"/>
                      <w:color w:val="auto"/>
                      <w:sz w:val="24"/>
                      <w:lang w:val="en-US" w:eastAsia="zh-CN"/>
                    </w:rPr>
                  </m:ctrlPr>
                </m:sub>
              </m:sSub>
              <m:r>
                <m:rPr>
                  <m:sty m:val="p"/>
                </m:rPr>
                <w:rPr>
                  <w:rFonts w:hint="eastAsia" w:ascii="Times New Roman" w:hAnsi="Times New Roman" w:eastAsia="宋体" w:cs="Times New Roman"/>
                  <w:color w:val="auto"/>
                  <w:sz w:val="24"/>
                  <w:lang w:val="en-US" w:eastAsia="zh-CN"/>
                </w:rPr>
                <m:t>=</m:t>
              </m:r>
              <m:sSub>
                <m:sSubPr>
                  <m:ctrlPr>
                    <w:rPr>
                      <w:rFonts w:hint="eastAsia" w:ascii="Times New Roman" w:hAnsi="Times New Roman" w:eastAsia="宋体" w:cs="Times New Roman"/>
                      <w:color w:val="auto"/>
                      <w:sz w:val="24"/>
                      <w:lang w:val="en-US" w:eastAsia="zh-CN"/>
                    </w:rPr>
                  </m:ctrlPr>
                </m:sSubPr>
                <m:e>
                  <m:r>
                    <m:rPr>
                      <m:sty m:val="p"/>
                    </m:rPr>
                    <w:rPr>
                      <w:rFonts w:hint="eastAsia" w:ascii="Times New Roman" w:hAnsi="Times New Roman" w:eastAsia="宋体" w:cs="Times New Roman"/>
                      <w:color w:val="auto"/>
                      <w:sz w:val="24"/>
                      <w:lang w:val="en-US" w:eastAsia="zh-CN"/>
                    </w:rPr>
                    <m:t>L</m:t>
                  </m:r>
                  <m:ctrlPr>
                    <w:rPr>
                      <w:rFonts w:hint="eastAsia" w:ascii="Times New Roman" w:hAnsi="Times New Roman" w:eastAsia="宋体" w:cs="Times New Roman"/>
                      <w:color w:val="auto"/>
                      <w:sz w:val="24"/>
                      <w:lang w:val="en-US" w:eastAsia="zh-CN"/>
                    </w:rPr>
                  </m:ctrlPr>
                </m:e>
                <m:sub>
                  <m:r>
                    <m:rPr>
                      <m:sty m:val="p"/>
                    </m:rPr>
                    <w:rPr>
                      <w:rFonts w:hint="eastAsia" w:ascii="Times New Roman" w:hAnsi="Times New Roman" w:eastAsia="宋体" w:cs="Times New Roman"/>
                      <w:color w:val="auto"/>
                      <w:sz w:val="24"/>
                      <w:lang w:val="en-US" w:eastAsia="zh-CN"/>
                    </w:rPr>
                    <m:t>p2</m:t>
                  </m:r>
                  <m:ctrlPr>
                    <w:rPr>
                      <w:rFonts w:hint="eastAsia" w:ascii="Times New Roman" w:hAnsi="Times New Roman" w:eastAsia="宋体" w:cs="Times New Roman"/>
                      <w:color w:val="auto"/>
                      <w:sz w:val="24"/>
                      <w:lang w:val="en-US" w:eastAsia="zh-CN"/>
                    </w:rPr>
                  </m:ctrlPr>
                </m:sub>
              </m:sSub>
              <m:r>
                <m:rPr>
                  <m:sty m:val="p"/>
                </m:rPr>
                <w:rPr>
                  <w:rFonts w:hint="eastAsia" w:ascii="Times New Roman" w:hAnsi="Times New Roman" w:eastAsia="宋体" w:cs="Times New Roman"/>
                  <w:color w:val="auto"/>
                  <w:sz w:val="24"/>
                  <w:lang w:val="en-US" w:eastAsia="zh-CN"/>
                </w:rPr>
                <m:t>(T)+10lgS</m:t>
              </m:r>
            </m:oMath>
            <w:r>
              <w:rPr>
                <w:rFonts w:hint="default" w:cs="Times New Roman"/>
                <w:color w:val="auto"/>
              </w:rPr>
              <w:t>……………</w:t>
            </w:r>
            <w:r>
              <w:rPr>
                <w:rFonts w:hint="eastAsia" w:cs="Times New Roman"/>
                <w:color w:val="auto"/>
                <w:lang w:eastAsia="zh-CN"/>
              </w:rPr>
              <w:t>(</w:t>
            </w:r>
            <w:r>
              <w:rPr>
                <w:rFonts w:hint="eastAsia" w:cs="Times New Roman"/>
                <w:color w:val="auto"/>
              </w:rPr>
              <w:t>B.</w:t>
            </w:r>
            <w:r>
              <w:rPr>
                <w:rFonts w:hint="default" w:cs="Times New Roman"/>
                <w:color w:val="auto"/>
              </w:rPr>
              <w:t>5</w:t>
            </w:r>
            <w:r>
              <w:rPr>
                <w:rFonts w:hint="eastAsia" w:cs="Times New Roman"/>
                <w:color w:val="auto"/>
                <w:lang w:eastAsia="zh-CN"/>
              </w:rPr>
              <w:t>)</w:t>
            </w:r>
          </w:p>
          <w:p w14:paraId="3EBB84D1">
            <w:pPr>
              <w:keepNext w:val="0"/>
              <w:keepLines w:val="0"/>
              <w:suppressLineNumbers w:val="0"/>
              <w:spacing w:before="0" w:beforeAutospacing="0" w:after="0" w:afterAutospacing="0"/>
              <w:ind w:left="0" w:right="0" w:firstLine="480"/>
              <w:rPr>
                <w:rFonts w:hint="default" w:cs="Times New Roman"/>
                <w:color w:val="auto"/>
              </w:rPr>
            </w:pPr>
            <w:r>
              <w:rPr>
                <w:rFonts w:hint="eastAsia" w:cs="Times New Roman"/>
                <w:color w:val="auto"/>
              </w:rPr>
              <w:t>式中：</w:t>
            </w:r>
            <w:r>
              <w:rPr>
                <w:rFonts w:hint="eastAsia" w:cs="Times New Roman"/>
                <w:i/>
                <w:iCs/>
                <w:color w:val="auto"/>
              </w:rPr>
              <w:t>L</w:t>
            </w:r>
            <w:r>
              <w:rPr>
                <w:rFonts w:hint="eastAsia" w:cs="Times New Roman"/>
                <w:i/>
                <w:iCs/>
                <w:color w:val="auto"/>
                <w:vertAlign w:val="subscript"/>
              </w:rPr>
              <w:t>w</w:t>
            </w:r>
            <w:r>
              <w:rPr>
                <w:rFonts w:hint="eastAsia" w:cs="Times New Roman"/>
                <w:color w:val="auto"/>
              </w:rPr>
              <w:t>——中心位置位于透声面积（S）处的等效声源的倍频带声功率级，dB；</w:t>
            </w:r>
          </w:p>
          <w:p w14:paraId="302D23B3">
            <w:pPr>
              <w:keepNext w:val="0"/>
              <w:keepLines w:val="0"/>
              <w:suppressLineNumbers w:val="0"/>
              <w:spacing w:before="0" w:beforeAutospacing="0" w:after="0" w:afterAutospacing="0"/>
              <w:ind w:left="0" w:right="0" w:firstLine="1226" w:firstLineChars="511"/>
              <w:rPr>
                <w:rFonts w:hint="default" w:cs="Times New Roman"/>
                <w:i w:val="0"/>
                <w:iCs w:val="0"/>
                <w:color w:val="auto"/>
              </w:rPr>
            </w:pPr>
            <w:r>
              <w:rPr>
                <w:rFonts w:hint="eastAsia" w:cs="Times New Roman"/>
                <w:i/>
                <w:iCs/>
                <w:color w:val="auto"/>
              </w:rPr>
              <w:t>L</w:t>
            </w:r>
            <w:r>
              <w:rPr>
                <w:rFonts w:hint="eastAsia" w:cs="Times New Roman"/>
                <w:i/>
                <w:iCs/>
                <w:color w:val="auto"/>
                <w:vertAlign w:val="subscript"/>
              </w:rPr>
              <w:t>p2</w:t>
            </w:r>
            <w:r>
              <w:rPr>
                <w:rFonts w:hint="eastAsia" w:cs="Times New Roman"/>
                <w:i w:val="0"/>
                <w:iCs w:val="0"/>
                <w:color w:val="auto"/>
                <w:lang w:val="en-US" w:eastAsia="zh-CN"/>
              </w:rPr>
              <w:t>(</w:t>
            </w:r>
            <w:r>
              <w:rPr>
                <w:rFonts w:hint="eastAsia" w:cs="Times New Roman"/>
                <w:i w:val="0"/>
                <w:iCs w:val="0"/>
                <w:color w:val="auto"/>
              </w:rPr>
              <w:t>T</w:t>
            </w:r>
            <w:r>
              <w:rPr>
                <w:rFonts w:hint="eastAsia" w:cs="Times New Roman"/>
                <w:i w:val="0"/>
                <w:iCs w:val="0"/>
                <w:color w:val="auto"/>
                <w:lang w:val="en-US" w:eastAsia="zh-CN"/>
              </w:rPr>
              <w:t>)</w:t>
            </w:r>
            <w:r>
              <w:rPr>
                <w:rFonts w:hint="eastAsia" w:cs="Times New Roman"/>
                <w:i w:val="0"/>
                <w:iCs w:val="0"/>
                <w:color w:val="auto"/>
              </w:rPr>
              <w:t>——靠近围护结构处室外声源的声压级，dB；</w:t>
            </w:r>
          </w:p>
          <w:p w14:paraId="3D968BC3">
            <w:pPr>
              <w:keepNext w:val="0"/>
              <w:keepLines w:val="0"/>
              <w:suppressLineNumbers w:val="0"/>
              <w:spacing w:before="0" w:beforeAutospacing="0" w:after="0" w:afterAutospacing="0"/>
              <w:ind w:left="0" w:right="0" w:firstLine="1226" w:firstLineChars="511"/>
              <w:rPr>
                <w:rFonts w:hint="default" w:cs="Times New Roman"/>
                <w:color w:val="auto"/>
              </w:rPr>
            </w:pPr>
            <w:r>
              <w:rPr>
                <w:rFonts w:hint="eastAsia" w:cs="Times New Roman"/>
                <w:i/>
                <w:iCs/>
                <w:color w:val="auto"/>
              </w:rPr>
              <w:t>S</w:t>
            </w:r>
            <w:r>
              <w:rPr>
                <w:rFonts w:hint="eastAsia" w:cs="Times New Roman"/>
                <w:color w:val="auto"/>
              </w:rPr>
              <w:t>——透声面积，m</w:t>
            </w:r>
            <w:r>
              <w:rPr>
                <w:rFonts w:hint="eastAsia" w:cs="Times New Roman"/>
                <w:color w:val="auto"/>
                <w:vertAlign w:val="superscript"/>
              </w:rPr>
              <w:t>2</w:t>
            </w:r>
            <w:r>
              <w:rPr>
                <w:rFonts w:hint="eastAsia" w:cs="Times New Roman"/>
                <w:color w:val="auto"/>
              </w:rPr>
              <w:t>。</w:t>
            </w:r>
          </w:p>
          <w:p w14:paraId="4A51640A">
            <w:pPr>
              <w:keepNext w:val="0"/>
              <w:keepLines w:val="0"/>
              <w:suppressLineNumbers w:val="0"/>
              <w:spacing w:before="0" w:beforeAutospacing="0" w:after="0" w:afterAutospacing="0"/>
              <w:ind w:left="0" w:right="0" w:firstLine="480"/>
              <w:rPr>
                <w:rFonts w:hint="default" w:cs="Times New Roman"/>
                <w:color w:val="auto"/>
              </w:rPr>
            </w:pPr>
            <w:r>
              <w:rPr>
                <w:rFonts w:hint="eastAsia" w:cs="Times New Roman"/>
                <w:color w:val="auto"/>
              </w:rPr>
              <w:t>然后按室外声源预测方法计算预测点处的A声级</w:t>
            </w:r>
          </w:p>
          <w:p w14:paraId="38B673BD">
            <w:pPr>
              <w:keepNext w:val="0"/>
              <w:keepLines w:val="0"/>
              <w:suppressLineNumbers w:val="0"/>
              <w:spacing w:before="0" w:beforeAutospacing="0" w:after="0" w:afterAutospacing="0"/>
              <w:ind w:left="0" w:right="0" w:firstLine="480"/>
              <w:rPr>
                <w:rFonts w:hint="default" w:cs="Times New Roman"/>
                <w:color w:val="auto"/>
              </w:rPr>
            </w:pPr>
            <w:r>
              <w:rPr>
                <w:rFonts w:hint="eastAsia" w:cs="Times New Roman"/>
                <w:color w:val="auto"/>
              </w:rPr>
              <w:t>（2）</w:t>
            </w:r>
            <w:r>
              <w:rPr>
                <w:rFonts w:hint="default" w:cs="Times New Roman"/>
                <w:color w:val="auto"/>
              </w:rPr>
              <w:t>单个室外的点声源在预测点产生的声级计算基本公式</w:t>
            </w:r>
          </w:p>
          <w:p w14:paraId="31D844DC">
            <w:pPr>
              <w:keepNext w:val="0"/>
              <w:keepLines w:val="0"/>
              <w:suppressLineNumbers w:val="0"/>
              <w:spacing w:before="0" w:beforeAutospacing="0" w:after="0" w:afterAutospacing="0"/>
              <w:ind w:left="0" w:right="0" w:firstLine="480"/>
              <w:jc w:val="center"/>
              <w:rPr>
                <w:rFonts w:hint="default" w:cs="Times New Roman"/>
                <w:color w:val="auto"/>
              </w:rPr>
            </w:pPr>
            <w:r>
              <w:rPr>
                <w:rFonts w:hint="default" w:cs="Times New Roman"/>
                <w:color w:val="auto"/>
              </w:rPr>
              <w:drawing>
                <wp:inline distT="0" distB="0" distL="114300" distR="114300">
                  <wp:extent cx="1104265" cy="279400"/>
                  <wp:effectExtent l="0" t="0" r="8255" b="10160"/>
                  <wp:docPr id="181"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92"/>
                          <pic:cNvPicPr>
                            <a:picLocks noChangeAspect="1"/>
                          </pic:cNvPicPr>
                        </pic:nvPicPr>
                        <pic:blipFill>
                          <a:blip r:embed="rId32"/>
                          <a:stretch>
                            <a:fillRect/>
                          </a:stretch>
                        </pic:blipFill>
                        <pic:spPr>
                          <a:xfrm>
                            <a:off x="0" y="0"/>
                            <a:ext cx="1104265" cy="279400"/>
                          </a:xfrm>
                          <a:prstGeom prst="rect">
                            <a:avLst/>
                          </a:prstGeom>
                          <a:noFill/>
                          <a:ln>
                            <a:noFill/>
                          </a:ln>
                        </pic:spPr>
                      </pic:pic>
                    </a:graphicData>
                  </a:graphic>
                </wp:inline>
              </w:drawing>
            </w:r>
          </w:p>
          <w:p w14:paraId="1EF3C429">
            <w:pPr>
              <w:keepNext w:val="0"/>
              <w:keepLines w:val="0"/>
              <w:suppressLineNumbers w:val="0"/>
              <w:spacing w:before="0" w:beforeAutospacing="0" w:after="0" w:afterAutospacing="0"/>
              <w:ind w:left="0" w:right="0" w:firstLine="480"/>
              <w:jc w:val="center"/>
              <w:rPr>
                <w:rFonts w:hint="default" w:cs="Times New Roman"/>
                <w:color w:val="auto"/>
              </w:rPr>
            </w:pPr>
            <w:r>
              <w:rPr>
                <w:rFonts w:hint="default" w:cs="Times New Roman"/>
                <w:color w:val="auto"/>
              </w:rPr>
              <w:drawing>
                <wp:inline distT="0" distB="0" distL="114300" distR="114300">
                  <wp:extent cx="2105025" cy="184785"/>
                  <wp:effectExtent l="0" t="0" r="13335" b="13335"/>
                  <wp:docPr id="182"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93"/>
                          <pic:cNvPicPr>
                            <a:picLocks noChangeAspect="1"/>
                          </pic:cNvPicPr>
                        </pic:nvPicPr>
                        <pic:blipFill>
                          <a:blip r:embed="rId33"/>
                          <a:stretch>
                            <a:fillRect/>
                          </a:stretch>
                        </pic:blipFill>
                        <pic:spPr>
                          <a:xfrm>
                            <a:off x="0" y="0"/>
                            <a:ext cx="2105025" cy="184785"/>
                          </a:xfrm>
                          <a:prstGeom prst="rect">
                            <a:avLst/>
                          </a:prstGeom>
                          <a:noFill/>
                          <a:ln>
                            <a:noFill/>
                          </a:ln>
                        </pic:spPr>
                      </pic:pic>
                    </a:graphicData>
                  </a:graphic>
                </wp:inline>
              </w:drawing>
            </w:r>
          </w:p>
          <w:p w14:paraId="6E116747">
            <w:pPr>
              <w:keepNext w:val="0"/>
              <w:keepLines w:val="0"/>
              <w:suppressLineNumbers w:val="0"/>
              <w:spacing w:before="0" w:beforeAutospacing="0" w:after="0" w:afterAutospacing="0"/>
              <w:ind w:left="0" w:right="0" w:firstLine="480"/>
              <w:rPr>
                <w:rFonts w:hint="default" w:cs="Times New Roman"/>
                <w:color w:val="auto"/>
              </w:rPr>
            </w:pPr>
            <w:r>
              <w:rPr>
                <w:rFonts w:hint="default" w:cs="Times New Roman"/>
                <w:color w:val="auto"/>
              </w:rPr>
              <w:t>式中：</w:t>
            </w:r>
            <w:r>
              <w:rPr>
                <w:rFonts w:hint="default" w:cs="Times New Roman"/>
                <w:i/>
                <w:color w:val="auto"/>
              </w:rPr>
              <w:t>L</w:t>
            </w:r>
            <w:r>
              <w:rPr>
                <w:rFonts w:hint="default" w:cs="Times New Roman"/>
                <w:i/>
                <w:color w:val="auto"/>
                <w:vertAlign w:val="subscript"/>
              </w:rPr>
              <w:t>A</w:t>
            </w:r>
            <w:r>
              <w:rPr>
                <w:rFonts w:hint="eastAsia" w:cs="Times New Roman"/>
                <w:i/>
                <w:color w:val="auto"/>
              </w:rPr>
              <w:t>（</w:t>
            </w:r>
            <w:r>
              <w:rPr>
                <w:rFonts w:hint="default" w:cs="Times New Roman"/>
                <w:i/>
                <w:color w:val="auto"/>
              </w:rPr>
              <w:t>r</w:t>
            </w:r>
            <w:r>
              <w:rPr>
                <w:rFonts w:hint="eastAsia" w:cs="Times New Roman"/>
                <w:i/>
                <w:color w:val="auto"/>
              </w:rPr>
              <w:t>）</w:t>
            </w:r>
            <w:r>
              <w:rPr>
                <w:rFonts w:hint="default" w:cs="Times New Roman"/>
                <w:color w:val="auto"/>
              </w:rPr>
              <w:t>—点声源在预测点产生的A声级，dB；</w:t>
            </w:r>
          </w:p>
          <w:p w14:paraId="7DFFB4D6">
            <w:pPr>
              <w:keepNext w:val="0"/>
              <w:keepLines w:val="0"/>
              <w:suppressLineNumbers w:val="0"/>
              <w:spacing w:before="0" w:beforeAutospacing="0" w:after="0" w:afterAutospacing="0"/>
              <w:ind w:left="0" w:right="0" w:firstLine="1200" w:firstLineChars="500"/>
              <w:rPr>
                <w:rFonts w:hint="default" w:cs="Times New Roman"/>
                <w:color w:val="auto"/>
              </w:rPr>
            </w:pPr>
            <w:r>
              <w:rPr>
                <w:rFonts w:hint="default" w:cs="Times New Roman"/>
                <w:i/>
                <w:iCs/>
                <w:color w:val="auto"/>
              </w:rPr>
              <w:t>L</w:t>
            </w:r>
            <w:r>
              <w:rPr>
                <w:rFonts w:hint="default" w:cs="Times New Roman"/>
                <w:i/>
                <w:iCs/>
                <w:color w:val="auto"/>
                <w:vertAlign w:val="subscript"/>
              </w:rPr>
              <w:t>A</w:t>
            </w:r>
            <w:r>
              <w:rPr>
                <w:rFonts w:hint="default" w:cs="Times New Roman"/>
                <w:color w:val="auto"/>
              </w:rPr>
              <w:t>（</w:t>
            </w:r>
            <w:r>
              <w:rPr>
                <w:rFonts w:hint="default" w:cs="Times New Roman"/>
                <w:i/>
                <w:iCs/>
                <w:color w:val="auto"/>
              </w:rPr>
              <w:t>r</w:t>
            </w:r>
            <w:r>
              <w:rPr>
                <w:rFonts w:hint="default" w:cs="Times New Roman"/>
                <w:color w:val="auto"/>
                <w:vertAlign w:val="subscript"/>
              </w:rPr>
              <w:t>0</w:t>
            </w:r>
            <w:r>
              <w:rPr>
                <w:rFonts w:hint="default" w:cs="Times New Roman"/>
                <w:color w:val="auto"/>
              </w:rPr>
              <w:t>）—参考位置r</w:t>
            </w:r>
            <w:r>
              <w:rPr>
                <w:rFonts w:hint="default" w:cs="Times New Roman"/>
                <w:color w:val="auto"/>
                <w:vertAlign w:val="subscript"/>
              </w:rPr>
              <w:t>o</w:t>
            </w:r>
            <w:r>
              <w:rPr>
                <w:rFonts w:hint="default" w:cs="Times New Roman"/>
                <w:color w:val="auto"/>
              </w:rPr>
              <w:t>处的A声级，dB；</w:t>
            </w:r>
          </w:p>
          <w:p w14:paraId="5AC621DE">
            <w:pPr>
              <w:keepNext w:val="0"/>
              <w:keepLines w:val="0"/>
              <w:suppressLineNumbers w:val="0"/>
              <w:spacing w:before="0" w:beforeAutospacing="0" w:after="0" w:afterAutospacing="0"/>
              <w:ind w:left="0" w:right="0" w:firstLine="1200" w:firstLineChars="500"/>
              <w:rPr>
                <w:rFonts w:hint="default" w:cs="Times New Roman"/>
                <w:color w:val="auto"/>
              </w:rPr>
            </w:pPr>
            <w:r>
              <w:rPr>
                <w:rFonts w:hint="default" w:cs="Times New Roman"/>
                <w:i/>
                <w:color w:val="auto"/>
              </w:rPr>
              <w:t>A</w:t>
            </w:r>
            <w:r>
              <w:rPr>
                <w:rFonts w:hint="default" w:cs="Times New Roman"/>
                <w:color w:val="auto"/>
              </w:rPr>
              <w:t>—倍频带衰减，dB；</w:t>
            </w:r>
          </w:p>
          <w:p w14:paraId="69FD66DD">
            <w:pPr>
              <w:keepNext w:val="0"/>
              <w:keepLines w:val="0"/>
              <w:suppressLineNumbers w:val="0"/>
              <w:spacing w:before="0" w:beforeAutospacing="0" w:after="0" w:afterAutospacing="0"/>
              <w:ind w:left="0" w:right="0" w:firstLine="1200" w:firstLineChars="500"/>
              <w:rPr>
                <w:rFonts w:hint="default" w:cs="Times New Roman"/>
                <w:i/>
                <w:color w:val="auto"/>
              </w:rPr>
            </w:pPr>
            <w:r>
              <w:rPr>
                <w:rFonts w:hint="default" w:cs="Times New Roman"/>
                <w:i/>
                <w:color w:val="auto"/>
              </w:rPr>
              <w:t>A</w:t>
            </w:r>
            <w:r>
              <w:rPr>
                <w:rFonts w:hint="default" w:cs="Times New Roman"/>
                <w:i/>
                <w:color w:val="auto"/>
                <w:vertAlign w:val="subscript"/>
              </w:rPr>
              <w:t>div</w:t>
            </w:r>
            <w:r>
              <w:rPr>
                <w:rFonts w:hint="default" w:cs="Times New Roman"/>
                <w:i/>
                <w:color w:val="auto"/>
              </w:rPr>
              <w:t>—</w:t>
            </w:r>
            <w:r>
              <w:rPr>
                <w:rFonts w:hint="default" w:cs="Times New Roman"/>
                <w:color w:val="auto"/>
              </w:rPr>
              <w:t>几何发散引起的倍频带衰减，dB；</w:t>
            </w:r>
          </w:p>
          <w:p w14:paraId="0F73BA6C">
            <w:pPr>
              <w:keepNext w:val="0"/>
              <w:keepLines w:val="0"/>
              <w:suppressLineNumbers w:val="0"/>
              <w:spacing w:before="0" w:beforeAutospacing="0" w:after="0" w:afterAutospacing="0"/>
              <w:ind w:left="0" w:right="0" w:firstLine="1200" w:firstLineChars="500"/>
              <w:rPr>
                <w:rFonts w:hint="default" w:cs="Times New Roman"/>
                <w:color w:val="auto"/>
              </w:rPr>
            </w:pPr>
            <w:r>
              <w:rPr>
                <w:rFonts w:hint="default" w:cs="Times New Roman"/>
                <w:i/>
                <w:color w:val="auto"/>
              </w:rPr>
              <w:t>A</w:t>
            </w:r>
            <w:r>
              <w:rPr>
                <w:rFonts w:hint="default" w:cs="Times New Roman"/>
                <w:i/>
                <w:color w:val="auto"/>
                <w:vertAlign w:val="subscript"/>
              </w:rPr>
              <w:t>atm</w:t>
            </w:r>
            <w:r>
              <w:rPr>
                <w:rFonts w:hint="default" w:cs="Times New Roman"/>
                <w:color w:val="auto"/>
              </w:rPr>
              <w:t>—大气吸收引起的倍频带衰减，dB；</w:t>
            </w:r>
          </w:p>
          <w:p w14:paraId="1AF88418">
            <w:pPr>
              <w:keepNext w:val="0"/>
              <w:keepLines w:val="0"/>
              <w:suppressLineNumbers w:val="0"/>
              <w:spacing w:before="0" w:beforeAutospacing="0" w:after="0" w:afterAutospacing="0"/>
              <w:ind w:left="0" w:right="0" w:firstLine="1200" w:firstLineChars="500"/>
              <w:rPr>
                <w:rFonts w:hint="default" w:cs="Times New Roman"/>
                <w:color w:val="auto"/>
              </w:rPr>
            </w:pPr>
            <w:r>
              <w:rPr>
                <w:rFonts w:hint="default" w:cs="Times New Roman"/>
                <w:i/>
                <w:color w:val="auto"/>
              </w:rPr>
              <w:t>A</w:t>
            </w:r>
            <w:r>
              <w:rPr>
                <w:rFonts w:hint="default" w:cs="Times New Roman"/>
                <w:i/>
                <w:color w:val="auto"/>
                <w:vertAlign w:val="subscript"/>
              </w:rPr>
              <w:t>gr</w:t>
            </w:r>
            <w:r>
              <w:rPr>
                <w:rFonts w:hint="default" w:cs="Times New Roman"/>
                <w:color w:val="auto"/>
              </w:rPr>
              <w:t>—地面效应引起的倍频带衰减，dB；</w:t>
            </w:r>
          </w:p>
          <w:p w14:paraId="7E9E8A25">
            <w:pPr>
              <w:keepNext w:val="0"/>
              <w:keepLines w:val="0"/>
              <w:suppressLineNumbers w:val="0"/>
              <w:spacing w:before="0" w:beforeAutospacing="0" w:after="0" w:afterAutospacing="0"/>
              <w:ind w:left="0" w:right="0" w:firstLine="1200" w:firstLineChars="500"/>
              <w:rPr>
                <w:rFonts w:hint="default" w:cs="Times New Roman"/>
                <w:color w:val="auto"/>
              </w:rPr>
            </w:pPr>
            <w:r>
              <w:rPr>
                <w:rFonts w:hint="default" w:cs="Times New Roman"/>
                <w:i/>
                <w:color w:val="auto"/>
              </w:rPr>
              <w:t>A</w:t>
            </w:r>
            <w:r>
              <w:rPr>
                <w:rFonts w:hint="default" w:cs="Times New Roman"/>
                <w:i/>
                <w:color w:val="auto"/>
                <w:vertAlign w:val="subscript"/>
              </w:rPr>
              <w:t>bar</w:t>
            </w:r>
            <w:r>
              <w:rPr>
                <w:rFonts w:hint="default" w:cs="Times New Roman"/>
                <w:color w:val="auto"/>
              </w:rPr>
              <w:t>—声屏障引起的倍频带衰减，dB；</w:t>
            </w:r>
          </w:p>
          <w:p w14:paraId="08E383D2">
            <w:pPr>
              <w:keepNext w:val="0"/>
              <w:keepLines w:val="0"/>
              <w:suppressLineNumbers w:val="0"/>
              <w:spacing w:before="0" w:beforeAutospacing="0" w:after="0" w:afterAutospacing="0"/>
              <w:ind w:left="0" w:right="0" w:firstLine="1200" w:firstLineChars="500"/>
              <w:rPr>
                <w:rFonts w:hint="default" w:cs="Times New Roman"/>
                <w:color w:val="auto"/>
              </w:rPr>
            </w:pPr>
            <w:r>
              <w:rPr>
                <w:rFonts w:hint="default" w:cs="Times New Roman"/>
                <w:i/>
                <w:color w:val="auto"/>
              </w:rPr>
              <w:t>A</w:t>
            </w:r>
            <w:r>
              <w:rPr>
                <w:rFonts w:hint="default" w:cs="Times New Roman"/>
                <w:i/>
                <w:color w:val="auto"/>
                <w:vertAlign w:val="subscript"/>
              </w:rPr>
              <w:t>mic</w:t>
            </w:r>
            <w:r>
              <w:rPr>
                <w:rFonts w:hint="default" w:cs="Times New Roman"/>
                <w:color w:val="auto"/>
              </w:rPr>
              <w:t>—其他多方面效应引起的倍频带衰减，dB。</w:t>
            </w:r>
          </w:p>
          <w:p w14:paraId="1F5721B2">
            <w:pPr>
              <w:keepNext w:val="0"/>
              <w:keepLines w:val="0"/>
              <w:suppressLineNumbers w:val="0"/>
              <w:spacing w:before="0" w:beforeAutospacing="0" w:after="0" w:afterAutospacing="0"/>
              <w:ind w:left="0" w:right="0" w:firstLine="480"/>
              <w:rPr>
                <w:rFonts w:hint="default" w:cs="Times New Roman"/>
                <w:color w:val="auto"/>
              </w:rPr>
            </w:pPr>
            <w:r>
              <w:rPr>
                <w:rFonts w:hint="eastAsia" w:cs="Times New Roman"/>
                <w:color w:val="auto"/>
              </w:rPr>
              <w:t>（</w:t>
            </w:r>
            <w:r>
              <w:rPr>
                <w:rFonts w:hint="default" w:cs="Times New Roman"/>
                <w:color w:val="auto"/>
              </w:rPr>
              <w:t>3</w:t>
            </w:r>
            <w:r>
              <w:rPr>
                <w:rFonts w:hint="eastAsia" w:cs="Times New Roman"/>
                <w:color w:val="auto"/>
              </w:rPr>
              <w:t>）工业企业噪声计算</w:t>
            </w:r>
          </w:p>
          <w:p w14:paraId="05F9FB06">
            <w:pPr>
              <w:keepNext w:val="0"/>
              <w:keepLines w:val="0"/>
              <w:suppressLineNumbers w:val="0"/>
              <w:spacing w:before="0" w:beforeAutospacing="0" w:after="0" w:afterAutospacing="0"/>
              <w:ind w:left="0" w:right="0" w:firstLine="480"/>
              <w:rPr>
                <w:rFonts w:hint="default" w:cs="Times New Roman"/>
                <w:color w:val="auto"/>
              </w:rPr>
            </w:pPr>
            <w:r>
              <w:rPr>
                <w:rFonts w:hint="eastAsia" w:cs="Times New Roman"/>
                <w:color w:val="auto"/>
              </w:rPr>
              <w:t>设第</w:t>
            </w:r>
            <w:r>
              <w:rPr>
                <w:rFonts w:hint="eastAsia" w:cs="Times New Roman"/>
                <w:i/>
                <w:iCs/>
                <w:color w:val="auto"/>
              </w:rPr>
              <w:t>i</w:t>
            </w:r>
            <w:r>
              <w:rPr>
                <w:rFonts w:hint="eastAsia" w:cs="Times New Roman"/>
                <w:color w:val="auto"/>
              </w:rPr>
              <w:t>个室外声源在预测点产生的A声级为</w:t>
            </w:r>
            <w:r>
              <w:rPr>
                <w:rFonts w:hint="eastAsia" w:cs="Times New Roman"/>
                <w:i/>
                <w:iCs/>
                <w:color w:val="auto"/>
              </w:rPr>
              <w:t>L</w:t>
            </w:r>
            <w:r>
              <w:rPr>
                <w:rFonts w:hint="eastAsia" w:cs="Times New Roman"/>
                <w:i/>
                <w:iCs/>
                <w:color w:val="auto"/>
                <w:vertAlign w:val="subscript"/>
              </w:rPr>
              <w:t>Ai</w:t>
            </w:r>
            <w:r>
              <w:rPr>
                <w:rFonts w:hint="eastAsia" w:cs="Times New Roman"/>
                <w:color w:val="auto"/>
              </w:rPr>
              <w:t>，在</w:t>
            </w:r>
            <w:r>
              <w:rPr>
                <w:rFonts w:hint="eastAsia" w:cs="Times New Roman"/>
                <w:i/>
                <w:iCs/>
                <w:color w:val="auto"/>
              </w:rPr>
              <w:t>T</w:t>
            </w:r>
            <w:r>
              <w:rPr>
                <w:rFonts w:hint="eastAsia" w:cs="Times New Roman"/>
                <w:color w:val="auto"/>
              </w:rPr>
              <w:t>时间内该声源工作时间为</w:t>
            </w:r>
            <w:r>
              <w:rPr>
                <w:rFonts w:hint="eastAsia" w:cs="Times New Roman"/>
                <w:i/>
                <w:iCs/>
                <w:color w:val="auto"/>
              </w:rPr>
              <w:t>t</w:t>
            </w:r>
            <w:r>
              <w:rPr>
                <w:rFonts w:hint="eastAsia" w:cs="Times New Roman"/>
                <w:i/>
                <w:iCs/>
                <w:color w:val="auto"/>
                <w:vertAlign w:val="subscript"/>
              </w:rPr>
              <w:t>i</w:t>
            </w:r>
            <w:r>
              <w:rPr>
                <w:rFonts w:hint="eastAsia" w:cs="Times New Roman"/>
                <w:color w:val="auto"/>
              </w:rPr>
              <w:t>；第</w:t>
            </w:r>
            <w:r>
              <w:rPr>
                <w:rFonts w:hint="eastAsia" w:cs="Times New Roman"/>
                <w:i/>
                <w:iCs/>
                <w:color w:val="auto"/>
              </w:rPr>
              <w:t>j</w:t>
            </w:r>
            <w:r>
              <w:rPr>
                <w:rFonts w:hint="eastAsia" w:cs="Times New Roman"/>
                <w:color w:val="auto"/>
              </w:rPr>
              <w:t>个等效室外声源在预测点产生的A声级为</w:t>
            </w:r>
            <w:r>
              <w:rPr>
                <w:rFonts w:hint="eastAsia" w:cs="Times New Roman"/>
                <w:i/>
                <w:iCs/>
                <w:color w:val="auto"/>
              </w:rPr>
              <w:t>L</w:t>
            </w:r>
            <w:r>
              <w:rPr>
                <w:rFonts w:hint="eastAsia" w:cs="Times New Roman"/>
                <w:i/>
                <w:iCs/>
                <w:color w:val="auto"/>
                <w:vertAlign w:val="subscript"/>
              </w:rPr>
              <w:t>Aj</w:t>
            </w:r>
            <w:r>
              <w:rPr>
                <w:rFonts w:hint="eastAsia" w:cs="Times New Roman"/>
                <w:color w:val="auto"/>
              </w:rPr>
              <w:t>，在</w:t>
            </w:r>
            <w:r>
              <w:rPr>
                <w:rFonts w:hint="eastAsia" w:cs="Times New Roman"/>
                <w:i/>
                <w:iCs/>
                <w:color w:val="auto"/>
              </w:rPr>
              <w:t>T</w:t>
            </w:r>
            <w:r>
              <w:rPr>
                <w:rFonts w:hint="eastAsia" w:cs="Times New Roman"/>
                <w:color w:val="auto"/>
              </w:rPr>
              <w:t>时间内该声源工作时间为</w:t>
            </w:r>
            <w:r>
              <w:rPr>
                <w:rFonts w:hint="eastAsia" w:cs="Times New Roman"/>
                <w:i/>
                <w:iCs/>
                <w:color w:val="auto"/>
              </w:rPr>
              <w:t>t</w:t>
            </w:r>
            <w:r>
              <w:rPr>
                <w:rFonts w:hint="eastAsia" w:cs="Times New Roman"/>
                <w:i/>
                <w:iCs/>
                <w:color w:val="auto"/>
                <w:vertAlign w:val="subscript"/>
              </w:rPr>
              <w:t>j</w:t>
            </w:r>
            <w:r>
              <w:rPr>
                <w:rFonts w:hint="eastAsia" w:cs="Times New Roman"/>
                <w:color w:val="auto"/>
              </w:rPr>
              <w:t>，则拟建工程声源对预测点产生的贡献值（</w:t>
            </w:r>
            <w:r>
              <w:rPr>
                <w:rFonts w:hint="eastAsia" w:cs="Times New Roman"/>
                <w:i/>
                <w:iCs/>
                <w:color w:val="auto"/>
              </w:rPr>
              <w:t>L</w:t>
            </w:r>
            <w:r>
              <w:rPr>
                <w:rFonts w:hint="eastAsia" w:cs="Times New Roman"/>
                <w:i/>
                <w:iCs/>
                <w:color w:val="auto"/>
                <w:vertAlign w:val="subscript"/>
              </w:rPr>
              <w:t>eqg</w:t>
            </w:r>
            <w:r>
              <w:rPr>
                <w:rFonts w:hint="eastAsia" w:cs="Times New Roman"/>
                <w:color w:val="auto"/>
              </w:rPr>
              <w:t>）为：</w:t>
            </w:r>
          </w:p>
          <w:p w14:paraId="7F1FF5BF">
            <w:pPr>
              <w:keepNext w:val="0"/>
              <w:keepLines w:val="0"/>
              <w:suppressLineNumbers w:val="0"/>
              <w:spacing w:before="0" w:beforeAutospacing="0" w:after="0" w:afterAutospacing="0"/>
              <w:ind w:left="0" w:right="0" w:firstLine="480"/>
              <w:jc w:val="center"/>
              <w:rPr>
                <w:rFonts w:hint="default" w:cs="Times New Roman"/>
                <w:color w:val="auto"/>
              </w:rPr>
            </w:pPr>
            <m:oMathPara>
              <m:oMath>
                <m:sSub>
                  <m:sSubPr>
                    <m:ctrlPr>
                      <w:rPr>
                        <w:rFonts w:hint="default" w:ascii="Cambria Math" w:hAnsi="Cambria Math" w:cs="Times New Roman"/>
                        <w:i/>
                        <w:color w:val="auto"/>
                        <w:sz w:val="24"/>
                        <w:lang w:val="en-US"/>
                      </w:rPr>
                    </m:ctrlPr>
                  </m:sSubPr>
                  <m:e>
                    <m:r>
                      <m:rPr>
                        <m:sty m:val="p"/>
                      </m:rPr>
                      <w:rPr>
                        <w:rFonts w:hint="eastAsia" w:ascii="Times New Roman" w:hAnsi="Times New Roman" w:eastAsia="宋体" w:cs="Times New Roman"/>
                        <w:color w:val="auto"/>
                        <w:sz w:val="24"/>
                        <w:lang w:val="en-US" w:eastAsia="zh-CN"/>
                      </w:rPr>
                      <m:t>L</m:t>
                    </m:r>
                    <m:ctrlPr>
                      <w:rPr>
                        <w:rFonts w:hint="default" w:ascii="Cambria Math" w:hAnsi="Cambria Math" w:cs="Times New Roman"/>
                        <w:i/>
                        <w:color w:val="auto"/>
                        <w:sz w:val="24"/>
                        <w:lang w:val="en-US"/>
                      </w:rPr>
                    </m:ctrlPr>
                  </m:e>
                  <m:sub>
                    <m:r>
                      <m:rPr>
                        <m:sty m:val="p"/>
                      </m:rPr>
                      <w:rPr>
                        <w:rFonts w:hint="eastAsia" w:ascii="Times New Roman" w:hAnsi="Times New Roman" w:eastAsia="宋体" w:cs="Times New Roman"/>
                        <w:color w:val="auto"/>
                        <w:sz w:val="24"/>
                        <w:lang w:val="en-US" w:eastAsia="zh-CN"/>
                      </w:rPr>
                      <m:t>eqg</m:t>
                    </m:r>
                    <m:ctrlPr>
                      <w:rPr>
                        <w:rFonts w:hint="default" w:ascii="Cambria Math" w:hAnsi="Cambria Math" w:cs="Times New Roman"/>
                        <w:i/>
                        <w:color w:val="auto"/>
                        <w:sz w:val="24"/>
                        <w:lang w:val="en-US"/>
                      </w:rPr>
                    </m:ctrlPr>
                  </m:sub>
                </m:sSub>
                <m:r>
                  <m:rPr/>
                  <w:rPr>
                    <w:rFonts w:hint="eastAsia" w:ascii="Cambria Math" w:hAnsi="Cambria Math" w:cs="Times New Roman"/>
                    <w:color w:val="auto"/>
                    <w:sz w:val="24"/>
                    <w:lang w:val="en-US" w:eastAsia="zh-CN"/>
                  </w:rPr>
                  <m:t>=</m:t>
                </m:r>
                <m:r>
                  <m:rPr/>
                  <w:rPr>
                    <w:rFonts w:hint="default" w:ascii="Cambria Math" w:hAnsi="Cambria Math" w:cs="Times New Roman"/>
                    <w:color w:val="auto"/>
                    <w:sz w:val="24"/>
                    <w:lang w:val="en-US" w:eastAsia="zh-CN"/>
                  </w:rPr>
                  <m:t>10lg</m:t>
                </m:r>
                <m:d>
                  <m:dPr>
                    <m:begChr m:val="["/>
                    <m:endChr m:val="]"/>
                    <m:ctrlPr>
                      <w:rPr>
                        <w:rFonts w:hint="default" w:ascii="Cambria Math" w:hAnsi="Cambria Math" w:cs="Times New Roman"/>
                        <w:i/>
                        <w:color w:val="auto"/>
                        <w:sz w:val="24"/>
                        <w:lang w:val="en-US" w:eastAsia="zh-CN"/>
                      </w:rPr>
                    </m:ctrlPr>
                  </m:dPr>
                  <m:e>
                    <m:f>
                      <m:fPr>
                        <m:ctrlPr>
                          <w:rPr>
                            <w:rFonts w:hint="default" w:ascii="Cambria Math" w:hAnsi="Cambria Math" w:cs="Times New Roman"/>
                            <w:i/>
                            <w:color w:val="auto"/>
                            <w:sz w:val="24"/>
                            <w:lang w:val="en-US" w:eastAsia="zh-CN"/>
                          </w:rPr>
                        </m:ctrlPr>
                      </m:fPr>
                      <m:num>
                        <m:r>
                          <m:rPr/>
                          <w:rPr>
                            <w:rFonts w:hint="default" w:ascii="Cambria Math" w:hAnsi="Cambria Math" w:cs="Times New Roman"/>
                            <w:color w:val="auto"/>
                            <w:sz w:val="24"/>
                            <w:lang w:val="en-US" w:eastAsia="zh-CN"/>
                          </w:rPr>
                          <m:t>1</m:t>
                        </m:r>
                        <m:ctrlPr>
                          <w:rPr>
                            <w:rFonts w:hint="default" w:ascii="Cambria Math" w:hAnsi="Cambria Math" w:cs="Times New Roman"/>
                            <w:i/>
                            <w:color w:val="auto"/>
                            <w:sz w:val="24"/>
                            <w:lang w:val="en-US" w:eastAsia="zh-CN"/>
                          </w:rPr>
                        </m:ctrlPr>
                      </m:num>
                      <m:den>
                        <m:r>
                          <m:rPr/>
                          <w:rPr>
                            <w:rFonts w:hint="default" w:ascii="Cambria Math" w:hAnsi="Cambria Math" w:cs="Times New Roman"/>
                            <w:color w:val="auto"/>
                            <w:sz w:val="24"/>
                            <w:lang w:val="en-US" w:eastAsia="zh-CN"/>
                          </w:rPr>
                          <m:t>T</m:t>
                        </m:r>
                        <m:ctrlPr>
                          <w:rPr>
                            <w:rFonts w:hint="default" w:ascii="Cambria Math" w:hAnsi="Cambria Math" w:cs="Times New Roman"/>
                            <w:i/>
                            <w:color w:val="auto"/>
                            <w:sz w:val="24"/>
                            <w:lang w:val="en-US" w:eastAsia="zh-CN"/>
                          </w:rPr>
                        </m:ctrlPr>
                      </m:den>
                    </m:f>
                    <m:d>
                      <m:dPr>
                        <m:ctrlPr>
                          <w:rPr>
                            <w:rFonts w:hint="default" w:ascii="Cambria Math" w:hAnsi="Cambria Math" w:cs="Times New Roman"/>
                            <w:i/>
                            <w:color w:val="auto"/>
                            <w:sz w:val="24"/>
                            <w:lang w:val="en-US" w:eastAsia="zh-CN"/>
                          </w:rPr>
                        </m:ctrlPr>
                      </m:dPr>
                      <m:e>
                        <m:nary>
                          <m:naryPr>
                            <m:chr m:val="∑"/>
                            <m:limLoc m:val="undOvr"/>
                            <m:ctrlPr>
                              <w:rPr>
                                <w:rFonts w:hint="default" w:ascii="Cambria Math" w:hAnsi="Cambria Math" w:cs="Times New Roman"/>
                                <w:i/>
                                <w:color w:val="auto"/>
                                <w:sz w:val="24"/>
                                <w:lang w:val="en-US" w:eastAsia="zh-CN"/>
                              </w:rPr>
                            </m:ctrlPr>
                          </m:naryPr>
                          <m:sub>
                            <m:r>
                              <m:rPr/>
                              <w:rPr>
                                <w:rFonts w:hint="default" w:ascii="Cambria Math" w:hAnsi="Cambria Math" w:cs="Times New Roman"/>
                                <w:color w:val="auto"/>
                                <w:sz w:val="24"/>
                                <w:lang w:val="en-US" w:eastAsia="zh-CN"/>
                              </w:rPr>
                              <m:t>i</m:t>
                            </m:r>
                            <m:r>
                              <m:rPr/>
                              <w:rPr>
                                <w:rFonts w:hint="eastAsia" w:ascii="Cambria Math" w:hAnsi="Cambria Math" w:cs="Times New Roman"/>
                                <w:color w:val="auto"/>
                                <w:sz w:val="24"/>
                                <w:lang w:val="en-US" w:eastAsia="zh-CN"/>
                              </w:rPr>
                              <m:t>=</m:t>
                            </m:r>
                            <m:r>
                              <m:rPr/>
                              <w:rPr>
                                <w:rFonts w:hint="default" w:ascii="Cambria Math" w:hAnsi="Cambria Math" w:cs="Times New Roman"/>
                                <w:color w:val="auto"/>
                                <w:sz w:val="24"/>
                                <w:lang w:val="en-US" w:eastAsia="zh-CN"/>
                              </w:rPr>
                              <m:t>1</m:t>
                            </m:r>
                            <m:ctrlPr>
                              <w:rPr>
                                <w:rFonts w:hint="default" w:ascii="Cambria Math" w:hAnsi="Cambria Math" w:cs="Times New Roman"/>
                                <w:i/>
                                <w:color w:val="auto"/>
                                <w:sz w:val="24"/>
                                <w:lang w:val="en-US" w:eastAsia="zh-CN"/>
                              </w:rPr>
                            </m:ctrlPr>
                          </m:sub>
                          <m:sup>
                            <m:r>
                              <m:rPr/>
                              <w:rPr>
                                <w:rFonts w:hint="default" w:ascii="Cambria Math" w:hAnsi="Cambria Math" w:cs="Times New Roman"/>
                                <w:color w:val="auto"/>
                                <w:sz w:val="24"/>
                                <w:lang w:val="en-US" w:eastAsia="zh-CN"/>
                              </w:rPr>
                              <m:t>N</m:t>
                            </m:r>
                            <m:ctrlPr>
                              <w:rPr>
                                <w:rFonts w:hint="default" w:ascii="Cambria Math" w:hAnsi="Cambria Math" w:cs="Times New Roman"/>
                                <w:i/>
                                <w:color w:val="auto"/>
                                <w:sz w:val="24"/>
                                <w:lang w:val="en-US" w:eastAsia="zh-CN"/>
                              </w:rPr>
                            </m:ctrlPr>
                          </m:sup>
                          <m:e>
                            <m:sSub>
                              <m:sSubPr>
                                <m:ctrlPr>
                                  <w:rPr>
                                    <w:rFonts w:hint="default" w:ascii="Cambria Math" w:hAnsi="Cambria Math" w:cs="Times New Roman"/>
                                    <w:i/>
                                    <w:color w:val="auto"/>
                                    <w:sz w:val="24"/>
                                    <w:lang w:val="en-US" w:eastAsia="zh-CN"/>
                                  </w:rPr>
                                </m:ctrlPr>
                              </m:sSubPr>
                              <m:e>
                                <m:r>
                                  <m:rPr/>
                                  <w:rPr>
                                    <w:rFonts w:hint="default" w:ascii="Cambria Math" w:hAnsi="Cambria Math" w:cs="Times New Roman"/>
                                    <w:color w:val="auto"/>
                                    <w:sz w:val="24"/>
                                    <w:lang w:val="en-US" w:eastAsia="zh-CN"/>
                                  </w:rPr>
                                  <m:t>t</m:t>
                                </m:r>
                                <m:ctrlPr>
                                  <w:rPr>
                                    <w:rFonts w:hint="default" w:ascii="Cambria Math" w:hAnsi="Cambria Math" w:cs="Times New Roman"/>
                                    <w:i/>
                                    <w:color w:val="auto"/>
                                    <w:sz w:val="24"/>
                                    <w:lang w:val="en-US" w:eastAsia="zh-CN"/>
                                  </w:rPr>
                                </m:ctrlPr>
                              </m:e>
                              <m:sub>
                                <m:r>
                                  <m:rPr/>
                                  <w:rPr>
                                    <w:rFonts w:hint="default" w:ascii="Cambria Math" w:hAnsi="Cambria Math" w:cs="Times New Roman"/>
                                    <w:color w:val="auto"/>
                                    <w:sz w:val="24"/>
                                    <w:lang w:val="en-US" w:eastAsia="zh-CN"/>
                                  </w:rPr>
                                  <m:t>i</m:t>
                                </m:r>
                                <m:ctrlPr>
                                  <w:rPr>
                                    <w:rFonts w:hint="default" w:ascii="Cambria Math" w:hAnsi="Cambria Math" w:cs="Times New Roman"/>
                                    <w:i/>
                                    <w:color w:val="auto"/>
                                    <w:sz w:val="24"/>
                                    <w:lang w:val="en-US" w:eastAsia="zh-CN"/>
                                  </w:rPr>
                                </m:ctrlPr>
                              </m:sub>
                            </m:sSub>
                            <m:sSup>
                              <m:sSupPr>
                                <m:ctrlPr>
                                  <w:rPr>
                                    <w:rFonts w:hint="default" w:ascii="Cambria Math" w:hAnsi="Cambria Math" w:cs="Times New Roman"/>
                                    <w:i/>
                                    <w:color w:val="auto"/>
                                    <w:sz w:val="24"/>
                                    <w:lang w:val="en-US" w:eastAsia="zh-CN"/>
                                  </w:rPr>
                                </m:ctrlPr>
                              </m:sSupPr>
                              <m:e>
                                <m:r>
                                  <m:rPr/>
                                  <w:rPr>
                                    <w:rFonts w:hint="default" w:ascii="Cambria Math" w:hAnsi="Cambria Math" w:cs="Times New Roman"/>
                                    <w:color w:val="auto"/>
                                    <w:sz w:val="24"/>
                                    <w:lang w:val="en-US" w:eastAsia="zh-CN"/>
                                  </w:rPr>
                                  <m:t>10</m:t>
                                </m:r>
                                <m:ctrlPr>
                                  <w:rPr>
                                    <w:rFonts w:hint="default" w:ascii="Cambria Math" w:hAnsi="Cambria Math" w:cs="Times New Roman"/>
                                    <w:i/>
                                    <w:color w:val="auto"/>
                                    <w:sz w:val="24"/>
                                    <w:lang w:val="en-US" w:eastAsia="zh-CN"/>
                                  </w:rPr>
                                </m:ctrlPr>
                              </m:e>
                              <m:sup>
                                <m:r>
                                  <m:rPr/>
                                  <w:rPr>
                                    <w:rFonts w:hint="default" w:ascii="Cambria Math" w:hAnsi="Cambria Math" w:cs="Times New Roman"/>
                                    <w:color w:val="auto"/>
                                    <w:sz w:val="24"/>
                                    <w:lang w:val="en-US" w:eastAsia="zh-CN"/>
                                  </w:rPr>
                                  <m:t>0.1</m:t>
                                </m:r>
                                <m:sSub>
                                  <m:sSubPr>
                                    <m:ctrlPr>
                                      <w:rPr>
                                        <w:rFonts w:hint="default" w:ascii="Cambria Math" w:hAnsi="Cambria Math" w:cs="Times New Roman"/>
                                        <w:i/>
                                        <w:color w:val="auto"/>
                                        <w:sz w:val="24"/>
                                        <w:lang w:val="en-US" w:eastAsia="zh-CN"/>
                                      </w:rPr>
                                    </m:ctrlPr>
                                  </m:sSubPr>
                                  <m:e>
                                    <m:r>
                                      <m:rPr/>
                                      <w:rPr>
                                        <w:rFonts w:hint="default" w:ascii="Cambria Math" w:hAnsi="Cambria Math" w:cs="Times New Roman"/>
                                        <w:color w:val="auto"/>
                                        <w:sz w:val="24"/>
                                        <w:lang w:val="en-US" w:eastAsia="zh-CN"/>
                                      </w:rPr>
                                      <m:t>L</m:t>
                                    </m:r>
                                    <m:ctrlPr>
                                      <w:rPr>
                                        <w:rFonts w:hint="default" w:ascii="Cambria Math" w:hAnsi="Cambria Math" w:cs="Times New Roman"/>
                                        <w:i/>
                                        <w:color w:val="auto"/>
                                        <w:sz w:val="24"/>
                                        <w:lang w:val="en-US" w:eastAsia="zh-CN"/>
                                      </w:rPr>
                                    </m:ctrlPr>
                                  </m:e>
                                  <m:sub>
                                    <m:r>
                                      <m:rPr/>
                                      <w:rPr>
                                        <w:rFonts w:hint="default" w:ascii="Cambria Math" w:hAnsi="Cambria Math" w:cs="Times New Roman"/>
                                        <w:color w:val="auto"/>
                                        <w:sz w:val="24"/>
                                        <w:lang w:val="en-US" w:eastAsia="zh-CN"/>
                                      </w:rPr>
                                      <m:t>Ai</m:t>
                                    </m:r>
                                    <m:ctrlPr>
                                      <w:rPr>
                                        <w:rFonts w:hint="default" w:ascii="Cambria Math" w:hAnsi="Cambria Math" w:cs="Times New Roman"/>
                                        <w:i/>
                                        <w:color w:val="auto"/>
                                        <w:sz w:val="24"/>
                                        <w:lang w:val="en-US" w:eastAsia="zh-CN"/>
                                      </w:rPr>
                                    </m:ctrlPr>
                                  </m:sub>
                                </m:sSub>
                                <m:ctrlPr>
                                  <w:rPr>
                                    <w:rFonts w:hint="default" w:ascii="Cambria Math" w:hAnsi="Cambria Math" w:cs="Times New Roman"/>
                                    <w:i/>
                                    <w:color w:val="auto"/>
                                    <w:sz w:val="24"/>
                                    <w:lang w:val="en-US" w:eastAsia="zh-CN"/>
                                  </w:rPr>
                                </m:ctrlPr>
                              </m:sup>
                            </m:sSup>
                            <m:r>
                              <m:rPr/>
                              <w:rPr>
                                <w:rFonts w:hint="default" w:ascii="Cambria Math" w:hAnsi="Cambria Math" w:cs="Times New Roman"/>
                                <w:color w:val="auto"/>
                                <w:sz w:val="24"/>
                                <w:lang w:val="en-US" w:eastAsia="zh-CN"/>
                              </w:rPr>
                              <m:t>+</m:t>
                            </m:r>
                            <m:nary>
                              <m:naryPr>
                                <m:chr m:val="∑"/>
                                <m:limLoc m:val="undOvr"/>
                                <m:ctrlPr>
                                  <w:rPr>
                                    <w:rFonts w:hint="default" w:ascii="Cambria Math" w:hAnsi="Cambria Math" w:cs="Times New Roman"/>
                                    <w:i/>
                                    <w:color w:val="auto"/>
                                    <w:sz w:val="24"/>
                                    <w:lang w:val="en-US" w:eastAsia="zh-CN"/>
                                  </w:rPr>
                                </m:ctrlPr>
                              </m:naryPr>
                              <m:sub>
                                <m:r>
                                  <m:rPr/>
                                  <w:rPr>
                                    <w:rFonts w:hint="default" w:ascii="Cambria Math" w:hAnsi="Cambria Math" w:cs="Times New Roman"/>
                                    <w:color w:val="auto"/>
                                    <w:sz w:val="24"/>
                                    <w:lang w:val="en-US" w:eastAsia="zh-CN"/>
                                  </w:rPr>
                                  <m:t>j</m:t>
                                </m:r>
                                <m:r>
                                  <m:rPr/>
                                  <w:rPr>
                                    <w:rFonts w:hint="eastAsia" w:ascii="Cambria Math" w:hAnsi="Cambria Math" w:cs="Times New Roman"/>
                                    <w:color w:val="auto"/>
                                    <w:sz w:val="24"/>
                                    <w:lang w:val="en-US" w:eastAsia="zh-CN"/>
                                  </w:rPr>
                                  <m:t>=</m:t>
                                </m:r>
                                <m:r>
                                  <m:rPr/>
                                  <w:rPr>
                                    <w:rFonts w:hint="default" w:ascii="Cambria Math" w:hAnsi="Cambria Math" w:cs="Times New Roman"/>
                                    <w:color w:val="auto"/>
                                    <w:sz w:val="24"/>
                                    <w:lang w:val="en-US" w:eastAsia="zh-CN"/>
                                  </w:rPr>
                                  <m:t>1</m:t>
                                </m:r>
                                <m:ctrlPr>
                                  <w:rPr>
                                    <w:rFonts w:hint="default" w:ascii="Cambria Math" w:hAnsi="Cambria Math" w:cs="Times New Roman"/>
                                    <w:i/>
                                    <w:color w:val="auto"/>
                                    <w:sz w:val="24"/>
                                    <w:lang w:val="en-US" w:eastAsia="zh-CN"/>
                                  </w:rPr>
                                </m:ctrlPr>
                              </m:sub>
                              <m:sup>
                                <m:r>
                                  <m:rPr/>
                                  <w:rPr>
                                    <w:rFonts w:hint="default" w:ascii="Cambria Math" w:hAnsi="Cambria Math" w:cs="Times New Roman"/>
                                    <w:color w:val="auto"/>
                                    <w:sz w:val="24"/>
                                    <w:lang w:val="en-US" w:eastAsia="zh-CN"/>
                                  </w:rPr>
                                  <m:t>M</m:t>
                                </m:r>
                                <m:ctrlPr>
                                  <w:rPr>
                                    <w:rFonts w:hint="default" w:ascii="Cambria Math" w:hAnsi="Cambria Math" w:cs="Times New Roman"/>
                                    <w:i/>
                                    <w:color w:val="auto"/>
                                    <w:sz w:val="24"/>
                                    <w:lang w:val="en-US" w:eastAsia="zh-CN"/>
                                  </w:rPr>
                                </m:ctrlPr>
                              </m:sup>
                              <m:e>
                                <m:sSub>
                                  <m:sSubPr>
                                    <m:ctrlPr>
                                      <w:rPr>
                                        <w:rFonts w:hint="default" w:ascii="Cambria Math" w:hAnsi="Cambria Math" w:cs="Times New Roman"/>
                                        <w:i/>
                                        <w:color w:val="auto"/>
                                        <w:sz w:val="24"/>
                                        <w:lang w:val="en-US" w:eastAsia="zh-CN"/>
                                      </w:rPr>
                                    </m:ctrlPr>
                                  </m:sSubPr>
                                  <m:e>
                                    <m:r>
                                      <m:rPr/>
                                      <w:rPr>
                                        <w:rFonts w:hint="default" w:ascii="Cambria Math" w:hAnsi="Cambria Math" w:cs="Times New Roman"/>
                                        <w:color w:val="auto"/>
                                        <w:sz w:val="24"/>
                                        <w:lang w:val="en-US" w:eastAsia="zh-CN"/>
                                      </w:rPr>
                                      <m:t>t</m:t>
                                    </m:r>
                                    <m:ctrlPr>
                                      <w:rPr>
                                        <w:rFonts w:hint="default" w:ascii="Cambria Math" w:hAnsi="Cambria Math" w:cs="Times New Roman"/>
                                        <w:i/>
                                        <w:color w:val="auto"/>
                                        <w:sz w:val="24"/>
                                        <w:lang w:val="en-US" w:eastAsia="zh-CN"/>
                                      </w:rPr>
                                    </m:ctrlPr>
                                  </m:e>
                                  <m:sub>
                                    <m:r>
                                      <m:rPr/>
                                      <w:rPr>
                                        <w:rFonts w:hint="default" w:ascii="Cambria Math" w:hAnsi="Cambria Math" w:cs="Times New Roman"/>
                                        <w:color w:val="auto"/>
                                        <w:sz w:val="24"/>
                                        <w:lang w:val="en-US" w:eastAsia="zh-CN"/>
                                      </w:rPr>
                                      <m:t>j</m:t>
                                    </m:r>
                                    <m:ctrlPr>
                                      <w:rPr>
                                        <w:rFonts w:hint="default" w:ascii="Cambria Math" w:hAnsi="Cambria Math" w:cs="Times New Roman"/>
                                        <w:i/>
                                        <w:color w:val="auto"/>
                                        <w:sz w:val="24"/>
                                        <w:lang w:val="en-US" w:eastAsia="zh-CN"/>
                                      </w:rPr>
                                    </m:ctrlPr>
                                  </m:sub>
                                </m:sSub>
                                <m:sSup>
                                  <m:sSupPr>
                                    <m:ctrlPr>
                                      <w:rPr>
                                        <w:rFonts w:hint="default" w:ascii="Cambria Math" w:hAnsi="Cambria Math" w:cs="Times New Roman"/>
                                        <w:i/>
                                        <w:color w:val="auto"/>
                                        <w:sz w:val="24"/>
                                        <w:lang w:val="en-US" w:eastAsia="zh-CN"/>
                                      </w:rPr>
                                    </m:ctrlPr>
                                  </m:sSupPr>
                                  <m:e>
                                    <m:r>
                                      <m:rPr/>
                                      <w:rPr>
                                        <w:rFonts w:hint="default" w:ascii="Cambria Math" w:hAnsi="Cambria Math" w:cs="Times New Roman"/>
                                        <w:color w:val="auto"/>
                                        <w:sz w:val="24"/>
                                        <w:lang w:val="en-US" w:eastAsia="zh-CN"/>
                                      </w:rPr>
                                      <m:t>10</m:t>
                                    </m:r>
                                    <m:ctrlPr>
                                      <w:rPr>
                                        <w:rFonts w:hint="default" w:ascii="Cambria Math" w:hAnsi="Cambria Math" w:cs="Times New Roman"/>
                                        <w:i/>
                                        <w:color w:val="auto"/>
                                        <w:sz w:val="24"/>
                                        <w:lang w:val="en-US" w:eastAsia="zh-CN"/>
                                      </w:rPr>
                                    </m:ctrlPr>
                                  </m:e>
                                  <m:sup>
                                    <m:r>
                                      <m:rPr/>
                                      <w:rPr>
                                        <w:rFonts w:hint="default" w:ascii="Cambria Math" w:hAnsi="Cambria Math" w:cs="Times New Roman"/>
                                        <w:color w:val="auto"/>
                                        <w:sz w:val="24"/>
                                        <w:lang w:val="en-US" w:eastAsia="zh-CN"/>
                                      </w:rPr>
                                      <m:t>0.1</m:t>
                                    </m:r>
                                    <m:sSub>
                                      <m:sSubPr>
                                        <m:ctrlPr>
                                          <w:rPr>
                                            <w:rFonts w:hint="default" w:ascii="Cambria Math" w:hAnsi="Cambria Math" w:cs="Times New Roman"/>
                                            <w:i/>
                                            <w:color w:val="auto"/>
                                            <w:sz w:val="24"/>
                                            <w:lang w:val="en-US" w:eastAsia="zh-CN"/>
                                          </w:rPr>
                                        </m:ctrlPr>
                                      </m:sSubPr>
                                      <m:e>
                                        <m:r>
                                          <m:rPr/>
                                          <w:rPr>
                                            <w:rFonts w:hint="default" w:ascii="Cambria Math" w:hAnsi="Cambria Math" w:cs="Times New Roman"/>
                                            <w:color w:val="auto"/>
                                            <w:sz w:val="24"/>
                                            <w:lang w:val="en-US" w:eastAsia="zh-CN"/>
                                          </w:rPr>
                                          <m:t>L</m:t>
                                        </m:r>
                                        <m:ctrlPr>
                                          <w:rPr>
                                            <w:rFonts w:hint="default" w:ascii="Cambria Math" w:hAnsi="Cambria Math" w:cs="Times New Roman"/>
                                            <w:i/>
                                            <w:color w:val="auto"/>
                                            <w:sz w:val="24"/>
                                            <w:lang w:val="en-US" w:eastAsia="zh-CN"/>
                                          </w:rPr>
                                        </m:ctrlPr>
                                      </m:e>
                                      <m:sub>
                                        <m:r>
                                          <m:rPr/>
                                          <w:rPr>
                                            <w:rFonts w:hint="default" w:ascii="Cambria Math" w:hAnsi="Cambria Math" w:cs="Times New Roman"/>
                                            <w:color w:val="auto"/>
                                            <w:sz w:val="24"/>
                                            <w:lang w:val="en-US" w:eastAsia="zh-CN"/>
                                          </w:rPr>
                                          <m:t>Aj</m:t>
                                        </m:r>
                                        <m:ctrlPr>
                                          <w:rPr>
                                            <w:rFonts w:hint="default" w:ascii="Cambria Math" w:hAnsi="Cambria Math" w:cs="Times New Roman"/>
                                            <w:i/>
                                            <w:color w:val="auto"/>
                                            <w:sz w:val="24"/>
                                            <w:lang w:val="en-US" w:eastAsia="zh-CN"/>
                                          </w:rPr>
                                        </m:ctrlPr>
                                      </m:sub>
                                    </m:sSub>
                                    <m:ctrlPr>
                                      <w:rPr>
                                        <w:rFonts w:hint="default" w:ascii="Cambria Math" w:hAnsi="Cambria Math" w:cs="Times New Roman"/>
                                        <w:i/>
                                        <w:color w:val="auto"/>
                                        <w:sz w:val="24"/>
                                        <w:lang w:val="en-US" w:eastAsia="zh-CN"/>
                                      </w:rPr>
                                    </m:ctrlPr>
                                  </m:sup>
                                </m:sSup>
                                <m:ctrlPr>
                                  <w:rPr>
                                    <w:rFonts w:hint="default" w:ascii="Cambria Math" w:hAnsi="Cambria Math" w:cs="Times New Roman"/>
                                    <w:i/>
                                    <w:color w:val="auto"/>
                                    <w:sz w:val="24"/>
                                    <w:lang w:val="en-US" w:eastAsia="zh-CN"/>
                                  </w:rPr>
                                </m:ctrlPr>
                              </m:e>
                            </m:nary>
                            <m:ctrlPr>
                              <w:rPr>
                                <w:rFonts w:hint="default" w:ascii="Cambria Math" w:hAnsi="Cambria Math" w:cs="Times New Roman"/>
                                <w:i/>
                                <w:color w:val="auto"/>
                                <w:sz w:val="24"/>
                                <w:lang w:val="en-US" w:eastAsia="zh-CN"/>
                              </w:rPr>
                            </m:ctrlPr>
                          </m:e>
                        </m:nary>
                        <m:ctrlPr>
                          <w:rPr>
                            <w:rFonts w:hint="default" w:ascii="Cambria Math" w:hAnsi="Cambria Math" w:cs="Times New Roman"/>
                            <w:i/>
                            <w:color w:val="auto"/>
                            <w:sz w:val="24"/>
                            <w:lang w:val="en-US" w:eastAsia="zh-CN"/>
                          </w:rPr>
                        </m:ctrlPr>
                      </m:e>
                    </m:d>
                    <m:ctrlPr>
                      <w:rPr>
                        <w:rFonts w:hint="default" w:ascii="Cambria Math" w:hAnsi="Cambria Math" w:cs="Times New Roman"/>
                        <w:i/>
                        <w:color w:val="auto"/>
                        <w:sz w:val="24"/>
                        <w:lang w:val="en-US" w:eastAsia="zh-CN"/>
                      </w:rPr>
                    </m:ctrlPr>
                  </m:e>
                </m:d>
              </m:oMath>
            </m:oMathPara>
          </w:p>
          <w:p w14:paraId="791C80E8">
            <w:pPr>
              <w:keepNext w:val="0"/>
              <w:keepLines w:val="0"/>
              <w:suppressLineNumbers w:val="0"/>
              <w:spacing w:before="0" w:beforeAutospacing="0" w:after="0" w:afterAutospacing="0"/>
              <w:ind w:left="0" w:right="0" w:firstLine="480"/>
              <w:rPr>
                <w:rFonts w:hint="default" w:cs="Times New Roman"/>
                <w:color w:val="auto"/>
              </w:rPr>
            </w:pPr>
            <w:r>
              <w:rPr>
                <w:rFonts w:hint="eastAsia" w:cs="Times New Roman"/>
                <w:color w:val="auto"/>
              </w:rPr>
              <w:t>式中：</w:t>
            </w:r>
            <w:r>
              <w:rPr>
                <w:rFonts w:hint="eastAsia" w:cs="Times New Roman"/>
                <w:i/>
                <w:iCs/>
                <w:color w:val="auto"/>
              </w:rPr>
              <w:t>L</w:t>
            </w:r>
            <w:r>
              <w:rPr>
                <w:rFonts w:hint="eastAsia" w:cs="Times New Roman"/>
                <w:i/>
                <w:iCs/>
                <w:color w:val="auto"/>
                <w:vertAlign w:val="subscript"/>
              </w:rPr>
              <w:t>eqg</w:t>
            </w:r>
            <w:r>
              <w:rPr>
                <w:rFonts w:hint="eastAsia" w:cs="Times New Roman"/>
                <w:color w:val="auto"/>
              </w:rPr>
              <w:t>——建设项目声源在预测点产生的噪声贡献值，dB；</w:t>
            </w:r>
          </w:p>
          <w:p w14:paraId="61F37592">
            <w:pPr>
              <w:keepNext w:val="0"/>
              <w:keepLines w:val="0"/>
              <w:suppressLineNumbers w:val="0"/>
              <w:spacing w:before="0" w:beforeAutospacing="0" w:after="0" w:afterAutospacing="0"/>
              <w:ind w:left="0" w:right="0" w:firstLine="1226" w:firstLineChars="511"/>
              <w:rPr>
                <w:rFonts w:hint="default" w:cs="Times New Roman"/>
                <w:color w:val="auto"/>
              </w:rPr>
            </w:pPr>
            <w:r>
              <w:rPr>
                <w:rFonts w:hint="eastAsia" w:cs="Times New Roman"/>
                <w:i/>
                <w:iCs/>
                <w:color w:val="auto"/>
              </w:rPr>
              <w:t>T</w:t>
            </w:r>
            <w:r>
              <w:rPr>
                <w:rFonts w:hint="eastAsia" w:cs="Times New Roman"/>
                <w:color w:val="auto"/>
              </w:rPr>
              <w:t>——用于计算等效声级的时间，s；</w:t>
            </w:r>
          </w:p>
          <w:p w14:paraId="3383A010">
            <w:pPr>
              <w:keepNext w:val="0"/>
              <w:keepLines w:val="0"/>
              <w:suppressLineNumbers w:val="0"/>
              <w:spacing w:before="0" w:beforeAutospacing="0" w:after="0" w:afterAutospacing="0"/>
              <w:ind w:left="0" w:right="0" w:firstLine="1226" w:firstLineChars="511"/>
              <w:rPr>
                <w:rFonts w:hint="default" w:cs="Times New Roman"/>
                <w:color w:val="auto"/>
              </w:rPr>
            </w:pPr>
            <w:r>
              <w:rPr>
                <w:rFonts w:hint="eastAsia" w:cs="Times New Roman"/>
                <w:i/>
                <w:iCs/>
                <w:color w:val="auto"/>
              </w:rPr>
              <w:t>N</w:t>
            </w:r>
            <w:r>
              <w:rPr>
                <w:rFonts w:hint="eastAsia" w:cs="Times New Roman"/>
                <w:color w:val="auto"/>
              </w:rPr>
              <w:t>——室外声源个数；</w:t>
            </w:r>
          </w:p>
          <w:p w14:paraId="5226388C">
            <w:pPr>
              <w:keepNext w:val="0"/>
              <w:keepLines w:val="0"/>
              <w:suppressLineNumbers w:val="0"/>
              <w:spacing w:before="0" w:beforeAutospacing="0" w:after="0" w:afterAutospacing="0"/>
              <w:ind w:left="0" w:right="0" w:firstLine="1226" w:firstLineChars="511"/>
              <w:rPr>
                <w:rFonts w:hint="default" w:cs="Times New Roman"/>
                <w:color w:val="auto"/>
              </w:rPr>
            </w:pPr>
            <w:r>
              <w:rPr>
                <w:rFonts w:hint="eastAsia" w:cs="Times New Roman"/>
                <w:i/>
                <w:iCs/>
                <w:color w:val="auto"/>
              </w:rPr>
              <w:t>t</w:t>
            </w:r>
            <w:r>
              <w:rPr>
                <w:rFonts w:hint="eastAsia" w:cs="Times New Roman"/>
                <w:i/>
                <w:iCs/>
                <w:color w:val="auto"/>
                <w:vertAlign w:val="subscript"/>
              </w:rPr>
              <w:t>i</w:t>
            </w:r>
            <w:r>
              <w:rPr>
                <w:rFonts w:hint="eastAsia" w:cs="Times New Roman"/>
                <w:color w:val="auto"/>
              </w:rPr>
              <w:t>——在T时间内i声源工作时间，s；</w:t>
            </w:r>
          </w:p>
          <w:p w14:paraId="5E209E55">
            <w:pPr>
              <w:keepNext w:val="0"/>
              <w:keepLines w:val="0"/>
              <w:suppressLineNumbers w:val="0"/>
              <w:spacing w:before="0" w:beforeAutospacing="0" w:after="0" w:afterAutospacing="0"/>
              <w:ind w:left="0" w:right="0" w:firstLine="1226" w:firstLineChars="511"/>
              <w:rPr>
                <w:rFonts w:hint="default" w:cs="Times New Roman"/>
                <w:color w:val="auto"/>
              </w:rPr>
            </w:pPr>
            <w:r>
              <w:rPr>
                <w:rFonts w:hint="eastAsia" w:cs="Times New Roman"/>
                <w:i/>
                <w:iCs/>
                <w:color w:val="auto"/>
              </w:rPr>
              <w:t>M</w:t>
            </w:r>
            <w:r>
              <w:rPr>
                <w:rFonts w:hint="eastAsia" w:cs="Times New Roman"/>
                <w:color w:val="auto"/>
              </w:rPr>
              <w:t>——等效室外声源个数；</w:t>
            </w:r>
          </w:p>
          <w:p w14:paraId="44D5FABA">
            <w:pPr>
              <w:keepNext w:val="0"/>
              <w:keepLines w:val="0"/>
              <w:suppressLineNumbers w:val="0"/>
              <w:spacing w:before="0" w:beforeAutospacing="0" w:after="0" w:afterAutospacing="0"/>
              <w:ind w:left="0" w:right="0" w:firstLine="1200" w:firstLineChars="500"/>
              <w:rPr>
                <w:rFonts w:hint="default" w:cs="Times New Roman"/>
                <w:color w:val="auto"/>
              </w:rPr>
            </w:pPr>
            <w:r>
              <w:rPr>
                <w:rFonts w:hint="eastAsia" w:cs="Times New Roman"/>
                <w:i/>
                <w:iCs/>
                <w:color w:val="auto"/>
              </w:rPr>
              <w:t>t</w:t>
            </w:r>
            <w:r>
              <w:rPr>
                <w:rFonts w:hint="eastAsia" w:cs="Times New Roman"/>
                <w:i/>
                <w:iCs/>
                <w:color w:val="auto"/>
                <w:vertAlign w:val="subscript"/>
              </w:rPr>
              <w:t>j</w:t>
            </w:r>
            <w:r>
              <w:rPr>
                <w:rFonts w:hint="eastAsia" w:cs="Times New Roman"/>
                <w:color w:val="auto"/>
              </w:rPr>
              <w:t>——在T时间内j声源工作时间，s</w:t>
            </w:r>
            <w:r>
              <w:rPr>
                <w:rFonts w:hint="default" w:cs="Times New Roman"/>
                <w:color w:val="auto"/>
              </w:rPr>
              <w:t>。</w:t>
            </w:r>
          </w:p>
          <w:p w14:paraId="28764613">
            <w:pPr>
              <w:keepNext w:val="0"/>
              <w:keepLines w:val="0"/>
              <w:suppressLineNumbers w:val="0"/>
              <w:spacing w:before="0" w:beforeAutospacing="0" w:after="0" w:afterAutospacing="0"/>
              <w:ind w:left="0" w:right="0" w:firstLineChars="300"/>
              <w:rPr>
                <w:rFonts w:hint="default" w:cs="Times New Roman"/>
                <w:color w:val="auto"/>
              </w:rPr>
            </w:pPr>
            <w:r>
              <w:rPr>
                <w:rFonts w:hint="default" w:cs="Times New Roman"/>
                <w:color w:val="auto"/>
              </w:rPr>
              <w:t>根据《环境影响评价技术导则声环境》</w:t>
            </w:r>
            <w:r>
              <w:rPr>
                <w:rFonts w:hint="eastAsia" w:cs="Times New Roman"/>
                <w:color w:val="auto"/>
              </w:rPr>
              <w:t>（</w:t>
            </w:r>
            <w:r>
              <w:rPr>
                <w:rFonts w:hint="default" w:cs="Times New Roman"/>
                <w:color w:val="auto"/>
              </w:rPr>
              <w:t>HJ2.4-2021</w:t>
            </w:r>
            <w:r>
              <w:rPr>
                <w:rFonts w:hint="eastAsia" w:cs="Times New Roman"/>
                <w:color w:val="auto"/>
              </w:rPr>
              <w:t>）</w:t>
            </w:r>
            <w:r>
              <w:rPr>
                <w:rFonts w:hint="default" w:cs="Times New Roman"/>
                <w:color w:val="auto"/>
              </w:rPr>
              <w:t>：“8.5.2预测和评价建设项目在施工期和运营期厂界</w:t>
            </w:r>
            <w:r>
              <w:rPr>
                <w:rFonts w:hint="eastAsia" w:cs="Times New Roman"/>
                <w:color w:val="auto"/>
              </w:rPr>
              <w:t>（</w:t>
            </w:r>
            <w:r>
              <w:rPr>
                <w:rFonts w:hint="default" w:cs="Times New Roman"/>
                <w:color w:val="auto"/>
              </w:rPr>
              <w:t>厂界、边界</w:t>
            </w:r>
            <w:r>
              <w:rPr>
                <w:rFonts w:hint="eastAsia" w:cs="Times New Roman"/>
                <w:color w:val="auto"/>
              </w:rPr>
              <w:t>）</w:t>
            </w:r>
            <w:r>
              <w:rPr>
                <w:rFonts w:hint="default" w:cs="Times New Roman"/>
                <w:color w:val="auto"/>
              </w:rPr>
              <w:t>噪声贡献值，评价其超标和达标情况”。</w:t>
            </w:r>
          </w:p>
          <w:p w14:paraId="718A3CB7">
            <w:pPr>
              <w:keepNext w:val="0"/>
              <w:keepLines w:val="0"/>
              <w:suppressLineNumbers w:val="0"/>
              <w:spacing w:before="0" w:beforeAutospacing="0" w:after="0" w:afterAutospacing="0"/>
              <w:ind w:left="0" w:right="0" w:firstLine="480"/>
              <w:rPr>
                <w:rFonts w:hint="default" w:cs="Times New Roman"/>
                <w:color w:val="auto"/>
              </w:rPr>
            </w:pPr>
            <w:r>
              <w:rPr>
                <w:rFonts w:hint="default" w:cs="Times New Roman"/>
                <w:color w:val="auto"/>
              </w:rPr>
              <w:t>本次环评预测噪声衰减仅考虑建筑物墙体隔声及距离衰减</w:t>
            </w:r>
            <w:r>
              <w:rPr>
                <w:rFonts w:hint="eastAsia" w:cs="Times New Roman"/>
                <w:color w:val="auto"/>
              </w:rPr>
              <w:t>。</w:t>
            </w:r>
          </w:p>
          <w:p w14:paraId="321EE101">
            <w:pPr>
              <w:keepNext w:val="0"/>
              <w:keepLines w:val="0"/>
              <w:suppressLineNumbers w:val="0"/>
              <w:spacing w:before="0" w:beforeAutospacing="0" w:after="0" w:afterAutospacing="0"/>
              <w:ind w:left="0" w:right="0" w:firstLine="480"/>
              <w:rPr>
                <w:rFonts w:hint="eastAsia" w:cs="Times New Roman"/>
                <w:color w:val="auto"/>
              </w:rPr>
            </w:pPr>
            <w:r>
              <w:rPr>
                <w:rFonts w:hint="default" w:cs="Times New Roman"/>
                <w:color w:val="auto"/>
              </w:rPr>
              <w:t>（</w:t>
            </w:r>
            <w:r>
              <w:rPr>
                <w:rFonts w:hint="eastAsia" w:cs="Times New Roman"/>
                <w:color w:val="auto"/>
              </w:rPr>
              <w:t>二</w:t>
            </w:r>
            <w:r>
              <w:rPr>
                <w:rFonts w:hint="default" w:cs="Times New Roman"/>
                <w:color w:val="auto"/>
              </w:rPr>
              <w:t>）预测结果</w:t>
            </w:r>
          </w:p>
          <w:p w14:paraId="2AA36714">
            <w:pPr>
              <w:pStyle w:val="40"/>
              <w:keepNext w:val="0"/>
              <w:keepLines w:val="0"/>
              <w:numPr>
                <w:ilvl w:val="3"/>
                <w:numId w:val="2"/>
              </w:numPr>
              <w:suppressLineNumbers w:val="0"/>
              <w:spacing w:before="0" w:beforeAutospacing="0" w:after="0" w:afterAutospacing="0"/>
              <w:ind w:left="0" w:right="0"/>
              <w:rPr>
                <w:rFonts w:hint="default" w:cs="Times New Roman"/>
                <w:color w:val="auto"/>
                <w:highlight w:val="none"/>
              </w:rPr>
            </w:pPr>
            <w:r>
              <w:rPr>
                <w:rFonts w:hint="eastAsia" w:cs="Times New Roman"/>
                <w:color w:val="auto"/>
                <w:highlight w:val="none"/>
                <w:lang w:eastAsia="zh-CN"/>
              </w:rPr>
              <w:t>边</w:t>
            </w:r>
            <w:r>
              <w:rPr>
                <w:rFonts w:hint="eastAsia" w:cs="Times New Roman"/>
                <w:color w:val="auto"/>
                <w:highlight w:val="none"/>
              </w:rPr>
              <w:t>界噪声预测结果一览表</w:t>
            </w:r>
          </w:p>
          <w:tbl>
            <w:tblPr>
              <w:tblStyle w:val="25"/>
              <w:tblW w:w="847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97"/>
              <w:gridCol w:w="1558"/>
              <w:gridCol w:w="1514"/>
              <w:gridCol w:w="1309"/>
              <w:gridCol w:w="1353"/>
              <w:gridCol w:w="1318"/>
              <w:gridCol w:w="828"/>
            </w:tblGrid>
            <w:tr w14:paraId="6ED05E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2" w:type="pct"/>
                  <w:vMerge w:val="restart"/>
                  <w:noWrap w:val="0"/>
                  <w:vAlign w:val="center"/>
                </w:tcPr>
                <w:p w14:paraId="063E01F0">
                  <w:pPr>
                    <w:pStyle w:val="37"/>
                    <w:keepNext w:val="0"/>
                    <w:keepLines w:val="0"/>
                    <w:suppressLineNumbers w:val="0"/>
                    <w:bidi w:val="0"/>
                    <w:spacing w:before="0" w:beforeAutospacing="0" w:after="0" w:afterAutospacing="0"/>
                    <w:ind w:left="0" w:right="0"/>
                    <w:rPr>
                      <w:rFonts w:hint="default"/>
                    </w:rPr>
                  </w:pPr>
                  <w:r>
                    <w:rPr>
                      <w:rFonts w:hint="default"/>
                    </w:rPr>
                    <w:t>序号</w:t>
                  </w:r>
                </w:p>
              </w:tc>
              <w:tc>
                <w:tcPr>
                  <w:tcW w:w="918" w:type="pct"/>
                  <w:vMerge w:val="restart"/>
                  <w:noWrap w:val="0"/>
                  <w:vAlign w:val="center"/>
                </w:tcPr>
                <w:p w14:paraId="64AF53FE">
                  <w:pPr>
                    <w:pStyle w:val="37"/>
                    <w:keepNext w:val="0"/>
                    <w:keepLines w:val="0"/>
                    <w:suppressLineNumbers w:val="0"/>
                    <w:bidi w:val="0"/>
                    <w:spacing w:before="0" w:beforeAutospacing="0" w:after="0" w:afterAutospacing="0"/>
                    <w:ind w:left="0" w:right="0"/>
                    <w:rPr>
                      <w:rFonts w:hint="default"/>
                    </w:rPr>
                  </w:pPr>
                  <w:r>
                    <w:rPr>
                      <w:rFonts w:hint="default"/>
                    </w:rPr>
                    <w:t>预测点</w:t>
                  </w:r>
                </w:p>
              </w:tc>
              <w:tc>
                <w:tcPr>
                  <w:tcW w:w="893" w:type="pct"/>
                  <w:tcBorders>
                    <w:right w:val="single" w:color="auto" w:sz="2" w:space="0"/>
                  </w:tcBorders>
                  <w:noWrap w:val="0"/>
                  <w:vAlign w:val="center"/>
                </w:tcPr>
                <w:p w14:paraId="6D847987">
                  <w:pPr>
                    <w:pStyle w:val="37"/>
                    <w:keepNext w:val="0"/>
                    <w:keepLines w:val="0"/>
                    <w:suppressLineNumbers w:val="0"/>
                    <w:bidi w:val="0"/>
                    <w:spacing w:before="0" w:beforeAutospacing="0" w:after="0" w:afterAutospacing="0"/>
                    <w:ind w:left="0" w:right="0"/>
                    <w:rPr>
                      <w:rFonts w:hint="eastAsia"/>
                    </w:rPr>
                  </w:pPr>
                  <w:r>
                    <w:rPr>
                      <w:rFonts w:hint="eastAsia"/>
                      <w:lang w:eastAsia="zh-CN"/>
                    </w:rPr>
                    <w:t>背景</w:t>
                  </w:r>
                  <w:r>
                    <w:rPr>
                      <w:rFonts w:hint="eastAsia"/>
                    </w:rPr>
                    <w:t>值dB（A）</w:t>
                  </w:r>
                </w:p>
              </w:tc>
              <w:tc>
                <w:tcPr>
                  <w:tcW w:w="772" w:type="pct"/>
                  <w:tcBorders>
                    <w:right w:val="single" w:color="auto" w:sz="2" w:space="0"/>
                  </w:tcBorders>
                  <w:noWrap w:val="0"/>
                  <w:vAlign w:val="center"/>
                </w:tcPr>
                <w:p w14:paraId="297836C3">
                  <w:pPr>
                    <w:pStyle w:val="37"/>
                    <w:keepNext w:val="0"/>
                    <w:keepLines w:val="0"/>
                    <w:suppressLineNumbers w:val="0"/>
                    <w:bidi w:val="0"/>
                    <w:spacing w:before="0" w:beforeAutospacing="0" w:after="0" w:afterAutospacing="0"/>
                    <w:ind w:left="0" w:right="0"/>
                    <w:rPr>
                      <w:rFonts w:hint="eastAsia"/>
                      <w:lang w:eastAsia="zh-CN"/>
                    </w:rPr>
                  </w:pPr>
                  <w:r>
                    <w:rPr>
                      <w:rFonts w:hint="eastAsia"/>
                      <w:lang w:eastAsia="zh-CN"/>
                    </w:rPr>
                    <w:t>贡献值</w:t>
                  </w:r>
                  <w:r>
                    <w:rPr>
                      <w:rFonts w:hint="eastAsia"/>
                    </w:rPr>
                    <w:t>dB（A）</w:t>
                  </w:r>
                </w:p>
              </w:tc>
              <w:tc>
                <w:tcPr>
                  <w:tcW w:w="798" w:type="pct"/>
                  <w:tcBorders>
                    <w:right w:val="single" w:color="auto" w:sz="2" w:space="0"/>
                  </w:tcBorders>
                  <w:noWrap w:val="0"/>
                  <w:vAlign w:val="center"/>
                </w:tcPr>
                <w:p w14:paraId="16E49735">
                  <w:pPr>
                    <w:pStyle w:val="37"/>
                    <w:keepNext w:val="0"/>
                    <w:keepLines w:val="0"/>
                    <w:suppressLineNumbers w:val="0"/>
                    <w:bidi w:val="0"/>
                    <w:spacing w:before="0" w:beforeAutospacing="0" w:after="0" w:afterAutospacing="0"/>
                    <w:ind w:left="0" w:right="0"/>
                    <w:rPr>
                      <w:rFonts w:hint="default"/>
                    </w:rPr>
                  </w:pPr>
                  <w:r>
                    <w:rPr>
                      <w:rFonts w:hint="eastAsia"/>
                      <w:lang w:eastAsia="zh-CN"/>
                    </w:rPr>
                    <w:t>预测值</w:t>
                  </w:r>
                  <w:r>
                    <w:rPr>
                      <w:rFonts w:hint="eastAsia"/>
                    </w:rPr>
                    <w:t>dB（A）</w:t>
                  </w:r>
                </w:p>
              </w:tc>
              <w:tc>
                <w:tcPr>
                  <w:tcW w:w="777" w:type="pct"/>
                  <w:tcBorders>
                    <w:right w:val="single" w:color="auto" w:sz="2" w:space="0"/>
                  </w:tcBorders>
                  <w:noWrap w:val="0"/>
                  <w:vAlign w:val="center"/>
                </w:tcPr>
                <w:p w14:paraId="337AB890">
                  <w:pPr>
                    <w:pStyle w:val="37"/>
                    <w:keepNext w:val="0"/>
                    <w:keepLines w:val="0"/>
                    <w:suppressLineNumbers w:val="0"/>
                    <w:bidi w:val="0"/>
                    <w:spacing w:before="0" w:beforeAutospacing="0" w:after="0" w:afterAutospacing="0"/>
                    <w:ind w:left="0" w:right="0"/>
                    <w:rPr>
                      <w:rFonts w:hint="eastAsia"/>
                      <w:lang w:eastAsia="zh-CN"/>
                    </w:rPr>
                  </w:pPr>
                  <w:r>
                    <w:rPr>
                      <w:rFonts w:hint="eastAsia"/>
                      <w:lang w:eastAsia="zh-CN"/>
                    </w:rPr>
                    <w:t>标准值</w:t>
                  </w:r>
                  <w:r>
                    <w:rPr>
                      <w:rFonts w:hint="eastAsia"/>
                    </w:rPr>
                    <w:t>dB（A）</w:t>
                  </w:r>
                </w:p>
              </w:tc>
              <w:tc>
                <w:tcPr>
                  <w:tcW w:w="488" w:type="pct"/>
                  <w:vMerge w:val="restart"/>
                  <w:tcBorders>
                    <w:right w:val="single" w:color="auto" w:sz="2" w:space="0"/>
                  </w:tcBorders>
                  <w:noWrap w:val="0"/>
                  <w:vAlign w:val="center"/>
                </w:tcPr>
                <w:p w14:paraId="10250441">
                  <w:pPr>
                    <w:pStyle w:val="37"/>
                    <w:keepNext w:val="0"/>
                    <w:keepLines w:val="0"/>
                    <w:suppressLineNumbers w:val="0"/>
                    <w:bidi w:val="0"/>
                    <w:spacing w:before="0" w:beforeAutospacing="0" w:after="0" w:afterAutospacing="0"/>
                    <w:ind w:left="0" w:right="0"/>
                    <w:rPr>
                      <w:rFonts w:hint="default"/>
                    </w:rPr>
                  </w:pPr>
                  <w:r>
                    <w:rPr>
                      <w:rFonts w:hint="default"/>
                    </w:rPr>
                    <w:t>达标情况</w:t>
                  </w:r>
                </w:p>
              </w:tc>
            </w:tr>
            <w:tr w14:paraId="58B76C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2" w:type="pct"/>
                  <w:vMerge w:val="continue"/>
                  <w:noWrap w:val="0"/>
                  <w:vAlign w:val="center"/>
                </w:tcPr>
                <w:p w14:paraId="1180EB97">
                  <w:pPr>
                    <w:pStyle w:val="37"/>
                    <w:keepNext w:val="0"/>
                    <w:keepLines w:val="0"/>
                    <w:suppressLineNumbers w:val="0"/>
                    <w:bidi w:val="0"/>
                    <w:spacing w:before="0" w:beforeAutospacing="0" w:after="0" w:afterAutospacing="0"/>
                    <w:ind w:left="0" w:right="0"/>
                    <w:rPr>
                      <w:rFonts w:hint="default"/>
                    </w:rPr>
                  </w:pPr>
                </w:p>
              </w:tc>
              <w:tc>
                <w:tcPr>
                  <w:tcW w:w="918" w:type="pct"/>
                  <w:vMerge w:val="continue"/>
                  <w:noWrap w:val="0"/>
                  <w:vAlign w:val="center"/>
                </w:tcPr>
                <w:p w14:paraId="5D3431F7">
                  <w:pPr>
                    <w:pStyle w:val="37"/>
                    <w:keepNext w:val="0"/>
                    <w:keepLines w:val="0"/>
                    <w:suppressLineNumbers w:val="0"/>
                    <w:bidi w:val="0"/>
                    <w:spacing w:before="0" w:beforeAutospacing="0" w:after="0" w:afterAutospacing="0"/>
                    <w:ind w:left="0" w:right="0"/>
                    <w:rPr>
                      <w:rFonts w:hint="default"/>
                    </w:rPr>
                  </w:pPr>
                </w:p>
              </w:tc>
              <w:tc>
                <w:tcPr>
                  <w:tcW w:w="893" w:type="pct"/>
                  <w:tcBorders>
                    <w:right w:val="single" w:color="auto" w:sz="2" w:space="0"/>
                  </w:tcBorders>
                  <w:noWrap w:val="0"/>
                  <w:vAlign w:val="center"/>
                </w:tcPr>
                <w:p w14:paraId="20B7A17A">
                  <w:pPr>
                    <w:pStyle w:val="37"/>
                    <w:keepNext w:val="0"/>
                    <w:keepLines w:val="0"/>
                    <w:suppressLineNumbers w:val="0"/>
                    <w:bidi w:val="0"/>
                    <w:spacing w:before="0" w:beforeAutospacing="0" w:after="0" w:afterAutospacing="0"/>
                    <w:ind w:left="0" w:leftChars="0" w:right="0" w:rightChars="0" w:firstLine="0" w:firstLineChars="0"/>
                    <w:rPr>
                      <w:rFonts w:hint="eastAsia"/>
                      <w:lang w:eastAsia="zh-CN"/>
                    </w:rPr>
                  </w:pPr>
                  <w:r>
                    <w:rPr>
                      <w:rFonts w:hint="eastAsia"/>
                      <w:lang w:eastAsia="zh-CN"/>
                    </w:rPr>
                    <w:t>昼间</w:t>
                  </w:r>
                </w:p>
              </w:tc>
              <w:tc>
                <w:tcPr>
                  <w:tcW w:w="772" w:type="pct"/>
                  <w:tcBorders>
                    <w:right w:val="single" w:color="auto" w:sz="2" w:space="0"/>
                  </w:tcBorders>
                  <w:noWrap w:val="0"/>
                  <w:vAlign w:val="center"/>
                </w:tcPr>
                <w:p w14:paraId="376A6D53">
                  <w:pPr>
                    <w:pStyle w:val="37"/>
                    <w:keepNext w:val="0"/>
                    <w:keepLines w:val="0"/>
                    <w:suppressLineNumbers w:val="0"/>
                    <w:bidi w:val="0"/>
                    <w:spacing w:before="0" w:beforeAutospacing="0" w:after="0" w:afterAutospacing="0"/>
                    <w:ind w:left="0" w:leftChars="0" w:right="0" w:rightChars="0" w:firstLine="0" w:firstLineChars="0"/>
                    <w:rPr>
                      <w:rFonts w:hint="eastAsia"/>
                      <w:lang w:eastAsia="zh-CN"/>
                    </w:rPr>
                  </w:pPr>
                  <w:r>
                    <w:rPr>
                      <w:rFonts w:hint="eastAsia"/>
                      <w:lang w:eastAsia="zh-CN"/>
                    </w:rPr>
                    <w:t>昼间</w:t>
                  </w:r>
                </w:p>
              </w:tc>
              <w:tc>
                <w:tcPr>
                  <w:tcW w:w="798" w:type="pct"/>
                  <w:tcBorders>
                    <w:right w:val="single" w:color="auto" w:sz="2" w:space="0"/>
                  </w:tcBorders>
                  <w:noWrap w:val="0"/>
                  <w:vAlign w:val="center"/>
                </w:tcPr>
                <w:p w14:paraId="5F3425F1">
                  <w:pPr>
                    <w:pStyle w:val="37"/>
                    <w:keepNext w:val="0"/>
                    <w:keepLines w:val="0"/>
                    <w:suppressLineNumbers w:val="0"/>
                    <w:bidi w:val="0"/>
                    <w:spacing w:before="0" w:beforeAutospacing="0" w:after="0" w:afterAutospacing="0"/>
                    <w:ind w:left="0" w:leftChars="0" w:right="0" w:rightChars="0" w:firstLine="0" w:firstLineChars="0"/>
                    <w:rPr>
                      <w:rFonts w:hint="eastAsia"/>
                      <w:lang w:eastAsia="zh-CN"/>
                    </w:rPr>
                  </w:pPr>
                  <w:r>
                    <w:rPr>
                      <w:rFonts w:hint="eastAsia"/>
                      <w:lang w:eastAsia="zh-CN"/>
                    </w:rPr>
                    <w:t>昼间</w:t>
                  </w:r>
                </w:p>
              </w:tc>
              <w:tc>
                <w:tcPr>
                  <w:tcW w:w="777" w:type="pct"/>
                  <w:tcBorders>
                    <w:right w:val="single" w:color="auto" w:sz="2" w:space="0"/>
                  </w:tcBorders>
                  <w:noWrap w:val="0"/>
                  <w:vAlign w:val="center"/>
                </w:tcPr>
                <w:p w14:paraId="11D821E8">
                  <w:pPr>
                    <w:pStyle w:val="37"/>
                    <w:keepNext w:val="0"/>
                    <w:keepLines w:val="0"/>
                    <w:suppressLineNumbers w:val="0"/>
                    <w:bidi w:val="0"/>
                    <w:spacing w:before="0" w:beforeAutospacing="0" w:after="0" w:afterAutospacing="0"/>
                    <w:ind w:left="0" w:right="0"/>
                    <w:rPr>
                      <w:rFonts w:hint="eastAsia"/>
                      <w:lang w:eastAsia="zh-CN"/>
                    </w:rPr>
                  </w:pPr>
                  <w:r>
                    <w:rPr>
                      <w:rFonts w:hint="eastAsia"/>
                      <w:lang w:eastAsia="zh-CN"/>
                    </w:rPr>
                    <w:t>昼间</w:t>
                  </w:r>
                </w:p>
              </w:tc>
              <w:tc>
                <w:tcPr>
                  <w:tcW w:w="488" w:type="pct"/>
                  <w:vMerge w:val="continue"/>
                  <w:tcBorders>
                    <w:right w:val="single" w:color="auto" w:sz="2" w:space="0"/>
                  </w:tcBorders>
                  <w:noWrap w:val="0"/>
                  <w:vAlign w:val="center"/>
                </w:tcPr>
                <w:p w14:paraId="5F598132">
                  <w:pPr>
                    <w:pStyle w:val="37"/>
                    <w:keepNext w:val="0"/>
                    <w:keepLines w:val="0"/>
                    <w:suppressLineNumbers w:val="0"/>
                    <w:bidi w:val="0"/>
                    <w:spacing w:before="0" w:beforeAutospacing="0" w:after="0" w:afterAutospacing="0"/>
                    <w:ind w:left="0" w:right="0"/>
                    <w:rPr>
                      <w:rFonts w:hint="default"/>
                    </w:rPr>
                  </w:pPr>
                </w:p>
              </w:tc>
            </w:tr>
            <w:tr w14:paraId="4E6F30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2" w:type="pct"/>
                  <w:noWrap w:val="0"/>
                  <w:vAlign w:val="center"/>
                </w:tcPr>
                <w:p w14:paraId="4A3BB194">
                  <w:pPr>
                    <w:pStyle w:val="37"/>
                    <w:keepNext w:val="0"/>
                    <w:keepLines w:val="0"/>
                    <w:suppressLineNumbers w:val="0"/>
                    <w:bidi w:val="0"/>
                    <w:spacing w:before="0" w:beforeAutospacing="0" w:after="0" w:afterAutospacing="0"/>
                    <w:ind w:left="0" w:right="0"/>
                    <w:rPr>
                      <w:rFonts w:hint="default"/>
                      <w:color w:val="auto"/>
                    </w:rPr>
                  </w:pPr>
                  <w:r>
                    <w:rPr>
                      <w:rFonts w:hint="default"/>
                      <w:color w:val="auto"/>
                    </w:rPr>
                    <w:t>1</w:t>
                  </w:r>
                </w:p>
              </w:tc>
              <w:tc>
                <w:tcPr>
                  <w:tcW w:w="918" w:type="pct"/>
                  <w:noWrap w:val="0"/>
                  <w:vAlign w:val="center"/>
                </w:tcPr>
                <w:p w14:paraId="063F148E">
                  <w:pPr>
                    <w:pStyle w:val="37"/>
                    <w:keepNext w:val="0"/>
                    <w:keepLines w:val="0"/>
                    <w:suppressLineNumbers w:val="0"/>
                    <w:bidi w:val="0"/>
                    <w:spacing w:before="0" w:beforeAutospacing="0" w:after="0" w:afterAutospacing="0"/>
                    <w:ind w:left="0" w:right="0" w:firstLine="0" w:firstLineChars="0"/>
                    <w:rPr>
                      <w:rFonts w:hint="default"/>
                      <w:color w:val="auto"/>
                    </w:rPr>
                  </w:pPr>
                  <w:r>
                    <w:rPr>
                      <w:rFonts w:hint="eastAsia"/>
                      <w:lang w:val="en-US" w:eastAsia="zh-CN"/>
                    </w:rPr>
                    <w:t>东侧边界外一米处N1</w:t>
                  </w:r>
                </w:p>
              </w:tc>
              <w:tc>
                <w:tcPr>
                  <w:tcW w:w="893" w:type="pct"/>
                  <w:noWrap w:val="0"/>
                  <w:vAlign w:val="center"/>
                </w:tcPr>
                <w:p w14:paraId="5E793702">
                  <w:pPr>
                    <w:pStyle w:val="37"/>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55.5</w:t>
                  </w:r>
                </w:p>
              </w:tc>
              <w:tc>
                <w:tcPr>
                  <w:tcW w:w="772" w:type="pct"/>
                  <w:noWrap w:val="0"/>
                  <w:vAlign w:val="center"/>
                </w:tcPr>
                <w:p w14:paraId="2564FD2F">
                  <w:pPr>
                    <w:pStyle w:val="37"/>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32.91</w:t>
                  </w:r>
                </w:p>
              </w:tc>
              <w:tc>
                <w:tcPr>
                  <w:tcW w:w="798" w:type="pct"/>
                  <w:noWrap w:val="0"/>
                  <w:vAlign w:val="center"/>
                </w:tcPr>
                <w:p w14:paraId="25754E57">
                  <w:pPr>
                    <w:pStyle w:val="37"/>
                    <w:keepNext w:val="0"/>
                    <w:keepLines w:val="0"/>
                    <w:suppressLineNumbers w:val="0"/>
                    <w:bidi w:val="0"/>
                    <w:spacing w:before="0" w:beforeAutospacing="0" w:after="0" w:afterAutospacing="0"/>
                    <w:ind w:left="0" w:right="0"/>
                    <w:rPr>
                      <w:rFonts w:hint="default" w:eastAsia="宋体"/>
                      <w:color w:val="auto"/>
                      <w:lang w:val="en-US" w:eastAsia="zh-CN"/>
                    </w:rPr>
                  </w:pPr>
                  <w:r>
                    <w:rPr>
                      <w:rFonts w:hint="eastAsia"/>
                      <w:color w:val="auto"/>
                      <w:lang w:val="en-US" w:eastAsia="zh-CN"/>
                    </w:rPr>
                    <w:t>55.52</w:t>
                  </w:r>
                </w:p>
              </w:tc>
              <w:tc>
                <w:tcPr>
                  <w:tcW w:w="777" w:type="pct"/>
                  <w:noWrap w:val="0"/>
                  <w:vAlign w:val="center"/>
                </w:tcPr>
                <w:p w14:paraId="34A83752">
                  <w:pPr>
                    <w:pStyle w:val="37"/>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60</w:t>
                  </w:r>
                </w:p>
              </w:tc>
              <w:tc>
                <w:tcPr>
                  <w:tcW w:w="488" w:type="pct"/>
                  <w:noWrap w:val="0"/>
                  <w:vAlign w:val="center"/>
                </w:tcPr>
                <w:p w14:paraId="1CCCACF5">
                  <w:pPr>
                    <w:pStyle w:val="37"/>
                    <w:keepNext w:val="0"/>
                    <w:keepLines w:val="0"/>
                    <w:suppressLineNumbers w:val="0"/>
                    <w:bidi w:val="0"/>
                    <w:spacing w:before="0" w:beforeAutospacing="0" w:after="0" w:afterAutospacing="0"/>
                    <w:ind w:left="0" w:right="0"/>
                    <w:rPr>
                      <w:rFonts w:hint="eastAsia"/>
                      <w:color w:val="auto"/>
                    </w:rPr>
                  </w:pPr>
                  <w:r>
                    <w:rPr>
                      <w:rFonts w:hint="default"/>
                      <w:color w:val="auto"/>
                    </w:rPr>
                    <w:t>达标</w:t>
                  </w:r>
                </w:p>
              </w:tc>
            </w:tr>
            <w:tr w14:paraId="06D128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2" w:type="pct"/>
                  <w:noWrap w:val="0"/>
                  <w:vAlign w:val="center"/>
                </w:tcPr>
                <w:p w14:paraId="0860C66A">
                  <w:pPr>
                    <w:pStyle w:val="37"/>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2</w:t>
                  </w:r>
                </w:p>
              </w:tc>
              <w:tc>
                <w:tcPr>
                  <w:tcW w:w="918" w:type="pct"/>
                  <w:noWrap w:val="0"/>
                  <w:vAlign w:val="center"/>
                </w:tcPr>
                <w:p w14:paraId="5A598CF0">
                  <w:pPr>
                    <w:pStyle w:val="37"/>
                    <w:keepNext w:val="0"/>
                    <w:keepLines w:val="0"/>
                    <w:suppressLineNumbers w:val="0"/>
                    <w:bidi w:val="0"/>
                    <w:spacing w:before="0" w:beforeAutospacing="0" w:after="0" w:afterAutospacing="0"/>
                    <w:ind w:left="0" w:right="0" w:firstLine="0" w:firstLineChars="0"/>
                    <w:rPr>
                      <w:rFonts w:hint="default"/>
                      <w:color w:val="auto"/>
                      <w:lang w:val="en-US" w:eastAsia="zh-CN"/>
                    </w:rPr>
                  </w:pPr>
                  <w:r>
                    <w:rPr>
                      <w:rFonts w:hint="eastAsia"/>
                      <w:lang w:val="en-US" w:eastAsia="zh-CN"/>
                    </w:rPr>
                    <w:t>南侧边界外一米处N2</w:t>
                  </w:r>
                </w:p>
              </w:tc>
              <w:tc>
                <w:tcPr>
                  <w:tcW w:w="893" w:type="pct"/>
                  <w:noWrap w:val="0"/>
                  <w:vAlign w:val="center"/>
                </w:tcPr>
                <w:p w14:paraId="342D4120">
                  <w:pPr>
                    <w:pStyle w:val="37"/>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59.0</w:t>
                  </w:r>
                </w:p>
              </w:tc>
              <w:tc>
                <w:tcPr>
                  <w:tcW w:w="772" w:type="pct"/>
                  <w:noWrap w:val="0"/>
                  <w:vAlign w:val="center"/>
                </w:tcPr>
                <w:p w14:paraId="66FC2860">
                  <w:pPr>
                    <w:pStyle w:val="37"/>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32.44</w:t>
                  </w:r>
                </w:p>
              </w:tc>
              <w:tc>
                <w:tcPr>
                  <w:tcW w:w="798" w:type="pct"/>
                  <w:noWrap w:val="0"/>
                  <w:vAlign w:val="center"/>
                </w:tcPr>
                <w:p w14:paraId="603664F0">
                  <w:pPr>
                    <w:pStyle w:val="37"/>
                    <w:keepNext w:val="0"/>
                    <w:keepLines w:val="0"/>
                    <w:suppressLineNumbers w:val="0"/>
                    <w:bidi w:val="0"/>
                    <w:spacing w:before="0" w:beforeAutospacing="0" w:after="0" w:afterAutospacing="0"/>
                    <w:ind w:left="0" w:right="0"/>
                    <w:rPr>
                      <w:rFonts w:hint="default" w:eastAsia="宋体"/>
                      <w:color w:val="auto"/>
                      <w:lang w:val="en-US" w:eastAsia="zh-CN"/>
                    </w:rPr>
                  </w:pPr>
                  <w:r>
                    <w:rPr>
                      <w:rFonts w:hint="eastAsia"/>
                      <w:color w:val="auto"/>
                      <w:lang w:val="en-US" w:eastAsia="zh-CN"/>
                    </w:rPr>
                    <w:t>59.01</w:t>
                  </w:r>
                </w:p>
              </w:tc>
              <w:tc>
                <w:tcPr>
                  <w:tcW w:w="777" w:type="pct"/>
                  <w:noWrap w:val="0"/>
                  <w:vAlign w:val="center"/>
                </w:tcPr>
                <w:p w14:paraId="0B1E6B5F">
                  <w:pPr>
                    <w:pStyle w:val="37"/>
                    <w:keepNext w:val="0"/>
                    <w:keepLines w:val="0"/>
                    <w:suppressLineNumbers w:val="0"/>
                    <w:bidi w:val="0"/>
                    <w:spacing w:before="0" w:beforeAutospacing="0" w:after="0" w:afterAutospacing="0"/>
                    <w:ind w:left="0" w:right="0"/>
                    <w:rPr>
                      <w:rFonts w:hint="default" w:eastAsia="宋体"/>
                      <w:color w:val="auto"/>
                      <w:lang w:val="en-US" w:eastAsia="zh-CN"/>
                    </w:rPr>
                  </w:pPr>
                  <w:r>
                    <w:rPr>
                      <w:rFonts w:hint="eastAsia"/>
                      <w:color w:val="auto"/>
                      <w:lang w:val="en-US" w:eastAsia="zh-CN"/>
                    </w:rPr>
                    <w:t>60</w:t>
                  </w:r>
                </w:p>
              </w:tc>
              <w:tc>
                <w:tcPr>
                  <w:tcW w:w="488" w:type="pct"/>
                  <w:noWrap w:val="0"/>
                  <w:vAlign w:val="center"/>
                </w:tcPr>
                <w:p w14:paraId="635E769B">
                  <w:pPr>
                    <w:pStyle w:val="37"/>
                    <w:keepNext w:val="0"/>
                    <w:keepLines w:val="0"/>
                    <w:suppressLineNumbers w:val="0"/>
                    <w:bidi w:val="0"/>
                    <w:spacing w:before="0" w:beforeAutospacing="0" w:after="0" w:afterAutospacing="0"/>
                    <w:ind w:left="0" w:right="0"/>
                    <w:rPr>
                      <w:rFonts w:hint="default"/>
                      <w:color w:val="auto"/>
                    </w:rPr>
                  </w:pPr>
                  <w:r>
                    <w:rPr>
                      <w:rFonts w:hint="default"/>
                      <w:color w:val="auto"/>
                    </w:rPr>
                    <w:t>达标</w:t>
                  </w:r>
                </w:p>
              </w:tc>
            </w:tr>
            <w:tr w14:paraId="3A68FD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2" w:type="pct"/>
                  <w:noWrap w:val="0"/>
                  <w:vAlign w:val="center"/>
                </w:tcPr>
                <w:p w14:paraId="151789A6">
                  <w:pPr>
                    <w:pStyle w:val="37"/>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3</w:t>
                  </w:r>
                </w:p>
              </w:tc>
              <w:tc>
                <w:tcPr>
                  <w:tcW w:w="918" w:type="pct"/>
                  <w:noWrap w:val="0"/>
                  <w:vAlign w:val="center"/>
                </w:tcPr>
                <w:p w14:paraId="60E61158">
                  <w:pPr>
                    <w:pStyle w:val="37"/>
                    <w:keepNext w:val="0"/>
                    <w:keepLines w:val="0"/>
                    <w:suppressLineNumbers w:val="0"/>
                    <w:bidi w:val="0"/>
                    <w:spacing w:before="0" w:beforeAutospacing="0" w:after="0" w:afterAutospacing="0"/>
                    <w:ind w:left="0" w:right="0" w:firstLine="0" w:firstLineChars="0"/>
                    <w:rPr>
                      <w:rFonts w:hint="default"/>
                      <w:color w:val="auto"/>
                      <w:lang w:val="en-US" w:eastAsia="zh-CN"/>
                    </w:rPr>
                  </w:pPr>
                  <w:r>
                    <w:rPr>
                      <w:rFonts w:hint="eastAsia"/>
                      <w:lang w:val="en-US" w:eastAsia="zh-CN"/>
                    </w:rPr>
                    <w:t>西侧边界外一米处 N3</w:t>
                  </w:r>
                </w:p>
              </w:tc>
              <w:tc>
                <w:tcPr>
                  <w:tcW w:w="893" w:type="pct"/>
                  <w:noWrap w:val="0"/>
                  <w:vAlign w:val="center"/>
                </w:tcPr>
                <w:p w14:paraId="0E0BBEE2">
                  <w:pPr>
                    <w:pStyle w:val="37"/>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65.4</w:t>
                  </w:r>
                </w:p>
              </w:tc>
              <w:tc>
                <w:tcPr>
                  <w:tcW w:w="772" w:type="pct"/>
                  <w:noWrap w:val="0"/>
                  <w:vAlign w:val="center"/>
                </w:tcPr>
                <w:p w14:paraId="2DC766BE">
                  <w:pPr>
                    <w:pStyle w:val="37"/>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29.99</w:t>
                  </w:r>
                </w:p>
              </w:tc>
              <w:tc>
                <w:tcPr>
                  <w:tcW w:w="798" w:type="pct"/>
                  <w:noWrap w:val="0"/>
                  <w:vAlign w:val="center"/>
                </w:tcPr>
                <w:p w14:paraId="6285A55F">
                  <w:pPr>
                    <w:pStyle w:val="37"/>
                    <w:keepNext w:val="0"/>
                    <w:keepLines w:val="0"/>
                    <w:suppressLineNumbers w:val="0"/>
                    <w:bidi w:val="0"/>
                    <w:spacing w:before="0" w:beforeAutospacing="0" w:after="0" w:afterAutospacing="0"/>
                    <w:ind w:left="0" w:leftChars="0" w:right="0" w:rightChars="0" w:firstLine="0" w:firstLineChars="0"/>
                    <w:rPr>
                      <w:rFonts w:hint="default"/>
                      <w:color w:val="auto"/>
                      <w:lang w:val="en-US" w:eastAsia="zh-CN"/>
                    </w:rPr>
                  </w:pPr>
                  <w:r>
                    <w:rPr>
                      <w:rFonts w:hint="eastAsia"/>
                      <w:color w:val="auto"/>
                      <w:lang w:val="en-US" w:eastAsia="zh-CN"/>
                    </w:rPr>
                    <w:t>65.4</w:t>
                  </w:r>
                </w:p>
              </w:tc>
              <w:tc>
                <w:tcPr>
                  <w:tcW w:w="777" w:type="pct"/>
                  <w:noWrap w:val="0"/>
                  <w:vAlign w:val="center"/>
                </w:tcPr>
                <w:p w14:paraId="55AC0314">
                  <w:pPr>
                    <w:pStyle w:val="37"/>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70</w:t>
                  </w:r>
                </w:p>
              </w:tc>
              <w:tc>
                <w:tcPr>
                  <w:tcW w:w="488" w:type="pct"/>
                  <w:noWrap w:val="0"/>
                  <w:vAlign w:val="center"/>
                </w:tcPr>
                <w:p w14:paraId="7CE49336">
                  <w:pPr>
                    <w:pStyle w:val="37"/>
                    <w:keepNext w:val="0"/>
                    <w:keepLines w:val="0"/>
                    <w:suppressLineNumbers w:val="0"/>
                    <w:bidi w:val="0"/>
                    <w:spacing w:before="0" w:beforeAutospacing="0" w:after="0" w:afterAutospacing="0"/>
                    <w:ind w:left="0" w:right="0"/>
                    <w:rPr>
                      <w:rFonts w:hint="default"/>
                      <w:color w:val="auto"/>
                    </w:rPr>
                  </w:pPr>
                  <w:r>
                    <w:rPr>
                      <w:rFonts w:hint="default"/>
                      <w:color w:val="auto"/>
                    </w:rPr>
                    <w:t>达标</w:t>
                  </w:r>
                </w:p>
              </w:tc>
            </w:tr>
            <w:tr w14:paraId="2AD814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2" w:type="pct"/>
                  <w:noWrap w:val="0"/>
                  <w:vAlign w:val="center"/>
                </w:tcPr>
                <w:p w14:paraId="6858D984">
                  <w:pPr>
                    <w:pStyle w:val="37"/>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4</w:t>
                  </w:r>
                </w:p>
              </w:tc>
              <w:tc>
                <w:tcPr>
                  <w:tcW w:w="918" w:type="pct"/>
                  <w:noWrap w:val="0"/>
                  <w:vAlign w:val="center"/>
                </w:tcPr>
                <w:p w14:paraId="631DC6DC">
                  <w:pPr>
                    <w:pStyle w:val="37"/>
                    <w:keepNext w:val="0"/>
                    <w:keepLines w:val="0"/>
                    <w:suppressLineNumbers w:val="0"/>
                    <w:bidi w:val="0"/>
                    <w:spacing w:before="0" w:beforeAutospacing="0" w:after="0" w:afterAutospacing="0"/>
                    <w:ind w:left="0" w:right="0" w:firstLine="0" w:firstLineChars="0"/>
                    <w:rPr>
                      <w:rFonts w:hint="default"/>
                      <w:color w:val="auto"/>
                      <w:lang w:val="en-US" w:eastAsia="zh-CN"/>
                    </w:rPr>
                  </w:pPr>
                  <w:r>
                    <w:rPr>
                      <w:rFonts w:hint="eastAsia"/>
                      <w:lang w:val="en-US" w:eastAsia="zh-CN"/>
                    </w:rPr>
                    <w:t>北侧边界外一米处N4</w:t>
                  </w:r>
                </w:p>
              </w:tc>
              <w:tc>
                <w:tcPr>
                  <w:tcW w:w="893" w:type="pct"/>
                  <w:noWrap w:val="0"/>
                  <w:vAlign w:val="center"/>
                </w:tcPr>
                <w:p w14:paraId="249110D4">
                  <w:pPr>
                    <w:pStyle w:val="37"/>
                    <w:keepNext w:val="0"/>
                    <w:keepLines w:val="0"/>
                    <w:suppressLineNumbers w:val="0"/>
                    <w:bidi w:val="0"/>
                    <w:spacing w:before="0" w:beforeAutospacing="0" w:after="0" w:afterAutospacing="0"/>
                    <w:ind w:left="0" w:leftChars="0" w:right="0" w:rightChars="0" w:firstLine="0" w:firstLineChars="0"/>
                    <w:rPr>
                      <w:rFonts w:hint="default"/>
                      <w:color w:val="auto"/>
                      <w:lang w:val="en-US" w:eastAsia="zh-CN"/>
                    </w:rPr>
                  </w:pPr>
                  <w:r>
                    <w:rPr>
                      <w:rFonts w:hint="eastAsia"/>
                      <w:color w:val="auto"/>
                      <w:lang w:val="en-US" w:eastAsia="zh-CN"/>
                    </w:rPr>
                    <w:t>59.1</w:t>
                  </w:r>
                </w:p>
              </w:tc>
              <w:tc>
                <w:tcPr>
                  <w:tcW w:w="772" w:type="pct"/>
                  <w:noWrap w:val="0"/>
                  <w:vAlign w:val="center"/>
                </w:tcPr>
                <w:p w14:paraId="27EC73D2">
                  <w:pPr>
                    <w:pStyle w:val="37"/>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34.09</w:t>
                  </w:r>
                </w:p>
              </w:tc>
              <w:tc>
                <w:tcPr>
                  <w:tcW w:w="798" w:type="pct"/>
                  <w:noWrap w:val="0"/>
                  <w:vAlign w:val="center"/>
                </w:tcPr>
                <w:p w14:paraId="4FA33924">
                  <w:pPr>
                    <w:pStyle w:val="37"/>
                    <w:keepNext w:val="0"/>
                    <w:keepLines w:val="0"/>
                    <w:suppressLineNumbers w:val="0"/>
                    <w:bidi w:val="0"/>
                    <w:spacing w:before="0" w:beforeAutospacing="0" w:after="0" w:afterAutospacing="0"/>
                    <w:ind w:left="0" w:leftChars="0" w:right="0" w:rightChars="0" w:firstLine="0" w:firstLineChars="0"/>
                    <w:rPr>
                      <w:rFonts w:hint="default"/>
                      <w:color w:val="auto"/>
                      <w:lang w:val="en-US" w:eastAsia="zh-CN"/>
                    </w:rPr>
                  </w:pPr>
                  <w:r>
                    <w:rPr>
                      <w:rFonts w:hint="eastAsia"/>
                      <w:color w:val="auto"/>
                      <w:lang w:val="en-US" w:eastAsia="zh-CN"/>
                    </w:rPr>
                    <w:t>59.11</w:t>
                  </w:r>
                </w:p>
              </w:tc>
              <w:tc>
                <w:tcPr>
                  <w:tcW w:w="777" w:type="pct"/>
                  <w:noWrap w:val="0"/>
                  <w:vAlign w:val="center"/>
                </w:tcPr>
                <w:p w14:paraId="50184ABD">
                  <w:pPr>
                    <w:pStyle w:val="37"/>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60</w:t>
                  </w:r>
                </w:p>
              </w:tc>
              <w:tc>
                <w:tcPr>
                  <w:tcW w:w="488" w:type="pct"/>
                  <w:noWrap w:val="0"/>
                  <w:vAlign w:val="center"/>
                </w:tcPr>
                <w:p w14:paraId="5B7BFE2B">
                  <w:pPr>
                    <w:pStyle w:val="37"/>
                    <w:keepNext w:val="0"/>
                    <w:keepLines w:val="0"/>
                    <w:suppressLineNumbers w:val="0"/>
                    <w:bidi w:val="0"/>
                    <w:spacing w:before="0" w:beforeAutospacing="0" w:after="0" w:afterAutospacing="0"/>
                    <w:ind w:left="0" w:right="0"/>
                    <w:rPr>
                      <w:rFonts w:hint="default"/>
                      <w:color w:val="auto"/>
                    </w:rPr>
                  </w:pPr>
                  <w:r>
                    <w:rPr>
                      <w:rFonts w:hint="default"/>
                      <w:color w:val="auto"/>
                    </w:rPr>
                    <w:t>达标</w:t>
                  </w:r>
                </w:p>
              </w:tc>
            </w:tr>
            <w:tr w14:paraId="40FA9C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2" w:type="pct"/>
                  <w:noWrap w:val="0"/>
                  <w:vAlign w:val="center"/>
                </w:tcPr>
                <w:p w14:paraId="4899FFE1">
                  <w:pPr>
                    <w:pStyle w:val="37"/>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5</w:t>
                  </w:r>
                </w:p>
              </w:tc>
              <w:tc>
                <w:tcPr>
                  <w:tcW w:w="918" w:type="pct"/>
                  <w:noWrap w:val="0"/>
                  <w:vAlign w:val="center"/>
                </w:tcPr>
                <w:p w14:paraId="25BB6A2F">
                  <w:pPr>
                    <w:pStyle w:val="37"/>
                    <w:keepNext w:val="0"/>
                    <w:keepLines w:val="0"/>
                    <w:suppressLineNumbers w:val="0"/>
                    <w:bidi w:val="0"/>
                    <w:spacing w:before="0" w:beforeAutospacing="0" w:after="0" w:afterAutospacing="0"/>
                    <w:ind w:left="0" w:right="0" w:firstLine="0" w:firstLineChars="0"/>
                    <w:rPr>
                      <w:rFonts w:hint="eastAsia"/>
                      <w:color w:val="auto"/>
                      <w:lang w:eastAsia="zh-CN"/>
                    </w:rPr>
                  </w:pPr>
                  <w:r>
                    <w:rPr>
                      <w:rFonts w:hint="eastAsia"/>
                      <w:lang w:val="en-US" w:eastAsia="zh-CN"/>
                    </w:rPr>
                    <w:t>华翔新村西北侧N5</w:t>
                  </w:r>
                </w:p>
              </w:tc>
              <w:tc>
                <w:tcPr>
                  <w:tcW w:w="893" w:type="pct"/>
                  <w:noWrap w:val="0"/>
                  <w:vAlign w:val="center"/>
                </w:tcPr>
                <w:p w14:paraId="1988BD35">
                  <w:pPr>
                    <w:pStyle w:val="37"/>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58.6</w:t>
                  </w:r>
                </w:p>
              </w:tc>
              <w:tc>
                <w:tcPr>
                  <w:tcW w:w="772" w:type="pct"/>
                  <w:noWrap w:val="0"/>
                  <w:vAlign w:val="center"/>
                </w:tcPr>
                <w:p w14:paraId="65075649">
                  <w:pPr>
                    <w:pStyle w:val="37"/>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19.88</w:t>
                  </w:r>
                </w:p>
              </w:tc>
              <w:tc>
                <w:tcPr>
                  <w:tcW w:w="798" w:type="pct"/>
                  <w:noWrap w:val="0"/>
                  <w:vAlign w:val="center"/>
                </w:tcPr>
                <w:p w14:paraId="19177BB4">
                  <w:pPr>
                    <w:pStyle w:val="37"/>
                    <w:keepNext w:val="0"/>
                    <w:keepLines w:val="0"/>
                    <w:suppressLineNumbers w:val="0"/>
                    <w:bidi w:val="0"/>
                    <w:spacing w:before="0" w:beforeAutospacing="0" w:after="0" w:afterAutospacing="0"/>
                    <w:ind w:left="0" w:right="0"/>
                    <w:rPr>
                      <w:rFonts w:hint="default" w:eastAsia="宋体"/>
                      <w:color w:val="auto"/>
                      <w:lang w:val="en-US" w:eastAsia="zh-CN"/>
                    </w:rPr>
                  </w:pPr>
                  <w:r>
                    <w:rPr>
                      <w:rFonts w:hint="eastAsia"/>
                      <w:color w:val="auto"/>
                      <w:lang w:val="en-US" w:eastAsia="zh-CN"/>
                    </w:rPr>
                    <w:t>58.6</w:t>
                  </w:r>
                </w:p>
              </w:tc>
              <w:tc>
                <w:tcPr>
                  <w:tcW w:w="777" w:type="pct"/>
                  <w:noWrap w:val="0"/>
                  <w:vAlign w:val="center"/>
                </w:tcPr>
                <w:p w14:paraId="1D45C4B8">
                  <w:pPr>
                    <w:pStyle w:val="37"/>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60</w:t>
                  </w:r>
                </w:p>
              </w:tc>
              <w:tc>
                <w:tcPr>
                  <w:tcW w:w="488" w:type="pct"/>
                  <w:noWrap w:val="0"/>
                  <w:vAlign w:val="center"/>
                </w:tcPr>
                <w:p w14:paraId="63FF26CB">
                  <w:pPr>
                    <w:pStyle w:val="37"/>
                    <w:keepNext w:val="0"/>
                    <w:keepLines w:val="0"/>
                    <w:suppressLineNumbers w:val="0"/>
                    <w:bidi w:val="0"/>
                    <w:spacing w:before="0" w:beforeAutospacing="0" w:after="0" w:afterAutospacing="0"/>
                    <w:ind w:left="0" w:right="0"/>
                    <w:rPr>
                      <w:rFonts w:hint="eastAsia"/>
                      <w:color w:val="auto"/>
                      <w:lang w:eastAsia="zh-CN"/>
                    </w:rPr>
                  </w:pPr>
                  <w:r>
                    <w:rPr>
                      <w:rFonts w:hint="eastAsia"/>
                      <w:color w:val="auto"/>
                      <w:lang w:eastAsia="zh-CN"/>
                    </w:rPr>
                    <w:t>达标</w:t>
                  </w:r>
                </w:p>
              </w:tc>
            </w:tr>
          </w:tbl>
          <w:p w14:paraId="7CE241DC">
            <w:pPr>
              <w:keepNext w:val="0"/>
              <w:keepLines w:val="0"/>
              <w:suppressLineNumbers w:val="0"/>
              <w:spacing w:before="0" w:beforeAutospacing="0" w:after="0" w:afterAutospacing="0" w:line="360" w:lineRule="auto"/>
              <w:ind w:left="0" w:right="0" w:firstLine="480" w:firstLineChars="200"/>
              <w:rPr>
                <w:rFonts w:hint="default" w:eastAsia="宋体" w:cs="Times New Roman"/>
                <w:bCs/>
                <w:color w:val="auto"/>
                <w:spacing w:val="-10"/>
                <w:sz w:val="24"/>
                <w:lang w:val="en-US" w:eastAsia="zh-CN"/>
              </w:rPr>
            </w:pPr>
            <w:r>
              <w:rPr>
                <w:rFonts w:hint="eastAsia" w:cs="Times New Roman"/>
                <w:color w:val="auto"/>
              </w:rPr>
              <w:t>由预测结果可知，项目</w:t>
            </w:r>
            <w:r>
              <w:rPr>
                <w:rFonts w:hint="eastAsia"/>
                <w:color w:val="000000" w:themeColor="text1"/>
                <w:highlight w:val="none"/>
                <w:lang w:val="zh-CN" w:eastAsia="zh-CN"/>
                <w14:textFill>
                  <w14:solidFill>
                    <w14:schemeClr w14:val="tx1"/>
                  </w14:solidFill>
                </w14:textFill>
              </w:rPr>
              <w:t>东侧、南侧、北侧边界可</w:t>
            </w:r>
            <w:r>
              <w:rPr>
                <w:rFonts w:hint="eastAsia" w:cs="Times New Roman"/>
                <w:color w:val="auto"/>
              </w:rPr>
              <w:t>满足《工业企业厂界环境噪声排放标准》（GB12348-2008）中</w:t>
            </w:r>
            <w:r>
              <w:rPr>
                <w:rFonts w:hint="eastAsia" w:cs="Times New Roman"/>
                <w:color w:val="auto"/>
                <w:lang w:val="en-US" w:eastAsia="zh-CN"/>
              </w:rPr>
              <w:t>2</w:t>
            </w:r>
            <w:r>
              <w:rPr>
                <w:rFonts w:hint="eastAsia" w:cs="Times New Roman"/>
                <w:color w:val="auto"/>
              </w:rPr>
              <w:t>类标准</w:t>
            </w:r>
            <w:r>
              <w:rPr>
                <w:rFonts w:hint="eastAsia" w:cs="Times New Roman"/>
                <w:color w:val="auto"/>
                <w:lang w:eastAsia="zh-CN"/>
              </w:rPr>
              <w:t>，</w:t>
            </w:r>
            <w:r>
              <w:rPr>
                <w:rFonts w:hint="eastAsia"/>
                <w:color w:val="000000" w:themeColor="text1"/>
                <w:highlight w:val="none"/>
                <w:lang w:val="zh-CN" w:eastAsia="zh-CN"/>
                <w14:textFill>
                  <w14:solidFill>
                    <w14:schemeClr w14:val="tx1"/>
                  </w14:solidFill>
                </w14:textFill>
              </w:rPr>
              <w:t>临五一中路一侧边界（西侧边界）声环境质量现状可满足</w:t>
            </w:r>
            <w:r>
              <w:rPr>
                <w:rFonts w:hint="eastAsia" w:cs="Times New Roman"/>
                <w:color w:val="auto"/>
              </w:rPr>
              <w:t>《工业企业厂界环境噪声排放标准》（GB12348-2008）中</w:t>
            </w:r>
            <w:r>
              <w:rPr>
                <w:rFonts w:hint="eastAsia" w:cs="Times New Roman"/>
                <w:color w:val="auto"/>
                <w:lang w:val="en-US" w:eastAsia="zh-CN"/>
              </w:rPr>
              <w:t>4a</w:t>
            </w:r>
            <w:r>
              <w:rPr>
                <w:rFonts w:hint="eastAsia" w:cs="Times New Roman"/>
                <w:color w:val="auto"/>
              </w:rPr>
              <w:t>类</w:t>
            </w:r>
            <w:r>
              <w:rPr>
                <w:rFonts w:hint="eastAsia" w:cs="Times New Roman"/>
                <w:color w:val="auto"/>
                <w:lang w:eastAsia="zh-CN"/>
              </w:rPr>
              <w:t>标准</w:t>
            </w:r>
            <w:r>
              <w:rPr>
                <w:rFonts w:hint="eastAsia"/>
                <w:color w:val="000000" w:themeColor="text1"/>
                <w:highlight w:val="none"/>
                <w:lang w:val="en-US" w:eastAsia="zh-CN"/>
                <w14:textFill>
                  <w14:solidFill>
                    <w14:schemeClr w14:val="tx1"/>
                  </w14:solidFill>
                </w14:textFill>
              </w:rPr>
              <w:t>要求，</w:t>
            </w:r>
            <w:r>
              <w:rPr>
                <w:rFonts w:hint="eastAsia"/>
                <w:lang w:val="en-US" w:eastAsia="zh-CN"/>
              </w:rPr>
              <w:t>华翔新村</w:t>
            </w:r>
            <w:r>
              <w:rPr>
                <w:rFonts w:hint="eastAsia" w:cs="Times New Roman"/>
                <w:color w:val="auto"/>
                <w:lang w:eastAsia="zh-CN"/>
              </w:rPr>
              <w:t>处声环境能满足</w:t>
            </w:r>
            <w:r>
              <w:rPr>
                <w:rFonts w:hint="default"/>
                <w:color w:val="auto"/>
                <w:sz w:val="24"/>
              </w:rPr>
              <w:t>《</w:t>
            </w:r>
            <w:r>
              <w:rPr>
                <w:rFonts w:hint="eastAsia"/>
                <w:color w:val="auto"/>
                <w:sz w:val="24"/>
              </w:rPr>
              <w:t>声环境质量标准</w:t>
            </w:r>
            <w:r>
              <w:rPr>
                <w:rFonts w:hint="default"/>
                <w:color w:val="auto"/>
                <w:sz w:val="24"/>
              </w:rPr>
              <w:t>》(GB</w:t>
            </w:r>
            <w:r>
              <w:rPr>
                <w:rFonts w:hint="eastAsia"/>
                <w:color w:val="auto"/>
                <w:sz w:val="24"/>
              </w:rPr>
              <w:t>3096</w:t>
            </w:r>
            <w:r>
              <w:rPr>
                <w:rFonts w:hint="default"/>
                <w:color w:val="auto"/>
                <w:sz w:val="24"/>
              </w:rPr>
              <w:t>-2008)中</w:t>
            </w:r>
            <w:r>
              <w:rPr>
                <w:rFonts w:hint="eastAsia"/>
                <w:color w:val="auto"/>
                <w:sz w:val="24"/>
              </w:rPr>
              <w:t>2</w:t>
            </w:r>
            <w:r>
              <w:rPr>
                <w:rFonts w:hint="default"/>
                <w:color w:val="auto"/>
                <w:sz w:val="24"/>
              </w:rPr>
              <w:t>类标准</w:t>
            </w:r>
            <w:r>
              <w:rPr>
                <w:rFonts w:hint="eastAsia"/>
                <w:color w:val="auto"/>
                <w:sz w:val="24"/>
                <w:lang w:eastAsia="zh-CN"/>
              </w:rPr>
              <w:t>，</w:t>
            </w:r>
            <w:r>
              <w:rPr>
                <w:rFonts w:hint="eastAsia" w:cs="Times New Roman"/>
                <w:color w:val="auto"/>
              </w:rPr>
              <w:t>因此，本项目</w:t>
            </w:r>
            <w:r>
              <w:rPr>
                <w:rFonts w:hint="eastAsia" w:cs="Times New Roman"/>
                <w:color w:val="auto"/>
                <w:lang w:eastAsia="zh-CN"/>
              </w:rPr>
              <w:t>运营期</w:t>
            </w:r>
            <w:r>
              <w:rPr>
                <w:rFonts w:hint="eastAsia" w:cs="Times New Roman"/>
                <w:color w:val="auto"/>
              </w:rPr>
              <w:t>噪声对周边环境影响较小</w:t>
            </w:r>
            <w:r>
              <w:rPr>
                <w:rFonts w:hint="default" w:cs="Times New Roman"/>
                <w:bCs/>
                <w:color w:val="auto"/>
                <w:spacing w:val="-10"/>
                <w:sz w:val="24"/>
              </w:rPr>
              <w:t>。</w:t>
            </w:r>
          </w:p>
          <w:p w14:paraId="0CB143B4">
            <w:pPr>
              <w:pStyle w:val="4"/>
              <w:keepNext w:val="0"/>
              <w:keepLines w:val="0"/>
              <w:numPr>
                <w:ilvl w:val="2"/>
                <w:numId w:val="2"/>
              </w:numPr>
              <w:suppressLineNumbers w:val="0"/>
              <w:ind w:left="0" w:right="0"/>
              <w:rPr>
                <w:rFonts w:hint="eastAsia"/>
                <w:color w:val="auto"/>
              </w:rPr>
            </w:pPr>
            <w:r>
              <w:rPr>
                <w:rFonts w:hint="default"/>
                <w:color w:val="auto"/>
              </w:rPr>
              <w:t>防治措施</w:t>
            </w:r>
          </w:p>
          <w:p w14:paraId="5D58B717">
            <w:pPr>
              <w:keepNext w:val="0"/>
              <w:keepLines w:val="0"/>
              <w:suppressLineNumbers w:val="0"/>
              <w:bidi w:val="0"/>
              <w:spacing w:before="0" w:beforeAutospacing="0" w:after="0" w:afterAutospacing="0"/>
              <w:ind w:left="0" w:right="0"/>
              <w:rPr>
                <w:rFonts w:hint="default"/>
              </w:rPr>
            </w:pPr>
            <w:r>
              <w:rPr>
                <w:rFonts w:hint="default"/>
              </w:rPr>
              <w:t>①合理总图布置，特别是项目地块周边绿化强度，重视绿化，采取乔、灌、草有机结合，起到消声降噪作用；</w:t>
            </w:r>
          </w:p>
          <w:p w14:paraId="4FD0BDF0">
            <w:pPr>
              <w:keepNext w:val="0"/>
              <w:keepLines w:val="0"/>
              <w:suppressLineNumbers w:val="0"/>
              <w:bidi w:val="0"/>
              <w:spacing w:before="0" w:beforeAutospacing="0" w:after="0" w:afterAutospacing="0"/>
              <w:ind w:left="0" w:right="0"/>
              <w:rPr>
                <w:rFonts w:hint="default"/>
              </w:rPr>
            </w:pPr>
            <w:r>
              <w:rPr>
                <w:rFonts w:hint="default"/>
              </w:rPr>
              <w:t>②合理布局各科室，楼层外侧布置走廊既可适当阻隔噪声影响，又方便病人活动；提高</w:t>
            </w:r>
            <w:r>
              <w:rPr>
                <w:rFonts w:hint="eastAsia"/>
                <w:lang w:eastAsia="zh-CN"/>
              </w:rPr>
              <w:t>门窗</w:t>
            </w:r>
            <w:r>
              <w:rPr>
                <w:rFonts w:hint="default"/>
              </w:rPr>
              <w:t>密闭性，采用中空玻璃，以使交通噪声的不利影响降低到最低；</w:t>
            </w:r>
          </w:p>
          <w:p w14:paraId="073B8ADD">
            <w:pPr>
              <w:keepNext w:val="0"/>
              <w:keepLines w:val="0"/>
              <w:suppressLineNumbers w:val="0"/>
              <w:bidi w:val="0"/>
              <w:spacing w:before="0" w:beforeAutospacing="0" w:after="0" w:afterAutospacing="0"/>
              <w:ind w:left="0" w:right="0"/>
              <w:rPr>
                <w:rFonts w:hint="default"/>
              </w:rPr>
            </w:pPr>
            <w:r>
              <w:rPr>
                <w:rFonts w:hint="default"/>
              </w:rPr>
              <w:t>③加强停车场管理，车辆进入项目停车场严格禁鸣喇叭，区内禁止使用高噪声喇叭，对车辆实行限速行驶和禁止鸣笛；</w:t>
            </w:r>
          </w:p>
          <w:p w14:paraId="49DE746A">
            <w:pPr>
              <w:keepNext w:val="0"/>
              <w:keepLines w:val="0"/>
              <w:suppressLineNumbers w:val="0"/>
              <w:bidi w:val="0"/>
              <w:spacing w:before="0" w:beforeAutospacing="0" w:after="0" w:afterAutospacing="0"/>
              <w:ind w:left="0" w:right="0"/>
              <w:rPr>
                <w:rFonts w:hint="default"/>
              </w:rPr>
            </w:pPr>
            <w:r>
              <w:rPr>
                <w:rFonts w:hint="default"/>
              </w:rPr>
              <w:t>④维持设备处于良好的运转状态，减少因零部件磨损产生的噪声；</w:t>
            </w:r>
          </w:p>
          <w:p w14:paraId="1202A6CE">
            <w:pPr>
              <w:keepNext w:val="0"/>
              <w:keepLines w:val="0"/>
              <w:suppressLineNumbers w:val="0"/>
              <w:bidi w:val="0"/>
              <w:spacing w:before="0" w:beforeAutospacing="0" w:after="0" w:afterAutospacing="0"/>
              <w:ind w:left="0" w:right="0"/>
              <w:rPr>
                <w:rFonts w:hint="default"/>
              </w:rPr>
            </w:pPr>
            <w:r>
              <w:rPr>
                <w:rFonts w:hint="default"/>
              </w:rPr>
              <w:t>⑤高噪声设备基础采取减振处理，吸入口加</w:t>
            </w:r>
            <w:r>
              <w:rPr>
                <w:rFonts w:hint="eastAsia"/>
                <w:lang w:eastAsia="zh-CN"/>
              </w:rPr>
              <w:t>消声器</w:t>
            </w:r>
            <w:r>
              <w:rPr>
                <w:rFonts w:hint="default"/>
              </w:rPr>
              <w:t>；水泵等首先在设备选型上选用低噪声的先进设备，水泵以多孔介质做减振垫，水泵</w:t>
            </w:r>
            <w:r>
              <w:rPr>
                <w:rFonts w:hint="eastAsia"/>
                <w:lang w:eastAsia="zh-CN"/>
              </w:rPr>
              <w:t>与</w:t>
            </w:r>
            <w:r>
              <w:rPr>
                <w:rFonts w:hint="default"/>
              </w:rPr>
              <w:t>管道连接时采用柔性方式；污水处理站应设置于封闭间内，周围合理种植植被。</w:t>
            </w:r>
          </w:p>
          <w:p w14:paraId="63CB08D3">
            <w:pPr>
              <w:keepNext w:val="0"/>
              <w:keepLines w:val="0"/>
              <w:suppressLineNumbers w:val="0"/>
              <w:bidi w:val="0"/>
              <w:spacing w:before="0" w:beforeAutospacing="0" w:after="0" w:afterAutospacing="0"/>
              <w:ind w:left="0" w:right="0"/>
              <w:rPr>
                <w:rFonts w:hint="eastAsia"/>
                <w:spacing w:val="-1"/>
                <w:sz w:val="24"/>
                <w:szCs w:val="24"/>
              </w:rPr>
            </w:pPr>
            <w:r>
              <w:rPr>
                <w:rFonts w:hint="default"/>
              </w:rPr>
              <w:t>本项目设备经上述措施后，可有效减噪，对周围环境及敏感点不会产生不良影响。</w:t>
            </w:r>
          </w:p>
          <w:p w14:paraId="0FAFED49">
            <w:pPr>
              <w:pStyle w:val="4"/>
              <w:keepNext w:val="0"/>
              <w:keepLines w:val="0"/>
              <w:numPr>
                <w:ilvl w:val="2"/>
                <w:numId w:val="2"/>
              </w:numPr>
              <w:suppressLineNumbers w:val="0"/>
              <w:ind w:left="0" w:right="0"/>
              <w:rPr>
                <w:rFonts w:hint="eastAsia"/>
                <w:color w:val="auto"/>
              </w:rPr>
            </w:pPr>
            <w:r>
              <w:rPr>
                <w:rFonts w:hint="default"/>
                <w:color w:val="auto"/>
              </w:rPr>
              <w:t>监测计划</w:t>
            </w:r>
          </w:p>
          <w:p w14:paraId="3F486AFB">
            <w:pPr>
              <w:keepNext w:val="0"/>
              <w:keepLines w:val="0"/>
              <w:suppressLineNumbers w:val="0"/>
              <w:spacing w:before="0" w:beforeAutospacing="0" w:after="0" w:afterAutospacing="0"/>
              <w:ind w:left="0" w:right="0" w:firstLine="480"/>
              <w:rPr>
                <w:rFonts w:hint="eastAsia" w:cs="Times New Roman"/>
                <w:color w:val="auto"/>
              </w:rPr>
            </w:pPr>
            <w:r>
              <w:rPr>
                <w:rFonts w:hint="default" w:cs="Times New Roman"/>
                <w:color w:val="auto"/>
              </w:rPr>
              <w:t>根据</w:t>
            </w:r>
            <w:r>
              <w:rPr>
                <w:rFonts w:hint="eastAsia" w:cs="Times New Roman"/>
                <w:color w:val="auto"/>
                <w:lang w:eastAsia="zh-CN"/>
              </w:rPr>
              <w:t>《排污许可证申请与核发技术规范</w:t>
            </w:r>
            <w:r>
              <w:rPr>
                <w:rFonts w:hint="eastAsia" w:cs="Times New Roman"/>
                <w:color w:val="auto"/>
                <w:lang w:val="en-US" w:eastAsia="zh-CN"/>
              </w:rPr>
              <w:t xml:space="preserve"> </w:t>
            </w:r>
            <w:r>
              <w:rPr>
                <w:rFonts w:hint="eastAsia" w:cs="Times New Roman"/>
                <w:color w:val="auto"/>
                <w:lang w:eastAsia="zh-CN"/>
              </w:rPr>
              <w:t>工业噪声》（HJ1301—2023）</w:t>
            </w:r>
            <w:r>
              <w:rPr>
                <w:rFonts w:hint="default" w:cs="Times New Roman"/>
                <w:color w:val="auto"/>
              </w:rPr>
              <w:t>要求，项目运营期噪声监测计划如下</w:t>
            </w:r>
            <w:r>
              <w:rPr>
                <w:rFonts w:hint="eastAsia" w:cs="Times New Roman"/>
                <w:color w:val="auto"/>
              </w:rPr>
              <w:t>：</w:t>
            </w:r>
          </w:p>
          <w:p w14:paraId="06BE4FEE">
            <w:pPr>
              <w:pStyle w:val="40"/>
              <w:keepNext w:val="0"/>
              <w:keepLines w:val="0"/>
              <w:numPr>
                <w:ilvl w:val="3"/>
                <w:numId w:val="2"/>
              </w:numPr>
              <w:suppressLineNumbers w:val="0"/>
              <w:spacing w:before="0" w:beforeAutospacing="0" w:after="0" w:afterAutospacing="0"/>
              <w:ind w:left="0" w:right="0"/>
              <w:rPr>
                <w:rFonts w:hint="default" w:cs="Times New Roman"/>
                <w:color w:val="auto"/>
              </w:rPr>
            </w:pPr>
            <w:r>
              <w:rPr>
                <w:rFonts w:hint="default" w:cs="Times New Roman"/>
                <w:color w:val="auto"/>
              </w:rPr>
              <w:t>运营期噪声监测计划表</w:t>
            </w:r>
          </w:p>
          <w:tbl>
            <w:tblPr>
              <w:tblStyle w:val="25"/>
              <w:tblW w:w="4998" w:type="pct"/>
              <w:tblInd w:w="0" w:type="dxa"/>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370"/>
              <w:gridCol w:w="2168"/>
              <w:gridCol w:w="2651"/>
              <w:gridCol w:w="2304"/>
            </w:tblGrid>
            <w:tr w14:paraId="4B98C71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exact"/>
              </w:trPr>
              <w:tc>
                <w:tcPr>
                  <w:tcW w:w="806" w:type="pct"/>
                  <w:noWrap w:val="0"/>
                  <w:vAlign w:val="center"/>
                </w:tcPr>
                <w:p w14:paraId="00D5FFF3">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要素</w:t>
                  </w:r>
                </w:p>
              </w:tc>
              <w:tc>
                <w:tcPr>
                  <w:tcW w:w="1276" w:type="pct"/>
                  <w:noWrap w:val="0"/>
                  <w:vAlign w:val="center"/>
                </w:tcPr>
                <w:p w14:paraId="3194B419">
                  <w:pPr>
                    <w:pStyle w:val="37"/>
                    <w:keepNext w:val="0"/>
                    <w:keepLines w:val="0"/>
                    <w:suppressLineNumbers w:val="0"/>
                    <w:spacing w:before="0" w:beforeAutospacing="0" w:after="0" w:afterAutospacing="0"/>
                    <w:ind w:left="0" w:right="0"/>
                    <w:rPr>
                      <w:rFonts w:hint="eastAsia" w:eastAsia="宋体" w:cs="Times New Roman"/>
                      <w:color w:val="auto"/>
                      <w:lang w:eastAsia="zh-CN"/>
                    </w:rPr>
                  </w:pPr>
                  <w:r>
                    <w:rPr>
                      <w:rFonts w:hint="default" w:cs="Times New Roman"/>
                      <w:color w:val="auto"/>
                    </w:rPr>
                    <w:t>监测</w:t>
                  </w:r>
                  <w:r>
                    <w:rPr>
                      <w:rFonts w:hint="eastAsia" w:cs="Times New Roman"/>
                      <w:color w:val="auto"/>
                      <w:lang w:val="en-US" w:eastAsia="zh-CN"/>
                    </w:rPr>
                    <w:t>点位</w:t>
                  </w:r>
                </w:p>
              </w:tc>
              <w:tc>
                <w:tcPr>
                  <w:tcW w:w="1560" w:type="pct"/>
                  <w:noWrap w:val="0"/>
                  <w:vAlign w:val="center"/>
                </w:tcPr>
                <w:p w14:paraId="26CEDA20">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监测项目</w:t>
                  </w:r>
                </w:p>
              </w:tc>
              <w:tc>
                <w:tcPr>
                  <w:tcW w:w="1356" w:type="pct"/>
                  <w:noWrap w:val="0"/>
                  <w:vAlign w:val="center"/>
                </w:tcPr>
                <w:p w14:paraId="5454DE55">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监测频次</w:t>
                  </w:r>
                </w:p>
              </w:tc>
            </w:tr>
            <w:tr w14:paraId="4D610AC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806" w:type="pct"/>
                  <w:noWrap w:val="0"/>
                  <w:vAlign w:val="center"/>
                </w:tcPr>
                <w:p w14:paraId="0F3044AF">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噪声</w:t>
                  </w:r>
                </w:p>
              </w:tc>
              <w:tc>
                <w:tcPr>
                  <w:tcW w:w="1276" w:type="pct"/>
                  <w:noWrap w:val="0"/>
                  <w:vAlign w:val="center"/>
                </w:tcPr>
                <w:p w14:paraId="1BDF4799">
                  <w:pPr>
                    <w:pStyle w:val="37"/>
                    <w:keepNext w:val="0"/>
                    <w:keepLines w:val="0"/>
                    <w:suppressLineNumbers w:val="0"/>
                    <w:spacing w:before="0" w:beforeAutospacing="0" w:after="0" w:afterAutospacing="0"/>
                    <w:ind w:left="0" w:right="0"/>
                    <w:rPr>
                      <w:rFonts w:hint="eastAsia" w:eastAsia="宋体" w:cs="Times New Roman"/>
                      <w:color w:val="auto"/>
                      <w:lang w:eastAsia="zh-CN"/>
                    </w:rPr>
                  </w:pPr>
                  <w:r>
                    <w:rPr>
                      <w:rFonts w:hint="eastAsia" w:cs="Times New Roman"/>
                      <w:color w:val="auto"/>
                      <w:lang w:eastAsia="zh-CN"/>
                    </w:rPr>
                    <w:t>四侧边界</w:t>
                  </w:r>
                </w:p>
              </w:tc>
              <w:tc>
                <w:tcPr>
                  <w:tcW w:w="1560" w:type="pct"/>
                  <w:noWrap w:val="0"/>
                  <w:vAlign w:val="center"/>
                </w:tcPr>
                <w:p w14:paraId="29D60A3D">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等效连续A声级</w:t>
                  </w:r>
                </w:p>
              </w:tc>
              <w:tc>
                <w:tcPr>
                  <w:tcW w:w="1356" w:type="pct"/>
                  <w:noWrap w:val="0"/>
                  <w:vAlign w:val="center"/>
                </w:tcPr>
                <w:p w14:paraId="3DAD7E0D">
                  <w:pPr>
                    <w:pStyle w:val="37"/>
                    <w:keepNext w:val="0"/>
                    <w:keepLines w:val="0"/>
                    <w:suppressLineNumbers w:val="0"/>
                    <w:spacing w:before="0" w:beforeAutospacing="0" w:after="0" w:afterAutospacing="0"/>
                    <w:ind w:left="0" w:right="0"/>
                    <w:rPr>
                      <w:rFonts w:hint="eastAsia" w:eastAsia="宋体" w:cs="Times New Roman"/>
                      <w:color w:val="auto"/>
                      <w:lang w:val="en-US" w:eastAsia="zh-CN"/>
                    </w:rPr>
                  </w:pPr>
                  <w:r>
                    <w:rPr>
                      <w:rFonts w:hint="default" w:cs="Times New Roman"/>
                      <w:color w:val="auto"/>
                    </w:rPr>
                    <w:t>昼间</w:t>
                  </w:r>
                  <w:r>
                    <w:rPr>
                      <w:rFonts w:hint="eastAsia" w:cs="Times New Roman"/>
                      <w:color w:val="auto"/>
                      <w:lang w:eastAsia="zh-CN"/>
                    </w:rPr>
                    <w:t>和夜间</w:t>
                  </w:r>
                  <w:r>
                    <w:rPr>
                      <w:rFonts w:hint="default" w:cs="Times New Roman"/>
                      <w:color w:val="auto"/>
                    </w:rPr>
                    <w:t>、1次/</w:t>
                  </w:r>
                  <w:r>
                    <w:rPr>
                      <w:rFonts w:hint="eastAsia" w:cs="Times New Roman"/>
                      <w:color w:val="auto"/>
                      <w:lang w:val="en-US" w:eastAsia="zh-CN"/>
                    </w:rPr>
                    <w:t>季度</w:t>
                  </w:r>
                </w:p>
              </w:tc>
            </w:tr>
          </w:tbl>
          <w:p w14:paraId="063E36CC">
            <w:pPr>
              <w:pStyle w:val="3"/>
              <w:keepNext w:val="0"/>
              <w:keepLines w:val="0"/>
              <w:numPr>
                <w:ilvl w:val="1"/>
                <w:numId w:val="2"/>
              </w:numPr>
              <w:suppressLineNumbers w:val="0"/>
              <w:ind w:left="0" w:right="0"/>
              <w:rPr>
                <w:rFonts w:hint="default"/>
                <w:color w:val="auto"/>
              </w:rPr>
            </w:pPr>
            <w:r>
              <w:rPr>
                <w:rFonts w:hint="default"/>
                <w:color w:val="auto"/>
              </w:rPr>
              <w:t>运营期固废影响和保护措施</w:t>
            </w:r>
          </w:p>
          <w:p w14:paraId="7C9676D7">
            <w:pPr>
              <w:pStyle w:val="4"/>
              <w:keepNext w:val="0"/>
              <w:keepLines w:val="0"/>
              <w:numPr>
                <w:ilvl w:val="2"/>
                <w:numId w:val="2"/>
              </w:numPr>
              <w:suppressLineNumbers w:val="0"/>
              <w:ind w:left="0" w:right="0"/>
              <w:rPr>
                <w:rFonts w:hint="default"/>
                <w:color w:val="auto"/>
              </w:rPr>
            </w:pPr>
            <w:r>
              <w:rPr>
                <w:rFonts w:hint="eastAsia"/>
                <w:color w:val="auto"/>
              </w:rPr>
              <w:t>污染源强</w:t>
            </w:r>
          </w:p>
          <w:p w14:paraId="69CBE7F0">
            <w:pPr>
              <w:keepNext w:val="0"/>
              <w:keepLines w:val="0"/>
              <w:suppressLineNumbers w:val="0"/>
              <w:bidi w:val="0"/>
              <w:spacing w:before="0" w:beforeAutospacing="0" w:after="0" w:afterAutospacing="0"/>
              <w:ind w:left="0" w:right="0"/>
              <w:rPr>
                <w:rFonts w:hint="eastAsia"/>
              </w:rPr>
            </w:pPr>
            <w:r>
              <w:rPr>
                <w:rFonts w:hint="eastAsia"/>
              </w:rPr>
              <w:t>由工程分析可知，项目产生的固体废物主要有就诊过程产生的医疗废物、生活垃圾、污水处理设施产生的污泥及废活性炭。</w:t>
            </w:r>
          </w:p>
          <w:p w14:paraId="5E60EDD7">
            <w:pPr>
              <w:keepNext w:val="0"/>
              <w:keepLines w:val="0"/>
              <w:suppressLineNumbers w:val="0"/>
              <w:bidi w:val="0"/>
              <w:spacing w:before="0" w:beforeAutospacing="0" w:after="0" w:afterAutospacing="0"/>
              <w:ind w:left="0" w:right="0"/>
              <w:rPr>
                <w:rFonts w:hint="default"/>
              </w:rPr>
            </w:pPr>
            <w:r>
              <w:rPr>
                <w:rFonts w:hint="default"/>
              </w:rPr>
              <w:t>（</w:t>
            </w:r>
            <w:r>
              <w:rPr>
                <w:rFonts w:hint="eastAsia"/>
                <w:lang w:val="en-US" w:eastAsia="zh-CN"/>
              </w:rPr>
              <w:t>1</w:t>
            </w:r>
            <w:r>
              <w:rPr>
                <w:rFonts w:hint="default"/>
              </w:rPr>
              <w:t>）医疗废物</w:t>
            </w:r>
          </w:p>
          <w:p w14:paraId="2B62E872">
            <w:pPr>
              <w:keepNext w:val="0"/>
              <w:keepLines w:val="0"/>
              <w:suppressLineNumbers w:val="0"/>
              <w:bidi w:val="0"/>
              <w:spacing w:before="0" w:beforeAutospacing="0" w:after="0" w:afterAutospacing="0"/>
              <w:ind w:left="0" w:right="0"/>
              <w:rPr>
                <w:rFonts w:hint="default"/>
              </w:rPr>
            </w:pPr>
            <w:r>
              <w:rPr>
                <w:rFonts w:hint="default"/>
              </w:rPr>
              <w:t>医疗废物主要来源于在医疗过程中产生的手术、包扎残余物、生物培养残余物、废液、化验检查残余物、医疗材料及废水处理污泥，属于危险废物，根据《医疗废物名录》，医院产生的医疗固体废物组成及特征见下表。</w:t>
            </w:r>
          </w:p>
          <w:p w14:paraId="17BA2A15">
            <w:pPr>
              <w:pStyle w:val="48"/>
              <w:keepNext w:val="0"/>
              <w:keepLines w:val="0"/>
              <w:suppressLineNumbers w:val="0"/>
              <w:spacing w:before="0" w:beforeAutospacing="0" w:after="0" w:afterAutospacing="0"/>
              <w:ind w:left="0" w:right="0"/>
              <w:rPr>
                <w:rFonts w:hint="default" w:ascii="Times New Roman" w:hAnsi="Times New Roman" w:eastAsia="宋体" w:cs="Times New Roman"/>
                <w:color w:val="auto"/>
              </w:rPr>
            </w:pPr>
            <w:r>
              <w:rPr>
                <w:rFonts w:hint="default" w:ascii="Times New Roman" w:hAnsi="Times New Roman" w:eastAsia="宋体" w:cs="Times New Roman"/>
                <w:color w:val="auto"/>
              </w:rPr>
              <w:t>根据《医疗废物分类目录</w:t>
            </w:r>
            <w:r>
              <w:rPr>
                <w:rFonts w:hint="eastAsia" w:eastAsia="宋体" w:cs="Times New Roman"/>
                <w:color w:val="auto"/>
                <w:lang w:eastAsia="zh-CN"/>
              </w:rPr>
              <w:t>（</w:t>
            </w:r>
            <w:r>
              <w:rPr>
                <w:rFonts w:hint="eastAsia" w:eastAsia="宋体" w:cs="Times New Roman"/>
                <w:color w:val="auto"/>
                <w:lang w:val="en-US" w:eastAsia="zh-CN"/>
              </w:rPr>
              <w:t>2021年版</w:t>
            </w:r>
            <w:r>
              <w:rPr>
                <w:rFonts w:hint="default" w:ascii="Times New Roman" w:hAnsi="Times New Roman" w:eastAsia="宋体" w:cs="Times New Roman"/>
                <w:color w:val="auto"/>
              </w:rPr>
              <w:t>》，医疗废物分为以下五类：</w:t>
            </w:r>
          </w:p>
          <w:p w14:paraId="683909B1">
            <w:pPr>
              <w:pStyle w:val="48"/>
              <w:keepNext w:val="0"/>
              <w:keepLines w:val="0"/>
              <w:suppressLineNumbers w:val="0"/>
              <w:spacing w:before="0" w:beforeAutospacing="0" w:after="0" w:afterAutospacing="0"/>
              <w:ind w:left="0" w:right="0"/>
              <w:rPr>
                <w:rFonts w:hint="default" w:ascii="Times New Roman" w:hAnsi="Times New Roman" w:eastAsia="宋体" w:cs="Times New Roman"/>
                <w:color w:val="auto"/>
              </w:rPr>
            </w:pPr>
            <w:r>
              <w:rPr>
                <w:rFonts w:hint="default" w:ascii="Times New Roman" w:hAnsi="Times New Roman" w:eastAsia="宋体" w:cs="Times New Roman"/>
                <w:color w:val="auto"/>
              </w:rPr>
              <w:t>①感染性废物：携带病原微生物具有引发感染性疾病传播危险的医疗废物，如被病人血液、体液、排泄物污染的物品，使用后的一次性使用医疗用品等。</w:t>
            </w:r>
          </w:p>
          <w:p w14:paraId="039BACE4">
            <w:pPr>
              <w:pStyle w:val="48"/>
              <w:keepNext w:val="0"/>
              <w:keepLines w:val="0"/>
              <w:suppressLineNumbers w:val="0"/>
              <w:spacing w:before="0" w:beforeAutospacing="0" w:after="0" w:afterAutospacing="0"/>
              <w:ind w:left="0" w:right="0"/>
              <w:rPr>
                <w:rFonts w:hint="default" w:ascii="Times New Roman" w:hAnsi="Times New Roman" w:eastAsia="宋体" w:cs="Times New Roman"/>
                <w:color w:val="auto"/>
              </w:rPr>
            </w:pPr>
            <w:r>
              <w:rPr>
                <w:rFonts w:hint="default" w:ascii="Times New Roman" w:hAnsi="Times New Roman" w:eastAsia="宋体" w:cs="Times New Roman"/>
                <w:color w:val="auto"/>
              </w:rPr>
              <w:t>②损伤性废物：能够刺伤或者割伤人体的废弃的医用锐器。</w:t>
            </w:r>
          </w:p>
          <w:p w14:paraId="6F8BBD62">
            <w:pPr>
              <w:pStyle w:val="48"/>
              <w:keepNext w:val="0"/>
              <w:keepLines w:val="0"/>
              <w:suppressLineNumbers w:val="0"/>
              <w:spacing w:before="0" w:beforeAutospacing="0" w:after="0" w:afterAutospacing="0"/>
              <w:ind w:left="0" w:right="0"/>
              <w:rPr>
                <w:rFonts w:hint="default" w:ascii="Times New Roman" w:hAnsi="Times New Roman" w:eastAsia="宋体" w:cs="Times New Roman"/>
                <w:color w:val="auto"/>
              </w:rPr>
            </w:pPr>
            <w:r>
              <w:rPr>
                <w:rFonts w:hint="default" w:ascii="Times New Roman" w:hAnsi="Times New Roman" w:eastAsia="宋体" w:cs="Times New Roman"/>
                <w:color w:val="auto"/>
              </w:rPr>
              <w:t>③病理性废物：诊疗过程中产生的人体废弃物和医学实验动物尸体等。</w:t>
            </w:r>
          </w:p>
          <w:p w14:paraId="094F2B6E">
            <w:pPr>
              <w:pStyle w:val="48"/>
              <w:keepNext w:val="0"/>
              <w:keepLines w:val="0"/>
              <w:suppressLineNumbers w:val="0"/>
              <w:spacing w:before="0" w:beforeAutospacing="0" w:after="0" w:afterAutospacing="0"/>
              <w:ind w:left="0" w:right="0"/>
              <w:rPr>
                <w:rFonts w:hint="default" w:ascii="Times New Roman" w:hAnsi="Times New Roman" w:eastAsia="宋体" w:cs="Times New Roman"/>
                <w:color w:val="auto"/>
              </w:rPr>
            </w:pPr>
            <w:r>
              <w:rPr>
                <w:rFonts w:hint="default" w:ascii="Times New Roman" w:hAnsi="Times New Roman" w:eastAsia="宋体" w:cs="Times New Roman"/>
                <w:color w:val="auto"/>
              </w:rPr>
              <w:t>④药物性废物：过期、淘汰、变质或者被污染的废弃的药品。</w:t>
            </w:r>
          </w:p>
          <w:p w14:paraId="5CF1F025">
            <w:pPr>
              <w:keepNext w:val="0"/>
              <w:keepLines w:val="0"/>
              <w:suppressLineNumbers w:val="0"/>
              <w:bidi w:val="0"/>
              <w:spacing w:before="0" w:beforeAutospacing="0" w:after="0" w:afterAutospacing="0"/>
              <w:ind w:left="0" w:right="0"/>
              <w:rPr>
                <w:rFonts w:hint="default"/>
              </w:rPr>
            </w:pPr>
            <w:r>
              <w:rPr>
                <w:rFonts w:hint="default" w:ascii="Times New Roman" w:hAnsi="Times New Roman" w:eastAsia="宋体" w:cs="Times New Roman"/>
                <w:color w:val="auto"/>
              </w:rPr>
              <w:t>⑤化学性废物：具有毒性、腐蚀性、易燃易爆性的废弃的化学物品。</w:t>
            </w:r>
          </w:p>
          <w:p w14:paraId="06A77433">
            <w:pPr>
              <w:keepNext w:val="0"/>
              <w:keepLines w:val="0"/>
              <w:suppressLineNumbers w:val="0"/>
              <w:bidi w:val="0"/>
              <w:spacing w:before="0" w:beforeAutospacing="0" w:after="0" w:afterAutospacing="0"/>
              <w:ind w:left="0" w:right="0"/>
              <w:rPr>
                <w:rFonts w:hint="default"/>
              </w:rPr>
            </w:pPr>
            <w:r>
              <w:rPr>
                <w:rFonts w:hint="default"/>
              </w:rPr>
              <w:t>医疗废物属特种垃圾，包括解剖废物、病理废物、注射器、废弃的夹板、口罩、手套、试剂瓶及病人产生的废弃物等。本项目设置床位数</w:t>
            </w:r>
            <w:r>
              <w:rPr>
                <w:rFonts w:hint="eastAsia"/>
                <w:lang w:val="en-US" w:eastAsia="zh-CN"/>
              </w:rPr>
              <w:t>80</w:t>
            </w:r>
            <w:r>
              <w:rPr>
                <w:rFonts w:hint="default"/>
              </w:rPr>
              <w:t>张，医疗废物产生按0.3kg/床·d计算，则该项目医疗废物产生量为</w:t>
            </w:r>
            <w:r>
              <w:rPr>
                <w:rFonts w:hint="eastAsia"/>
                <w:lang w:val="en-US" w:eastAsia="zh-CN"/>
              </w:rPr>
              <w:t>8.76</w:t>
            </w:r>
            <w:r>
              <w:rPr>
                <w:rFonts w:hint="default"/>
              </w:rPr>
              <w:t>t/a；本项目门诊接待人数按</w:t>
            </w:r>
            <w:r>
              <w:rPr>
                <w:rFonts w:hint="eastAsia"/>
                <w:lang w:val="en-US" w:eastAsia="zh-CN"/>
              </w:rPr>
              <w:t>1</w:t>
            </w:r>
            <w:r>
              <w:rPr>
                <w:rFonts w:hint="default"/>
              </w:rPr>
              <w:t>00人·次/d，门诊医疗废物产生量为每人0.02kg/d，则门诊医疗废物产生量</w:t>
            </w:r>
            <w:r>
              <w:rPr>
                <w:rFonts w:hint="eastAsia"/>
                <w:lang w:val="en-US" w:eastAsia="zh-CN"/>
              </w:rPr>
              <w:t>0.73</w:t>
            </w:r>
            <w:r>
              <w:rPr>
                <w:rFonts w:hint="default"/>
              </w:rPr>
              <w:t>t/a。</w:t>
            </w:r>
          </w:p>
          <w:p w14:paraId="708954A4">
            <w:pPr>
              <w:keepNext w:val="0"/>
              <w:keepLines w:val="0"/>
              <w:suppressLineNumbers w:val="0"/>
              <w:bidi w:val="0"/>
              <w:spacing w:before="0" w:beforeAutospacing="0" w:after="0" w:afterAutospacing="0"/>
              <w:ind w:left="0" w:right="0"/>
              <w:rPr>
                <w:rFonts w:hint="default"/>
              </w:rPr>
            </w:pPr>
            <w:r>
              <w:rPr>
                <w:rFonts w:hint="default"/>
              </w:rPr>
              <w:t>本项目</w:t>
            </w:r>
            <w:r>
              <w:rPr>
                <w:rFonts w:hint="eastAsia"/>
                <w:lang w:eastAsia="zh-CN"/>
              </w:rPr>
              <w:t>依托现有</w:t>
            </w:r>
            <w:r>
              <w:rPr>
                <w:rFonts w:hint="default"/>
              </w:rPr>
              <w:t>封闭式医疗废物收集房，医疗废物收集房做好防雨淋、防渗漏等安全措施，并在医疗废物收集房上贴有安全标识，对医疗废物进行集中收集暂存， 对每天产生医疗固废必须当日消毒，消毒后装入容器。医疗废物暂时贮存的时间不得超过2天。本项目医疗固废委托有处理资质的单位（</w:t>
            </w:r>
            <w:r>
              <w:rPr>
                <w:rFonts w:hint="eastAsia"/>
                <w:lang w:eastAsia="zh-CN"/>
              </w:rPr>
              <w:t>福建省固体废物处置有限公司</w:t>
            </w:r>
            <w:r>
              <w:rPr>
                <w:rFonts w:hint="default"/>
              </w:rPr>
              <w:t>）进行转运、处置。</w:t>
            </w:r>
          </w:p>
          <w:p w14:paraId="4E2B9453">
            <w:pPr>
              <w:keepNext w:val="0"/>
              <w:keepLines w:val="0"/>
              <w:suppressLineNumbers w:val="0"/>
              <w:bidi w:val="0"/>
              <w:spacing w:before="0" w:beforeAutospacing="0" w:after="0" w:afterAutospacing="0"/>
              <w:ind w:left="0" w:right="0"/>
              <w:rPr>
                <w:rFonts w:hint="default"/>
              </w:rPr>
            </w:pPr>
            <w:r>
              <w:rPr>
                <w:rFonts w:hint="default"/>
              </w:rPr>
              <w:t>（2）污水处理设施产生的污泥</w:t>
            </w:r>
          </w:p>
          <w:p w14:paraId="56698CC4">
            <w:pPr>
              <w:keepNext w:val="0"/>
              <w:keepLines w:val="0"/>
              <w:suppressLineNumbers w:val="0"/>
              <w:bidi w:val="0"/>
              <w:spacing w:before="0" w:beforeAutospacing="0" w:after="0" w:afterAutospacing="0"/>
              <w:ind w:left="0" w:right="0"/>
              <w:rPr>
                <w:rFonts w:hint="default"/>
              </w:rPr>
            </w:pPr>
            <w:r>
              <w:rPr>
                <w:rFonts w:hint="default"/>
              </w:rPr>
              <w:t>在医院医疗废水处理过程中，大量悬浮在水中的有机、无机污染物和致病菌、病毒寄生虫卵等沉淀分离出来形成污泥若不妥善消毒处理，任意排放或弃置，同样会污染环境，造成疾病传播和流行。根据《医院污水处理工程技术规范》（HJ2029-2013）要求，脱水污泥含水率应小于80％，参考《集中式污染治理设施产排污系数手册》（2010年），当采用好氧工艺处理污水时，含水污泥产生系数取0.78t/t-化学需氧量去除量（项目污泥含水率80％），本项目COD去除量约为1.367t/a，则污水处理站污泥产生量约为</w:t>
            </w:r>
            <w:r>
              <w:rPr>
                <w:rFonts w:hint="eastAsia"/>
                <w:lang w:val="en-US" w:eastAsia="zh-CN"/>
              </w:rPr>
              <w:t>3.05</w:t>
            </w:r>
            <w:r>
              <w:rPr>
                <w:rFonts w:hint="default"/>
              </w:rPr>
              <w:t>t/a。</w:t>
            </w:r>
          </w:p>
          <w:p w14:paraId="1492A2D8">
            <w:pPr>
              <w:keepNext w:val="0"/>
              <w:keepLines w:val="0"/>
              <w:suppressLineNumbers w:val="0"/>
              <w:bidi w:val="0"/>
              <w:spacing w:before="0" w:beforeAutospacing="0" w:after="0" w:afterAutospacing="0"/>
              <w:ind w:left="0" w:right="0"/>
              <w:rPr>
                <w:rFonts w:hint="default" w:eastAsia="宋体" w:cs="Times New Roman"/>
                <w:color w:val="auto"/>
                <w:lang w:val="en-US" w:eastAsia="zh-CN"/>
              </w:rPr>
            </w:pPr>
            <w:r>
              <w:rPr>
                <w:rFonts w:hint="default"/>
              </w:rPr>
              <w:t>根据《医疗机构水</w:t>
            </w:r>
            <w:r>
              <w:rPr>
                <w:rFonts w:hint="eastAsia"/>
                <w:lang w:eastAsia="zh-CN"/>
              </w:rPr>
              <w:t>污染物排放标准</w:t>
            </w:r>
            <w:r>
              <w:rPr>
                <w:rFonts w:hint="default"/>
              </w:rPr>
              <w:t>》（</w:t>
            </w:r>
            <w:r>
              <w:rPr>
                <w:rFonts w:hint="eastAsia"/>
                <w:lang w:eastAsia="zh-CN"/>
              </w:rPr>
              <w:t>GB18466-2005</w:t>
            </w:r>
            <w:r>
              <w:rPr>
                <w:rFonts w:hint="default"/>
              </w:rPr>
              <w:t>）中4.3污泥控制与处置可知，污水处理站污泥属危险废物，应按危险废物进行处理和处置（HW01，841-001-01）。项目考虑场地及实际操作因素，医院不对污泥进行自行处理，收集后委托有资质单位进行清运处理，清掏前需经无害化处理达到《医疗机构水污染物排放标准》（GB18466-2005）中表4医疗机构污泥控制标准（即粪大肠菌群数≤100MPN/P ，蛔虫卵死亡率＞95％）要求后密闭封装外运。</w:t>
            </w:r>
          </w:p>
          <w:p w14:paraId="3AEC56BA">
            <w:pPr>
              <w:keepNext w:val="0"/>
              <w:keepLines w:val="0"/>
              <w:suppressLineNumbers w:val="0"/>
              <w:bidi w:val="0"/>
              <w:spacing w:before="0" w:beforeAutospacing="0" w:after="0" w:afterAutospacing="0"/>
              <w:ind w:left="0" w:right="0"/>
              <w:rPr>
                <w:rFonts w:hint="default"/>
              </w:rPr>
            </w:pPr>
            <w:r>
              <w:rPr>
                <w:rFonts w:hint="default"/>
              </w:rPr>
              <w:t>（</w:t>
            </w:r>
            <w:r>
              <w:rPr>
                <w:rFonts w:hint="eastAsia"/>
                <w:lang w:val="en-US" w:eastAsia="zh-CN"/>
              </w:rPr>
              <w:t>3</w:t>
            </w:r>
            <w:r>
              <w:rPr>
                <w:rFonts w:hint="default"/>
              </w:rPr>
              <w:t>）废活性炭</w:t>
            </w:r>
          </w:p>
          <w:p w14:paraId="61689244">
            <w:pPr>
              <w:keepNext w:val="0"/>
              <w:keepLines w:val="0"/>
              <w:suppressLineNumbers w:val="0"/>
              <w:bidi w:val="0"/>
              <w:spacing w:before="0" w:beforeAutospacing="0" w:after="0" w:afterAutospacing="0"/>
              <w:ind w:left="0" w:right="0"/>
              <w:rPr>
                <w:rFonts w:hint="eastAsia"/>
                <w:lang w:eastAsia="zh-CN"/>
              </w:rPr>
            </w:pPr>
            <w:r>
              <w:rPr>
                <w:rFonts w:hint="default"/>
              </w:rPr>
              <w:t>根据前文的废气污染物计算，本项目活性炭需要吸附的恶臭气体量为</w:t>
            </w:r>
            <w:r>
              <w:rPr>
                <w:rFonts w:hint="eastAsia"/>
                <w:lang w:val="en-US" w:eastAsia="zh-CN"/>
              </w:rPr>
              <w:t>3.17</w:t>
            </w:r>
            <w:r>
              <w:rPr>
                <w:rFonts w:hint="default"/>
              </w:rPr>
              <w:t>kg/a（</w:t>
            </w:r>
            <w:r>
              <w:rPr>
                <w:rFonts w:hint="eastAsia"/>
                <w:lang w:eastAsia="zh-CN"/>
              </w:rPr>
              <w:t>即</w:t>
            </w:r>
            <w:r>
              <w:rPr>
                <w:rFonts w:hint="default"/>
              </w:rPr>
              <w:t>削减量），按照每千克活性炭饱和吸附臭气</w:t>
            </w:r>
            <w:r>
              <w:rPr>
                <w:rFonts w:hint="eastAsia"/>
                <w:lang w:val="en-US" w:eastAsia="zh-CN"/>
              </w:rPr>
              <w:t>0.3</w:t>
            </w:r>
            <w:r>
              <w:rPr>
                <w:rFonts w:hint="default"/>
              </w:rPr>
              <w:t>kg计算，则本项目每年需要的新鲜活性炭总量</w:t>
            </w:r>
            <w:r>
              <w:rPr>
                <w:rFonts w:hint="eastAsia"/>
                <w:lang w:eastAsia="zh-CN"/>
              </w:rPr>
              <w:t>约</w:t>
            </w:r>
            <w:r>
              <w:rPr>
                <w:rFonts w:hint="default"/>
              </w:rPr>
              <w:t>为</w:t>
            </w:r>
            <w:r>
              <w:rPr>
                <w:rFonts w:hint="eastAsia"/>
                <w:lang w:val="en-US" w:eastAsia="zh-CN"/>
              </w:rPr>
              <w:t>10.57</w:t>
            </w:r>
            <w:r>
              <w:rPr>
                <w:rFonts w:hint="default"/>
              </w:rPr>
              <w:t>kg/a。本项目活性炭箱内拟设的活性炭填料总厚度为=0.5m，有效过滤面积为0.5m</w:t>
            </w:r>
            <w:r>
              <w:rPr>
                <w:rFonts w:hint="default"/>
                <w:vertAlign w:val="superscript"/>
              </w:rPr>
              <w:t>2</w:t>
            </w:r>
            <w:r>
              <w:rPr>
                <w:rFonts w:hint="default"/>
              </w:rPr>
              <w:t>，即活性炭吸附箱内需放置活性炭0.25m</w:t>
            </w:r>
            <w:r>
              <w:rPr>
                <w:rFonts w:hint="default"/>
                <w:vertAlign w:val="superscript"/>
              </w:rPr>
              <w:t>3</w:t>
            </w:r>
            <w:r>
              <w:rPr>
                <w:rFonts w:hint="default"/>
              </w:rPr>
              <w:t>，约0.1625t（活性炭密度为0.65g/cm</w:t>
            </w:r>
            <w:r>
              <w:rPr>
                <w:rFonts w:hint="default"/>
                <w:vertAlign w:val="superscript"/>
              </w:rPr>
              <w:t>3</w:t>
            </w:r>
            <w:r>
              <w:rPr>
                <w:rFonts w:hint="default"/>
              </w:rPr>
              <w:t>）。活性炭每</w:t>
            </w:r>
            <w:r>
              <w:rPr>
                <w:rFonts w:hint="eastAsia"/>
                <w:lang w:eastAsia="zh-CN"/>
              </w:rPr>
              <w:t>年</w:t>
            </w:r>
            <w:r>
              <w:rPr>
                <w:rFonts w:hint="default"/>
              </w:rPr>
              <w:t>更换一次，则活性炭吸附箱活性炭年耗量为0.1625t/a&gt;0.0</w:t>
            </w:r>
            <w:r>
              <w:rPr>
                <w:rFonts w:hint="eastAsia"/>
                <w:lang w:val="en-US" w:eastAsia="zh-CN"/>
              </w:rPr>
              <w:t>1057t/a</w:t>
            </w:r>
            <w:r>
              <w:rPr>
                <w:rFonts w:hint="default"/>
              </w:rPr>
              <w:t>，能满足对活性炭需求量以保证处理效率，则每年产生的活性炭量</w:t>
            </w:r>
            <w:r>
              <w:rPr>
                <w:rFonts w:hint="eastAsia"/>
                <w:lang w:eastAsia="zh-CN"/>
              </w:rPr>
              <w:t>约</w:t>
            </w:r>
            <w:r>
              <w:rPr>
                <w:rFonts w:hint="default"/>
              </w:rPr>
              <w:t>0.1</w:t>
            </w:r>
            <w:r>
              <w:rPr>
                <w:rFonts w:hint="eastAsia"/>
                <w:lang w:val="en-US" w:eastAsia="zh-CN"/>
              </w:rPr>
              <w:t>657</w:t>
            </w:r>
            <w:r>
              <w:rPr>
                <w:rFonts w:hint="default"/>
              </w:rPr>
              <w:t>t/a。其属于《国家危险废物名录》（202</w:t>
            </w:r>
            <w:r>
              <w:rPr>
                <w:rFonts w:hint="eastAsia"/>
                <w:lang w:val="en-US" w:eastAsia="zh-CN"/>
              </w:rPr>
              <w:t>5</w:t>
            </w:r>
            <w:r>
              <w:rPr>
                <w:rFonts w:hint="default"/>
              </w:rPr>
              <w:t>年）的HW49其他废物，代码“900-041-49” ，收集后交由有危废处理资质单位处理</w:t>
            </w:r>
            <w:r>
              <w:rPr>
                <w:rFonts w:hint="eastAsia"/>
                <w:lang w:eastAsia="zh-CN"/>
              </w:rPr>
              <w:t>。</w:t>
            </w:r>
          </w:p>
          <w:p w14:paraId="628662FB">
            <w:pPr>
              <w:keepNext w:val="0"/>
              <w:keepLines w:val="0"/>
              <w:suppressLineNumbers w:val="0"/>
              <w:bidi w:val="0"/>
              <w:spacing w:before="0" w:beforeAutospacing="0" w:after="0" w:afterAutospacing="0"/>
              <w:ind w:left="0" w:right="0"/>
              <w:rPr>
                <w:rFonts w:hint="eastAsia"/>
              </w:rPr>
            </w:pPr>
            <w:r>
              <w:rPr>
                <w:rFonts w:hint="eastAsia"/>
              </w:rPr>
              <w:t>（</w:t>
            </w:r>
            <w:r>
              <w:rPr>
                <w:rFonts w:hint="eastAsia"/>
                <w:lang w:val="en-US" w:eastAsia="zh-CN"/>
              </w:rPr>
              <w:t>4</w:t>
            </w:r>
            <w:r>
              <w:rPr>
                <w:rFonts w:hint="eastAsia"/>
              </w:rPr>
              <w:t>）生活垃圾</w:t>
            </w:r>
          </w:p>
          <w:p w14:paraId="473F9F03">
            <w:pPr>
              <w:keepNext w:val="0"/>
              <w:keepLines w:val="0"/>
              <w:suppressLineNumbers w:val="0"/>
              <w:bidi w:val="0"/>
              <w:spacing w:before="0" w:beforeAutospacing="0" w:after="0" w:afterAutospacing="0"/>
              <w:ind w:left="0" w:right="0"/>
              <w:rPr>
                <w:rFonts w:hint="default"/>
              </w:rPr>
            </w:pPr>
            <w:r>
              <w:rPr>
                <w:rFonts w:hint="default"/>
              </w:rPr>
              <w:t>项目产生的生活垃圾包括就诊病人及家属产生的生活垃圾及医护人员产生的办公垃圾。</w:t>
            </w:r>
          </w:p>
          <w:p w14:paraId="6E6AB1F8">
            <w:pPr>
              <w:keepNext w:val="0"/>
              <w:keepLines w:val="0"/>
              <w:suppressLineNumbers w:val="0"/>
              <w:bidi w:val="0"/>
              <w:spacing w:before="0" w:beforeAutospacing="0" w:after="0" w:afterAutospacing="0"/>
              <w:ind w:left="0" w:right="0"/>
              <w:rPr>
                <w:rFonts w:hint="eastAsia"/>
                <w:lang w:val="en-US" w:eastAsia="zh-CN"/>
              </w:rPr>
            </w:pPr>
            <w:r>
              <w:rPr>
                <w:rFonts w:hint="default"/>
              </w:rPr>
              <w:t>就诊病人及家属产生的生活垃圾：项目</w:t>
            </w:r>
            <w:r>
              <w:rPr>
                <w:rFonts w:hint="eastAsia"/>
                <w:lang w:eastAsia="zh-CN"/>
              </w:rPr>
              <w:t>扩建</w:t>
            </w:r>
            <w:r>
              <w:rPr>
                <w:rFonts w:hint="default"/>
              </w:rPr>
              <w:t>后门诊量为</w:t>
            </w:r>
            <w:r>
              <w:rPr>
                <w:rFonts w:hint="eastAsia"/>
                <w:lang w:val="en-US" w:eastAsia="zh-CN"/>
              </w:rPr>
              <w:t>100</w:t>
            </w:r>
            <w:r>
              <w:rPr>
                <w:rFonts w:hint="default"/>
              </w:rPr>
              <w:t>人</w:t>
            </w:r>
            <w:r>
              <w:rPr>
                <w:rFonts w:hint="eastAsia"/>
                <w:lang w:val="en-US" w:eastAsia="zh-CN"/>
              </w:rPr>
              <w:t>/天</w:t>
            </w:r>
            <w:r>
              <w:rPr>
                <w:rFonts w:hint="default"/>
              </w:rPr>
              <w:t>，就诊病人及家属产生的生活垃圾按照0.5kg/人</w:t>
            </w:r>
            <w:r>
              <w:rPr>
                <w:rFonts w:hint="eastAsia"/>
                <w:lang w:val="en-US" w:eastAsia="zh-CN"/>
              </w:rPr>
              <w:t>·</w:t>
            </w:r>
            <w:r>
              <w:rPr>
                <w:rFonts w:hint="default"/>
              </w:rPr>
              <w:t>d计算，则病人及家属产生的生活职工生活垃圾</w:t>
            </w:r>
            <w:r>
              <w:rPr>
                <w:rFonts w:hint="eastAsia"/>
                <w:lang w:eastAsia="zh-CN"/>
              </w:rPr>
              <w:t>为</w:t>
            </w:r>
            <w:r>
              <w:rPr>
                <w:rFonts w:hint="eastAsia"/>
                <w:lang w:val="en-US" w:eastAsia="zh-CN"/>
              </w:rPr>
              <w:t>18.25t/a</w:t>
            </w:r>
          </w:p>
          <w:p w14:paraId="6495FE89">
            <w:pPr>
              <w:keepNext w:val="0"/>
              <w:keepLines w:val="0"/>
              <w:suppressLineNumbers w:val="0"/>
              <w:bidi w:val="0"/>
              <w:spacing w:before="0" w:beforeAutospacing="0" w:after="0" w:afterAutospacing="0"/>
              <w:ind w:left="0" w:right="0"/>
              <w:rPr>
                <w:rFonts w:hint="default" w:cs="Times New Roman"/>
                <w:color w:val="auto"/>
              </w:rPr>
            </w:pPr>
            <w:r>
              <w:rPr>
                <w:rFonts w:hint="eastAsia"/>
                <w:lang w:val="en-US" w:eastAsia="zh-CN"/>
              </w:rPr>
              <w:t>职工生活垃圾</w:t>
            </w:r>
            <w:r>
              <w:rPr>
                <w:rFonts w:hint="default"/>
              </w:rPr>
              <w:t>：项目</w:t>
            </w:r>
            <w:r>
              <w:rPr>
                <w:rFonts w:hint="eastAsia"/>
                <w:lang w:eastAsia="zh-CN"/>
              </w:rPr>
              <w:t>扩建后</w:t>
            </w:r>
            <w:r>
              <w:rPr>
                <w:rFonts w:hint="default"/>
              </w:rPr>
              <w:t>职工</w:t>
            </w:r>
            <w:r>
              <w:rPr>
                <w:rFonts w:hint="eastAsia"/>
                <w:lang w:val="en-US" w:eastAsia="zh-CN"/>
              </w:rPr>
              <w:t>100</w:t>
            </w:r>
            <w:r>
              <w:rPr>
                <w:rFonts w:hint="default"/>
              </w:rPr>
              <w:t>人，垃圾产生量按0.5kg/人·d计算，则项目产生办公垃圾为</w:t>
            </w:r>
            <w:r>
              <w:rPr>
                <w:rFonts w:hint="eastAsia"/>
                <w:lang w:val="en-US" w:eastAsia="zh-CN"/>
              </w:rPr>
              <w:t>18.25</w:t>
            </w:r>
            <w:r>
              <w:rPr>
                <w:rFonts w:hint="default"/>
              </w:rPr>
              <w:t>t/a。</w:t>
            </w:r>
          </w:p>
          <w:p w14:paraId="07993637">
            <w:pPr>
              <w:pStyle w:val="40"/>
              <w:keepNext w:val="0"/>
              <w:keepLines w:val="0"/>
              <w:numPr>
                <w:ilvl w:val="3"/>
                <w:numId w:val="2"/>
              </w:numPr>
              <w:suppressLineNumbers w:val="0"/>
              <w:spacing w:before="0" w:beforeAutospacing="0" w:after="0" w:afterAutospacing="0"/>
              <w:ind w:left="0" w:right="0"/>
              <w:rPr>
                <w:rFonts w:hint="default" w:cs="Times New Roman"/>
                <w:color w:val="auto"/>
              </w:rPr>
            </w:pPr>
            <w:r>
              <w:rPr>
                <w:rFonts w:hint="eastAsia" w:cs="Times New Roman"/>
                <w:color w:val="auto"/>
                <w:lang w:eastAsia="zh-CN"/>
              </w:rPr>
              <w:t>项目运营期固废产生情况</w:t>
            </w:r>
            <w:r>
              <w:rPr>
                <w:rFonts w:hint="eastAsia" w:cs="Times New Roman"/>
                <w:color w:val="auto"/>
              </w:rPr>
              <w:t>一览表</w:t>
            </w:r>
          </w:p>
          <w:tbl>
            <w:tblPr>
              <w:tblStyle w:val="25"/>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80"/>
              <w:gridCol w:w="822"/>
              <w:gridCol w:w="787"/>
              <w:gridCol w:w="524"/>
              <w:gridCol w:w="1128"/>
              <w:gridCol w:w="645"/>
              <w:gridCol w:w="862"/>
              <w:gridCol w:w="1308"/>
              <w:gridCol w:w="719"/>
              <w:gridCol w:w="916"/>
            </w:tblGrid>
            <w:tr w14:paraId="181C74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9" w:type="pct"/>
                  <w:noWrap w:val="0"/>
                  <w:vAlign w:val="center"/>
                </w:tcPr>
                <w:p w14:paraId="663D615A">
                  <w:pPr>
                    <w:pStyle w:val="37"/>
                    <w:keepNext w:val="0"/>
                    <w:keepLines w:val="0"/>
                    <w:suppressLineNumbers w:val="0"/>
                    <w:bidi w:val="0"/>
                    <w:spacing w:before="0" w:beforeAutospacing="0" w:after="0" w:afterAutospacing="0"/>
                    <w:ind w:left="0" w:right="0"/>
                    <w:rPr>
                      <w:rFonts w:hint="default"/>
                    </w:rPr>
                  </w:pPr>
                  <w:r>
                    <w:rPr>
                      <w:rFonts w:hint="default"/>
                    </w:rPr>
                    <w:t>固废</w:t>
                  </w:r>
                </w:p>
                <w:p w14:paraId="456467CC">
                  <w:pPr>
                    <w:pStyle w:val="37"/>
                    <w:keepNext w:val="0"/>
                    <w:keepLines w:val="0"/>
                    <w:suppressLineNumbers w:val="0"/>
                    <w:bidi w:val="0"/>
                    <w:spacing w:before="0" w:beforeAutospacing="0" w:after="0" w:afterAutospacing="0"/>
                    <w:ind w:left="0" w:right="0"/>
                    <w:rPr>
                      <w:rFonts w:hint="default"/>
                    </w:rPr>
                  </w:pPr>
                  <w:r>
                    <w:rPr>
                      <w:rFonts w:hint="default"/>
                    </w:rPr>
                    <w:t>种类</w:t>
                  </w:r>
                </w:p>
              </w:tc>
              <w:tc>
                <w:tcPr>
                  <w:tcW w:w="484" w:type="pct"/>
                  <w:noWrap w:val="0"/>
                  <w:vAlign w:val="center"/>
                </w:tcPr>
                <w:p w14:paraId="1397F269">
                  <w:pPr>
                    <w:pStyle w:val="37"/>
                    <w:keepNext w:val="0"/>
                    <w:keepLines w:val="0"/>
                    <w:suppressLineNumbers w:val="0"/>
                    <w:bidi w:val="0"/>
                    <w:spacing w:before="0" w:beforeAutospacing="0" w:after="0" w:afterAutospacing="0"/>
                    <w:ind w:left="0" w:right="0"/>
                    <w:rPr>
                      <w:rFonts w:hint="default"/>
                    </w:rPr>
                  </w:pPr>
                  <w:r>
                    <w:rPr>
                      <w:rFonts w:hint="default"/>
                    </w:rPr>
                    <w:t>产生量</w:t>
                  </w:r>
                </w:p>
                <w:p w14:paraId="3A160585">
                  <w:pPr>
                    <w:pStyle w:val="37"/>
                    <w:keepNext w:val="0"/>
                    <w:keepLines w:val="0"/>
                    <w:suppressLineNumbers w:val="0"/>
                    <w:bidi w:val="0"/>
                    <w:spacing w:before="0" w:beforeAutospacing="0" w:after="0" w:afterAutospacing="0"/>
                    <w:ind w:left="0" w:right="0"/>
                    <w:rPr>
                      <w:rFonts w:hint="default"/>
                    </w:rPr>
                  </w:pPr>
                  <w:r>
                    <w:rPr>
                      <w:rFonts w:hint="default"/>
                    </w:rPr>
                    <w:t>(吨/年)</w:t>
                  </w:r>
                </w:p>
              </w:tc>
              <w:tc>
                <w:tcPr>
                  <w:tcW w:w="463" w:type="pct"/>
                  <w:noWrap w:val="0"/>
                  <w:vAlign w:val="center"/>
                </w:tcPr>
                <w:p w14:paraId="576096EF">
                  <w:pPr>
                    <w:pStyle w:val="37"/>
                    <w:keepNext w:val="0"/>
                    <w:keepLines w:val="0"/>
                    <w:suppressLineNumbers w:val="0"/>
                    <w:bidi w:val="0"/>
                    <w:spacing w:before="0" w:beforeAutospacing="0" w:after="0" w:afterAutospacing="0"/>
                    <w:ind w:left="0" w:right="0"/>
                    <w:rPr>
                      <w:rFonts w:hint="default"/>
                    </w:rPr>
                  </w:pPr>
                  <w:r>
                    <w:rPr>
                      <w:rFonts w:hint="default"/>
                    </w:rPr>
                    <w:t>产生工序及装置</w:t>
                  </w:r>
                </w:p>
              </w:tc>
              <w:tc>
                <w:tcPr>
                  <w:tcW w:w="308" w:type="pct"/>
                  <w:noWrap w:val="0"/>
                  <w:vAlign w:val="center"/>
                </w:tcPr>
                <w:p w14:paraId="33F0747C">
                  <w:pPr>
                    <w:pStyle w:val="37"/>
                    <w:keepNext w:val="0"/>
                    <w:keepLines w:val="0"/>
                    <w:suppressLineNumbers w:val="0"/>
                    <w:bidi w:val="0"/>
                    <w:spacing w:before="0" w:beforeAutospacing="0" w:after="0" w:afterAutospacing="0"/>
                    <w:ind w:left="0" w:right="0"/>
                    <w:rPr>
                      <w:rFonts w:hint="default"/>
                    </w:rPr>
                  </w:pPr>
                  <w:r>
                    <w:rPr>
                      <w:rFonts w:hint="default"/>
                    </w:rPr>
                    <w:t>形态</w:t>
                  </w:r>
                </w:p>
              </w:tc>
              <w:tc>
                <w:tcPr>
                  <w:tcW w:w="664" w:type="pct"/>
                  <w:noWrap w:val="0"/>
                  <w:vAlign w:val="center"/>
                </w:tcPr>
                <w:p w14:paraId="2E792109">
                  <w:pPr>
                    <w:pStyle w:val="37"/>
                    <w:keepNext w:val="0"/>
                    <w:keepLines w:val="0"/>
                    <w:suppressLineNumbers w:val="0"/>
                    <w:bidi w:val="0"/>
                    <w:spacing w:before="0" w:beforeAutospacing="0" w:after="0" w:afterAutospacing="0"/>
                    <w:ind w:left="0" w:right="0"/>
                    <w:rPr>
                      <w:rFonts w:hint="default"/>
                    </w:rPr>
                  </w:pPr>
                  <w:r>
                    <w:rPr>
                      <w:rFonts w:hint="default"/>
                    </w:rPr>
                    <w:t>有害成分</w:t>
                  </w:r>
                </w:p>
              </w:tc>
              <w:tc>
                <w:tcPr>
                  <w:tcW w:w="379" w:type="pct"/>
                  <w:noWrap w:val="0"/>
                  <w:vAlign w:val="center"/>
                </w:tcPr>
                <w:p w14:paraId="0791FF64">
                  <w:pPr>
                    <w:pStyle w:val="37"/>
                    <w:keepNext w:val="0"/>
                    <w:keepLines w:val="0"/>
                    <w:suppressLineNumbers w:val="0"/>
                    <w:bidi w:val="0"/>
                    <w:spacing w:before="0" w:beforeAutospacing="0" w:after="0" w:afterAutospacing="0"/>
                    <w:ind w:left="0" w:right="0"/>
                    <w:rPr>
                      <w:rFonts w:hint="default"/>
                    </w:rPr>
                  </w:pPr>
                  <w:r>
                    <w:rPr>
                      <w:rFonts w:hint="default"/>
                    </w:rPr>
                    <w:t>产废</w:t>
                  </w:r>
                </w:p>
                <w:p w14:paraId="3C9A0781">
                  <w:pPr>
                    <w:pStyle w:val="37"/>
                    <w:keepNext w:val="0"/>
                    <w:keepLines w:val="0"/>
                    <w:suppressLineNumbers w:val="0"/>
                    <w:bidi w:val="0"/>
                    <w:spacing w:before="0" w:beforeAutospacing="0" w:after="0" w:afterAutospacing="0"/>
                    <w:ind w:left="0" w:right="0"/>
                    <w:rPr>
                      <w:rFonts w:hint="default"/>
                    </w:rPr>
                  </w:pPr>
                  <w:r>
                    <w:rPr>
                      <w:rFonts w:hint="default"/>
                    </w:rPr>
                    <w:t>周期</w:t>
                  </w:r>
                </w:p>
              </w:tc>
              <w:tc>
                <w:tcPr>
                  <w:tcW w:w="507" w:type="pct"/>
                  <w:noWrap w:val="0"/>
                  <w:vAlign w:val="center"/>
                </w:tcPr>
                <w:p w14:paraId="1064B91B">
                  <w:pPr>
                    <w:pStyle w:val="37"/>
                    <w:keepNext w:val="0"/>
                    <w:keepLines w:val="0"/>
                    <w:suppressLineNumbers w:val="0"/>
                    <w:bidi w:val="0"/>
                    <w:spacing w:before="0" w:beforeAutospacing="0" w:after="0" w:afterAutospacing="0"/>
                    <w:ind w:left="0" w:right="0"/>
                    <w:rPr>
                      <w:rFonts w:hint="default"/>
                    </w:rPr>
                  </w:pPr>
                  <w:r>
                    <w:rPr>
                      <w:rFonts w:hint="default"/>
                    </w:rPr>
                    <w:t>危险废物类别</w:t>
                  </w:r>
                </w:p>
              </w:tc>
              <w:tc>
                <w:tcPr>
                  <w:tcW w:w="770" w:type="pct"/>
                  <w:noWrap w:val="0"/>
                  <w:vAlign w:val="center"/>
                </w:tcPr>
                <w:p w14:paraId="2029A860">
                  <w:pPr>
                    <w:pStyle w:val="37"/>
                    <w:keepNext w:val="0"/>
                    <w:keepLines w:val="0"/>
                    <w:suppressLineNumbers w:val="0"/>
                    <w:bidi w:val="0"/>
                    <w:spacing w:before="0" w:beforeAutospacing="0" w:after="0" w:afterAutospacing="0"/>
                    <w:ind w:left="0" w:right="0"/>
                    <w:rPr>
                      <w:rFonts w:hint="default"/>
                    </w:rPr>
                  </w:pPr>
                  <w:r>
                    <w:rPr>
                      <w:rFonts w:hint="default"/>
                    </w:rPr>
                    <w:t>废</w:t>
                  </w:r>
                </w:p>
                <w:p w14:paraId="0B8299F9">
                  <w:pPr>
                    <w:pStyle w:val="37"/>
                    <w:keepNext w:val="0"/>
                    <w:keepLines w:val="0"/>
                    <w:suppressLineNumbers w:val="0"/>
                    <w:bidi w:val="0"/>
                    <w:spacing w:before="0" w:beforeAutospacing="0" w:after="0" w:afterAutospacing="0"/>
                    <w:ind w:left="0" w:right="0"/>
                    <w:rPr>
                      <w:rFonts w:hint="default"/>
                    </w:rPr>
                  </w:pPr>
                  <w:r>
                    <w:rPr>
                      <w:rFonts w:hint="default"/>
                    </w:rPr>
                    <w:t>物代码</w:t>
                  </w:r>
                </w:p>
              </w:tc>
              <w:tc>
                <w:tcPr>
                  <w:tcW w:w="423" w:type="pct"/>
                  <w:noWrap w:val="0"/>
                  <w:vAlign w:val="center"/>
                </w:tcPr>
                <w:p w14:paraId="172DB6B9">
                  <w:pPr>
                    <w:pStyle w:val="37"/>
                    <w:keepNext w:val="0"/>
                    <w:keepLines w:val="0"/>
                    <w:suppressLineNumbers w:val="0"/>
                    <w:bidi w:val="0"/>
                    <w:spacing w:before="0" w:beforeAutospacing="0" w:after="0" w:afterAutospacing="0"/>
                    <w:ind w:left="0" w:right="0"/>
                    <w:rPr>
                      <w:rFonts w:hint="default"/>
                    </w:rPr>
                  </w:pPr>
                  <w:r>
                    <w:rPr>
                      <w:rFonts w:hint="default"/>
                    </w:rPr>
                    <w:t>危险</w:t>
                  </w:r>
                </w:p>
                <w:p w14:paraId="15ED5242">
                  <w:pPr>
                    <w:pStyle w:val="37"/>
                    <w:keepNext w:val="0"/>
                    <w:keepLines w:val="0"/>
                    <w:suppressLineNumbers w:val="0"/>
                    <w:bidi w:val="0"/>
                    <w:spacing w:before="0" w:beforeAutospacing="0" w:after="0" w:afterAutospacing="0"/>
                    <w:ind w:left="0" w:right="0"/>
                    <w:rPr>
                      <w:rFonts w:hint="default"/>
                    </w:rPr>
                  </w:pPr>
                  <w:r>
                    <w:rPr>
                      <w:rFonts w:hint="default"/>
                    </w:rPr>
                    <w:t>特性</w:t>
                  </w:r>
                </w:p>
              </w:tc>
              <w:tc>
                <w:tcPr>
                  <w:tcW w:w="539" w:type="pct"/>
                  <w:noWrap w:val="0"/>
                  <w:vAlign w:val="center"/>
                </w:tcPr>
                <w:p w14:paraId="5994A149">
                  <w:pPr>
                    <w:pStyle w:val="37"/>
                    <w:keepNext w:val="0"/>
                    <w:keepLines w:val="0"/>
                    <w:suppressLineNumbers w:val="0"/>
                    <w:bidi w:val="0"/>
                    <w:spacing w:before="0" w:beforeAutospacing="0" w:after="0" w:afterAutospacing="0"/>
                    <w:ind w:left="0" w:right="0"/>
                    <w:rPr>
                      <w:rFonts w:hint="default"/>
                    </w:rPr>
                  </w:pPr>
                  <w:r>
                    <w:rPr>
                      <w:rFonts w:hint="default"/>
                    </w:rPr>
                    <w:t>污染防治措施</w:t>
                  </w:r>
                </w:p>
              </w:tc>
            </w:tr>
            <w:tr w14:paraId="0364D8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9" w:type="pct"/>
                  <w:noWrap w:val="0"/>
                  <w:vAlign w:val="center"/>
                </w:tcPr>
                <w:p w14:paraId="3ECAC3FD">
                  <w:pPr>
                    <w:pStyle w:val="37"/>
                    <w:keepNext w:val="0"/>
                    <w:keepLines w:val="0"/>
                    <w:suppressLineNumbers w:val="0"/>
                    <w:bidi w:val="0"/>
                    <w:spacing w:before="0" w:beforeAutospacing="0" w:after="0" w:afterAutospacing="0"/>
                    <w:ind w:left="0" w:right="0"/>
                    <w:rPr>
                      <w:rFonts w:hint="default"/>
                    </w:rPr>
                  </w:pPr>
                  <w:r>
                    <w:rPr>
                      <w:rFonts w:hint="default"/>
                    </w:rPr>
                    <w:t>医疗</w:t>
                  </w:r>
                </w:p>
                <w:p w14:paraId="37F9D0A1">
                  <w:pPr>
                    <w:pStyle w:val="37"/>
                    <w:keepNext w:val="0"/>
                    <w:keepLines w:val="0"/>
                    <w:suppressLineNumbers w:val="0"/>
                    <w:bidi w:val="0"/>
                    <w:spacing w:before="0" w:beforeAutospacing="0" w:after="0" w:afterAutospacing="0"/>
                    <w:ind w:left="0" w:right="0"/>
                    <w:rPr>
                      <w:rFonts w:hint="default"/>
                    </w:rPr>
                  </w:pPr>
                  <w:r>
                    <w:rPr>
                      <w:rFonts w:hint="default"/>
                    </w:rPr>
                    <w:t>废物</w:t>
                  </w:r>
                </w:p>
              </w:tc>
              <w:tc>
                <w:tcPr>
                  <w:tcW w:w="484" w:type="pct"/>
                  <w:noWrap w:val="0"/>
                  <w:vAlign w:val="center"/>
                </w:tcPr>
                <w:p w14:paraId="0E689E12">
                  <w:pPr>
                    <w:pStyle w:val="37"/>
                    <w:keepNext w:val="0"/>
                    <w:keepLines w:val="0"/>
                    <w:suppressLineNumbers w:val="0"/>
                    <w:bidi w:val="0"/>
                    <w:spacing w:before="0" w:beforeAutospacing="0" w:after="0" w:afterAutospacing="0"/>
                    <w:ind w:left="0" w:right="0"/>
                    <w:rPr>
                      <w:rFonts w:hint="default"/>
                      <w:lang w:val="en-US"/>
                    </w:rPr>
                  </w:pPr>
                  <w:r>
                    <w:rPr>
                      <w:rFonts w:hint="eastAsia"/>
                      <w:lang w:val="en-US" w:eastAsia="zh-CN"/>
                    </w:rPr>
                    <w:t>9.49</w:t>
                  </w:r>
                </w:p>
              </w:tc>
              <w:tc>
                <w:tcPr>
                  <w:tcW w:w="463" w:type="pct"/>
                  <w:noWrap w:val="0"/>
                  <w:vAlign w:val="center"/>
                </w:tcPr>
                <w:p w14:paraId="67D2A432">
                  <w:pPr>
                    <w:pStyle w:val="37"/>
                    <w:keepNext w:val="0"/>
                    <w:keepLines w:val="0"/>
                    <w:suppressLineNumbers w:val="0"/>
                    <w:bidi w:val="0"/>
                    <w:spacing w:before="0" w:beforeAutospacing="0" w:after="0" w:afterAutospacing="0"/>
                    <w:ind w:left="0" w:right="0"/>
                    <w:rPr>
                      <w:rFonts w:hint="default"/>
                      <w:lang w:eastAsia="zh-CN"/>
                    </w:rPr>
                  </w:pPr>
                  <w:r>
                    <w:rPr>
                      <w:rFonts w:hint="default"/>
                    </w:rPr>
                    <w:t>门诊室、手术室、</w:t>
                  </w:r>
                  <w:r>
                    <w:rPr>
                      <w:rFonts w:hint="default"/>
                      <w:lang w:eastAsia="zh-CN"/>
                    </w:rPr>
                    <w:t>化验室等</w:t>
                  </w:r>
                </w:p>
              </w:tc>
              <w:tc>
                <w:tcPr>
                  <w:tcW w:w="308" w:type="pct"/>
                  <w:noWrap w:val="0"/>
                  <w:vAlign w:val="center"/>
                </w:tcPr>
                <w:p w14:paraId="5DBD0036">
                  <w:pPr>
                    <w:pStyle w:val="37"/>
                    <w:keepNext w:val="0"/>
                    <w:keepLines w:val="0"/>
                    <w:suppressLineNumbers w:val="0"/>
                    <w:bidi w:val="0"/>
                    <w:spacing w:before="0" w:beforeAutospacing="0" w:after="0" w:afterAutospacing="0"/>
                    <w:ind w:left="0" w:right="0"/>
                    <w:rPr>
                      <w:rFonts w:hint="default"/>
                    </w:rPr>
                  </w:pPr>
                  <w:r>
                    <w:rPr>
                      <w:rFonts w:hint="default"/>
                    </w:rPr>
                    <w:t>固态</w:t>
                  </w:r>
                </w:p>
              </w:tc>
              <w:tc>
                <w:tcPr>
                  <w:tcW w:w="664" w:type="pct"/>
                  <w:noWrap w:val="0"/>
                  <w:vAlign w:val="center"/>
                </w:tcPr>
                <w:p w14:paraId="4128E4B2">
                  <w:pPr>
                    <w:pStyle w:val="37"/>
                    <w:keepNext w:val="0"/>
                    <w:keepLines w:val="0"/>
                    <w:suppressLineNumbers w:val="0"/>
                    <w:bidi w:val="0"/>
                    <w:spacing w:before="0" w:beforeAutospacing="0" w:after="0" w:afterAutospacing="0"/>
                    <w:ind w:left="0" w:right="0"/>
                    <w:rPr>
                      <w:rFonts w:hint="default"/>
                    </w:rPr>
                  </w:pPr>
                  <w:r>
                    <w:rPr>
                      <w:rFonts w:hint="default"/>
                    </w:rPr>
                    <w:t>病人血液、体液、排泄物污染的物品，使用后的一次性使用医疗用品</w:t>
                  </w:r>
                  <w:r>
                    <w:rPr>
                      <w:rFonts w:hint="default"/>
                      <w:lang w:eastAsia="zh-CN"/>
                    </w:rPr>
                    <w:t>；</w:t>
                  </w:r>
                  <w:r>
                    <w:rPr>
                      <w:rFonts w:hint="default"/>
                    </w:rPr>
                    <w:t>医用锐器</w:t>
                  </w:r>
                  <w:r>
                    <w:rPr>
                      <w:rFonts w:hint="default"/>
                      <w:lang w:eastAsia="zh-CN"/>
                    </w:rPr>
                    <w:t>；</w:t>
                  </w:r>
                  <w:r>
                    <w:rPr>
                      <w:rFonts w:hint="default"/>
                    </w:rPr>
                    <w:t>人体废弃物</w:t>
                  </w:r>
                  <w:r>
                    <w:rPr>
                      <w:rFonts w:hint="default"/>
                      <w:lang w:eastAsia="zh-CN"/>
                    </w:rPr>
                    <w:t>；</w:t>
                  </w:r>
                  <w:r>
                    <w:rPr>
                      <w:rFonts w:hint="default"/>
                    </w:rPr>
                    <w:t>过期、淘汰、变质或者被污染的废弃的药品</w:t>
                  </w:r>
                  <w:r>
                    <w:rPr>
                      <w:rFonts w:hint="default"/>
                      <w:lang w:eastAsia="zh-CN"/>
                    </w:rPr>
                    <w:t>；</w:t>
                  </w:r>
                  <w:r>
                    <w:rPr>
                      <w:rFonts w:hint="default"/>
                    </w:rPr>
                    <w:t>废弃的化学物品</w:t>
                  </w:r>
                  <w:r>
                    <w:rPr>
                      <w:rFonts w:hint="default"/>
                      <w:lang w:eastAsia="zh-CN"/>
                    </w:rPr>
                    <w:t>等</w:t>
                  </w:r>
                </w:p>
              </w:tc>
              <w:tc>
                <w:tcPr>
                  <w:tcW w:w="379" w:type="pct"/>
                  <w:noWrap w:val="0"/>
                  <w:vAlign w:val="center"/>
                </w:tcPr>
                <w:p w14:paraId="6F2191B0">
                  <w:pPr>
                    <w:pStyle w:val="37"/>
                    <w:keepNext w:val="0"/>
                    <w:keepLines w:val="0"/>
                    <w:suppressLineNumbers w:val="0"/>
                    <w:bidi w:val="0"/>
                    <w:spacing w:before="0" w:beforeAutospacing="0" w:after="0" w:afterAutospacing="0"/>
                    <w:ind w:left="0" w:right="0"/>
                    <w:rPr>
                      <w:rFonts w:hint="default"/>
                    </w:rPr>
                  </w:pPr>
                  <w:r>
                    <w:rPr>
                      <w:rFonts w:hint="default"/>
                    </w:rPr>
                    <w:t>每天</w:t>
                  </w:r>
                </w:p>
              </w:tc>
              <w:tc>
                <w:tcPr>
                  <w:tcW w:w="507" w:type="pct"/>
                  <w:noWrap w:val="0"/>
                  <w:vAlign w:val="center"/>
                </w:tcPr>
                <w:p w14:paraId="071D95DD">
                  <w:pPr>
                    <w:pStyle w:val="37"/>
                    <w:keepNext w:val="0"/>
                    <w:keepLines w:val="0"/>
                    <w:suppressLineNumbers w:val="0"/>
                    <w:bidi w:val="0"/>
                    <w:spacing w:before="0" w:beforeAutospacing="0" w:after="0" w:afterAutospacing="0"/>
                    <w:ind w:left="0" w:right="0"/>
                    <w:rPr>
                      <w:rFonts w:hint="default"/>
                    </w:rPr>
                  </w:pPr>
                  <w:r>
                    <w:rPr>
                      <w:rFonts w:hint="default"/>
                      <w:lang w:val="en-US" w:eastAsia="zh-CN"/>
                    </w:rPr>
                    <w:t>HW01</w:t>
                  </w:r>
                </w:p>
              </w:tc>
              <w:tc>
                <w:tcPr>
                  <w:tcW w:w="770" w:type="pct"/>
                  <w:noWrap w:val="0"/>
                  <w:vAlign w:val="center"/>
                </w:tcPr>
                <w:p w14:paraId="50ABA377">
                  <w:pPr>
                    <w:pStyle w:val="37"/>
                    <w:keepNext w:val="0"/>
                    <w:keepLines w:val="0"/>
                    <w:suppressLineNumbers w:val="0"/>
                    <w:bidi w:val="0"/>
                    <w:spacing w:before="0" w:beforeAutospacing="0" w:after="0" w:afterAutospacing="0"/>
                    <w:ind w:left="0" w:right="0"/>
                    <w:rPr>
                      <w:rFonts w:hint="default"/>
                    </w:rPr>
                  </w:pPr>
                  <w:r>
                    <w:rPr>
                      <w:rFonts w:hint="default"/>
                    </w:rPr>
                    <w:t>8</w:t>
                  </w:r>
                  <w:r>
                    <w:rPr>
                      <w:rFonts w:hint="default"/>
                      <w:lang w:val="en-US" w:eastAsia="zh-CN"/>
                    </w:rPr>
                    <w:t>4</w:t>
                  </w:r>
                  <w:r>
                    <w:rPr>
                      <w:rFonts w:hint="default"/>
                    </w:rPr>
                    <w:t>1-001-01、8</w:t>
                  </w:r>
                  <w:r>
                    <w:rPr>
                      <w:rFonts w:hint="default"/>
                      <w:lang w:val="en-US" w:eastAsia="zh-CN"/>
                    </w:rPr>
                    <w:t>4</w:t>
                  </w:r>
                  <w:r>
                    <w:rPr>
                      <w:rFonts w:hint="default"/>
                    </w:rPr>
                    <w:t>1-002-01、8</w:t>
                  </w:r>
                  <w:r>
                    <w:rPr>
                      <w:rFonts w:hint="default"/>
                      <w:lang w:val="en-US" w:eastAsia="zh-CN"/>
                    </w:rPr>
                    <w:t>4</w:t>
                  </w:r>
                  <w:r>
                    <w:rPr>
                      <w:rFonts w:hint="default"/>
                    </w:rPr>
                    <w:t>1-003-01、8</w:t>
                  </w:r>
                  <w:r>
                    <w:rPr>
                      <w:rFonts w:hint="default"/>
                      <w:lang w:val="en-US" w:eastAsia="zh-CN"/>
                    </w:rPr>
                    <w:t>4</w:t>
                  </w:r>
                  <w:r>
                    <w:rPr>
                      <w:rFonts w:hint="default"/>
                    </w:rPr>
                    <w:t>1-004-01、8</w:t>
                  </w:r>
                  <w:r>
                    <w:rPr>
                      <w:rFonts w:hint="default"/>
                      <w:lang w:val="en-US" w:eastAsia="zh-CN"/>
                    </w:rPr>
                    <w:t>4</w:t>
                  </w:r>
                  <w:r>
                    <w:rPr>
                      <w:rFonts w:hint="default"/>
                    </w:rPr>
                    <w:t>1-005-01</w:t>
                  </w:r>
                </w:p>
              </w:tc>
              <w:tc>
                <w:tcPr>
                  <w:tcW w:w="423" w:type="pct"/>
                  <w:noWrap w:val="0"/>
                  <w:vAlign w:val="center"/>
                </w:tcPr>
                <w:p w14:paraId="16555CD4">
                  <w:pPr>
                    <w:pStyle w:val="37"/>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In、T、I</w:t>
                  </w:r>
                </w:p>
              </w:tc>
              <w:tc>
                <w:tcPr>
                  <w:tcW w:w="539" w:type="pct"/>
                  <w:vMerge w:val="restart"/>
                  <w:noWrap w:val="0"/>
                  <w:vAlign w:val="center"/>
                </w:tcPr>
                <w:p w14:paraId="0DD1FA76">
                  <w:pPr>
                    <w:pStyle w:val="37"/>
                    <w:keepNext w:val="0"/>
                    <w:keepLines w:val="0"/>
                    <w:suppressLineNumbers w:val="0"/>
                    <w:bidi w:val="0"/>
                    <w:spacing w:before="0" w:beforeAutospacing="0" w:after="0" w:afterAutospacing="0"/>
                    <w:ind w:left="0" w:right="0"/>
                    <w:rPr>
                      <w:rFonts w:hint="default"/>
                    </w:rPr>
                  </w:pPr>
                  <w:r>
                    <w:rPr>
                      <w:rFonts w:hint="default"/>
                    </w:rPr>
                    <w:t>经收集后暂存于</w:t>
                  </w:r>
                  <w:r>
                    <w:rPr>
                      <w:rFonts w:hint="default"/>
                      <w:lang w:eastAsia="zh-CN"/>
                    </w:rPr>
                    <w:t>医疗废物暂存间</w:t>
                  </w:r>
                  <w:r>
                    <w:rPr>
                      <w:rFonts w:hint="default"/>
                    </w:rPr>
                    <w:t>，委托有资质单位统一处置</w:t>
                  </w:r>
                </w:p>
              </w:tc>
            </w:tr>
            <w:tr w14:paraId="6A4A7C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9" w:type="pct"/>
                  <w:noWrap w:val="0"/>
                  <w:vAlign w:val="center"/>
                </w:tcPr>
                <w:p w14:paraId="1B236121">
                  <w:pPr>
                    <w:pStyle w:val="37"/>
                    <w:keepNext w:val="0"/>
                    <w:keepLines w:val="0"/>
                    <w:suppressLineNumbers w:val="0"/>
                    <w:bidi w:val="0"/>
                    <w:spacing w:before="0" w:beforeAutospacing="0" w:after="0" w:afterAutospacing="0"/>
                    <w:ind w:left="0" w:right="0"/>
                    <w:rPr>
                      <w:rFonts w:hint="default"/>
                    </w:rPr>
                  </w:pPr>
                  <w:r>
                    <w:rPr>
                      <w:rFonts w:hint="default"/>
                      <w:lang w:eastAsia="zh-CN"/>
                    </w:rPr>
                    <w:t>废水处理</w:t>
                  </w:r>
                  <w:r>
                    <w:rPr>
                      <w:rFonts w:hint="default"/>
                    </w:rPr>
                    <w:t>污泥</w:t>
                  </w:r>
                </w:p>
              </w:tc>
              <w:tc>
                <w:tcPr>
                  <w:tcW w:w="484" w:type="pct"/>
                  <w:noWrap w:val="0"/>
                  <w:vAlign w:val="center"/>
                </w:tcPr>
                <w:p w14:paraId="7FFCB6A1">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3.05</w:t>
                  </w:r>
                </w:p>
              </w:tc>
              <w:tc>
                <w:tcPr>
                  <w:tcW w:w="463" w:type="pct"/>
                  <w:noWrap w:val="0"/>
                  <w:vAlign w:val="center"/>
                </w:tcPr>
                <w:p w14:paraId="1E701D0E">
                  <w:pPr>
                    <w:pStyle w:val="37"/>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废水处理站</w:t>
                  </w:r>
                </w:p>
              </w:tc>
              <w:tc>
                <w:tcPr>
                  <w:tcW w:w="308" w:type="pct"/>
                  <w:noWrap w:val="0"/>
                  <w:vAlign w:val="center"/>
                </w:tcPr>
                <w:p w14:paraId="41236321">
                  <w:pPr>
                    <w:pStyle w:val="37"/>
                    <w:keepNext w:val="0"/>
                    <w:keepLines w:val="0"/>
                    <w:suppressLineNumbers w:val="0"/>
                    <w:bidi w:val="0"/>
                    <w:spacing w:before="0" w:beforeAutospacing="0" w:after="0" w:afterAutospacing="0"/>
                    <w:ind w:left="0" w:right="0"/>
                    <w:rPr>
                      <w:rFonts w:hint="default"/>
                    </w:rPr>
                  </w:pPr>
                  <w:r>
                    <w:rPr>
                      <w:rFonts w:hint="default"/>
                    </w:rPr>
                    <w:t>固态</w:t>
                  </w:r>
                </w:p>
              </w:tc>
              <w:tc>
                <w:tcPr>
                  <w:tcW w:w="664" w:type="pct"/>
                  <w:noWrap w:val="0"/>
                  <w:vAlign w:val="center"/>
                </w:tcPr>
                <w:p w14:paraId="27E3C442">
                  <w:pPr>
                    <w:pStyle w:val="37"/>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有机残片、细菌菌体、无机颗粒、胶体及絮凝所用药剂等</w:t>
                  </w:r>
                </w:p>
              </w:tc>
              <w:tc>
                <w:tcPr>
                  <w:tcW w:w="379" w:type="pct"/>
                  <w:noWrap w:val="0"/>
                  <w:vAlign w:val="center"/>
                </w:tcPr>
                <w:p w14:paraId="1F323BCC">
                  <w:pPr>
                    <w:pStyle w:val="37"/>
                    <w:keepNext w:val="0"/>
                    <w:keepLines w:val="0"/>
                    <w:suppressLineNumbers w:val="0"/>
                    <w:bidi w:val="0"/>
                    <w:spacing w:before="0" w:beforeAutospacing="0" w:after="0" w:afterAutospacing="0"/>
                    <w:ind w:left="0" w:right="0"/>
                    <w:rPr>
                      <w:rFonts w:hint="eastAsia" w:eastAsia="宋体"/>
                      <w:lang w:eastAsia="zh-CN"/>
                    </w:rPr>
                  </w:pPr>
                  <w:r>
                    <w:rPr>
                      <w:rFonts w:hint="default"/>
                    </w:rPr>
                    <w:t>每</w:t>
                  </w:r>
                  <w:r>
                    <w:rPr>
                      <w:rFonts w:hint="eastAsia"/>
                      <w:lang w:eastAsia="zh-CN"/>
                    </w:rPr>
                    <w:t>半年</w:t>
                  </w:r>
                </w:p>
              </w:tc>
              <w:tc>
                <w:tcPr>
                  <w:tcW w:w="507" w:type="pct"/>
                  <w:noWrap w:val="0"/>
                  <w:vAlign w:val="center"/>
                </w:tcPr>
                <w:p w14:paraId="20F520D7">
                  <w:pPr>
                    <w:pStyle w:val="37"/>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HW01</w:t>
                  </w:r>
                </w:p>
              </w:tc>
              <w:tc>
                <w:tcPr>
                  <w:tcW w:w="770" w:type="pct"/>
                  <w:noWrap w:val="0"/>
                  <w:vAlign w:val="center"/>
                </w:tcPr>
                <w:p w14:paraId="069516A4">
                  <w:pPr>
                    <w:pStyle w:val="37"/>
                    <w:keepNext w:val="0"/>
                    <w:keepLines w:val="0"/>
                    <w:suppressLineNumbers w:val="0"/>
                    <w:bidi w:val="0"/>
                    <w:spacing w:before="0" w:beforeAutospacing="0" w:after="0" w:afterAutospacing="0"/>
                    <w:ind w:left="0" w:right="0"/>
                    <w:rPr>
                      <w:rFonts w:hint="default"/>
                    </w:rPr>
                  </w:pPr>
                  <w:r>
                    <w:rPr>
                      <w:rFonts w:hint="default"/>
                    </w:rPr>
                    <w:t>8</w:t>
                  </w:r>
                  <w:r>
                    <w:rPr>
                      <w:rFonts w:hint="default"/>
                      <w:lang w:val="en-US" w:eastAsia="zh-CN"/>
                    </w:rPr>
                    <w:t>4</w:t>
                  </w:r>
                  <w:r>
                    <w:rPr>
                      <w:rFonts w:hint="default"/>
                    </w:rPr>
                    <w:t>1-001-01</w:t>
                  </w:r>
                </w:p>
              </w:tc>
              <w:tc>
                <w:tcPr>
                  <w:tcW w:w="423" w:type="pct"/>
                  <w:noWrap w:val="0"/>
                  <w:vAlign w:val="center"/>
                </w:tcPr>
                <w:p w14:paraId="2DC705B9">
                  <w:pPr>
                    <w:pStyle w:val="37"/>
                    <w:keepNext w:val="0"/>
                    <w:keepLines w:val="0"/>
                    <w:suppressLineNumbers w:val="0"/>
                    <w:bidi w:val="0"/>
                    <w:spacing w:before="0" w:beforeAutospacing="0" w:after="0" w:afterAutospacing="0"/>
                    <w:ind w:left="0" w:right="0"/>
                    <w:rPr>
                      <w:rFonts w:hint="default"/>
                    </w:rPr>
                  </w:pPr>
                  <w:r>
                    <w:rPr>
                      <w:rFonts w:hint="default"/>
                      <w:lang w:val="en-US" w:eastAsia="zh-CN"/>
                    </w:rPr>
                    <w:t>In</w:t>
                  </w:r>
                </w:p>
              </w:tc>
              <w:tc>
                <w:tcPr>
                  <w:tcW w:w="539" w:type="pct"/>
                  <w:vMerge w:val="continue"/>
                  <w:noWrap w:val="0"/>
                  <w:vAlign w:val="center"/>
                </w:tcPr>
                <w:p w14:paraId="53B419C2">
                  <w:pPr>
                    <w:pStyle w:val="37"/>
                    <w:keepNext w:val="0"/>
                    <w:keepLines w:val="0"/>
                    <w:suppressLineNumbers w:val="0"/>
                    <w:bidi w:val="0"/>
                    <w:spacing w:before="0" w:beforeAutospacing="0" w:after="0" w:afterAutospacing="0"/>
                    <w:ind w:left="0" w:right="0"/>
                    <w:rPr>
                      <w:rFonts w:hint="default"/>
                    </w:rPr>
                  </w:pPr>
                </w:p>
              </w:tc>
            </w:tr>
            <w:tr w14:paraId="0F2F77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9" w:type="pct"/>
                  <w:noWrap w:val="0"/>
                  <w:vAlign w:val="center"/>
                </w:tcPr>
                <w:p w14:paraId="331E550A">
                  <w:pPr>
                    <w:pStyle w:val="37"/>
                    <w:keepNext w:val="0"/>
                    <w:keepLines w:val="0"/>
                    <w:suppressLineNumbers w:val="0"/>
                    <w:bidi w:val="0"/>
                    <w:spacing w:before="0" w:beforeAutospacing="0" w:after="0" w:afterAutospacing="0"/>
                    <w:ind w:left="0" w:right="0"/>
                    <w:rPr>
                      <w:rFonts w:hint="default"/>
                      <w:lang w:eastAsia="zh-CN"/>
                    </w:rPr>
                  </w:pPr>
                  <w:r>
                    <w:rPr>
                      <w:rFonts w:hint="eastAsia"/>
                      <w:lang w:eastAsia="zh-CN"/>
                    </w:rPr>
                    <w:t>废活性炭</w:t>
                  </w:r>
                </w:p>
              </w:tc>
              <w:tc>
                <w:tcPr>
                  <w:tcW w:w="484" w:type="pct"/>
                  <w:noWrap w:val="0"/>
                  <w:vAlign w:val="center"/>
                </w:tcPr>
                <w:p w14:paraId="15D95135">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0.1657</w:t>
                  </w:r>
                </w:p>
              </w:tc>
              <w:tc>
                <w:tcPr>
                  <w:tcW w:w="463" w:type="pct"/>
                  <w:noWrap w:val="0"/>
                  <w:vAlign w:val="center"/>
                </w:tcPr>
                <w:p w14:paraId="4975A019">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废气处理设施</w:t>
                  </w:r>
                </w:p>
              </w:tc>
              <w:tc>
                <w:tcPr>
                  <w:tcW w:w="308" w:type="pct"/>
                  <w:noWrap w:val="0"/>
                  <w:vAlign w:val="center"/>
                </w:tcPr>
                <w:p w14:paraId="193D67E0">
                  <w:pPr>
                    <w:pStyle w:val="37"/>
                    <w:keepNext w:val="0"/>
                    <w:keepLines w:val="0"/>
                    <w:suppressLineNumbers w:val="0"/>
                    <w:bidi w:val="0"/>
                    <w:spacing w:before="0" w:beforeAutospacing="0" w:after="0" w:afterAutospacing="0"/>
                    <w:ind w:left="0" w:right="0"/>
                    <w:rPr>
                      <w:rFonts w:hint="eastAsia" w:eastAsia="宋体"/>
                      <w:lang w:eastAsia="zh-CN"/>
                    </w:rPr>
                  </w:pPr>
                  <w:r>
                    <w:rPr>
                      <w:rFonts w:hint="eastAsia"/>
                      <w:lang w:eastAsia="zh-CN"/>
                    </w:rPr>
                    <w:t>固态</w:t>
                  </w:r>
                </w:p>
              </w:tc>
              <w:tc>
                <w:tcPr>
                  <w:tcW w:w="664" w:type="pct"/>
                  <w:noWrap w:val="0"/>
                  <w:vAlign w:val="center"/>
                </w:tcPr>
                <w:p w14:paraId="1185E9BC">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活性炭</w:t>
                  </w:r>
                </w:p>
              </w:tc>
              <w:tc>
                <w:tcPr>
                  <w:tcW w:w="379" w:type="pct"/>
                  <w:noWrap w:val="0"/>
                  <w:vAlign w:val="center"/>
                </w:tcPr>
                <w:p w14:paraId="213A56D1">
                  <w:pPr>
                    <w:pStyle w:val="37"/>
                    <w:keepNext w:val="0"/>
                    <w:keepLines w:val="0"/>
                    <w:suppressLineNumbers w:val="0"/>
                    <w:bidi w:val="0"/>
                    <w:spacing w:before="0" w:beforeAutospacing="0" w:after="0" w:afterAutospacing="0"/>
                    <w:ind w:left="0" w:right="0"/>
                    <w:rPr>
                      <w:rFonts w:hint="eastAsia" w:eastAsia="宋体"/>
                      <w:lang w:eastAsia="zh-CN"/>
                    </w:rPr>
                  </w:pPr>
                  <w:r>
                    <w:rPr>
                      <w:rFonts w:hint="eastAsia"/>
                      <w:lang w:eastAsia="zh-CN"/>
                    </w:rPr>
                    <w:t>每年</w:t>
                  </w:r>
                </w:p>
              </w:tc>
              <w:tc>
                <w:tcPr>
                  <w:tcW w:w="507" w:type="pct"/>
                  <w:noWrap w:val="0"/>
                  <w:vAlign w:val="center"/>
                </w:tcPr>
                <w:p w14:paraId="38B4DE1C">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HW49</w:t>
                  </w:r>
                </w:p>
              </w:tc>
              <w:tc>
                <w:tcPr>
                  <w:tcW w:w="770" w:type="pct"/>
                  <w:noWrap w:val="0"/>
                  <w:vAlign w:val="center"/>
                </w:tcPr>
                <w:p w14:paraId="38B20059">
                  <w:pPr>
                    <w:pStyle w:val="37"/>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900-041-49</w:t>
                  </w:r>
                </w:p>
              </w:tc>
              <w:tc>
                <w:tcPr>
                  <w:tcW w:w="423" w:type="pct"/>
                  <w:noWrap w:val="0"/>
                  <w:vAlign w:val="center"/>
                </w:tcPr>
                <w:p w14:paraId="148D5D62">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T</w:t>
                  </w:r>
                </w:p>
              </w:tc>
              <w:tc>
                <w:tcPr>
                  <w:tcW w:w="539" w:type="pct"/>
                  <w:vMerge w:val="continue"/>
                  <w:noWrap w:val="0"/>
                  <w:vAlign w:val="center"/>
                </w:tcPr>
                <w:p w14:paraId="4234A4EF">
                  <w:pPr>
                    <w:pStyle w:val="37"/>
                    <w:keepNext w:val="0"/>
                    <w:keepLines w:val="0"/>
                    <w:suppressLineNumbers w:val="0"/>
                    <w:bidi w:val="0"/>
                    <w:spacing w:before="0" w:beforeAutospacing="0" w:after="0" w:afterAutospacing="0"/>
                    <w:ind w:left="0" w:right="0"/>
                    <w:rPr>
                      <w:rFonts w:hint="default"/>
                    </w:rPr>
                  </w:pPr>
                </w:p>
              </w:tc>
            </w:tr>
            <w:tr w14:paraId="6B44CF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9" w:type="pct"/>
                  <w:noWrap w:val="0"/>
                  <w:vAlign w:val="center"/>
                </w:tcPr>
                <w:p w14:paraId="033288BF">
                  <w:pPr>
                    <w:pStyle w:val="37"/>
                    <w:keepNext w:val="0"/>
                    <w:keepLines w:val="0"/>
                    <w:suppressLineNumbers w:val="0"/>
                    <w:bidi w:val="0"/>
                    <w:spacing w:before="0" w:beforeAutospacing="0" w:after="0" w:afterAutospacing="0"/>
                    <w:ind w:left="0" w:right="0"/>
                    <w:rPr>
                      <w:rFonts w:hint="default"/>
                    </w:rPr>
                  </w:pPr>
                  <w:r>
                    <w:rPr>
                      <w:rFonts w:hint="default"/>
                    </w:rPr>
                    <w:t>生活垃圾</w:t>
                  </w:r>
                </w:p>
              </w:tc>
              <w:tc>
                <w:tcPr>
                  <w:tcW w:w="484" w:type="pct"/>
                  <w:noWrap w:val="0"/>
                  <w:vAlign w:val="center"/>
                </w:tcPr>
                <w:p w14:paraId="51FF11D8">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18.25</w:t>
                  </w:r>
                </w:p>
              </w:tc>
              <w:tc>
                <w:tcPr>
                  <w:tcW w:w="463" w:type="pct"/>
                  <w:noWrap w:val="0"/>
                  <w:vAlign w:val="center"/>
                </w:tcPr>
                <w:p w14:paraId="72F76AC2">
                  <w:pPr>
                    <w:pStyle w:val="37"/>
                    <w:keepNext w:val="0"/>
                    <w:keepLines w:val="0"/>
                    <w:suppressLineNumbers w:val="0"/>
                    <w:bidi w:val="0"/>
                    <w:spacing w:before="0" w:beforeAutospacing="0" w:after="0" w:afterAutospacing="0"/>
                    <w:ind w:left="0" w:right="0"/>
                    <w:rPr>
                      <w:rFonts w:hint="default"/>
                      <w:lang w:eastAsia="zh-CN"/>
                    </w:rPr>
                  </w:pPr>
                  <w:r>
                    <w:rPr>
                      <w:rFonts w:hint="default"/>
                      <w:lang w:eastAsia="zh-CN"/>
                    </w:rPr>
                    <w:t>职工</w:t>
                  </w:r>
                </w:p>
              </w:tc>
              <w:tc>
                <w:tcPr>
                  <w:tcW w:w="308" w:type="pct"/>
                  <w:noWrap w:val="0"/>
                  <w:vAlign w:val="center"/>
                </w:tcPr>
                <w:p w14:paraId="5550CA0B">
                  <w:pPr>
                    <w:pStyle w:val="37"/>
                    <w:keepNext w:val="0"/>
                    <w:keepLines w:val="0"/>
                    <w:suppressLineNumbers w:val="0"/>
                    <w:bidi w:val="0"/>
                    <w:spacing w:before="0" w:beforeAutospacing="0" w:after="0" w:afterAutospacing="0"/>
                    <w:ind w:left="0" w:right="0"/>
                    <w:rPr>
                      <w:rFonts w:hint="default"/>
                    </w:rPr>
                  </w:pPr>
                  <w:r>
                    <w:rPr>
                      <w:rFonts w:hint="default"/>
                    </w:rPr>
                    <w:t>固态</w:t>
                  </w:r>
                </w:p>
              </w:tc>
              <w:tc>
                <w:tcPr>
                  <w:tcW w:w="664" w:type="pct"/>
                  <w:noWrap w:val="0"/>
                  <w:vAlign w:val="center"/>
                </w:tcPr>
                <w:p w14:paraId="725070DD">
                  <w:pPr>
                    <w:pStyle w:val="37"/>
                    <w:keepNext w:val="0"/>
                    <w:keepLines w:val="0"/>
                    <w:suppressLineNumbers w:val="0"/>
                    <w:bidi w:val="0"/>
                    <w:spacing w:before="0" w:beforeAutospacing="0" w:after="0" w:afterAutospacing="0"/>
                    <w:ind w:left="0" w:right="0"/>
                    <w:rPr>
                      <w:rFonts w:hint="default"/>
                    </w:rPr>
                  </w:pPr>
                </w:p>
              </w:tc>
              <w:tc>
                <w:tcPr>
                  <w:tcW w:w="379" w:type="pct"/>
                  <w:noWrap w:val="0"/>
                  <w:vAlign w:val="center"/>
                </w:tcPr>
                <w:p w14:paraId="72E80281">
                  <w:pPr>
                    <w:pStyle w:val="37"/>
                    <w:keepNext w:val="0"/>
                    <w:keepLines w:val="0"/>
                    <w:suppressLineNumbers w:val="0"/>
                    <w:bidi w:val="0"/>
                    <w:spacing w:before="0" w:beforeAutospacing="0" w:after="0" w:afterAutospacing="0"/>
                    <w:ind w:left="0" w:right="0"/>
                    <w:rPr>
                      <w:rFonts w:hint="default"/>
                    </w:rPr>
                  </w:pPr>
                  <w:r>
                    <w:rPr>
                      <w:rFonts w:hint="default"/>
                    </w:rPr>
                    <w:t>每天</w:t>
                  </w:r>
                </w:p>
              </w:tc>
              <w:tc>
                <w:tcPr>
                  <w:tcW w:w="507" w:type="pct"/>
                  <w:noWrap w:val="0"/>
                  <w:vAlign w:val="center"/>
                </w:tcPr>
                <w:p w14:paraId="1AC2E179">
                  <w:pPr>
                    <w:pStyle w:val="37"/>
                    <w:keepNext w:val="0"/>
                    <w:keepLines w:val="0"/>
                    <w:suppressLineNumbers w:val="0"/>
                    <w:bidi w:val="0"/>
                    <w:spacing w:before="0" w:beforeAutospacing="0" w:after="0" w:afterAutospacing="0"/>
                    <w:ind w:left="0" w:right="0"/>
                    <w:rPr>
                      <w:rFonts w:hint="default"/>
                    </w:rPr>
                  </w:pPr>
                  <w:r>
                    <w:rPr>
                      <w:rFonts w:hint="default"/>
                    </w:rPr>
                    <w:t>/</w:t>
                  </w:r>
                </w:p>
              </w:tc>
              <w:tc>
                <w:tcPr>
                  <w:tcW w:w="770" w:type="pct"/>
                  <w:noWrap w:val="0"/>
                  <w:vAlign w:val="center"/>
                </w:tcPr>
                <w:p w14:paraId="639A6903">
                  <w:pPr>
                    <w:pStyle w:val="37"/>
                    <w:keepNext w:val="0"/>
                    <w:keepLines w:val="0"/>
                    <w:suppressLineNumbers w:val="0"/>
                    <w:bidi w:val="0"/>
                    <w:spacing w:before="0" w:beforeAutospacing="0" w:after="0" w:afterAutospacing="0"/>
                    <w:ind w:left="0" w:right="0"/>
                    <w:rPr>
                      <w:rFonts w:hint="default"/>
                    </w:rPr>
                  </w:pPr>
                  <w:r>
                    <w:rPr>
                      <w:rFonts w:hint="default"/>
                    </w:rPr>
                    <w:t>/</w:t>
                  </w:r>
                </w:p>
              </w:tc>
              <w:tc>
                <w:tcPr>
                  <w:tcW w:w="423" w:type="pct"/>
                  <w:noWrap w:val="0"/>
                  <w:vAlign w:val="center"/>
                </w:tcPr>
                <w:p w14:paraId="75DD8778">
                  <w:pPr>
                    <w:pStyle w:val="37"/>
                    <w:keepNext w:val="0"/>
                    <w:keepLines w:val="0"/>
                    <w:suppressLineNumbers w:val="0"/>
                    <w:bidi w:val="0"/>
                    <w:spacing w:before="0" w:beforeAutospacing="0" w:after="0" w:afterAutospacing="0"/>
                    <w:ind w:left="0" w:right="0"/>
                    <w:rPr>
                      <w:rFonts w:hint="default"/>
                    </w:rPr>
                  </w:pPr>
                  <w:r>
                    <w:rPr>
                      <w:rFonts w:hint="default"/>
                    </w:rPr>
                    <w:t>/</w:t>
                  </w:r>
                </w:p>
              </w:tc>
              <w:tc>
                <w:tcPr>
                  <w:tcW w:w="539" w:type="pct"/>
                  <w:noWrap w:val="0"/>
                  <w:vAlign w:val="center"/>
                </w:tcPr>
                <w:p w14:paraId="687C4A94">
                  <w:pPr>
                    <w:pStyle w:val="37"/>
                    <w:keepNext w:val="0"/>
                    <w:keepLines w:val="0"/>
                    <w:suppressLineNumbers w:val="0"/>
                    <w:bidi w:val="0"/>
                    <w:spacing w:before="0" w:beforeAutospacing="0" w:after="0" w:afterAutospacing="0"/>
                    <w:ind w:left="0" w:right="0"/>
                    <w:rPr>
                      <w:rFonts w:hint="default"/>
                    </w:rPr>
                  </w:pPr>
                  <w:r>
                    <w:rPr>
                      <w:rFonts w:hint="default"/>
                    </w:rPr>
                    <w:t>环卫部门统一清运处理</w:t>
                  </w:r>
                </w:p>
              </w:tc>
            </w:tr>
          </w:tbl>
          <w:p w14:paraId="3AB258A4">
            <w:pPr>
              <w:pStyle w:val="4"/>
              <w:keepNext w:val="0"/>
              <w:keepLines w:val="0"/>
              <w:numPr>
                <w:ilvl w:val="2"/>
                <w:numId w:val="2"/>
              </w:numPr>
              <w:suppressLineNumbers w:val="0"/>
              <w:bidi w:val="0"/>
              <w:ind w:left="0" w:right="0"/>
              <w:rPr>
                <w:rFonts w:hint="default"/>
                <w:color w:val="auto"/>
              </w:rPr>
            </w:pPr>
            <w:r>
              <w:rPr>
                <w:rFonts w:hint="eastAsia"/>
                <w:color w:val="auto"/>
              </w:rPr>
              <w:t>固体废物</w:t>
            </w:r>
            <w:r>
              <w:rPr>
                <w:rFonts w:hint="eastAsia"/>
                <w:color w:val="auto"/>
                <w:lang w:eastAsia="zh-CN"/>
              </w:rPr>
              <w:t>环境管理要求</w:t>
            </w:r>
          </w:p>
          <w:p w14:paraId="6D6D033A">
            <w:pPr>
              <w:keepNext w:val="0"/>
              <w:keepLines w:val="0"/>
              <w:suppressLineNumbers w:val="0"/>
              <w:bidi w:val="0"/>
              <w:spacing w:before="0" w:beforeAutospacing="0" w:after="0" w:afterAutospacing="0"/>
              <w:ind w:left="0" w:right="0"/>
              <w:rPr>
                <w:rFonts w:hint="default"/>
              </w:rPr>
            </w:pPr>
            <w:r>
              <w:rPr>
                <w:rFonts w:hint="default"/>
              </w:rPr>
              <w:t>（1）生活垃圾</w:t>
            </w:r>
          </w:p>
          <w:p w14:paraId="743C1BA1">
            <w:pPr>
              <w:keepNext w:val="0"/>
              <w:keepLines w:val="0"/>
              <w:suppressLineNumbers w:val="0"/>
              <w:bidi w:val="0"/>
              <w:spacing w:before="0" w:beforeAutospacing="0" w:after="0" w:afterAutospacing="0"/>
              <w:ind w:left="0" w:right="0"/>
              <w:rPr>
                <w:rFonts w:hint="default"/>
              </w:rPr>
            </w:pPr>
            <w:r>
              <w:rPr>
                <w:rFonts w:hint="default"/>
              </w:rPr>
              <w:t>本项目生活垃圾分类收集，定点堆放，交由环卫部门清运，做到日产日清，并对垃圾堆放点定期消毒，杀灭害虫，以免散发恶臭，</w:t>
            </w:r>
            <w:r>
              <w:rPr>
                <w:rFonts w:hint="eastAsia"/>
                <w:lang w:eastAsia="zh-CN"/>
              </w:rPr>
              <w:t>滋生</w:t>
            </w:r>
            <w:r>
              <w:rPr>
                <w:rFonts w:hint="default"/>
              </w:rPr>
              <w:t>蚊蝇，影响周围环境。</w:t>
            </w:r>
          </w:p>
          <w:p w14:paraId="10A697F3">
            <w:pPr>
              <w:keepNext w:val="0"/>
              <w:keepLines w:val="0"/>
              <w:suppressLineNumbers w:val="0"/>
              <w:bidi w:val="0"/>
              <w:spacing w:before="0" w:beforeAutospacing="0" w:after="0" w:afterAutospacing="0"/>
              <w:ind w:left="0" w:right="0"/>
              <w:rPr>
                <w:rFonts w:hint="default"/>
              </w:rPr>
            </w:pPr>
            <w:r>
              <w:rPr>
                <w:rFonts w:hint="default"/>
              </w:rPr>
              <w:t>（2）危险废物</w:t>
            </w:r>
          </w:p>
          <w:p w14:paraId="00C22FC5">
            <w:pPr>
              <w:keepNext w:val="0"/>
              <w:keepLines w:val="0"/>
              <w:suppressLineNumbers w:val="0"/>
              <w:bidi w:val="0"/>
              <w:spacing w:before="0" w:beforeAutospacing="0" w:after="0" w:afterAutospacing="0"/>
              <w:ind w:left="0" w:right="0"/>
              <w:rPr>
                <w:rFonts w:hint="default"/>
              </w:rPr>
            </w:pPr>
            <w:r>
              <w:rPr>
                <w:rFonts w:hint="eastAsia"/>
                <w:lang w:eastAsia="zh-CN"/>
              </w:rPr>
              <w:t>①</w:t>
            </w:r>
            <w:r>
              <w:rPr>
                <w:rFonts w:hint="default"/>
              </w:rPr>
              <w:t>医疗废物</w:t>
            </w:r>
          </w:p>
          <w:p w14:paraId="2010219C">
            <w:pPr>
              <w:keepNext w:val="0"/>
              <w:keepLines w:val="0"/>
              <w:suppressLineNumbers w:val="0"/>
              <w:bidi w:val="0"/>
              <w:spacing w:before="0" w:beforeAutospacing="0" w:after="0" w:afterAutospacing="0"/>
              <w:ind w:left="0" w:right="0"/>
              <w:rPr>
                <w:rFonts w:hint="default"/>
              </w:rPr>
            </w:pPr>
            <w:r>
              <w:rPr>
                <w:rFonts w:hint="default"/>
              </w:rPr>
              <w:t>按照《国家危险废物名录</w:t>
            </w:r>
            <w:r>
              <w:rPr>
                <w:rFonts w:hint="eastAsia"/>
                <w:lang w:eastAsia="zh-CN"/>
              </w:rPr>
              <w:t>（</w:t>
            </w:r>
            <w:r>
              <w:rPr>
                <w:rFonts w:hint="eastAsia"/>
                <w:lang w:val="en-US" w:eastAsia="zh-CN"/>
              </w:rPr>
              <w:t>2025版</w:t>
            </w:r>
            <w:r>
              <w:rPr>
                <w:rFonts w:hint="default"/>
              </w:rPr>
              <w:t>》的分类，本项目产生的医疗废物为危险废物（编号 HW01），需要按要求分类收集后委托有医疗废物处理处置资质的单位及处理。根据《医疗废物管理条例》（国务院[2003]第380号令）、</w:t>
            </w:r>
            <w:r>
              <w:rPr>
                <w:rFonts w:hint="eastAsia"/>
                <w:lang w:eastAsia="zh-CN"/>
              </w:rPr>
              <w:t>《医疗废物转运车技术要求（试行）》</w:t>
            </w:r>
            <w:r>
              <w:rPr>
                <w:rFonts w:hint="default"/>
              </w:rPr>
              <w:t>、《医疗废物专用包装物、容器标准和警示标识规定》（环发[2003]188号等相关技术规范对医疗废弃物严格管理。</w:t>
            </w:r>
          </w:p>
          <w:p w14:paraId="36F61D6E">
            <w:pPr>
              <w:keepNext w:val="0"/>
              <w:keepLines w:val="0"/>
              <w:suppressLineNumbers w:val="0"/>
              <w:bidi w:val="0"/>
              <w:spacing w:before="0" w:beforeAutospacing="0" w:after="0" w:afterAutospacing="0"/>
              <w:ind w:left="0" w:right="0"/>
              <w:rPr>
                <w:rFonts w:hint="eastAsia" w:eastAsia="宋体"/>
                <w:lang w:eastAsia="zh-CN"/>
              </w:rPr>
            </w:pPr>
            <w:r>
              <w:rPr>
                <w:rFonts w:hint="eastAsia"/>
                <w:lang w:eastAsia="zh-CN"/>
              </w:rPr>
              <w:t>②危险废物</w:t>
            </w:r>
          </w:p>
          <w:p w14:paraId="13C4E902">
            <w:pPr>
              <w:keepNext w:val="0"/>
              <w:keepLines w:val="0"/>
              <w:suppressLineNumbers w:val="0"/>
              <w:bidi w:val="0"/>
              <w:spacing w:before="0" w:beforeAutospacing="0" w:after="0" w:afterAutospacing="0"/>
              <w:ind w:left="0" w:right="0"/>
              <w:rPr>
                <w:rFonts w:hint="default"/>
              </w:rPr>
            </w:pPr>
            <w:r>
              <w:rPr>
                <w:rFonts w:hint="default"/>
              </w:rPr>
              <w:t>本项目产生的废活性炭、污水处理设施产生的污泥属于危险废物，需按要求对其收集、贮存、转移等过程进行严格管理。</w:t>
            </w:r>
          </w:p>
          <w:p w14:paraId="52A8E331">
            <w:pPr>
              <w:keepNext w:val="0"/>
              <w:keepLines w:val="0"/>
              <w:suppressLineNumbers w:val="0"/>
              <w:bidi w:val="0"/>
              <w:spacing w:before="0" w:beforeAutospacing="0" w:after="0" w:afterAutospacing="0"/>
              <w:ind w:left="0" w:right="0"/>
              <w:rPr>
                <w:rFonts w:hint="eastAsia" w:ascii="Times New Roman" w:hAnsi="Times New Roman" w:eastAsia="宋体" w:cs="Times New Roman"/>
                <w:color w:val="auto"/>
                <w:sz w:val="24"/>
                <w:szCs w:val="24"/>
                <w:highlight w:val="none"/>
                <w:lang w:eastAsia="zh-CN"/>
              </w:rPr>
            </w:pPr>
            <w:r>
              <w:rPr>
                <w:rFonts w:hint="default"/>
              </w:rPr>
              <w:t>首先，建议采用密闭性好、物化性能稳定的塑料容器对危废进行收集封装，避免遗漏或撒漏。本项目危险废物在常温常态下的物化性质比较稳定，无反应性，可以在</w:t>
            </w:r>
            <w:r>
              <w:rPr>
                <w:rFonts w:hint="eastAsia"/>
                <w:lang w:eastAsia="zh-CN"/>
              </w:rPr>
              <w:t>医疗</w:t>
            </w:r>
            <w:r>
              <w:rPr>
                <w:rFonts w:hint="default"/>
              </w:rPr>
              <w:t>废物暂存场所内部临时贮存</w:t>
            </w:r>
            <w:r>
              <w:rPr>
                <w:rFonts w:hint="eastAsia"/>
                <w:lang w:eastAsia="zh-CN"/>
              </w:rPr>
              <w:t>。</w:t>
            </w:r>
          </w:p>
          <w:p w14:paraId="186A6AF9">
            <w:pPr>
              <w:pStyle w:val="4"/>
              <w:keepNext w:val="0"/>
              <w:keepLines w:val="0"/>
              <w:numPr>
                <w:ilvl w:val="2"/>
                <w:numId w:val="2"/>
              </w:numPr>
              <w:suppressLineNumbers w:val="0"/>
              <w:bidi w:val="0"/>
              <w:ind w:left="0" w:right="0"/>
              <w:rPr>
                <w:rFonts w:hint="default" w:ascii="Times New Roman" w:hAnsi="Times New Roman" w:eastAsia="宋体" w:cs="Times New Roman"/>
                <w:color w:val="auto"/>
                <w:sz w:val="24"/>
                <w:szCs w:val="24"/>
                <w:highlight w:val="none"/>
                <w:lang w:eastAsia="zh-CN"/>
              </w:rPr>
            </w:pPr>
            <w:r>
              <w:rPr>
                <w:rFonts w:hint="eastAsia" w:cs="Times New Roman"/>
                <w:color w:val="auto"/>
                <w:sz w:val="24"/>
                <w:szCs w:val="24"/>
                <w:highlight w:val="none"/>
                <w:lang w:eastAsia="zh-CN"/>
              </w:rPr>
              <w:t>固体废物处置措施</w:t>
            </w:r>
          </w:p>
          <w:p w14:paraId="67010CF6">
            <w:pPr>
              <w:keepNext w:val="0"/>
              <w:keepLines w:val="0"/>
              <w:suppressLineNumbers w:val="0"/>
              <w:bidi w:val="0"/>
              <w:spacing w:before="0" w:beforeAutospacing="0" w:after="0" w:afterAutospacing="0"/>
              <w:ind w:left="0" w:right="0"/>
              <w:rPr>
                <w:rFonts w:hint="eastAsia" w:ascii="宋体" w:hAnsi="宋体" w:eastAsia="宋体" w:cs="宋体"/>
                <w:color w:val="auto"/>
                <w:sz w:val="24"/>
                <w:szCs w:val="24"/>
                <w:lang w:val="en-US" w:eastAsia="zh-CN"/>
              </w:rPr>
            </w:pPr>
            <w:r>
              <w:rPr>
                <w:rFonts w:hint="eastAsia"/>
                <w:lang w:eastAsia="zh-CN"/>
              </w:rPr>
              <w:t>医疗</w:t>
            </w:r>
            <w:r>
              <w:rPr>
                <w:rFonts w:hint="default" w:ascii="Times New Roman" w:hAnsi="Times New Roman" w:eastAsia="宋体" w:cs="Times New Roman"/>
                <w:color w:val="auto"/>
                <w:sz w:val="24"/>
                <w:szCs w:val="24"/>
                <w:highlight w:val="none"/>
              </w:rPr>
              <w:t>危废暂存</w:t>
            </w:r>
            <w:r>
              <w:rPr>
                <w:rFonts w:hint="eastAsia" w:cs="Times New Roman"/>
                <w:color w:val="auto"/>
                <w:sz w:val="24"/>
                <w:szCs w:val="24"/>
                <w:highlight w:val="none"/>
                <w:lang w:eastAsia="zh-CN"/>
              </w:rPr>
              <w:t>间参照</w:t>
            </w:r>
            <w:r>
              <w:rPr>
                <w:rFonts w:hint="default" w:ascii="Times New Roman" w:hAnsi="Times New Roman" w:eastAsia="宋体" w:cs="Times New Roman"/>
                <w:color w:val="auto"/>
                <w:sz w:val="24"/>
                <w:szCs w:val="24"/>
                <w:highlight w:val="none"/>
                <w:lang w:eastAsia="zh-CN"/>
              </w:rPr>
              <w:t>《危险废物贮存污染控制标准》(GB18597-2023)的要求进行建设，采取必要的防风、防晒、防雨、防漏、防渗、防腐以及其他环境污染防治措施。应采取的防治措施如下：</w:t>
            </w:r>
          </w:p>
          <w:p w14:paraId="5B9726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sz w:val="24"/>
                <w:szCs w:val="24"/>
                <w:lang w:val="en-US" w:eastAsia="zh-CN"/>
              </w:rPr>
            </w:pPr>
            <w:r>
              <w:rPr>
                <w:rFonts w:hint="eastAsia" w:ascii="宋体" w:hAnsi="宋体" w:eastAsia="宋体" w:cs="宋体"/>
                <w:color w:val="auto"/>
                <w:sz w:val="24"/>
                <w:szCs w:val="24"/>
                <w:lang w:val="en-US" w:eastAsia="zh-CN"/>
              </w:rPr>
              <w:t>①</w:t>
            </w:r>
            <w:r>
              <w:rPr>
                <w:rFonts w:hint="eastAsia" w:ascii="Times New Roman" w:hAnsi="Times New Roman" w:eastAsia="宋体" w:cs="Times New Roman"/>
                <w:color w:val="auto"/>
                <w:sz w:val="24"/>
                <w:szCs w:val="24"/>
                <w:lang w:val="en-US" w:eastAsia="zh-CN"/>
              </w:rPr>
              <w:t>贮存设施或贮存分区内地面、墙面</w:t>
            </w:r>
            <w:r>
              <w:rPr>
                <w:rFonts w:hint="eastAsia" w:cs="Times New Roman"/>
                <w:color w:val="auto"/>
                <w:sz w:val="24"/>
                <w:szCs w:val="24"/>
                <w:lang w:val="en-US" w:eastAsia="zh-CN"/>
              </w:rPr>
              <w:t>裙角</w:t>
            </w:r>
            <w:r>
              <w:rPr>
                <w:rFonts w:hint="eastAsia" w:ascii="Times New Roman" w:hAnsi="Times New Roman" w:eastAsia="宋体" w:cs="Times New Roman"/>
                <w:color w:val="auto"/>
                <w:sz w:val="24"/>
                <w:szCs w:val="24"/>
                <w:lang w:val="en-US" w:eastAsia="zh-CN"/>
              </w:rPr>
              <w:t>、堵截泄漏的围堰、接触危险废物的隔板和墙体等应采用坚固的材料建造，表面无裂缝。</w:t>
            </w:r>
          </w:p>
          <w:p w14:paraId="5B0407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szCs w:val="24"/>
              </w:rPr>
            </w:pPr>
            <w:r>
              <w:rPr>
                <w:rFonts w:hint="eastAsia" w:ascii="宋体" w:hAnsi="宋体" w:eastAsia="宋体" w:cs="宋体"/>
                <w:color w:val="auto"/>
                <w:sz w:val="24"/>
                <w:szCs w:val="24"/>
                <w:lang w:val="en-US" w:eastAsia="zh-CN"/>
              </w:rPr>
              <w:t>②</w:t>
            </w:r>
            <w:r>
              <w:rPr>
                <w:rFonts w:hint="eastAsia" w:ascii="Times New Roman" w:hAnsi="Times New Roman" w:eastAsia="宋体" w:cs="Times New Roman"/>
                <w:color w:val="auto"/>
                <w:sz w:val="24"/>
                <w:szCs w:val="24"/>
                <w:lang w:val="en-US" w:eastAsia="zh-CN"/>
              </w:rPr>
              <w:t>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w:t>
            </w:r>
            <w:r>
              <w:rPr>
                <w:rFonts w:hint="default" w:ascii="Times New Roman" w:hAnsi="Times New Roman" w:eastAsia="宋体" w:cs="Times New Roman"/>
                <w:color w:val="auto"/>
                <w:sz w:val="24"/>
                <w:szCs w:val="24"/>
                <w:lang w:val="en-US" w:eastAsia="zh-CN"/>
              </w:rPr>
              <w:t>1m</w:t>
            </w:r>
            <w:r>
              <w:rPr>
                <w:rFonts w:hint="eastAsia" w:ascii="Times New Roman" w:hAnsi="Times New Roman" w:eastAsia="宋体" w:cs="Times New Roman"/>
                <w:color w:val="auto"/>
                <w:sz w:val="24"/>
                <w:szCs w:val="24"/>
                <w:lang w:val="en-US" w:eastAsia="zh-CN"/>
              </w:rPr>
              <w:t>厚黏土层（渗透系数不大于</w:t>
            </w:r>
            <w:r>
              <w:rPr>
                <w:rFonts w:hint="default" w:ascii="Times New Roman" w:hAnsi="Times New Roman" w:eastAsia="宋体" w:cs="Times New Roman"/>
                <w:color w:val="auto"/>
                <w:sz w:val="24"/>
                <w:szCs w:val="24"/>
                <w:lang w:val="en-US" w:eastAsia="zh-CN"/>
              </w:rPr>
              <w:t>10</w:t>
            </w:r>
            <w:r>
              <w:rPr>
                <w:rFonts w:hint="default" w:ascii="Times New Roman" w:hAnsi="Times New Roman" w:eastAsia="宋体" w:cs="Times New Roman"/>
                <w:color w:val="auto"/>
                <w:sz w:val="24"/>
                <w:szCs w:val="24"/>
                <w:vertAlign w:val="superscript"/>
                <w:lang w:val="en-US" w:eastAsia="zh-CN"/>
              </w:rPr>
              <w:t>-7</w:t>
            </w:r>
            <w:r>
              <w:rPr>
                <w:rFonts w:hint="default" w:ascii="Times New Roman" w:hAnsi="Times New Roman" w:eastAsia="宋体" w:cs="Times New Roman"/>
                <w:color w:val="auto"/>
                <w:sz w:val="24"/>
                <w:szCs w:val="24"/>
                <w:lang w:val="en-US" w:eastAsia="zh-CN"/>
              </w:rPr>
              <w:t>cm/s</w:t>
            </w:r>
            <w:r>
              <w:rPr>
                <w:rFonts w:hint="eastAsia" w:ascii="Times New Roman" w:hAnsi="Times New Roman" w:eastAsia="宋体" w:cs="Times New Roman"/>
                <w:color w:val="auto"/>
                <w:sz w:val="24"/>
                <w:szCs w:val="24"/>
                <w:lang w:val="en-US" w:eastAsia="zh-CN"/>
              </w:rPr>
              <w:t>），或至少</w:t>
            </w:r>
            <w:r>
              <w:rPr>
                <w:rFonts w:hint="default" w:ascii="Times New Roman" w:hAnsi="Times New Roman" w:eastAsia="宋体" w:cs="Times New Roman"/>
                <w:color w:val="auto"/>
                <w:sz w:val="24"/>
                <w:szCs w:val="24"/>
                <w:lang w:val="en-US" w:eastAsia="zh-CN"/>
              </w:rPr>
              <w:t>2mm</w:t>
            </w:r>
            <w:r>
              <w:rPr>
                <w:rFonts w:hint="eastAsia" w:ascii="Times New Roman" w:hAnsi="Times New Roman" w:eastAsia="宋体" w:cs="Times New Roman"/>
                <w:color w:val="auto"/>
                <w:sz w:val="24"/>
                <w:szCs w:val="24"/>
                <w:lang w:val="en-US" w:eastAsia="zh-CN"/>
              </w:rPr>
              <w:t>厚高密度聚乙烯膜等人工防渗材料（渗透系数不大于</w:t>
            </w:r>
            <w:r>
              <w:rPr>
                <w:rFonts w:hint="default" w:ascii="Times New Roman" w:hAnsi="Times New Roman" w:eastAsia="宋体" w:cs="Times New Roman"/>
                <w:color w:val="auto"/>
                <w:sz w:val="24"/>
                <w:szCs w:val="24"/>
                <w:lang w:val="en-US" w:eastAsia="zh-CN"/>
              </w:rPr>
              <w:t>10</w:t>
            </w:r>
            <w:r>
              <w:rPr>
                <w:rFonts w:hint="default" w:ascii="Times New Roman" w:hAnsi="Times New Roman" w:eastAsia="宋体" w:cs="Times New Roman"/>
                <w:color w:val="auto"/>
                <w:sz w:val="24"/>
                <w:szCs w:val="24"/>
                <w:vertAlign w:val="superscript"/>
                <w:lang w:val="en-US" w:eastAsia="zh-CN"/>
              </w:rPr>
              <w:t>-10</w:t>
            </w:r>
            <w:r>
              <w:rPr>
                <w:rFonts w:hint="default" w:ascii="Times New Roman" w:hAnsi="Times New Roman" w:eastAsia="宋体" w:cs="Times New Roman"/>
                <w:color w:val="auto"/>
                <w:sz w:val="24"/>
                <w:szCs w:val="24"/>
                <w:lang w:val="en-US" w:eastAsia="zh-CN"/>
              </w:rPr>
              <w:t>cm/s</w:t>
            </w:r>
            <w:r>
              <w:rPr>
                <w:rFonts w:hint="eastAsia" w:ascii="Times New Roman" w:hAnsi="Times New Roman" w:eastAsia="宋体" w:cs="Times New Roman"/>
                <w:color w:val="auto"/>
                <w:sz w:val="24"/>
                <w:szCs w:val="24"/>
                <w:lang w:val="en-US" w:eastAsia="zh-CN"/>
              </w:rPr>
              <w:t xml:space="preserve">），或其他防渗性能等效的材料。 </w:t>
            </w:r>
          </w:p>
          <w:p w14:paraId="062DB9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sz w:val="24"/>
                <w:szCs w:val="24"/>
                <w:lang w:val="en-US" w:eastAsia="zh-CN"/>
              </w:rPr>
            </w:pPr>
            <w:r>
              <w:rPr>
                <w:rFonts w:hint="eastAsia" w:ascii="宋体" w:hAnsi="宋体" w:eastAsia="宋体" w:cs="宋体"/>
                <w:color w:val="auto"/>
                <w:sz w:val="24"/>
                <w:szCs w:val="24"/>
                <w:lang w:val="en-US" w:eastAsia="zh-CN"/>
              </w:rPr>
              <w:t>③</w:t>
            </w:r>
            <w:r>
              <w:rPr>
                <w:rFonts w:hint="eastAsia" w:ascii="Times New Roman" w:hAnsi="Times New Roman" w:eastAsia="宋体" w:cs="Times New Roman"/>
                <w:color w:val="auto"/>
                <w:sz w:val="24"/>
                <w:szCs w:val="24"/>
                <w:lang w:val="en-US" w:eastAsia="zh-CN"/>
              </w:rPr>
              <w:t xml:space="preserve">同一贮存设施宜采用相同的防渗、防腐工艺（包括防渗、防腐结构或材料），防渗、防腐材料应覆盖所有可能与废物及其渗滤液、渗漏液等接触的构筑物表面；采用不同防渗、防腐工艺应分别建设贮存分区。 </w:t>
            </w:r>
          </w:p>
          <w:p w14:paraId="533D7447">
            <w:pPr>
              <w:pStyle w:val="3"/>
              <w:keepNext w:val="0"/>
              <w:keepLines w:val="0"/>
              <w:numPr>
                <w:ilvl w:val="1"/>
                <w:numId w:val="2"/>
              </w:numPr>
              <w:suppressLineNumbers w:val="0"/>
              <w:bidi w:val="0"/>
              <w:ind w:left="0" w:right="0"/>
              <w:rPr>
                <w:rFonts w:hint="default"/>
                <w:color w:val="auto"/>
              </w:rPr>
            </w:pPr>
            <w:r>
              <w:rPr>
                <w:rFonts w:hint="eastAsia"/>
                <w:color w:val="auto"/>
              </w:rPr>
              <w:t>地下水、土壤</w:t>
            </w:r>
          </w:p>
          <w:p w14:paraId="321CCD92">
            <w:pPr>
              <w:pStyle w:val="4"/>
              <w:keepNext w:val="0"/>
              <w:keepLines w:val="0"/>
              <w:numPr>
                <w:ilvl w:val="2"/>
                <w:numId w:val="2"/>
              </w:numPr>
              <w:suppressLineNumbers w:val="0"/>
              <w:bidi w:val="0"/>
              <w:ind w:left="0" w:right="0"/>
              <w:rPr>
                <w:rFonts w:hint="default"/>
              </w:rPr>
            </w:pPr>
            <w:r>
              <w:rPr>
                <w:rFonts w:hint="eastAsia"/>
                <w:lang w:eastAsia="zh-CN"/>
              </w:rPr>
              <w:t>地下水、土壤</w:t>
            </w:r>
            <w:r>
              <w:rPr>
                <w:rFonts w:hint="default"/>
              </w:rPr>
              <w:t>环境影响</w:t>
            </w:r>
          </w:p>
          <w:p w14:paraId="0203B2F0">
            <w:pPr>
              <w:keepNext w:val="0"/>
              <w:keepLines w:val="0"/>
              <w:suppressLineNumbers w:val="0"/>
              <w:bidi w:val="0"/>
              <w:spacing w:before="0" w:beforeAutospacing="0" w:after="0" w:afterAutospacing="0"/>
              <w:ind w:left="0" w:right="0"/>
              <w:rPr>
                <w:rFonts w:hint="default"/>
              </w:rPr>
            </w:pPr>
            <w:r>
              <w:rPr>
                <w:rFonts w:hint="default"/>
              </w:rPr>
              <w:t>（1）地下水环境影响分析</w:t>
            </w:r>
          </w:p>
          <w:p w14:paraId="62AB87AE">
            <w:pPr>
              <w:keepNext w:val="0"/>
              <w:keepLines w:val="0"/>
              <w:suppressLineNumbers w:val="0"/>
              <w:bidi w:val="0"/>
              <w:spacing w:before="0" w:beforeAutospacing="0" w:after="0" w:afterAutospacing="0"/>
              <w:ind w:left="0" w:right="0"/>
              <w:rPr>
                <w:rFonts w:hint="default"/>
              </w:rPr>
            </w:pPr>
            <w:r>
              <w:rPr>
                <w:rFonts w:hint="default"/>
              </w:rPr>
              <w:t>根据《环境影响评价技术导则 地下水环境》（HJ610-2016）附录 A，本项目属于“V社会事业与服务业158、医院</w:t>
            </w:r>
            <w:r>
              <w:rPr>
                <w:rFonts w:hint="eastAsia"/>
                <w:lang w:val="en-US" w:eastAsia="zh-CN"/>
              </w:rPr>
              <w:t xml:space="preserve"> </w:t>
            </w:r>
            <w:r>
              <w:rPr>
                <w:rFonts w:hint="default"/>
              </w:rPr>
              <w:t>其他”其地下水环境影响评价项目类别为Ⅳ类建设项目，根据该导则第4.1 一般性原则可知，Ⅳ类建设项目不开展地下水环境影响评价。</w:t>
            </w:r>
          </w:p>
          <w:p w14:paraId="0727B96B">
            <w:pPr>
              <w:keepNext w:val="0"/>
              <w:keepLines w:val="0"/>
              <w:suppressLineNumbers w:val="0"/>
              <w:bidi w:val="0"/>
              <w:spacing w:before="0" w:beforeAutospacing="0" w:after="0" w:afterAutospacing="0"/>
              <w:ind w:left="0" w:right="0"/>
              <w:rPr>
                <w:rFonts w:hint="default"/>
              </w:rPr>
            </w:pPr>
            <w:r>
              <w:rPr>
                <w:rFonts w:hint="default"/>
              </w:rPr>
              <w:t>项目对地下水可能产生影响的主要是废水处理设施等构筑物出现裂缝等情况，会造成污水入渗地下，对地下水产生影响。为降低上述影响，建设运营单位应对废水处理设施地基、地面做好防渗处理，加强运行管理监督工作，切实落实各项环境管理制度。</w:t>
            </w:r>
          </w:p>
          <w:p w14:paraId="7137D0DC">
            <w:pPr>
              <w:keepNext w:val="0"/>
              <w:keepLines w:val="0"/>
              <w:suppressLineNumbers w:val="0"/>
              <w:bidi w:val="0"/>
              <w:spacing w:before="0" w:beforeAutospacing="0" w:after="0" w:afterAutospacing="0"/>
              <w:ind w:left="0" w:right="0"/>
              <w:rPr>
                <w:rFonts w:hint="default"/>
              </w:rPr>
            </w:pPr>
            <w:r>
              <w:rPr>
                <w:rFonts w:hint="default"/>
              </w:rPr>
              <w:t>总体来讲，通过做好防渗处理，在正常的防渗条件下，污水不会渗漏，对附近区域的地下水影响较小。</w:t>
            </w:r>
          </w:p>
          <w:p w14:paraId="36CDB602">
            <w:pPr>
              <w:keepNext w:val="0"/>
              <w:keepLines w:val="0"/>
              <w:suppressLineNumbers w:val="0"/>
              <w:bidi w:val="0"/>
              <w:spacing w:before="0" w:beforeAutospacing="0" w:after="0" w:afterAutospacing="0"/>
              <w:ind w:left="0" w:right="0"/>
              <w:rPr>
                <w:rFonts w:hint="default"/>
              </w:rPr>
            </w:pPr>
            <w:r>
              <w:rPr>
                <w:rFonts w:hint="default"/>
              </w:rPr>
              <w:t>（2）土壤环境影响分析</w:t>
            </w:r>
          </w:p>
          <w:p w14:paraId="3102EE10">
            <w:pPr>
              <w:keepNext w:val="0"/>
              <w:keepLines w:val="0"/>
              <w:suppressLineNumbers w:val="0"/>
              <w:bidi w:val="0"/>
              <w:spacing w:before="0" w:beforeAutospacing="0" w:after="0" w:afterAutospacing="0"/>
              <w:ind w:left="0" w:right="0"/>
              <w:rPr>
                <w:rFonts w:hint="default"/>
              </w:rPr>
            </w:pPr>
            <w:r>
              <w:rPr>
                <w:rFonts w:hint="default"/>
              </w:rPr>
              <w:t>根据《环境影响评价技术导则 土壤环境（试行）》（HJ964-2018）中附录A土壤环境影响评价类别可知，本项目所属行业类别为“其他行业”，土壤环境评价项目类别为Ⅳ类。</w:t>
            </w:r>
          </w:p>
          <w:p w14:paraId="2C5A99C7">
            <w:pPr>
              <w:keepNext w:val="0"/>
              <w:keepLines w:val="0"/>
              <w:suppressLineNumbers w:val="0"/>
              <w:bidi w:val="0"/>
              <w:spacing w:before="0" w:beforeAutospacing="0" w:after="0" w:afterAutospacing="0"/>
              <w:ind w:left="0" w:right="0"/>
              <w:rPr>
                <w:rFonts w:hint="default"/>
              </w:rPr>
            </w:pPr>
            <w:r>
              <w:rPr>
                <w:rFonts w:hint="default"/>
              </w:rPr>
              <w:t>根据《环境影响评价技术导则 土壤环境（试行）》（HJ964-2018）中4.2.2规定，Ⅳ类建设项目可不开展土壤环境影响评价。</w:t>
            </w:r>
          </w:p>
          <w:p w14:paraId="58189A94">
            <w:pPr>
              <w:pStyle w:val="3"/>
              <w:keepNext w:val="0"/>
              <w:keepLines w:val="0"/>
              <w:numPr>
                <w:ilvl w:val="1"/>
                <w:numId w:val="2"/>
              </w:numPr>
              <w:suppressLineNumbers w:val="0"/>
              <w:ind w:left="0" w:right="0"/>
              <w:rPr>
                <w:rFonts w:hint="eastAsia"/>
                <w:color w:val="auto"/>
              </w:rPr>
            </w:pPr>
            <w:r>
              <w:rPr>
                <w:rFonts w:hint="eastAsia"/>
                <w:color w:val="auto"/>
              </w:rPr>
              <w:t>生态</w:t>
            </w:r>
          </w:p>
          <w:p w14:paraId="6538CC34">
            <w:pPr>
              <w:keepNext w:val="0"/>
              <w:keepLines w:val="0"/>
              <w:suppressLineNumbers w:val="0"/>
              <w:spacing w:before="0" w:beforeAutospacing="0" w:after="0" w:afterAutospacing="0"/>
              <w:ind w:left="0" w:right="0" w:firstLine="480"/>
              <w:rPr>
                <w:rFonts w:hint="eastAsia" w:cs="Times New Roman"/>
                <w:color w:val="auto"/>
              </w:rPr>
            </w:pPr>
            <w:r>
              <w:rPr>
                <w:rFonts w:hint="default" w:cs="Times New Roman"/>
                <w:color w:val="auto"/>
              </w:rPr>
              <w:t>根据调查，</w:t>
            </w:r>
            <w:r>
              <w:rPr>
                <w:rFonts w:hint="eastAsia" w:cs="Times New Roman"/>
                <w:color w:val="auto"/>
                <w:lang w:val="zh-CN"/>
              </w:rPr>
              <w:t>项目用地范围内无生态环境保护目标</w:t>
            </w:r>
            <w:r>
              <w:rPr>
                <w:rFonts w:hint="eastAsia" w:cs="Times New Roman"/>
                <w:color w:val="auto"/>
              </w:rPr>
              <w:t>，因此不进行生态影响分析。</w:t>
            </w:r>
          </w:p>
          <w:p w14:paraId="30239D67">
            <w:pPr>
              <w:pStyle w:val="3"/>
              <w:keepNext w:val="0"/>
              <w:keepLines w:val="0"/>
              <w:numPr>
                <w:ilvl w:val="1"/>
                <w:numId w:val="2"/>
              </w:numPr>
              <w:suppressLineNumbers w:val="0"/>
              <w:bidi w:val="0"/>
              <w:ind w:left="0" w:right="0"/>
              <w:rPr>
                <w:rFonts w:hint="default"/>
                <w:color w:val="auto"/>
              </w:rPr>
            </w:pPr>
            <w:r>
              <w:rPr>
                <w:rFonts w:hint="eastAsia"/>
                <w:color w:val="auto"/>
              </w:rPr>
              <w:t>环境风险</w:t>
            </w:r>
          </w:p>
          <w:p w14:paraId="3C6ED07A">
            <w:pPr>
              <w:pStyle w:val="4"/>
              <w:keepNext w:val="0"/>
              <w:keepLines w:val="0"/>
              <w:numPr>
                <w:ilvl w:val="2"/>
                <w:numId w:val="2"/>
              </w:numPr>
              <w:suppressLineNumbers w:val="0"/>
              <w:ind w:left="0" w:right="0"/>
              <w:rPr>
                <w:rFonts w:hint="default"/>
                <w:color w:val="auto"/>
              </w:rPr>
            </w:pPr>
            <w:r>
              <w:rPr>
                <w:rFonts w:hint="eastAsia"/>
                <w:color w:val="auto"/>
              </w:rPr>
              <w:t>评价依据</w:t>
            </w:r>
          </w:p>
          <w:p w14:paraId="0357614A">
            <w:pPr>
              <w:keepNext w:val="0"/>
              <w:keepLines w:val="0"/>
              <w:suppressLineNumbers w:val="0"/>
              <w:spacing w:before="0" w:beforeAutospacing="0" w:after="0" w:afterAutospacing="0"/>
              <w:ind w:left="0" w:right="0" w:firstLine="480"/>
              <w:rPr>
                <w:rFonts w:hint="default" w:cs="Times New Roman"/>
                <w:color w:val="auto"/>
              </w:rPr>
            </w:pPr>
            <w:r>
              <w:rPr>
                <w:rFonts w:hint="default" w:cs="Times New Roman"/>
                <w:color w:val="auto"/>
              </w:rPr>
              <w:t>（1）风险调查</w:t>
            </w:r>
          </w:p>
          <w:p w14:paraId="258E128C">
            <w:pPr>
              <w:keepNext w:val="0"/>
              <w:keepLines w:val="0"/>
              <w:suppressLineNumbers w:val="0"/>
              <w:bidi w:val="0"/>
              <w:spacing w:before="0" w:beforeAutospacing="0" w:after="0" w:afterAutospacing="0"/>
              <w:ind w:left="0" w:right="0"/>
              <w:rPr>
                <w:rFonts w:hint="default"/>
              </w:rPr>
            </w:pPr>
            <w:r>
              <w:rPr>
                <w:rFonts w:hint="default"/>
              </w:rPr>
              <w:t>通过对项目生产过程中原辅材料、产品进行分析、对比，项目涉及《建设项目环境风险评价技术导则》（HJ169-2018）附录B突发环境事件风险物质有：乙醇和</w:t>
            </w:r>
            <w:r>
              <w:rPr>
                <w:rFonts w:hint="eastAsia"/>
                <w:lang w:eastAsia="zh-CN"/>
              </w:rPr>
              <w:t>次氯酸钠</w:t>
            </w:r>
            <w:r>
              <w:rPr>
                <w:rFonts w:hint="default"/>
              </w:rPr>
              <w:t>。</w:t>
            </w:r>
          </w:p>
          <w:p w14:paraId="3AB3078D">
            <w:pPr>
              <w:keepNext w:val="0"/>
              <w:keepLines w:val="0"/>
              <w:suppressLineNumbers w:val="0"/>
              <w:spacing w:before="0" w:beforeAutospacing="0" w:after="0" w:afterAutospacing="0"/>
              <w:ind w:left="0" w:right="0" w:firstLine="480"/>
              <w:rPr>
                <w:rFonts w:hint="default" w:cs="Times New Roman"/>
                <w:color w:val="auto"/>
              </w:rPr>
            </w:pPr>
            <w:r>
              <w:rPr>
                <w:rFonts w:hint="default" w:cs="Times New Roman"/>
                <w:color w:val="auto"/>
              </w:rPr>
              <w:t>（2）</w:t>
            </w:r>
            <w:r>
              <w:rPr>
                <w:rFonts w:hint="eastAsia" w:cs="Times New Roman"/>
                <w:color w:val="auto"/>
              </w:rPr>
              <w:t>风</w:t>
            </w:r>
            <w:r>
              <w:rPr>
                <w:rFonts w:hint="default" w:cs="Times New Roman"/>
                <w:color w:val="auto"/>
              </w:rPr>
              <w:t>险潜势初判</w:t>
            </w:r>
          </w:p>
          <w:p w14:paraId="74F4B2E5">
            <w:pPr>
              <w:keepNext w:val="0"/>
              <w:keepLines w:val="0"/>
              <w:suppressLineNumbers w:val="0"/>
              <w:spacing w:before="0" w:beforeAutospacing="0" w:after="0" w:afterAutospacing="0"/>
              <w:ind w:left="0" w:right="0" w:firstLine="480"/>
              <w:rPr>
                <w:rFonts w:hint="default" w:cs="Times New Roman"/>
                <w:color w:val="auto"/>
              </w:rPr>
            </w:pPr>
            <w:r>
              <w:rPr>
                <w:rFonts w:hint="default" w:cs="Times New Roman"/>
                <w:color w:val="auto"/>
              </w:rPr>
              <w:t>根据《建设项目环境风险评价技术导则》（HJ169－2018）附录C，Q按下式进行计算：</w:t>
            </w:r>
          </w:p>
          <w:p w14:paraId="4A470770">
            <w:pPr>
              <w:keepNext w:val="0"/>
              <w:keepLines w:val="0"/>
              <w:suppressLineNumbers w:val="0"/>
              <w:autoSpaceDE w:val="0"/>
              <w:autoSpaceDN w:val="0"/>
              <w:adjustRightInd w:val="0"/>
              <w:spacing w:before="0" w:beforeAutospacing="0" w:after="0" w:afterAutospacing="0"/>
              <w:ind w:left="0" w:right="0" w:firstLine="480"/>
              <w:jc w:val="center"/>
              <w:rPr>
                <w:rFonts w:hint="default" w:cs="Times New Roman"/>
                <w:color w:val="auto"/>
              </w:rPr>
            </w:pPr>
            <m:oMathPara>
              <m:oMath>
                <m:r>
                  <m:rPr>
                    <m:sty m:val="p"/>
                  </m:rPr>
                  <w:rPr>
                    <w:rFonts w:hint="default" w:ascii="Cambria Math" w:hAnsi="Cambria Math" w:cs="Times New Roman"/>
                    <w:color w:val="auto"/>
                  </w:rPr>
                  <m:t>Q=</m:t>
                </m:r>
                <m:f>
                  <m:fPr>
                    <m:ctrlPr>
                      <w:rPr>
                        <w:rFonts w:hint="default" w:ascii="Cambria Math" w:hAnsi="Cambria Math" w:cs="Times New Roman"/>
                        <w:color w:val="auto"/>
                      </w:rPr>
                    </m:ctrlPr>
                  </m:fPr>
                  <m:num>
                    <m:r>
                      <m:rPr/>
                      <w:rPr>
                        <w:rFonts w:hint="default" w:ascii="Cambria Math" w:hAnsi="Cambria Math" w:cs="Times New Roman"/>
                        <w:color w:val="auto"/>
                      </w:rPr>
                      <m:t>q1</m:t>
                    </m:r>
                    <m:ctrlPr>
                      <w:rPr>
                        <w:rFonts w:hint="default" w:ascii="Cambria Math" w:hAnsi="Cambria Math" w:cs="Times New Roman"/>
                        <w:color w:val="auto"/>
                      </w:rPr>
                    </m:ctrlPr>
                  </m:num>
                  <m:den>
                    <m:r>
                      <m:rPr/>
                      <w:rPr>
                        <w:rFonts w:hint="default" w:ascii="Cambria Math" w:hAnsi="Cambria Math" w:cs="Times New Roman"/>
                        <w:color w:val="auto"/>
                      </w:rPr>
                      <m:t>Q1</m:t>
                    </m:r>
                    <m:ctrlPr>
                      <w:rPr>
                        <w:rFonts w:hint="default" w:ascii="Cambria Math" w:hAnsi="Cambria Math" w:cs="Times New Roman"/>
                        <w:color w:val="auto"/>
                      </w:rPr>
                    </m:ctrlPr>
                  </m:den>
                </m:f>
                <m:r>
                  <m:rPr/>
                  <w:rPr>
                    <w:rFonts w:hint="default" w:ascii="Cambria Math" w:hAnsi="Cambria Math" w:cs="Times New Roman"/>
                    <w:color w:val="auto"/>
                  </w:rPr>
                  <m:t>+</m:t>
                </m:r>
                <m:f>
                  <m:fPr>
                    <m:ctrlPr>
                      <w:rPr>
                        <w:rFonts w:hint="default" w:ascii="Cambria Math" w:hAnsi="Cambria Math" w:cs="Times New Roman"/>
                        <w:i/>
                        <w:color w:val="auto"/>
                      </w:rPr>
                    </m:ctrlPr>
                  </m:fPr>
                  <m:num>
                    <m:r>
                      <m:rPr>
                        <m:sty m:val="p"/>
                      </m:rPr>
                      <w:rPr>
                        <w:rFonts w:hint="default" w:ascii="Cambria Math" w:hAnsi="Cambria Math" w:cs="Times New Roman"/>
                        <w:color w:val="auto"/>
                      </w:rPr>
                      <m:t>q2</m:t>
                    </m:r>
                    <m:ctrlPr>
                      <w:rPr>
                        <w:rFonts w:hint="default" w:ascii="Cambria Math" w:hAnsi="Cambria Math" w:cs="Times New Roman"/>
                        <w:i/>
                        <w:color w:val="auto"/>
                      </w:rPr>
                    </m:ctrlPr>
                  </m:num>
                  <m:den>
                    <m:r>
                      <m:rPr/>
                      <w:rPr>
                        <w:rFonts w:hint="default" w:ascii="Cambria Math" w:hAnsi="Cambria Math" w:cs="Times New Roman"/>
                        <w:color w:val="auto"/>
                      </w:rPr>
                      <m:t>Q2</m:t>
                    </m:r>
                    <m:ctrlPr>
                      <w:rPr>
                        <w:rFonts w:hint="default" w:ascii="Cambria Math" w:hAnsi="Cambria Math" w:cs="Times New Roman"/>
                        <w:i/>
                        <w:color w:val="auto"/>
                      </w:rPr>
                    </m:ctrlPr>
                  </m:den>
                </m:f>
                <m:r>
                  <m:rPr/>
                  <w:rPr>
                    <w:rFonts w:hint="default" w:ascii="Cambria Math" w:hAnsi="Cambria Math" w:cs="Times New Roman"/>
                    <w:color w:val="auto"/>
                  </w:rPr>
                  <m:t>+…</m:t>
                </m:r>
                <m:f>
                  <m:fPr>
                    <m:ctrlPr>
                      <w:rPr>
                        <w:rFonts w:hint="default" w:ascii="Cambria Math" w:hAnsi="Cambria Math" w:cs="Times New Roman"/>
                        <w:color w:val="auto"/>
                      </w:rPr>
                    </m:ctrlPr>
                  </m:fPr>
                  <m:num>
                    <m:r>
                      <m:rPr/>
                      <w:rPr>
                        <w:rFonts w:hint="default" w:ascii="Cambria Math" w:hAnsi="Cambria Math" w:cs="Times New Roman"/>
                        <w:color w:val="auto"/>
                      </w:rPr>
                      <m:t>qn</m:t>
                    </m:r>
                    <m:ctrlPr>
                      <w:rPr>
                        <w:rFonts w:hint="default" w:ascii="Cambria Math" w:hAnsi="Cambria Math" w:cs="Times New Roman"/>
                        <w:color w:val="auto"/>
                      </w:rPr>
                    </m:ctrlPr>
                  </m:num>
                  <m:den>
                    <m:r>
                      <m:rPr/>
                      <w:rPr>
                        <w:rFonts w:hint="default" w:ascii="Cambria Math" w:hAnsi="Cambria Math" w:cs="Times New Roman"/>
                        <w:color w:val="auto"/>
                      </w:rPr>
                      <m:t>Qn</m:t>
                    </m:r>
                    <m:ctrlPr>
                      <w:rPr>
                        <w:rFonts w:hint="default" w:ascii="Cambria Math" w:hAnsi="Cambria Math" w:cs="Times New Roman"/>
                        <w:color w:val="auto"/>
                      </w:rPr>
                    </m:ctrlPr>
                  </m:den>
                </m:f>
              </m:oMath>
            </m:oMathPara>
          </w:p>
          <w:p w14:paraId="5D14DEEF">
            <w:pPr>
              <w:keepNext w:val="0"/>
              <w:keepLines w:val="0"/>
              <w:suppressLineNumbers w:val="0"/>
              <w:autoSpaceDE w:val="0"/>
              <w:autoSpaceDN w:val="0"/>
              <w:adjustRightInd w:val="0"/>
              <w:spacing w:before="0" w:beforeAutospacing="0" w:after="0" w:afterAutospacing="0"/>
              <w:ind w:left="0" w:right="0" w:firstLine="480"/>
              <w:jc w:val="left"/>
              <w:rPr>
                <w:rFonts w:hint="default" w:cs="Times New Roman"/>
                <w:color w:val="auto"/>
              </w:rPr>
            </w:pPr>
            <w:r>
              <w:rPr>
                <w:rFonts w:hint="default" w:cs="Times New Roman"/>
                <w:color w:val="auto"/>
              </w:rPr>
              <w:t>式中：q1，q2……qn—每种危险物质的最大存在量，t；</w:t>
            </w:r>
          </w:p>
          <w:p w14:paraId="12E1BFBB">
            <w:pPr>
              <w:keepNext w:val="0"/>
              <w:keepLines w:val="0"/>
              <w:suppressLineNumbers w:val="0"/>
              <w:autoSpaceDE w:val="0"/>
              <w:autoSpaceDN w:val="0"/>
              <w:adjustRightInd w:val="0"/>
              <w:spacing w:before="0" w:beforeAutospacing="0" w:after="0" w:afterAutospacing="0"/>
              <w:ind w:left="0" w:right="0" w:firstLine="480"/>
              <w:jc w:val="left"/>
              <w:rPr>
                <w:rFonts w:hint="default" w:cs="Times New Roman"/>
                <w:color w:val="auto"/>
              </w:rPr>
            </w:pPr>
            <w:r>
              <w:rPr>
                <w:rFonts w:hint="default" w:cs="Times New Roman"/>
                <w:color w:val="auto"/>
              </w:rPr>
              <w:t>Q1，Q2……Qn—每种危险物质的临界量，t；</w:t>
            </w:r>
          </w:p>
          <w:p w14:paraId="0DD7E70E">
            <w:pPr>
              <w:keepNext w:val="0"/>
              <w:keepLines w:val="0"/>
              <w:suppressLineNumbers w:val="0"/>
              <w:autoSpaceDE w:val="0"/>
              <w:autoSpaceDN w:val="0"/>
              <w:adjustRightInd w:val="0"/>
              <w:spacing w:before="0" w:beforeAutospacing="0" w:after="0" w:afterAutospacing="0"/>
              <w:ind w:left="0" w:right="0" w:firstLine="480"/>
              <w:jc w:val="left"/>
              <w:rPr>
                <w:rFonts w:hint="default" w:cs="Times New Roman"/>
                <w:color w:val="auto"/>
              </w:rPr>
            </w:pPr>
            <w:r>
              <w:rPr>
                <w:rFonts w:hint="default" w:cs="Times New Roman"/>
                <w:color w:val="auto"/>
              </w:rPr>
              <w:t>当Q＜1时，该项目环境风险潜势为</w:t>
            </w:r>
            <w:r>
              <w:rPr>
                <w:rFonts w:hint="eastAsia" w:cs="Times New Roman"/>
                <w:color w:val="auto"/>
              </w:rPr>
              <w:t>I</w:t>
            </w:r>
            <w:r>
              <w:rPr>
                <w:rFonts w:hint="default" w:cs="Times New Roman"/>
                <w:color w:val="auto"/>
              </w:rPr>
              <w:t>。</w:t>
            </w:r>
          </w:p>
          <w:p w14:paraId="113862E2">
            <w:pPr>
              <w:keepNext w:val="0"/>
              <w:keepLines w:val="0"/>
              <w:suppressLineNumbers w:val="0"/>
              <w:autoSpaceDE w:val="0"/>
              <w:autoSpaceDN w:val="0"/>
              <w:adjustRightInd w:val="0"/>
              <w:spacing w:before="0" w:beforeAutospacing="0" w:after="0" w:afterAutospacing="0"/>
              <w:ind w:left="0" w:right="0" w:firstLine="480"/>
              <w:jc w:val="left"/>
              <w:rPr>
                <w:rFonts w:hint="default" w:cs="Times New Roman"/>
                <w:color w:val="auto"/>
              </w:rPr>
            </w:pPr>
            <w:r>
              <w:rPr>
                <w:rFonts w:hint="default" w:cs="Times New Roman"/>
                <w:color w:val="auto"/>
              </w:rPr>
              <w:t>当Q≥1时，将Q值划分为：（1）1≤Q＜10；（2）10≤Q＜100；（3）Q≥100。</w:t>
            </w:r>
          </w:p>
          <w:p w14:paraId="5C2A41C1">
            <w:pPr>
              <w:pStyle w:val="40"/>
              <w:keepNext w:val="0"/>
              <w:keepLines w:val="0"/>
              <w:numPr>
                <w:ilvl w:val="3"/>
                <w:numId w:val="2"/>
              </w:numPr>
              <w:suppressLineNumbers w:val="0"/>
              <w:spacing w:before="48" w:beforeAutospacing="0" w:after="0" w:afterAutospacing="0"/>
              <w:ind w:left="0" w:right="0"/>
              <w:rPr>
                <w:rFonts w:hint="eastAsia" w:cs="Times New Roman"/>
                <w:color w:val="auto"/>
              </w:rPr>
            </w:pPr>
            <w:r>
              <w:rPr>
                <w:rFonts w:hint="eastAsia" w:cs="Times New Roman"/>
                <w:color w:val="auto"/>
              </w:rPr>
              <w:t>建设项目</w:t>
            </w:r>
            <w:r>
              <w:rPr>
                <w:rFonts w:hint="default" w:cs="Times New Roman"/>
                <w:color w:val="auto"/>
              </w:rPr>
              <w:t>Q</w:t>
            </w:r>
            <w:r>
              <w:rPr>
                <w:rFonts w:hint="eastAsia" w:cs="Times New Roman"/>
                <w:color w:val="auto"/>
              </w:rPr>
              <w:t>值确定表</w:t>
            </w:r>
          </w:p>
          <w:tbl>
            <w:tblPr>
              <w:tblStyle w:val="25"/>
              <w:tblW w:w="4996"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822"/>
              <w:gridCol w:w="2121"/>
              <w:gridCol w:w="1243"/>
              <w:gridCol w:w="1433"/>
              <w:gridCol w:w="1460"/>
              <w:gridCol w:w="1410"/>
            </w:tblGrid>
            <w:tr w14:paraId="16EFEBC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84" w:type="pct"/>
                  <w:noWrap w:val="0"/>
                  <w:vAlign w:val="center"/>
                </w:tcPr>
                <w:p w14:paraId="0C3C8A3C">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序号</w:t>
                  </w:r>
                </w:p>
              </w:tc>
              <w:tc>
                <w:tcPr>
                  <w:tcW w:w="1249" w:type="pct"/>
                  <w:noWrap w:val="0"/>
                  <w:vAlign w:val="center"/>
                </w:tcPr>
                <w:p w14:paraId="7686727C">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危险物质名称</w:t>
                  </w:r>
                </w:p>
              </w:tc>
              <w:tc>
                <w:tcPr>
                  <w:tcW w:w="732" w:type="pct"/>
                  <w:noWrap w:val="0"/>
                  <w:vAlign w:val="center"/>
                </w:tcPr>
                <w:p w14:paraId="63252822">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CAS号</w:t>
                  </w:r>
                </w:p>
              </w:tc>
              <w:tc>
                <w:tcPr>
                  <w:tcW w:w="844" w:type="pct"/>
                  <w:noWrap w:val="0"/>
                  <w:vAlign w:val="center"/>
                </w:tcPr>
                <w:p w14:paraId="2D9EB779">
                  <w:pPr>
                    <w:pStyle w:val="37"/>
                    <w:keepNext w:val="0"/>
                    <w:keepLines w:val="0"/>
                    <w:suppressLineNumbers w:val="0"/>
                    <w:spacing w:before="0" w:beforeAutospacing="0" w:after="0" w:afterAutospacing="0"/>
                    <w:ind w:left="0" w:right="0"/>
                    <w:rPr>
                      <w:rFonts w:hint="eastAsia" w:cs="Times New Roman"/>
                      <w:color w:val="auto"/>
                    </w:rPr>
                  </w:pPr>
                  <w:r>
                    <w:rPr>
                      <w:rFonts w:hint="default" w:cs="Times New Roman"/>
                      <w:color w:val="auto"/>
                    </w:rPr>
                    <w:t>最大存在总量</w:t>
                  </w:r>
                  <w:r>
                    <w:rPr>
                      <w:rFonts w:hint="eastAsia" w:cs="Times New Roman"/>
                      <w:color w:val="auto"/>
                    </w:rPr>
                    <w:t>（</w:t>
                  </w:r>
                  <w:r>
                    <w:rPr>
                      <w:rFonts w:hint="default" w:cs="Times New Roman"/>
                      <w:color w:val="auto"/>
                    </w:rPr>
                    <w:t>qn/t</w:t>
                  </w:r>
                  <w:r>
                    <w:rPr>
                      <w:rFonts w:hint="eastAsia" w:cs="Times New Roman"/>
                      <w:color w:val="auto"/>
                    </w:rPr>
                    <w:t>）</w:t>
                  </w:r>
                </w:p>
              </w:tc>
              <w:tc>
                <w:tcPr>
                  <w:tcW w:w="859" w:type="pct"/>
                  <w:noWrap w:val="0"/>
                  <w:vAlign w:val="center"/>
                </w:tcPr>
                <w:p w14:paraId="0FF3E2AF">
                  <w:pPr>
                    <w:pStyle w:val="37"/>
                    <w:keepNext w:val="0"/>
                    <w:keepLines w:val="0"/>
                    <w:suppressLineNumbers w:val="0"/>
                    <w:spacing w:before="0" w:beforeAutospacing="0" w:after="0" w:afterAutospacing="0"/>
                    <w:ind w:left="0" w:right="0"/>
                    <w:rPr>
                      <w:rFonts w:hint="eastAsia" w:cs="Times New Roman"/>
                      <w:color w:val="auto"/>
                    </w:rPr>
                  </w:pPr>
                  <w:r>
                    <w:rPr>
                      <w:rFonts w:hint="default" w:cs="Times New Roman"/>
                      <w:color w:val="auto"/>
                    </w:rPr>
                    <w:t>临界量</w:t>
                  </w:r>
                  <w:r>
                    <w:rPr>
                      <w:rFonts w:hint="eastAsia" w:cs="Times New Roman"/>
                      <w:color w:val="auto"/>
                    </w:rPr>
                    <w:t>（</w:t>
                  </w:r>
                  <w:r>
                    <w:rPr>
                      <w:rFonts w:hint="default" w:cs="Times New Roman"/>
                      <w:color w:val="auto"/>
                    </w:rPr>
                    <w:t>Qn/t</w:t>
                  </w:r>
                  <w:r>
                    <w:rPr>
                      <w:rFonts w:hint="eastAsia" w:cs="Times New Roman"/>
                      <w:color w:val="auto"/>
                    </w:rPr>
                    <w:t>）</w:t>
                  </w:r>
                </w:p>
              </w:tc>
              <w:tc>
                <w:tcPr>
                  <w:tcW w:w="830" w:type="pct"/>
                  <w:noWrap w:val="0"/>
                  <w:vAlign w:val="center"/>
                </w:tcPr>
                <w:p w14:paraId="3D85D7A5">
                  <w:pPr>
                    <w:pStyle w:val="37"/>
                    <w:keepNext w:val="0"/>
                    <w:keepLines w:val="0"/>
                    <w:suppressLineNumbers w:val="0"/>
                    <w:spacing w:before="0" w:beforeAutospacing="0" w:after="0" w:afterAutospacing="0"/>
                    <w:ind w:left="0" w:right="0"/>
                    <w:rPr>
                      <w:rFonts w:hint="eastAsia" w:cs="Times New Roman"/>
                      <w:color w:val="auto"/>
                    </w:rPr>
                  </w:pPr>
                  <w:r>
                    <w:rPr>
                      <w:rFonts w:hint="default" w:cs="Times New Roman"/>
                      <w:color w:val="auto"/>
                    </w:rPr>
                    <w:t>Q</w:t>
                  </w:r>
                  <w:r>
                    <w:rPr>
                      <w:rFonts w:hint="eastAsia" w:cs="Times New Roman"/>
                      <w:color w:val="auto"/>
                      <w:lang w:eastAsia="zh-CN"/>
                    </w:rPr>
                    <w:t>(</w:t>
                  </w:r>
                  <w:r>
                    <w:rPr>
                      <w:rFonts w:hint="default" w:cs="Times New Roman"/>
                      <w:color w:val="auto"/>
                    </w:rPr>
                    <w:t>qn/Qn</w:t>
                  </w:r>
                  <w:r>
                    <w:rPr>
                      <w:rFonts w:hint="eastAsia" w:cs="Times New Roman"/>
                      <w:color w:val="auto"/>
                      <w:lang w:eastAsia="zh-CN"/>
                    </w:rPr>
                    <w:t>)</w:t>
                  </w:r>
                </w:p>
              </w:tc>
            </w:tr>
            <w:tr w14:paraId="1224102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84" w:type="pct"/>
                  <w:noWrap w:val="0"/>
                  <w:vAlign w:val="center"/>
                </w:tcPr>
                <w:p w14:paraId="30E49CF8">
                  <w:pPr>
                    <w:pStyle w:val="37"/>
                    <w:keepNext w:val="0"/>
                    <w:keepLines w:val="0"/>
                    <w:suppressLineNumbers w:val="0"/>
                    <w:bidi w:val="0"/>
                    <w:spacing w:before="0" w:beforeAutospacing="0" w:after="0" w:afterAutospacing="0"/>
                    <w:ind w:left="0" w:right="0" w:firstLine="0" w:firstLineChars="0"/>
                    <w:rPr>
                      <w:rFonts w:hint="default" w:cs="Times New Roman"/>
                      <w:color w:val="auto"/>
                    </w:rPr>
                  </w:pPr>
                  <w:r>
                    <w:rPr>
                      <w:rFonts w:hint="default" w:cs="Times New Roman"/>
                      <w:color w:val="auto"/>
                    </w:rPr>
                    <w:t>1</w:t>
                  </w:r>
                </w:p>
              </w:tc>
              <w:tc>
                <w:tcPr>
                  <w:tcW w:w="1249" w:type="pct"/>
                  <w:noWrap w:val="0"/>
                  <w:vAlign w:val="center"/>
                </w:tcPr>
                <w:p w14:paraId="5B90C9C8">
                  <w:pPr>
                    <w:pStyle w:val="37"/>
                    <w:keepNext w:val="0"/>
                    <w:keepLines w:val="0"/>
                    <w:suppressLineNumbers w:val="0"/>
                    <w:spacing w:before="0" w:beforeAutospacing="0" w:after="0" w:afterAutospacing="0"/>
                    <w:ind w:left="0" w:right="0"/>
                    <w:rPr>
                      <w:rFonts w:hint="default" w:eastAsia="宋体" w:cs="Times New Roman"/>
                      <w:color w:val="auto"/>
                      <w:lang w:val="en-US" w:eastAsia="zh-CN"/>
                    </w:rPr>
                  </w:pPr>
                  <w:r>
                    <w:rPr>
                      <w:rFonts w:hint="eastAsia" w:cs="Times New Roman"/>
                      <w:color w:val="auto"/>
                      <w:lang w:val="en-US" w:eastAsia="zh-CN"/>
                    </w:rPr>
                    <w:t>乙醇（75%）</w:t>
                  </w:r>
                </w:p>
              </w:tc>
              <w:tc>
                <w:tcPr>
                  <w:tcW w:w="732" w:type="pct"/>
                  <w:noWrap w:val="0"/>
                  <w:vAlign w:val="center"/>
                </w:tcPr>
                <w:p w14:paraId="6FD05F5F">
                  <w:pPr>
                    <w:pStyle w:val="37"/>
                    <w:keepNext w:val="0"/>
                    <w:keepLines w:val="0"/>
                    <w:suppressLineNumbers w:val="0"/>
                    <w:spacing w:before="0" w:beforeAutospacing="0" w:after="0" w:afterAutospacing="0"/>
                    <w:ind w:left="0" w:right="0"/>
                    <w:rPr>
                      <w:rFonts w:hint="default" w:cs="Times New Roman"/>
                      <w:color w:val="auto"/>
                      <w:lang w:val="en-US"/>
                    </w:rPr>
                  </w:pPr>
                  <w:r>
                    <w:rPr>
                      <w:rFonts w:hint="eastAsia" w:cs="Times New Roman"/>
                      <w:color w:val="auto"/>
                      <w:lang w:val="en-US" w:eastAsia="zh-CN"/>
                    </w:rPr>
                    <w:t>64-17-5</w:t>
                  </w:r>
                </w:p>
              </w:tc>
              <w:tc>
                <w:tcPr>
                  <w:tcW w:w="844" w:type="pct"/>
                  <w:noWrap w:val="0"/>
                  <w:vAlign w:val="center"/>
                </w:tcPr>
                <w:p w14:paraId="05CE8899">
                  <w:pPr>
                    <w:pStyle w:val="37"/>
                    <w:keepNext w:val="0"/>
                    <w:keepLines w:val="0"/>
                    <w:suppressLineNumbers w:val="0"/>
                    <w:bidi w:val="0"/>
                    <w:spacing w:before="0" w:beforeAutospacing="0" w:after="0" w:afterAutospacing="0"/>
                    <w:ind w:left="0" w:right="0"/>
                    <w:rPr>
                      <w:rFonts w:hint="default" w:cs="Times New Roman"/>
                      <w:color w:val="auto"/>
                      <w:lang w:val="en-US" w:eastAsia="zh-CN"/>
                    </w:rPr>
                  </w:pPr>
                  <w:r>
                    <w:rPr>
                      <w:rFonts w:hint="eastAsia" w:cs="Times New Roman"/>
                      <w:color w:val="auto"/>
                      <w:lang w:val="en-US" w:eastAsia="zh-CN"/>
                    </w:rPr>
                    <w:t>0.01</w:t>
                  </w:r>
                </w:p>
              </w:tc>
              <w:tc>
                <w:tcPr>
                  <w:tcW w:w="859" w:type="pct"/>
                  <w:noWrap w:val="0"/>
                  <w:vAlign w:val="center"/>
                </w:tcPr>
                <w:p w14:paraId="23095F7F">
                  <w:pPr>
                    <w:pStyle w:val="37"/>
                    <w:keepNext w:val="0"/>
                    <w:keepLines w:val="0"/>
                    <w:suppressLineNumbers w:val="0"/>
                    <w:bidi w:val="0"/>
                    <w:spacing w:before="0" w:beforeAutospacing="0" w:after="0" w:afterAutospacing="0"/>
                    <w:ind w:left="0" w:right="0"/>
                    <w:rPr>
                      <w:rFonts w:hint="default" w:cs="Times New Roman"/>
                      <w:color w:val="auto"/>
                      <w:lang w:val="en-US" w:eastAsia="zh-CN"/>
                    </w:rPr>
                  </w:pPr>
                  <w:r>
                    <w:rPr>
                      <w:rFonts w:hint="eastAsia" w:cs="Times New Roman"/>
                      <w:color w:val="auto"/>
                      <w:lang w:val="en-US" w:eastAsia="zh-CN"/>
                    </w:rPr>
                    <w:t>100</w:t>
                  </w:r>
                </w:p>
              </w:tc>
              <w:tc>
                <w:tcPr>
                  <w:tcW w:w="830" w:type="pct"/>
                  <w:noWrap w:val="0"/>
                  <w:vAlign w:val="center"/>
                </w:tcPr>
                <w:p w14:paraId="7A4A25E5">
                  <w:pPr>
                    <w:pStyle w:val="37"/>
                    <w:keepNext w:val="0"/>
                    <w:keepLines w:val="0"/>
                    <w:suppressLineNumbers w:val="0"/>
                    <w:bidi w:val="0"/>
                    <w:spacing w:before="0" w:beforeAutospacing="0" w:after="0" w:afterAutospacing="0"/>
                    <w:ind w:left="0" w:right="0"/>
                    <w:rPr>
                      <w:rFonts w:hint="default" w:cs="Times New Roman"/>
                      <w:color w:val="auto"/>
                      <w:lang w:val="en-US"/>
                    </w:rPr>
                  </w:pPr>
                  <w:r>
                    <w:rPr>
                      <w:rFonts w:hint="eastAsia" w:cs="Times New Roman"/>
                      <w:color w:val="auto"/>
                      <w:lang w:val="en-US" w:eastAsia="zh-CN"/>
                    </w:rPr>
                    <w:t>0.0004</w:t>
                  </w:r>
                </w:p>
              </w:tc>
            </w:tr>
            <w:tr w14:paraId="415C1A2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84" w:type="pct"/>
                  <w:noWrap w:val="0"/>
                  <w:vAlign w:val="center"/>
                </w:tcPr>
                <w:p w14:paraId="63190CD0">
                  <w:pPr>
                    <w:pStyle w:val="37"/>
                    <w:keepNext w:val="0"/>
                    <w:keepLines w:val="0"/>
                    <w:suppressLineNumbers w:val="0"/>
                    <w:bidi w:val="0"/>
                    <w:spacing w:before="0" w:beforeAutospacing="0" w:after="0" w:afterAutospacing="0"/>
                    <w:ind w:left="0" w:right="0" w:firstLine="0" w:firstLineChars="0"/>
                    <w:rPr>
                      <w:rFonts w:hint="eastAsia" w:eastAsia="宋体" w:cs="Times New Roman"/>
                      <w:color w:val="auto"/>
                      <w:lang w:val="en-US" w:eastAsia="zh-CN"/>
                    </w:rPr>
                  </w:pPr>
                  <w:r>
                    <w:rPr>
                      <w:rFonts w:hint="eastAsia" w:cs="Times New Roman"/>
                      <w:color w:val="auto"/>
                      <w:lang w:val="en-US" w:eastAsia="zh-CN"/>
                    </w:rPr>
                    <w:t>2</w:t>
                  </w:r>
                </w:p>
              </w:tc>
              <w:tc>
                <w:tcPr>
                  <w:tcW w:w="1249" w:type="pct"/>
                  <w:noWrap w:val="0"/>
                  <w:vAlign w:val="center"/>
                </w:tcPr>
                <w:p w14:paraId="57CB7C0E">
                  <w:pPr>
                    <w:pStyle w:val="37"/>
                    <w:keepNext w:val="0"/>
                    <w:keepLines w:val="0"/>
                    <w:suppressLineNumbers w:val="0"/>
                    <w:spacing w:before="0" w:beforeAutospacing="0" w:after="0" w:afterAutospacing="0"/>
                    <w:ind w:left="0" w:right="0"/>
                    <w:rPr>
                      <w:rFonts w:hint="eastAsia" w:cs="Times New Roman"/>
                      <w:color w:val="auto"/>
                      <w:lang w:val="en-US" w:eastAsia="zh-CN"/>
                    </w:rPr>
                  </w:pPr>
                  <w:r>
                    <w:rPr>
                      <w:rFonts w:hint="eastAsia" w:cs="Times New Roman"/>
                      <w:color w:val="auto"/>
                      <w:lang w:val="en-US" w:eastAsia="zh-CN"/>
                    </w:rPr>
                    <w:t>次氯酸钠</w:t>
                  </w:r>
                </w:p>
              </w:tc>
              <w:tc>
                <w:tcPr>
                  <w:tcW w:w="732" w:type="pct"/>
                  <w:noWrap w:val="0"/>
                  <w:vAlign w:val="center"/>
                </w:tcPr>
                <w:p w14:paraId="704BE7C9">
                  <w:pPr>
                    <w:pStyle w:val="37"/>
                    <w:keepNext w:val="0"/>
                    <w:keepLines w:val="0"/>
                    <w:suppressLineNumbers w:val="0"/>
                    <w:spacing w:before="0" w:beforeAutospacing="0" w:after="0" w:afterAutospacing="0"/>
                    <w:ind w:left="0" w:right="0"/>
                    <w:rPr>
                      <w:rFonts w:hint="default" w:cs="Times New Roman"/>
                      <w:color w:val="auto"/>
                      <w:lang w:val="en-US" w:eastAsia="zh-CN"/>
                    </w:rPr>
                  </w:pPr>
                  <w:r>
                    <w:rPr>
                      <w:rFonts w:hint="eastAsia" w:cs="Times New Roman"/>
                      <w:color w:val="auto"/>
                      <w:lang w:val="en-US" w:eastAsia="zh-CN"/>
                    </w:rPr>
                    <w:t>7681-52-9</w:t>
                  </w:r>
                </w:p>
              </w:tc>
              <w:tc>
                <w:tcPr>
                  <w:tcW w:w="844" w:type="pct"/>
                  <w:noWrap w:val="0"/>
                  <w:vAlign w:val="center"/>
                </w:tcPr>
                <w:p w14:paraId="1CA6A9BD">
                  <w:pPr>
                    <w:pStyle w:val="37"/>
                    <w:keepNext w:val="0"/>
                    <w:keepLines w:val="0"/>
                    <w:suppressLineNumbers w:val="0"/>
                    <w:bidi w:val="0"/>
                    <w:spacing w:before="0" w:beforeAutospacing="0" w:after="0" w:afterAutospacing="0"/>
                    <w:ind w:left="0" w:right="0"/>
                    <w:rPr>
                      <w:rFonts w:hint="default" w:cs="Times New Roman"/>
                      <w:color w:val="auto"/>
                      <w:lang w:val="en-US" w:eastAsia="zh-CN"/>
                    </w:rPr>
                  </w:pPr>
                  <w:r>
                    <w:rPr>
                      <w:rFonts w:hint="eastAsia" w:cs="Times New Roman"/>
                      <w:color w:val="auto"/>
                      <w:lang w:val="en-US" w:eastAsia="zh-CN"/>
                    </w:rPr>
                    <w:t>0.05</w:t>
                  </w:r>
                </w:p>
              </w:tc>
              <w:tc>
                <w:tcPr>
                  <w:tcW w:w="859" w:type="pct"/>
                  <w:noWrap w:val="0"/>
                  <w:vAlign w:val="center"/>
                </w:tcPr>
                <w:p w14:paraId="7441595E">
                  <w:pPr>
                    <w:pStyle w:val="37"/>
                    <w:keepNext w:val="0"/>
                    <w:keepLines w:val="0"/>
                    <w:suppressLineNumbers w:val="0"/>
                    <w:bidi w:val="0"/>
                    <w:spacing w:before="0" w:beforeAutospacing="0" w:after="0" w:afterAutospacing="0"/>
                    <w:ind w:left="0" w:right="0"/>
                    <w:rPr>
                      <w:rFonts w:hint="default" w:cs="Times New Roman"/>
                      <w:color w:val="auto"/>
                      <w:lang w:val="en-US" w:eastAsia="zh-CN"/>
                    </w:rPr>
                  </w:pPr>
                  <w:r>
                    <w:rPr>
                      <w:rFonts w:hint="eastAsia" w:cs="Times New Roman"/>
                      <w:color w:val="auto"/>
                      <w:lang w:val="en-US" w:eastAsia="zh-CN"/>
                    </w:rPr>
                    <w:t>5</w:t>
                  </w:r>
                </w:p>
              </w:tc>
              <w:tc>
                <w:tcPr>
                  <w:tcW w:w="830" w:type="pct"/>
                  <w:noWrap w:val="0"/>
                  <w:vAlign w:val="center"/>
                </w:tcPr>
                <w:p w14:paraId="03CE56A7">
                  <w:pPr>
                    <w:pStyle w:val="37"/>
                    <w:keepNext w:val="0"/>
                    <w:keepLines w:val="0"/>
                    <w:suppressLineNumbers w:val="0"/>
                    <w:bidi w:val="0"/>
                    <w:spacing w:before="0" w:beforeAutospacing="0" w:after="0" w:afterAutospacing="0"/>
                    <w:ind w:left="0" w:right="0"/>
                    <w:rPr>
                      <w:rFonts w:hint="default" w:cs="Times New Roman"/>
                      <w:color w:val="auto"/>
                      <w:lang w:val="en-US" w:eastAsia="zh-CN"/>
                    </w:rPr>
                  </w:pPr>
                  <w:r>
                    <w:rPr>
                      <w:rFonts w:hint="eastAsia" w:cs="Times New Roman"/>
                      <w:color w:val="auto"/>
                      <w:lang w:val="en-US" w:eastAsia="zh-CN"/>
                    </w:rPr>
                    <w:t>0.01</w:t>
                  </w:r>
                </w:p>
              </w:tc>
            </w:tr>
            <w:tr w14:paraId="39F1B49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169" w:type="pct"/>
                  <w:gridSpan w:val="5"/>
                  <w:noWrap w:val="0"/>
                  <w:vAlign w:val="center"/>
                </w:tcPr>
                <w:p w14:paraId="276742C6">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合计</w:t>
                  </w:r>
                </w:p>
              </w:tc>
              <w:tc>
                <w:tcPr>
                  <w:tcW w:w="830" w:type="pct"/>
                  <w:noWrap w:val="0"/>
                  <w:vAlign w:val="center"/>
                </w:tcPr>
                <w:p w14:paraId="2427B1F0">
                  <w:pPr>
                    <w:pStyle w:val="37"/>
                    <w:keepNext w:val="0"/>
                    <w:keepLines w:val="0"/>
                    <w:suppressLineNumbers w:val="0"/>
                    <w:bidi w:val="0"/>
                    <w:spacing w:before="0" w:beforeAutospacing="0" w:after="0" w:afterAutospacing="0"/>
                    <w:ind w:left="0" w:right="0"/>
                    <w:rPr>
                      <w:rFonts w:hint="default" w:cs="Times New Roman"/>
                      <w:color w:val="auto"/>
                      <w:lang w:val="en-US"/>
                    </w:rPr>
                  </w:pPr>
                  <w:r>
                    <w:rPr>
                      <w:rFonts w:hint="eastAsia" w:cs="Times New Roman"/>
                      <w:color w:val="auto"/>
                      <w:lang w:val="en-US" w:eastAsia="zh-CN"/>
                    </w:rPr>
                    <w:t>0.01004</w:t>
                  </w:r>
                </w:p>
              </w:tc>
            </w:tr>
          </w:tbl>
          <w:p w14:paraId="3CDA8398">
            <w:pPr>
              <w:keepNext w:val="0"/>
              <w:keepLines w:val="0"/>
              <w:suppressLineNumbers w:val="0"/>
              <w:spacing w:before="0" w:beforeAutospacing="0" w:after="0" w:afterAutospacing="0"/>
              <w:ind w:left="0" w:right="0"/>
              <w:jc w:val="left"/>
              <w:rPr>
                <w:rFonts w:hint="eastAsia" w:cs="Times New Roman"/>
                <w:color w:val="auto"/>
                <w:sz w:val="21"/>
                <w:szCs w:val="21"/>
              </w:rPr>
            </w:pPr>
            <w:r>
              <w:rPr>
                <w:rFonts w:hint="eastAsia"/>
                <w:spacing w:val="6"/>
                <w:sz w:val="21"/>
                <w:szCs w:val="21"/>
                <w:lang w:eastAsia="zh-CN"/>
              </w:rPr>
              <w:t>注：乙醇</w:t>
            </w:r>
            <w:r>
              <w:rPr>
                <w:rFonts w:hint="default"/>
                <w:spacing w:val="6"/>
                <w:sz w:val="21"/>
                <w:szCs w:val="21"/>
              </w:rPr>
              <w:t>按照导则表</w:t>
            </w:r>
            <w:r>
              <w:rPr>
                <w:rFonts w:hint="default" w:ascii="Times New Roman" w:hAnsi="Times New Roman" w:eastAsia="Times New Roman" w:cs="Times New Roman"/>
                <w:spacing w:val="6"/>
                <w:sz w:val="21"/>
                <w:szCs w:val="21"/>
              </w:rPr>
              <w:t>B.2</w:t>
            </w:r>
            <w:r>
              <w:rPr>
                <w:rFonts w:hint="default"/>
                <w:spacing w:val="6"/>
                <w:sz w:val="21"/>
                <w:szCs w:val="21"/>
              </w:rPr>
              <w:t>其他危险物质中的危害水环境物质临界量推荐值计算。</w:t>
            </w:r>
          </w:p>
          <w:p w14:paraId="2FF7361A">
            <w:pPr>
              <w:keepNext w:val="0"/>
              <w:keepLines w:val="0"/>
              <w:suppressLineNumbers w:val="0"/>
              <w:spacing w:before="0" w:beforeAutospacing="0" w:after="0" w:afterAutospacing="0"/>
              <w:ind w:left="0" w:right="0" w:firstLine="480"/>
              <w:jc w:val="left"/>
              <w:rPr>
                <w:rFonts w:hint="eastAsia" w:cs="Times New Roman"/>
                <w:color w:val="auto"/>
              </w:rPr>
            </w:pPr>
            <w:r>
              <w:rPr>
                <w:rFonts w:hint="eastAsia" w:cs="Times New Roman"/>
                <w:color w:val="auto"/>
                <w:lang w:eastAsia="zh-CN"/>
              </w:rPr>
              <w:t>经计算，</w:t>
            </w:r>
            <w:r>
              <w:rPr>
                <w:rFonts w:hint="eastAsia" w:cs="Times New Roman"/>
                <w:color w:val="auto"/>
              </w:rPr>
              <w:t>本项目Q＜1，环境风险潜势为I</w:t>
            </w:r>
            <w:r>
              <w:rPr>
                <w:rFonts w:hint="default" w:cs="Times New Roman"/>
                <w:color w:val="auto"/>
              </w:rPr>
              <w:t>。</w:t>
            </w:r>
            <w:r>
              <w:rPr>
                <w:rFonts w:hint="eastAsia" w:cs="Times New Roman"/>
                <w:color w:val="auto"/>
              </w:rPr>
              <w:t>根据</w:t>
            </w:r>
            <w:r>
              <w:rPr>
                <w:rFonts w:hint="default" w:cs="Times New Roman"/>
                <w:color w:val="auto"/>
              </w:rPr>
              <w:t>《建设项目环境风险评价技术导则》（HJ169－2018）环境风险潜势为</w:t>
            </w:r>
            <w:r>
              <w:rPr>
                <w:rFonts w:hint="default" w:cs="Times New Roman"/>
                <w:color w:val="auto"/>
              </w:rPr>
              <w:fldChar w:fldCharType="begin"/>
            </w:r>
            <w:r>
              <w:rPr>
                <w:rFonts w:hint="default" w:cs="Times New Roman"/>
                <w:color w:val="auto"/>
              </w:rPr>
              <w:instrText xml:space="preserve">=1\*ROMAN</w:instrText>
            </w:r>
            <w:r>
              <w:rPr>
                <w:rFonts w:hint="default" w:cs="Times New Roman"/>
                <w:color w:val="auto"/>
              </w:rPr>
              <w:fldChar w:fldCharType="separate"/>
            </w:r>
            <w:r>
              <w:rPr>
                <w:rFonts w:hint="default" w:cs="Times New Roman"/>
                <w:color w:val="auto"/>
              </w:rPr>
              <w:t>I</w:t>
            </w:r>
            <w:r>
              <w:rPr>
                <w:rFonts w:hint="default" w:cs="Times New Roman"/>
                <w:color w:val="auto"/>
              </w:rPr>
              <w:fldChar w:fldCharType="end"/>
            </w:r>
            <w:r>
              <w:rPr>
                <w:rFonts w:hint="eastAsia" w:cs="Times New Roman"/>
                <w:color w:val="auto"/>
              </w:rPr>
              <w:t>，进行简单分析。</w:t>
            </w:r>
          </w:p>
          <w:p w14:paraId="6DA6A0F0">
            <w:pPr>
              <w:pStyle w:val="4"/>
              <w:keepNext w:val="0"/>
              <w:keepLines w:val="0"/>
              <w:numPr>
                <w:ilvl w:val="2"/>
                <w:numId w:val="2"/>
              </w:numPr>
              <w:suppressLineNumbers w:val="0"/>
              <w:bidi w:val="0"/>
              <w:ind w:left="0" w:right="0"/>
              <w:rPr>
                <w:rFonts w:hint="default"/>
              </w:rPr>
            </w:pPr>
            <w:r>
              <w:rPr>
                <w:rFonts w:hint="default"/>
              </w:rPr>
              <w:t>环境风险分析与防范措施</w:t>
            </w:r>
          </w:p>
          <w:p w14:paraId="67274E4B">
            <w:pPr>
              <w:keepNext w:val="0"/>
              <w:keepLines w:val="0"/>
              <w:suppressLineNumbers w:val="0"/>
              <w:bidi w:val="0"/>
              <w:spacing w:before="0" w:beforeAutospacing="0" w:after="0" w:afterAutospacing="0"/>
              <w:ind w:left="0" w:right="0"/>
              <w:rPr>
                <w:rFonts w:hint="default"/>
              </w:rPr>
            </w:pPr>
            <w:r>
              <w:rPr>
                <w:rFonts w:hint="default"/>
              </w:rPr>
              <w:t>（1）</w:t>
            </w:r>
            <w:r>
              <w:rPr>
                <w:rFonts w:hint="eastAsia"/>
                <w:lang w:eastAsia="zh-CN"/>
              </w:rPr>
              <w:t>致病性微生物</w:t>
            </w:r>
            <w:r>
              <w:rPr>
                <w:rFonts w:hint="default"/>
              </w:rPr>
              <w:t>环境风险分析</w:t>
            </w:r>
          </w:p>
          <w:p w14:paraId="2CBFE8C0">
            <w:pPr>
              <w:keepNext w:val="0"/>
              <w:keepLines w:val="0"/>
              <w:suppressLineNumbers w:val="0"/>
              <w:bidi w:val="0"/>
              <w:spacing w:before="0" w:beforeAutospacing="0" w:after="0" w:afterAutospacing="0"/>
              <w:ind w:left="0" w:right="0"/>
              <w:rPr>
                <w:rFonts w:hint="default"/>
              </w:rPr>
            </w:pPr>
            <w:r>
              <w:rPr>
                <w:rFonts w:hint="default"/>
              </w:rPr>
              <w:t>由于医院与众多病患及家属的高频接触日常医疗过程中会接触到带有致病性微生物病人，存在产生环境风险的潜在可能性。</w:t>
            </w:r>
          </w:p>
          <w:p w14:paraId="3C73C174">
            <w:pPr>
              <w:keepNext w:val="0"/>
              <w:keepLines w:val="0"/>
              <w:suppressLineNumbers w:val="0"/>
              <w:bidi w:val="0"/>
              <w:spacing w:before="0" w:beforeAutospacing="0" w:after="0" w:afterAutospacing="0"/>
              <w:ind w:left="0" w:right="0"/>
              <w:rPr>
                <w:rFonts w:hint="default"/>
              </w:rPr>
            </w:pPr>
            <w:r>
              <w:rPr>
                <w:rFonts w:hint="default"/>
              </w:rPr>
              <w:t>血液、体液、消化道传播的传染病的主要特征是指接触除与病人的接触和医疗操作感染外，因医院环境污染而造成的人体接触或饮用水、食物的污染，其主要表现在医疗废物泄漏到环境中，发生与人接触的事件。医院污水收集处理系统不完善，带菌毒的污水进入外环境，污染饮用水、食物等。</w:t>
            </w:r>
          </w:p>
          <w:p w14:paraId="34EC8C02">
            <w:pPr>
              <w:keepNext w:val="0"/>
              <w:keepLines w:val="0"/>
              <w:suppressLineNumbers w:val="0"/>
              <w:bidi w:val="0"/>
              <w:spacing w:before="0" w:beforeAutospacing="0" w:after="0" w:afterAutospacing="0"/>
              <w:ind w:left="0" w:right="0"/>
              <w:rPr>
                <w:rFonts w:hint="default"/>
              </w:rPr>
            </w:pPr>
            <w:r>
              <w:rPr>
                <w:rFonts w:hint="default"/>
              </w:rPr>
              <w:t>呼吸道传播的传染病是因为病毒、细菌本身悬浮在空气中，或依附在尘埃上悬浮于空气中，进入人的呼吸系统，病毒、微生物空气传播污染范围大难于防护，易引起人群和社会恐慌。导致疾病的传播主要是近距离的飞沫传播。</w:t>
            </w:r>
          </w:p>
          <w:p w14:paraId="269F8BDE">
            <w:pPr>
              <w:keepNext w:val="0"/>
              <w:keepLines w:val="0"/>
              <w:suppressLineNumbers w:val="0"/>
              <w:bidi w:val="0"/>
              <w:spacing w:before="0" w:beforeAutospacing="0" w:after="0" w:afterAutospacing="0"/>
              <w:ind w:left="0" w:right="0"/>
              <w:rPr>
                <w:rFonts w:hint="default"/>
              </w:rPr>
            </w:pPr>
            <w:r>
              <w:rPr>
                <w:rFonts w:hint="default"/>
              </w:rPr>
              <w:t>项目本身导致传染病病菌、病毒传播途径主要有四个：①病菌、病毒通过医院外排污水进入水体中导致传染病的传播；②带菌固体废物不经处理进入环境中；③收治的传染病人产生的病菌、病毒通过空气向外扩散至周围人群导致传染病的传播。从前面的分析可知，病区产生的污水及粪便均进入医院污水站作一体化处理+消毒后再排入市政管道，外排污水中各种病菌均被杀灭，不会导致传染病的传播；各病区产生的各种污染性固体废物也得到科学、合理的处置，也不会导致传染病的传播。</w:t>
            </w:r>
          </w:p>
          <w:p w14:paraId="7611D2AD">
            <w:pPr>
              <w:keepNext w:val="0"/>
              <w:keepLines w:val="0"/>
              <w:suppressLineNumbers w:val="0"/>
              <w:bidi w:val="0"/>
              <w:spacing w:before="0" w:beforeAutospacing="0" w:after="0" w:afterAutospacing="0"/>
              <w:ind w:left="0" w:right="0"/>
              <w:rPr>
                <w:rFonts w:hint="default"/>
              </w:rPr>
            </w:pPr>
            <w:r>
              <w:rPr>
                <w:rFonts w:hint="default"/>
              </w:rPr>
              <w:t>由以上分析可知，在采取了严格的管理和合理的布局下传染源向外扩散的可能性是极小的，其环境风险值可以接受。</w:t>
            </w:r>
          </w:p>
          <w:p w14:paraId="4324A72D">
            <w:pPr>
              <w:keepNext w:val="0"/>
              <w:keepLines w:val="0"/>
              <w:suppressLineNumbers w:val="0"/>
              <w:bidi w:val="0"/>
              <w:spacing w:before="0" w:beforeAutospacing="0" w:after="0" w:afterAutospacing="0"/>
              <w:ind w:left="0" w:right="0"/>
              <w:rPr>
                <w:rFonts w:hint="default"/>
              </w:rPr>
            </w:pPr>
            <w:r>
              <w:rPr>
                <w:rFonts w:hint="default"/>
              </w:rPr>
              <w:t>（2）医疗废水事故排放风险分析</w:t>
            </w:r>
          </w:p>
          <w:p w14:paraId="24C0D7B3">
            <w:pPr>
              <w:keepNext w:val="0"/>
              <w:keepLines w:val="0"/>
              <w:suppressLineNumbers w:val="0"/>
              <w:bidi w:val="0"/>
              <w:spacing w:before="0" w:beforeAutospacing="0" w:after="0" w:afterAutospacing="0"/>
              <w:ind w:left="0" w:right="0"/>
              <w:rPr>
                <w:rFonts w:hint="default"/>
              </w:rPr>
            </w:pPr>
            <w:r>
              <w:rPr>
                <w:rFonts w:hint="default"/>
              </w:rPr>
              <w:t>医院污水来源及成分复杂，含有病原性微生物、有毒、有害的物理化学污染物等具有空间污染、急性传染和潜伏性传染等特征，不经有效处理会成为一条疫病扩散的重要途径同时严重污染环境。</w:t>
            </w:r>
          </w:p>
          <w:p w14:paraId="6B5CE6E5">
            <w:pPr>
              <w:keepNext w:val="0"/>
              <w:keepLines w:val="0"/>
              <w:suppressLineNumbers w:val="0"/>
              <w:bidi w:val="0"/>
              <w:spacing w:before="0" w:beforeAutospacing="0" w:after="0" w:afterAutospacing="0"/>
              <w:ind w:left="0" w:right="0"/>
              <w:rPr>
                <w:rFonts w:hint="default"/>
              </w:rPr>
            </w:pPr>
            <w:r>
              <w:rPr>
                <w:rFonts w:hint="default"/>
              </w:rPr>
              <w:t>废水发生事故排放一般是在紧急停电时，或废水处理设备发生故障而停止运转药剂供应不到位或处理药剂失效等情况下，或者未按规程进行正确的操作导致废水不能达标而外排。其中最严重的情况是医疗污水不经处理直接通过市政管网排入猎德污水处理厂。由于本项目污水排放量相对猎德污水处理厂，所占比例很小，但由于医院污水不经有效处理会成为一条疫病扩散的重要途径，同时严重污染环境。因此，应杜绝污水事故排放。</w:t>
            </w:r>
          </w:p>
          <w:p w14:paraId="7962CCBE">
            <w:pPr>
              <w:keepNext w:val="0"/>
              <w:keepLines w:val="0"/>
              <w:suppressLineNumbers w:val="0"/>
              <w:bidi w:val="0"/>
              <w:spacing w:before="0" w:beforeAutospacing="0" w:after="0" w:afterAutospacing="0"/>
              <w:ind w:left="0" w:right="0"/>
              <w:rPr>
                <w:rFonts w:hint="default"/>
              </w:rPr>
            </w:pPr>
            <w:r>
              <w:rPr>
                <w:rFonts w:hint="default"/>
              </w:rPr>
              <w:t>根据项目废水处理及排放风险的产生原因，应相应采取以下防范措施：</w:t>
            </w:r>
          </w:p>
          <w:p w14:paraId="469592EB">
            <w:pPr>
              <w:keepNext w:val="0"/>
              <w:keepLines w:val="0"/>
              <w:suppressLineNumbers w:val="0"/>
              <w:bidi w:val="0"/>
              <w:spacing w:before="0" w:beforeAutospacing="0" w:after="0" w:afterAutospacing="0"/>
              <w:ind w:left="0" w:right="0"/>
              <w:rPr>
                <w:rFonts w:hint="default"/>
              </w:rPr>
            </w:pPr>
            <w:r>
              <w:rPr>
                <w:rFonts w:hint="default"/>
              </w:rPr>
              <w:t>①处理工艺及能力</w:t>
            </w:r>
          </w:p>
          <w:p w14:paraId="13C3F82E">
            <w:pPr>
              <w:keepNext w:val="0"/>
              <w:keepLines w:val="0"/>
              <w:suppressLineNumbers w:val="0"/>
              <w:bidi w:val="0"/>
              <w:spacing w:before="0" w:beforeAutospacing="0" w:after="0" w:afterAutospacing="0"/>
              <w:ind w:left="0" w:right="0"/>
              <w:rPr>
                <w:rFonts w:hint="default"/>
              </w:rPr>
            </w:pPr>
            <w:r>
              <w:rPr>
                <w:rFonts w:hint="default"/>
              </w:rPr>
              <w:t>a.根据本项目废水产生情况选择合理的处理工艺，该处理工艺应具备运行稳定、安全经济等要求。</w:t>
            </w:r>
          </w:p>
          <w:p w14:paraId="1A676F59">
            <w:pPr>
              <w:keepNext w:val="0"/>
              <w:keepLines w:val="0"/>
              <w:suppressLineNumbers w:val="0"/>
              <w:bidi w:val="0"/>
              <w:spacing w:before="0" w:beforeAutospacing="0" w:after="0" w:afterAutospacing="0"/>
              <w:ind w:left="0" w:right="0"/>
              <w:rPr>
                <w:rFonts w:hint="default"/>
              </w:rPr>
            </w:pPr>
            <w:r>
              <w:rPr>
                <w:rFonts w:hint="default"/>
              </w:rPr>
              <w:t>b.由于项目所在区域为电力较为稳定的区域，污废水处理设备几乎不存在因电力问题而停止运行，主要风险为设备运行故障。本评价建议设立事故应急池，设于污水处理站旁，可以保证建设项目在事故发生时能够储存一定的污废水，并及时对污水处理设施进行维修。</w:t>
            </w:r>
          </w:p>
          <w:p w14:paraId="0669E030">
            <w:pPr>
              <w:keepNext w:val="0"/>
              <w:keepLines w:val="0"/>
              <w:suppressLineNumbers w:val="0"/>
              <w:bidi w:val="0"/>
              <w:spacing w:before="0" w:beforeAutospacing="0" w:after="0" w:afterAutospacing="0"/>
              <w:ind w:left="0" w:right="0"/>
              <w:rPr>
                <w:rFonts w:hint="default"/>
              </w:rPr>
            </w:pPr>
            <w:r>
              <w:rPr>
                <w:rFonts w:hint="default"/>
              </w:rPr>
              <w:t>c.重要设备均应配备备用设备，应经常对处理设备进行检查和维护，不能满足要求时应及时更换。对于处理所需药剂应提前到位，避免药剂供应不及时等情况的发生。</w:t>
            </w:r>
          </w:p>
          <w:p w14:paraId="422ED91C">
            <w:pPr>
              <w:keepNext w:val="0"/>
              <w:keepLines w:val="0"/>
              <w:suppressLineNumbers w:val="0"/>
              <w:bidi w:val="0"/>
              <w:spacing w:before="0" w:beforeAutospacing="0" w:after="0" w:afterAutospacing="0"/>
              <w:ind w:left="0" w:right="0"/>
              <w:rPr>
                <w:rFonts w:hint="default"/>
              </w:rPr>
            </w:pPr>
            <w:r>
              <w:rPr>
                <w:rFonts w:hint="default"/>
              </w:rPr>
              <w:t>②操作运行</w:t>
            </w:r>
          </w:p>
          <w:p w14:paraId="20B07B1A">
            <w:pPr>
              <w:keepNext w:val="0"/>
              <w:keepLines w:val="0"/>
              <w:suppressLineNumbers w:val="0"/>
              <w:bidi w:val="0"/>
              <w:spacing w:before="0" w:beforeAutospacing="0" w:after="0" w:afterAutospacing="0"/>
              <w:ind w:left="0" w:right="0"/>
              <w:rPr>
                <w:rFonts w:hint="default"/>
              </w:rPr>
            </w:pPr>
            <w:r>
              <w:rPr>
                <w:rFonts w:hint="default"/>
              </w:rPr>
              <w:t>a.应由污水设计单位提供具体的、可操作的操作规程，包括应急方案。</w:t>
            </w:r>
          </w:p>
          <w:p w14:paraId="7631E7C0">
            <w:pPr>
              <w:keepNext w:val="0"/>
              <w:keepLines w:val="0"/>
              <w:suppressLineNumbers w:val="0"/>
              <w:bidi w:val="0"/>
              <w:spacing w:before="0" w:beforeAutospacing="0" w:after="0" w:afterAutospacing="0"/>
              <w:ind w:left="0" w:right="0"/>
              <w:rPr>
                <w:rFonts w:hint="default"/>
              </w:rPr>
            </w:pPr>
            <w:r>
              <w:rPr>
                <w:rFonts w:hint="default"/>
              </w:rPr>
              <w:t>b.应对操作人员进行相关知识的培训，使其具备污水运行管理能力</w:t>
            </w:r>
          </w:p>
          <w:p w14:paraId="0317799D">
            <w:pPr>
              <w:keepNext w:val="0"/>
              <w:keepLines w:val="0"/>
              <w:suppressLineNumbers w:val="0"/>
              <w:bidi w:val="0"/>
              <w:spacing w:before="0" w:beforeAutospacing="0" w:after="0" w:afterAutospacing="0"/>
              <w:ind w:left="0" w:right="0"/>
              <w:rPr>
                <w:rFonts w:hint="default"/>
              </w:rPr>
            </w:pPr>
            <w:r>
              <w:rPr>
                <w:rFonts w:hint="default"/>
              </w:rPr>
              <w:t>c.应配备必要的监控设备以便及时反映污水处理站进水、出水的水质变化情况，使操作人员可根据具体情况及时调整处理方法。</w:t>
            </w:r>
          </w:p>
          <w:p w14:paraId="590F173F">
            <w:pPr>
              <w:keepNext w:val="0"/>
              <w:keepLines w:val="0"/>
              <w:suppressLineNumbers w:val="0"/>
              <w:bidi w:val="0"/>
              <w:spacing w:before="0" w:beforeAutospacing="0" w:after="0" w:afterAutospacing="0"/>
              <w:ind w:left="0" w:right="0"/>
              <w:rPr>
                <w:rFonts w:hint="default"/>
              </w:rPr>
            </w:pPr>
            <w:r>
              <w:rPr>
                <w:rFonts w:hint="default"/>
              </w:rPr>
              <w:t>（3）医疗废物在收集、贮存、运送过程中的风险分析</w:t>
            </w:r>
          </w:p>
          <w:p w14:paraId="4EF10D31">
            <w:pPr>
              <w:keepNext w:val="0"/>
              <w:keepLines w:val="0"/>
              <w:suppressLineNumbers w:val="0"/>
              <w:bidi w:val="0"/>
              <w:spacing w:before="0" w:beforeAutospacing="0" w:after="0" w:afterAutospacing="0"/>
              <w:ind w:left="0" w:right="0"/>
              <w:rPr>
                <w:rFonts w:hint="default"/>
              </w:rPr>
            </w:pPr>
            <w:r>
              <w:rPr>
                <w:rFonts w:hint="default"/>
              </w:rPr>
              <w:t>①医疗废物未经处理产生的危害影响</w:t>
            </w:r>
          </w:p>
          <w:p w14:paraId="0953516E">
            <w:pPr>
              <w:keepNext w:val="0"/>
              <w:keepLines w:val="0"/>
              <w:suppressLineNumbers w:val="0"/>
              <w:bidi w:val="0"/>
              <w:spacing w:before="0" w:beforeAutospacing="0" w:after="0" w:afterAutospacing="0"/>
              <w:ind w:left="0" w:right="0"/>
              <w:rPr>
                <w:rFonts w:hint="default"/>
              </w:rPr>
            </w:pPr>
            <w:r>
              <w:rPr>
                <w:rFonts w:hint="default"/>
              </w:rPr>
              <w:t>医疗废物中可能存在传染性病菌、病毒、化学污染物等有害物质，如果不经分类收集毁形等有效处理的话，很容易引起各种疾病的传播和蔓延。例如，如果项目医疗废物和生活垃圾混</w:t>
            </w:r>
            <w:r>
              <w:rPr>
                <w:rFonts w:hint="eastAsia"/>
                <w:lang w:eastAsia="zh-CN"/>
              </w:rPr>
              <w:t>合在</w:t>
            </w:r>
            <w:r>
              <w:rPr>
                <w:rFonts w:hint="default"/>
              </w:rPr>
              <w:t>一起的话城市生活垃圾处置中心可能会将医疗废物与生活垃圾一起处置，则对土壤造成环境污染。</w:t>
            </w:r>
          </w:p>
          <w:p w14:paraId="7CD9110E">
            <w:pPr>
              <w:keepNext w:val="0"/>
              <w:keepLines w:val="0"/>
              <w:suppressLineNumbers w:val="0"/>
              <w:bidi w:val="0"/>
              <w:spacing w:before="0" w:beforeAutospacing="0" w:after="0" w:afterAutospacing="0"/>
              <w:ind w:left="0" w:right="0"/>
              <w:rPr>
                <w:rFonts w:hint="default"/>
              </w:rPr>
            </w:pPr>
            <w:r>
              <w:rPr>
                <w:rFonts w:hint="default"/>
              </w:rPr>
              <w:t>②医疗废物的防范措施</w:t>
            </w:r>
          </w:p>
          <w:p w14:paraId="49D9DB7C">
            <w:pPr>
              <w:keepNext w:val="0"/>
              <w:keepLines w:val="0"/>
              <w:suppressLineNumbers w:val="0"/>
              <w:bidi w:val="0"/>
              <w:spacing w:before="0" w:beforeAutospacing="0" w:after="0" w:afterAutospacing="0"/>
              <w:ind w:left="0" w:right="0"/>
              <w:rPr>
                <w:rFonts w:hint="default"/>
              </w:rPr>
            </w:pPr>
            <w:r>
              <w:rPr>
                <w:rFonts w:hint="default"/>
              </w:rPr>
              <w:t>本项目医疗废物必须经</w:t>
            </w:r>
            <w:r>
              <w:rPr>
                <w:rFonts w:hint="eastAsia"/>
                <w:lang w:eastAsia="zh-CN"/>
              </w:rPr>
              <w:t>科学</w:t>
            </w:r>
            <w:r>
              <w:rPr>
                <w:rFonts w:hint="default"/>
              </w:rPr>
              <w:t>分类收集、贮存运送后交由有资质单位进行最终处置。</w:t>
            </w:r>
          </w:p>
          <w:p w14:paraId="396F351B">
            <w:pPr>
              <w:keepNext w:val="0"/>
              <w:keepLines w:val="0"/>
              <w:suppressLineNumbers w:val="0"/>
              <w:bidi w:val="0"/>
              <w:spacing w:before="0" w:beforeAutospacing="0" w:after="0" w:afterAutospacing="0"/>
              <w:ind w:left="0" w:right="0"/>
              <w:rPr>
                <w:rFonts w:hint="default"/>
              </w:rPr>
            </w:pPr>
            <w:r>
              <w:rPr>
                <w:rFonts w:hint="default"/>
              </w:rPr>
              <w:t>鉴于医疗废物的极大危害性，该项目在收集、贮存、运送医疗废物的过程中</w:t>
            </w:r>
            <w:r>
              <w:rPr>
                <w:rFonts w:hint="eastAsia"/>
                <w:lang w:eastAsia="zh-CN"/>
              </w:rPr>
              <w:t>存在</w:t>
            </w:r>
            <w:r>
              <w:rPr>
                <w:rFonts w:hint="default"/>
              </w:rPr>
              <w:t>一定的风险。为保证项目产生的医疗废物得到有效处置，使其风险减少到</w:t>
            </w:r>
            <w:r>
              <w:rPr>
                <w:rFonts w:hint="eastAsia"/>
                <w:lang w:eastAsia="zh-CN"/>
              </w:rPr>
              <w:t>最低</w:t>
            </w:r>
            <w:r>
              <w:rPr>
                <w:rFonts w:hint="default"/>
              </w:rPr>
              <w:t>程度，而不会对周围环境造成不良影响，应具体采取</w:t>
            </w:r>
            <w:r>
              <w:rPr>
                <w:rFonts w:hint="eastAsia"/>
                <w:lang w:eastAsia="zh-CN"/>
              </w:rPr>
              <w:t>如下</w:t>
            </w:r>
            <w:r>
              <w:rPr>
                <w:rFonts w:hint="default"/>
              </w:rPr>
              <w:t>措施进行防范。</w:t>
            </w:r>
          </w:p>
          <w:p w14:paraId="7A1C7D18">
            <w:pPr>
              <w:keepNext w:val="0"/>
              <w:keepLines w:val="0"/>
              <w:suppressLineNumbers w:val="0"/>
              <w:bidi w:val="0"/>
              <w:spacing w:before="0" w:beforeAutospacing="0" w:after="0" w:afterAutospacing="0"/>
              <w:ind w:left="0" w:right="0"/>
              <w:rPr>
                <w:rFonts w:hint="default"/>
              </w:rPr>
            </w:pPr>
            <w:r>
              <w:rPr>
                <w:rFonts w:hint="eastAsia"/>
                <w:lang w:val="en-US" w:eastAsia="zh-CN"/>
              </w:rPr>
              <w:t>A.</w:t>
            </w:r>
            <w:r>
              <w:rPr>
                <w:rFonts w:hint="default"/>
              </w:rPr>
              <w:t>应对项目产生的医疗废物进行科学的分类收集</w:t>
            </w:r>
          </w:p>
          <w:p w14:paraId="7D5E67D1">
            <w:pPr>
              <w:keepNext w:val="0"/>
              <w:keepLines w:val="0"/>
              <w:suppressLineNumbers w:val="0"/>
              <w:bidi w:val="0"/>
              <w:spacing w:before="0" w:beforeAutospacing="0" w:after="0" w:afterAutospacing="0"/>
              <w:ind w:left="0" w:right="0"/>
              <w:rPr>
                <w:rFonts w:hint="default"/>
              </w:rPr>
            </w:pPr>
            <w:r>
              <w:rPr>
                <w:rFonts w:hint="default"/>
              </w:rPr>
              <w:t>科学的分类是消除污染、无害化处置的保证，要采用专用容器，明确各类废弃物标识，分类包装，分类堆放，并本着及时、方便、安全、快捷的原则，进行收集。感染性废物、病理性废物、损伤性废物、药物性废物及化学性</w:t>
            </w:r>
            <w:r>
              <w:rPr>
                <w:rFonts w:hint="eastAsia"/>
                <w:lang w:eastAsia="zh-CN"/>
              </w:rPr>
              <w:t>废物</w:t>
            </w:r>
            <w:r>
              <w:rPr>
                <w:rFonts w:hint="default"/>
              </w:rPr>
              <w:t>不能混合收集；放入包装物或者容器内的感染性废物、病理性废物、损伤性废物不得取出。当盛装的医疗废物达到包装物或者容器的3/4时，应当使用有效的封口方式，使包装物或者容器的封口紧实、严密。对于盛装医疗废物的塑料包装袋应当符合规格。</w:t>
            </w:r>
          </w:p>
          <w:p w14:paraId="66A913B2">
            <w:pPr>
              <w:keepNext w:val="0"/>
              <w:keepLines w:val="0"/>
              <w:suppressLineNumbers w:val="0"/>
              <w:bidi w:val="0"/>
              <w:spacing w:before="0" w:beforeAutospacing="0" w:after="0" w:afterAutospacing="0"/>
              <w:ind w:left="0" w:right="0"/>
              <w:rPr>
                <w:rFonts w:hint="default"/>
              </w:rPr>
            </w:pPr>
            <w:r>
              <w:rPr>
                <w:rFonts w:hint="eastAsia"/>
                <w:lang w:val="en-US" w:eastAsia="zh-CN"/>
              </w:rPr>
              <w:t>B.</w:t>
            </w:r>
            <w:r>
              <w:rPr>
                <w:rFonts w:hint="default"/>
              </w:rPr>
              <w:t>医疗废物的贮存</w:t>
            </w:r>
          </w:p>
          <w:p w14:paraId="14ADCD6F">
            <w:pPr>
              <w:keepNext w:val="0"/>
              <w:keepLines w:val="0"/>
              <w:suppressLineNumbers w:val="0"/>
              <w:bidi w:val="0"/>
              <w:spacing w:before="0" w:beforeAutospacing="0" w:after="0" w:afterAutospacing="0"/>
              <w:ind w:left="0" w:right="0"/>
              <w:rPr>
                <w:rFonts w:hint="default"/>
              </w:rPr>
            </w:pPr>
            <w:r>
              <w:rPr>
                <w:rFonts w:hint="default"/>
              </w:rPr>
              <w:t>医疗卫生机构建立的医疗废物暂时贮存设施、设备应当达到以下要求：</w:t>
            </w:r>
          </w:p>
          <w:p w14:paraId="03F11812">
            <w:pPr>
              <w:keepNext w:val="0"/>
              <w:keepLines w:val="0"/>
              <w:suppressLineNumbers w:val="0"/>
              <w:bidi w:val="0"/>
              <w:spacing w:before="0" w:beforeAutospacing="0" w:after="0" w:afterAutospacing="0"/>
              <w:ind w:left="0" w:right="0"/>
              <w:rPr>
                <w:rFonts w:hint="default"/>
              </w:rPr>
            </w:pPr>
            <w:r>
              <w:rPr>
                <w:rFonts w:hint="default"/>
              </w:rPr>
              <w:t>a.远离医疗区、食品加工区、人员活动区，方便医疗废物运送人员及运送工具、车辆的出入；本项目贮存场所应设在医院地块靠近大门处，符合上述要求。</w:t>
            </w:r>
          </w:p>
          <w:p w14:paraId="655B4091">
            <w:pPr>
              <w:keepNext w:val="0"/>
              <w:keepLines w:val="0"/>
              <w:suppressLineNumbers w:val="0"/>
              <w:bidi w:val="0"/>
              <w:spacing w:before="0" w:beforeAutospacing="0" w:after="0" w:afterAutospacing="0"/>
              <w:ind w:left="0" w:right="0"/>
              <w:rPr>
                <w:rFonts w:hint="default"/>
              </w:rPr>
            </w:pPr>
            <w:r>
              <w:rPr>
                <w:rFonts w:hint="default"/>
              </w:rPr>
              <w:t>b.有严密的封闭措施，设专（兼）职人员管理，防止非工作人员接触医疗废物。</w:t>
            </w:r>
          </w:p>
          <w:p w14:paraId="078F9FDD">
            <w:pPr>
              <w:keepNext w:val="0"/>
              <w:keepLines w:val="0"/>
              <w:suppressLineNumbers w:val="0"/>
              <w:bidi w:val="0"/>
              <w:spacing w:before="0" w:beforeAutospacing="0" w:after="0" w:afterAutospacing="0"/>
              <w:ind w:left="0" w:right="0"/>
              <w:rPr>
                <w:rFonts w:hint="default"/>
              </w:rPr>
            </w:pPr>
            <w:r>
              <w:rPr>
                <w:rFonts w:hint="default"/>
              </w:rPr>
              <w:t>c.有防鼠、防蚊蝇、防蟑螂的安全措施</w:t>
            </w:r>
            <w:r>
              <w:rPr>
                <w:rFonts w:hint="eastAsia"/>
                <w:lang w:eastAsia="zh-CN"/>
              </w:rPr>
              <w:t>：</w:t>
            </w:r>
            <w:r>
              <w:rPr>
                <w:rFonts w:hint="default"/>
              </w:rPr>
              <w:t>防止渗漏和雨水冲刷；易于清洁和消毒；避免阳光直射。</w:t>
            </w:r>
          </w:p>
          <w:p w14:paraId="0F13CF03">
            <w:pPr>
              <w:keepNext w:val="0"/>
              <w:keepLines w:val="0"/>
              <w:suppressLineNumbers w:val="0"/>
              <w:bidi w:val="0"/>
              <w:spacing w:before="0" w:beforeAutospacing="0" w:after="0" w:afterAutospacing="0"/>
              <w:ind w:left="0" w:right="0"/>
              <w:rPr>
                <w:rFonts w:hint="default"/>
              </w:rPr>
            </w:pPr>
            <w:r>
              <w:rPr>
                <w:rFonts w:hint="default"/>
              </w:rPr>
              <w:t>d.设有明显的医疗废物警示标识和“禁止吸烟、饮食”的警示标识。</w:t>
            </w:r>
          </w:p>
          <w:p w14:paraId="7D1656D4">
            <w:pPr>
              <w:keepNext w:val="0"/>
              <w:keepLines w:val="0"/>
              <w:suppressLineNumbers w:val="0"/>
              <w:bidi w:val="0"/>
              <w:spacing w:before="0" w:beforeAutospacing="0" w:after="0" w:afterAutospacing="0"/>
              <w:ind w:left="0" w:right="0"/>
              <w:rPr>
                <w:rFonts w:hint="default"/>
              </w:rPr>
            </w:pPr>
            <w:r>
              <w:rPr>
                <w:rFonts w:hint="default"/>
              </w:rPr>
              <w:t>e.暂时贮存病理性废物，应当具备低温贮存或者防腐条件。</w:t>
            </w:r>
          </w:p>
          <w:p w14:paraId="5D3A9345">
            <w:pPr>
              <w:keepNext w:val="0"/>
              <w:keepLines w:val="0"/>
              <w:suppressLineNumbers w:val="0"/>
              <w:bidi w:val="0"/>
              <w:spacing w:before="0" w:beforeAutospacing="0" w:after="0" w:afterAutospacing="0"/>
              <w:ind w:left="0" w:right="0"/>
              <w:rPr>
                <w:rFonts w:hint="default"/>
              </w:rPr>
            </w:pPr>
            <w:r>
              <w:rPr>
                <w:rFonts w:hint="default"/>
              </w:rPr>
              <w:t>f.禁止非收集、非暂时贮存地点倾倒、堆医疗废物，禁止将医疗废物混入</w:t>
            </w:r>
            <w:r>
              <w:rPr>
                <w:rFonts w:hint="eastAsia"/>
                <w:lang w:eastAsia="zh-CN"/>
              </w:rPr>
              <w:t>其他</w:t>
            </w:r>
            <w:r>
              <w:rPr>
                <w:rFonts w:hint="default"/>
              </w:rPr>
              <w:t>废物和生活垃圾中。</w:t>
            </w:r>
          </w:p>
          <w:p w14:paraId="18929579">
            <w:pPr>
              <w:keepNext w:val="0"/>
              <w:keepLines w:val="0"/>
              <w:suppressLineNumbers w:val="0"/>
              <w:bidi w:val="0"/>
              <w:spacing w:before="0" w:beforeAutospacing="0" w:after="0" w:afterAutospacing="0"/>
              <w:ind w:left="0" w:right="0"/>
              <w:rPr>
                <w:rFonts w:hint="default"/>
              </w:rPr>
            </w:pPr>
            <w:r>
              <w:rPr>
                <w:rFonts w:hint="default"/>
              </w:rPr>
              <w:t>医疗废物转交出去后，应当对暂时贮存地点、设施及时进行清洁和消毒处理。对于医疗固体废物，禁止将其在非收集、非暂时贮存地点倾倒、堆放；禁止将医疗废物混入</w:t>
            </w:r>
            <w:r>
              <w:rPr>
                <w:rFonts w:hint="eastAsia"/>
                <w:lang w:eastAsia="zh-CN"/>
              </w:rPr>
              <w:t>其他</w:t>
            </w:r>
            <w:r>
              <w:rPr>
                <w:rFonts w:hint="default"/>
              </w:rPr>
              <w:t>废物和生活垃圾；禁止在内部运送过程中丢弃医疗废物。</w:t>
            </w:r>
          </w:p>
          <w:p w14:paraId="16EBF7A3">
            <w:pPr>
              <w:pStyle w:val="4"/>
              <w:keepNext w:val="0"/>
              <w:keepLines w:val="0"/>
              <w:numPr>
                <w:ilvl w:val="2"/>
                <w:numId w:val="2"/>
              </w:numPr>
              <w:suppressLineNumbers w:val="0"/>
              <w:bidi w:val="0"/>
              <w:ind w:left="0" w:right="0"/>
              <w:rPr>
                <w:rFonts w:hint="default"/>
              </w:rPr>
            </w:pPr>
            <w:r>
              <w:rPr>
                <w:rFonts w:hint="default"/>
              </w:rPr>
              <w:t>环境风险管理</w:t>
            </w:r>
          </w:p>
          <w:p w14:paraId="3EECF953">
            <w:pPr>
              <w:keepNext w:val="0"/>
              <w:keepLines w:val="0"/>
              <w:suppressLineNumbers w:val="0"/>
              <w:bidi w:val="0"/>
              <w:spacing w:before="0" w:beforeAutospacing="0" w:after="0" w:afterAutospacing="0"/>
              <w:ind w:left="0" w:right="0"/>
              <w:rPr>
                <w:rFonts w:hint="default"/>
              </w:rPr>
            </w:pPr>
            <w:r>
              <w:rPr>
                <w:rFonts w:hint="default"/>
              </w:rPr>
              <w:t>为避免风险事故，尤其是避免风险事故发生后对环境造成严重的污染，建设单位应树立并强化环境风险意识，增加对环境风险的防范措施，并使这些措施在实际工作中得到落实。为进一步减少事故的发生，减缓该项目运营过程中对环境的潜在威胁，建设单位应采取综合防范措施，并从技术、工艺管理等方面对以下几方面予以重视：</w:t>
            </w:r>
          </w:p>
          <w:p w14:paraId="3C525E7E">
            <w:pPr>
              <w:keepNext w:val="0"/>
              <w:keepLines w:val="0"/>
              <w:suppressLineNumbers w:val="0"/>
              <w:bidi w:val="0"/>
              <w:spacing w:before="0" w:beforeAutospacing="0" w:after="0" w:afterAutospacing="0"/>
              <w:ind w:left="0" w:right="0"/>
              <w:rPr>
                <w:rFonts w:hint="default"/>
              </w:rPr>
            </w:pPr>
            <w:r>
              <w:rPr>
                <w:rFonts w:hint="default"/>
              </w:rPr>
              <w:t>（1）树立环境风险意识</w:t>
            </w:r>
          </w:p>
          <w:p w14:paraId="3386472F">
            <w:pPr>
              <w:keepNext w:val="0"/>
              <w:keepLines w:val="0"/>
              <w:suppressLineNumbers w:val="0"/>
              <w:bidi w:val="0"/>
              <w:spacing w:before="0" w:beforeAutospacing="0" w:after="0" w:afterAutospacing="0"/>
              <w:ind w:left="0" w:right="0"/>
              <w:rPr>
                <w:rFonts w:hint="default"/>
              </w:rPr>
            </w:pPr>
            <w:r>
              <w:rPr>
                <w:rFonts w:hint="default"/>
              </w:rPr>
              <w:t>该项目客观上存在着一定的不安全因素，对周围环境存在着潜在的威胁。发生环境安全事故后，对周围环境有难以弥补的损害</w:t>
            </w:r>
            <w:r>
              <w:rPr>
                <w:rFonts w:hint="eastAsia"/>
                <w:lang w:eastAsia="zh-CN"/>
              </w:rPr>
              <w:t>所以</w:t>
            </w:r>
            <w:r>
              <w:rPr>
                <w:rFonts w:hint="default"/>
              </w:rPr>
              <w:t>贯彻“安全第一，预防为主”的方针。同时，应树立环境风险意识，强化环境风险责任，体现出环境保护的内容。</w:t>
            </w:r>
          </w:p>
          <w:p w14:paraId="122BA6B8">
            <w:pPr>
              <w:keepNext w:val="0"/>
              <w:keepLines w:val="0"/>
              <w:suppressLineNumbers w:val="0"/>
              <w:bidi w:val="0"/>
              <w:spacing w:before="0" w:beforeAutospacing="0" w:after="0" w:afterAutospacing="0"/>
              <w:ind w:left="0" w:right="0"/>
              <w:rPr>
                <w:rFonts w:hint="default"/>
              </w:rPr>
            </w:pPr>
            <w:r>
              <w:rPr>
                <w:rFonts w:hint="default"/>
              </w:rPr>
              <w:t>（2）实行全面环境安全管理制度</w:t>
            </w:r>
          </w:p>
          <w:p w14:paraId="04E2D1EA">
            <w:pPr>
              <w:keepNext w:val="0"/>
              <w:keepLines w:val="0"/>
              <w:suppressLineNumbers w:val="0"/>
              <w:bidi w:val="0"/>
              <w:spacing w:before="0" w:beforeAutospacing="0" w:after="0" w:afterAutospacing="0"/>
              <w:ind w:left="0" w:right="0"/>
              <w:rPr>
                <w:rFonts w:hint="default"/>
              </w:rPr>
            </w:pPr>
            <w:r>
              <w:rPr>
                <w:rFonts w:hint="default"/>
              </w:rPr>
              <w:t>项目在医疗废物运输、储存、处理等过程中均有可能发生各种事故，事故发生后均会对环境造成不同程度的污染，因此应该针对该项目开展全面、全员、全过程的系数安全管理，把环境安全工作的重点放在消除系统的潜在危险上，并从整体和全局上促进该项目各个环节的环境安全运作，并建立监察、管理、检测、信息系统和科学决策体系，实行环境安全目标管理。</w:t>
            </w:r>
          </w:p>
          <w:p w14:paraId="2AE23096">
            <w:pPr>
              <w:keepNext w:val="0"/>
              <w:keepLines w:val="0"/>
              <w:suppressLineNumbers w:val="0"/>
              <w:bidi w:val="0"/>
              <w:spacing w:before="0" w:beforeAutospacing="0" w:after="0" w:afterAutospacing="0"/>
              <w:ind w:left="0" w:right="0"/>
              <w:rPr>
                <w:rFonts w:hint="default"/>
              </w:rPr>
            </w:pPr>
            <w:r>
              <w:rPr>
                <w:rFonts w:hint="default"/>
              </w:rPr>
              <w:t>（3）规范并强化在运输、储存、处理过程中的环境风险预防措施</w:t>
            </w:r>
          </w:p>
          <w:p w14:paraId="33CB7B07">
            <w:pPr>
              <w:keepNext w:val="0"/>
              <w:keepLines w:val="0"/>
              <w:suppressLineNumbers w:val="0"/>
              <w:bidi w:val="0"/>
              <w:spacing w:before="0" w:beforeAutospacing="0" w:after="0" w:afterAutospacing="0"/>
              <w:ind w:left="0" w:right="0"/>
              <w:rPr>
                <w:rFonts w:hint="default"/>
              </w:rPr>
            </w:pPr>
            <w:r>
              <w:rPr>
                <w:rFonts w:hint="default"/>
              </w:rPr>
              <w:t>为预防安全事故的发生，建设单位必须制定比较完善的环境安全管理规章制度，应从制度上对环境风险予以防范，尽管该项目的许多事故虽不一定导致环境安全事故的发生，却会产生一定的环境污染事故后果。对于这类事故的预防仍然需要制定相应的防范措施，从运输、储存、处理等各个环节予以全面考虑并力图做到规范且可操作性强。如：医疗垃圾在收集、预处理、运输过程中因意外出现泄漏，应立即报告医院保卫部门，封闭现场，进行清理。清理干净后，需要对现场进行严格消毒，对含有毒性强的医疗垃圾泄漏，还应该立即疏散周围人群设置警示标志及距离，并在处理过程中穿防护服。</w:t>
            </w:r>
          </w:p>
          <w:p w14:paraId="70DAF452">
            <w:pPr>
              <w:keepNext w:val="0"/>
              <w:keepLines w:val="0"/>
              <w:suppressLineNumbers w:val="0"/>
              <w:bidi w:val="0"/>
              <w:spacing w:before="0" w:beforeAutospacing="0" w:after="0" w:afterAutospacing="0"/>
              <w:ind w:left="0" w:right="0"/>
              <w:rPr>
                <w:rFonts w:hint="default"/>
              </w:rPr>
            </w:pPr>
            <w:r>
              <w:rPr>
                <w:rFonts w:hint="default"/>
              </w:rPr>
              <w:t>（4）加强巡回检查，减少医疗垃圾泄漏对环境的污染</w:t>
            </w:r>
          </w:p>
          <w:p w14:paraId="1279668C">
            <w:pPr>
              <w:keepNext w:val="0"/>
              <w:keepLines w:val="0"/>
              <w:suppressLineNumbers w:val="0"/>
              <w:bidi w:val="0"/>
              <w:spacing w:before="0" w:beforeAutospacing="0" w:after="0" w:afterAutospacing="0"/>
              <w:ind w:left="0" w:right="0"/>
              <w:rPr>
                <w:rFonts w:hint="default"/>
              </w:rPr>
            </w:pPr>
            <w:r>
              <w:rPr>
                <w:rFonts w:hint="default"/>
              </w:rPr>
              <w:t>医疗垃圾在装卸、运输的“跑、冒、滴、漏”现象是风险来源之一，其后果在大多数情况下并不导致人员受伤或是设备受损，但外泄的危险废物对环境造成污染。因此要加强巡回检查，是发现“跑、冒、滴、漏”等事故的</w:t>
            </w:r>
            <w:r>
              <w:rPr>
                <w:rFonts w:hint="eastAsia"/>
                <w:lang w:eastAsia="zh-CN"/>
              </w:rPr>
              <w:t>重要</w:t>
            </w:r>
            <w:r>
              <w:rPr>
                <w:rFonts w:hint="default"/>
              </w:rPr>
              <w:t>手段。每日的巡回检查应做详细记录，发现问题应及时上报，并做到及时防范。</w:t>
            </w:r>
          </w:p>
          <w:p w14:paraId="10BF0376">
            <w:pPr>
              <w:keepNext w:val="0"/>
              <w:keepLines w:val="0"/>
              <w:suppressLineNumbers w:val="0"/>
              <w:bidi w:val="0"/>
              <w:spacing w:before="0" w:beforeAutospacing="0" w:after="0" w:afterAutospacing="0"/>
              <w:ind w:left="0" w:right="0"/>
              <w:rPr>
                <w:rFonts w:hint="default"/>
              </w:rPr>
            </w:pPr>
            <w:r>
              <w:rPr>
                <w:rFonts w:hint="default"/>
              </w:rPr>
              <w:t>（5）建立事故的监测报警系统</w:t>
            </w:r>
          </w:p>
          <w:p w14:paraId="29F035B7">
            <w:pPr>
              <w:keepNext w:val="0"/>
              <w:keepLines w:val="0"/>
              <w:suppressLineNumbers w:val="0"/>
              <w:bidi w:val="0"/>
              <w:spacing w:before="0" w:beforeAutospacing="0" w:after="0" w:afterAutospacing="0"/>
              <w:ind w:left="0" w:right="0"/>
              <w:rPr>
                <w:rFonts w:hint="default"/>
              </w:rPr>
            </w:pPr>
            <w:r>
              <w:rPr>
                <w:rFonts w:hint="default"/>
              </w:rPr>
              <w:t>建议建设单位在废水、废气处理系统的进、出口，建立事故的监测报警系统。对于废水处理系统的进口，应予以</w:t>
            </w:r>
            <w:r>
              <w:rPr>
                <w:rFonts w:hint="eastAsia"/>
                <w:lang w:eastAsia="zh-CN"/>
              </w:rPr>
              <w:t>特别</w:t>
            </w:r>
            <w:r>
              <w:rPr>
                <w:rFonts w:hint="default"/>
              </w:rPr>
              <w:t>重视，监测系统应确保完善可靠。污水处理站是本项目对医院污水处理的最后过程，为了保证其正常运行，防止环境风险的发生，需对污水处理站提供双路电源和应急电源，保证污水处理站用电不会停止，重要的设备需设有备用品，并备有应急的消毒剂，避免在污水处理设备出现事故的时候所排放的污水无处理便排放，可以采用人工添加消毒剂的方式加以弥补。</w:t>
            </w:r>
          </w:p>
          <w:p w14:paraId="19576008">
            <w:pPr>
              <w:keepNext w:val="0"/>
              <w:keepLines w:val="0"/>
              <w:suppressLineNumbers w:val="0"/>
              <w:bidi w:val="0"/>
              <w:spacing w:before="0" w:beforeAutospacing="0" w:after="0" w:afterAutospacing="0"/>
              <w:ind w:left="0" w:right="0"/>
              <w:rPr>
                <w:rFonts w:hint="default"/>
              </w:rPr>
            </w:pPr>
            <w:r>
              <w:rPr>
                <w:rFonts w:hint="default"/>
              </w:rPr>
              <w:t>（6）加强资料的日常记录与管理</w:t>
            </w:r>
          </w:p>
          <w:p w14:paraId="2516FEAB">
            <w:pPr>
              <w:keepNext w:val="0"/>
              <w:keepLines w:val="0"/>
              <w:suppressLineNumbers w:val="0"/>
              <w:bidi w:val="0"/>
              <w:spacing w:before="0" w:beforeAutospacing="0" w:after="0" w:afterAutospacing="0"/>
              <w:ind w:left="0" w:right="0"/>
              <w:rPr>
                <w:rFonts w:hint="default"/>
              </w:rPr>
            </w:pPr>
            <w:r>
              <w:rPr>
                <w:rFonts w:hint="default"/>
              </w:rPr>
              <w:t>加强对废水处理系统以及废气处理系统的各项操作参数等资料的日常记录及管理废水、废气的监测，及时发现问题并采取减缓危害的措施。</w:t>
            </w:r>
          </w:p>
          <w:p w14:paraId="4D1FFB2F">
            <w:pPr>
              <w:keepNext w:val="0"/>
              <w:keepLines w:val="0"/>
              <w:suppressLineNumbers w:val="0"/>
              <w:bidi w:val="0"/>
              <w:spacing w:before="0" w:beforeAutospacing="0" w:after="0" w:afterAutospacing="0"/>
              <w:ind w:left="0" w:right="0"/>
              <w:rPr>
                <w:rFonts w:hint="default"/>
              </w:rPr>
            </w:pPr>
            <w:r>
              <w:rPr>
                <w:rFonts w:hint="default"/>
              </w:rPr>
              <w:t>（7）加强危险废物处理管理</w:t>
            </w:r>
          </w:p>
          <w:p w14:paraId="11D0B22B">
            <w:pPr>
              <w:keepNext w:val="0"/>
              <w:keepLines w:val="0"/>
              <w:suppressLineNumbers w:val="0"/>
              <w:bidi w:val="0"/>
              <w:spacing w:before="0" w:beforeAutospacing="0" w:after="0" w:afterAutospacing="0"/>
              <w:ind w:left="0" w:right="0"/>
              <w:rPr>
                <w:rFonts w:hint="default"/>
              </w:rPr>
            </w:pPr>
            <w:r>
              <w:rPr>
                <w:rFonts w:hint="default"/>
              </w:rPr>
              <w:t>加强和完善危险废物的收集、暂存、交接等环节的管理，对危险废物的处理应</w:t>
            </w:r>
            <w:r>
              <w:rPr>
                <w:rFonts w:hint="eastAsia"/>
                <w:lang w:eastAsia="zh-CN"/>
              </w:rPr>
              <w:t>设立</w:t>
            </w:r>
            <w:r>
              <w:rPr>
                <w:rFonts w:hint="default"/>
              </w:rPr>
              <w:t>专人责任负责制，负责人在接管前应全面学习有关危险废物处理的有关法规和操作方法，做好危险废物有关资料的记录。</w:t>
            </w:r>
          </w:p>
          <w:p w14:paraId="4FBFB06B">
            <w:pPr>
              <w:pStyle w:val="3"/>
              <w:keepNext w:val="0"/>
              <w:keepLines w:val="0"/>
              <w:numPr>
                <w:ilvl w:val="1"/>
                <w:numId w:val="2"/>
              </w:numPr>
              <w:suppressLineNumbers w:val="0"/>
              <w:tabs>
                <w:tab w:val="left" w:pos="0"/>
              </w:tabs>
              <w:bidi w:val="0"/>
              <w:ind w:left="0" w:right="0"/>
              <w:rPr>
                <w:rFonts w:hint="default"/>
              </w:rPr>
            </w:pPr>
            <w:r>
              <w:rPr>
                <w:rFonts w:hint="default"/>
              </w:rPr>
              <w:t>环保投资估算</w:t>
            </w:r>
          </w:p>
          <w:p w14:paraId="76BEC8CD">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kern w:val="0"/>
                <w:sz w:val="24"/>
                <w14:textFill>
                  <w14:solidFill>
                    <w14:schemeClr w14:val="tx1"/>
                  </w14:solidFill>
                </w14:textFill>
              </w:rPr>
              <w:t>本项目环保投资估算具体明细见表4.</w:t>
            </w:r>
            <w:r>
              <w:rPr>
                <w:rFonts w:hint="eastAsia" w:ascii="Times New Roman" w:hAnsi="Times New Roman" w:cs="Times New Roman"/>
                <w:color w:val="000000" w:themeColor="text1"/>
                <w:kern w:val="0"/>
                <w:sz w:val="24"/>
                <w:lang w:val="en-US" w:eastAsia="zh-CN"/>
                <w14:textFill>
                  <w14:solidFill>
                    <w14:schemeClr w14:val="tx1"/>
                  </w14:solidFill>
                </w14:textFill>
              </w:rPr>
              <w:t>8</w:t>
            </w:r>
            <w:r>
              <w:rPr>
                <w:rFonts w:hint="default" w:ascii="Times New Roman" w:hAnsi="Times New Roman" w:cs="Times New Roman"/>
                <w:color w:val="000000" w:themeColor="text1"/>
                <w:kern w:val="0"/>
                <w:sz w:val="24"/>
                <w14:textFill>
                  <w14:solidFill>
                    <w14:schemeClr w14:val="tx1"/>
                  </w14:solidFill>
                </w14:textFill>
              </w:rPr>
              <w:t>-1。</w:t>
            </w:r>
          </w:p>
          <w:p w14:paraId="739A58CC">
            <w:pPr>
              <w:pStyle w:val="40"/>
              <w:keepNext w:val="0"/>
              <w:keepLines w:val="0"/>
              <w:numPr>
                <w:ilvl w:val="3"/>
                <w:numId w:val="2"/>
              </w:numPr>
              <w:suppressLineNumbers w:val="0"/>
              <w:bidi w:val="0"/>
              <w:spacing w:beforeAutospacing="0" w:after="0" w:afterAutospacing="0"/>
              <w:ind w:left="0" w:right="0"/>
              <w:rPr>
                <w:rFonts w:hint="default"/>
                <w:lang w:val="en-US" w:eastAsia="zh-CN"/>
              </w:rPr>
            </w:pPr>
            <w:r>
              <w:rPr>
                <w:rFonts w:hint="default"/>
              </w:rPr>
              <w:t>环保措施投资明细表</w:t>
            </w:r>
          </w:p>
          <w:tbl>
            <w:tblPr>
              <w:tblStyle w:val="25"/>
              <w:tblW w:w="4998" w:type="pct"/>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691"/>
              <w:gridCol w:w="1332"/>
              <w:gridCol w:w="4547"/>
              <w:gridCol w:w="1923"/>
            </w:tblGrid>
            <w:tr w14:paraId="003ABC5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407" w:type="pct"/>
                  <w:noWrap w:val="0"/>
                  <w:vAlign w:val="center"/>
                </w:tcPr>
                <w:p w14:paraId="3569CE05">
                  <w:pPr>
                    <w:pStyle w:val="52"/>
                    <w:keepNext w:val="0"/>
                    <w:keepLines w:val="0"/>
                    <w:suppressLineNumbers w:val="0"/>
                    <w:bidi w:val="0"/>
                    <w:spacing w:before="0" w:beforeAutospacing="0" w:after="0" w:afterAutospacing="0"/>
                    <w:ind w:left="0" w:right="0"/>
                    <w:rPr>
                      <w:rFonts w:hint="default"/>
                    </w:rPr>
                  </w:pPr>
                  <w:r>
                    <w:rPr>
                      <w:rFonts w:hint="default"/>
                    </w:rPr>
                    <w:t>序号</w:t>
                  </w:r>
                </w:p>
              </w:tc>
              <w:tc>
                <w:tcPr>
                  <w:tcW w:w="784" w:type="pct"/>
                  <w:noWrap w:val="0"/>
                  <w:vAlign w:val="center"/>
                </w:tcPr>
                <w:p w14:paraId="717674E8">
                  <w:pPr>
                    <w:pStyle w:val="52"/>
                    <w:keepNext w:val="0"/>
                    <w:keepLines w:val="0"/>
                    <w:suppressLineNumbers w:val="0"/>
                    <w:bidi w:val="0"/>
                    <w:spacing w:before="0" w:beforeAutospacing="0" w:after="0" w:afterAutospacing="0"/>
                    <w:ind w:left="0" w:right="0"/>
                    <w:rPr>
                      <w:rFonts w:hint="default"/>
                    </w:rPr>
                  </w:pPr>
                  <w:r>
                    <w:rPr>
                      <w:rFonts w:hint="default"/>
                    </w:rPr>
                    <w:t>污染源</w:t>
                  </w:r>
                </w:p>
              </w:tc>
              <w:tc>
                <w:tcPr>
                  <w:tcW w:w="2675" w:type="pct"/>
                  <w:noWrap w:val="0"/>
                  <w:vAlign w:val="center"/>
                </w:tcPr>
                <w:p w14:paraId="3AEE7A82">
                  <w:pPr>
                    <w:pStyle w:val="52"/>
                    <w:keepNext w:val="0"/>
                    <w:keepLines w:val="0"/>
                    <w:suppressLineNumbers w:val="0"/>
                    <w:bidi w:val="0"/>
                    <w:spacing w:before="0" w:beforeAutospacing="0" w:after="0" w:afterAutospacing="0"/>
                    <w:ind w:left="0" w:right="0"/>
                    <w:rPr>
                      <w:rFonts w:hint="default"/>
                    </w:rPr>
                  </w:pPr>
                  <w:r>
                    <w:rPr>
                      <w:rFonts w:hint="default"/>
                    </w:rPr>
                    <w:t>治理措施或设施</w:t>
                  </w:r>
                </w:p>
              </w:tc>
              <w:tc>
                <w:tcPr>
                  <w:tcW w:w="1132" w:type="pct"/>
                  <w:noWrap w:val="0"/>
                  <w:vAlign w:val="center"/>
                </w:tcPr>
                <w:p w14:paraId="2CA7125F">
                  <w:pPr>
                    <w:pStyle w:val="52"/>
                    <w:keepNext w:val="0"/>
                    <w:keepLines w:val="0"/>
                    <w:suppressLineNumbers w:val="0"/>
                    <w:bidi w:val="0"/>
                    <w:spacing w:before="0" w:beforeAutospacing="0" w:after="0" w:afterAutospacing="0"/>
                    <w:ind w:left="0" w:right="0"/>
                    <w:rPr>
                      <w:rFonts w:hint="eastAsia" w:eastAsia="宋体"/>
                      <w:lang w:eastAsia="zh-CN"/>
                    </w:rPr>
                  </w:pPr>
                  <w:r>
                    <w:rPr>
                      <w:rFonts w:hint="default"/>
                    </w:rPr>
                    <w:t>投资金额</w:t>
                  </w:r>
                  <w:r>
                    <w:rPr>
                      <w:rFonts w:hint="eastAsia"/>
                      <w:lang w:eastAsia="zh-CN"/>
                    </w:rPr>
                    <w:t>（万元）</w:t>
                  </w:r>
                </w:p>
              </w:tc>
            </w:tr>
            <w:tr w14:paraId="28EEB76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407" w:type="pct"/>
                  <w:noWrap w:val="0"/>
                  <w:vAlign w:val="center"/>
                </w:tcPr>
                <w:p w14:paraId="18A7DC5F">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w:t>
                  </w:r>
                </w:p>
              </w:tc>
              <w:tc>
                <w:tcPr>
                  <w:tcW w:w="784" w:type="pct"/>
                  <w:noWrap w:val="0"/>
                  <w:vAlign w:val="center"/>
                </w:tcPr>
                <w:p w14:paraId="168C6352">
                  <w:pPr>
                    <w:pStyle w:val="52"/>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废水</w:t>
                  </w:r>
                </w:p>
              </w:tc>
              <w:tc>
                <w:tcPr>
                  <w:tcW w:w="2675" w:type="pct"/>
                  <w:noWrap w:val="0"/>
                  <w:vAlign w:val="center"/>
                </w:tcPr>
                <w:p w14:paraId="073AEA89">
                  <w:pPr>
                    <w:pStyle w:val="52"/>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自建污水处理设施及污水管道</w:t>
                  </w:r>
                </w:p>
              </w:tc>
              <w:tc>
                <w:tcPr>
                  <w:tcW w:w="1132" w:type="pct"/>
                  <w:noWrap w:val="0"/>
                  <w:vAlign w:val="center"/>
                </w:tcPr>
                <w:p w14:paraId="74F5B228">
                  <w:pPr>
                    <w:pStyle w:val="52"/>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20</w:t>
                  </w:r>
                </w:p>
              </w:tc>
            </w:tr>
            <w:tr w14:paraId="03B1619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407" w:type="pct"/>
                  <w:noWrap w:val="0"/>
                  <w:vAlign w:val="center"/>
                </w:tcPr>
                <w:p w14:paraId="4DCA9B20">
                  <w:pPr>
                    <w:pStyle w:val="52"/>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w:t>
                  </w:r>
                </w:p>
              </w:tc>
              <w:tc>
                <w:tcPr>
                  <w:tcW w:w="784" w:type="pct"/>
                  <w:noWrap w:val="0"/>
                  <w:vAlign w:val="center"/>
                </w:tcPr>
                <w:p w14:paraId="2A240DA8">
                  <w:pPr>
                    <w:pStyle w:val="52"/>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废气</w:t>
                  </w:r>
                </w:p>
              </w:tc>
              <w:tc>
                <w:tcPr>
                  <w:tcW w:w="2675" w:type="pct"/>
                  <w:noWrap w:val="0"/>
                  <w:vAlign w:val="center"/>
                </w:tcPr>
                <w:p w14:paraId="3557FDCC">
                  <w:pPr>
                    <w:pStyle w:val="52"/>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活性炭吸附装置</w:t>
                  </w:r>
                </w:p>
              </w:tc>
              <w:tc>
                <w:tcPr>
                  <w:tcW w:w="1132" w:type="pct"/>
                  <w:noWrap w:val="0"/>
                  <w:vAlign w:val="center"/>
                </w:tcPr>
                <w:p w14:paraId="30DBBE8D">
                  <w:pPr>
                    <w:pStyle w:val="52"/>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w:t>
                  </w:r>
                </w:p>
              </w:tc>
            </w:tr>
            <w:tr w14:paraId="6C2D63C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407" w:type="pct"/>
                  <w:noWrap w:val="0"/>
                  <w:vAlign w:val="center"/>
                </w:tcPr>
                <w:p w14:paraId="0DAF440C">
                  <w:pPr>
                    <w:pStyle w:val="52"/>
                    <w:keepNext w:val="0"/>
                    <w:keepLines w:val="0"/>
                    <w:suppressLineNumbers w:val="0"/>
                    <w:bidi w:val="0"/>
                    <w:spacing w:before="0" w:beforeAutospacing="0" w:after="0" w:afterAutospacing="0"/>
                    <w:ind w:left="0" w:right="0"/>
                    <w:rPr>
                      <w:rFonts w:hint="default"/>
                      <w:lang w:eastAsia="zh-CN"/>
                    </w:rPr>
                  </w:pPr>
                  <w:r>
                    <w:rPr>
                      <w:rFonts w:hint="eastAsia"/>
                      <w:lang w:val="en-US" w:eastAsia="zh-CN"/>
                    </w:rPr>
                    <w:t>3</w:t>
                  </w:r>
                </w:p>
              </w:tc>
              <w:tc>
                <w:tcPr>
                  <w:tcW w:w="784" w:type="pct"/>
                  <w:noWrap w:val="0"/>
                  <w:vAlign w:val="center"/>
                </w:tcPr>
                <w:p w14:paraId="59D1A7ED">
                  <w:pPr>
                    <w:pStyle w:val="52"/>
                    <w:keepNext w:val="0"/>
                    <w:keepLines w:val="0"/>
                    <w:suppressLineNumbers w:val="0"/>
                    <w:bidi w:val="0"/>
                    <w:spacing w:before="0" w:beforeAutospacing="0" w:after="0" w:afterAutospacing="0"/>
                    <w:ind w:left="0" w:right="0"/>
                    <w:rPr>
                      <w:rFonts w:hint="default"/>
                    </w:rPr>
                  </w:pPr>
                  <w:r>
                    <w:rPr>
                      <w:rFonts w:hint="default"/>
                    </w:rPr>
                    <w:t>噪声</w:t>
                  </w:r>
                </w:p>
              </w:tc>
              <w:tc>
                <w:tcPr>
                  <w:tcW w:w="2675" w:type="pct"/>
                  <w:noWrap w:val="0"/>
                  <w:vAlign w:val="center"/>
                </w:tcPr>
                <w:p w14:paraId="7EC353DD">
                  <w:pPr>
                    <w:pStyle w:val="52"/>
                    <w:keepNext w:val="0"/>
                    <w:keepLines w:val="0"/>
                    <w:suppressLineNumbers w:val="0"/>
                    <w:bidi w:val="0"/>
                    <w:spacing w:before="0" w:beforeAutospacing="0" w:after="0" w:afterAutospacing="0"/>
                    <w:ind w:left="0" w:right="0"/>
                    <w:rPr>
                      <w:rFonts w:hint="default"/>
                    </w:rPr>
                  </w:pPr>
                  <w:r>
                    <w:rPr>
                      <w:rFonts w:hint="default"/>
                    </w:rPr>
                    <w:t>厂房隔声、设备基础设置减振垫等综合降噪措施</w:t>
                  </w:r>
                </w:p>
              </w:tc>
              <w:tc>
                <w:tcPr>
                  <w:tcW w:w="1132" w:type="pct"/>
                  <w:noWrap w:val="0"/>
                  <w:vAlign w:val="center"/>
                </w:tcPr>
                <w:p w14:paraId="7F918129">
                  <w:pPr>
                    <w:pStyle w:val="52"/>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w:t>
                  </w:r>
                </w:p>
              </w:tc>
            </w:tr>
            <w:tr w14:paraId="6A7BC9D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407" w:type="pct"/>
                  <w:noWrap w:val="0"/>
                  <w:vAlign w:val="center"/>
                </w:tcPr>
                <w:p w14:paraId="1C43BA67">
                  <w:pPr>
                    <w:pStyle w:val="52"/>
                    <w:keepNext w:val="0"/>
                    <w:keepLines w:val="0"/>
                    <w:suppressLineNumbers w:val="0"/>
                    <w:bidi w:val="0"/>
                    <w:spacing w:before="0" w:beforeAutospacing="0" w:after="0" w:afterAutospacing="0"/>
                    <w:ind w:left="0" w:right="0"/>
                    <w:rPr>
                      <w:rFonts w:hint="default"/>
                      <w:lang w:eastAsia="zh-CN"/>
                    </w:rPr>
                  </w:pPr>
                  <w:r>
                    <w:rPr>
                      <w:rFonts w:hint="eastAsia"/>
                      <w:lang w:val="en-US" w:eastAsia="zh-CN"/>
                    </w:rPr>
                    <w:t>4</w:t>
                  </w:r>
                </w:p>
              </w:tc>
              <w:tc>
                <w:tcPr>
                  <w:tcW w:w="784" w:type="pct"/>
                  <w:noWrap w:val="0"/>
                  <w:vAlign w:val="center"/>
                </w:tcPr>
                <w:p w14:paraId="0CFFBEBE">
                  <w:pPr>
                    <w:pStyle w:val="52"/>
                    <w:keepNext w:val="0"/>
                    <w:keepLines w:val="0"/>
                    <w:suppressLineNumbers w:val="0"/>
                    <w:bidi w:val="0"/>
                    <w:spacing w:before="0" w:beforeAutospacing="0" w:after="0" w:afterAutospacing="0"/>
                    <w:ind w:left="0" w:right="0"/>
                    <w:rPr>
                      <w:rFonts w:hint="default"/>
                    </w:rPr>
                  </w:pPr>
                  <w:r>
                    <w:rPr>
                      <w:rFonts w:hint="default"/>
                    </w:rPr>
                    <w:t>固体废物</w:t>
                  </w:r>
                </w:p>
              </w:tc>
              <w:tc>
                <w:tcPr>
                  <w:tcW w:w="2675" w:type="pct"/>
                  <w:noWrap w:val="0"/>
                  <w:vAlign w:val="center"/>
                </w:tcPr>
                <w:p w14:paraId="3A65141A">
                  <w:pPr>
                    <w:pStyle w:val="52"/>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医疗废物暂存间建设、处置协议、环境风险防范措施等</w:t>
                  </w:r>
                </w:p>
              </w:tc>
              <w:tc>
                <w:tcPr>
                  <w:tcW w:w="1132" w:type="pct"/>
                  <w:noWrap w:val="0"/>
                  <w:vAlign w:val="center"/>
                </w:tcPr>
                <w:p w14:paraId="251525DC">
                  <w:pPr>
                    <w:pStyle w:val="52"/>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w:t>
                  </w:r>
                </w:p>
              </w:tc>
            </w:tr>
            <w:tr w14:paraId="2FC6F8C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3867" w:type="pct"/>
                  <w:gridSpan w:val="3"/>
                  <w:noWrap w:val="0"/>
                  <w:vAlign w:val="center"/>
                </w:tcPr>
                <w:p w14:paraId="17026912">
                  <w:pPr>
                    <w:pStyle w:val="52"/>
                    <w:keepNext w:val="0"/>
                    <w:keepLines w:val="0"/>
                    <w:suppressLineNumbers w:val="0"/>
                    <w:bidi w:val="0"/>
                    <w:spacing w:before="0" w:beforeAutospacing="0" w:after="0" w:afterAutospacing="0"/>
                    <w:ind w:left="0" w:right="0"/>
                    <w:rPr>
                      <w:rFonts w:hint="default"/>
                    </w:rPr>
                  </w:pPr>
                  <w:r>
                    <w:rPr>
                      <w:rFonts w:hint="default"/>
                    </w:rPr>
                    <w:t>合  计</w:t>
                  </w:r>
                </w:p>
              </w:tc>
              <w:tc>
                <w:tcPr>
                  <w:tcW w:w="1132" w:type="pct"/>
                  <w:noWrap w:val="0"/>
                  <w:vAlign w:val="center"/>
                </w:tcPr>
                <w:p w14:paraId="7A2FF49E">
                  <w:pPr>
                    <w:pStyle w:val="52"/>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30</w:t>
                  </w:r>
                </w:p>
              </w:tc>
            </w:tr>
          </w:tbl>
          <w:p w14:paraId="3067BDF3">
            <w:pPr>
              <w:pStyle w:val="12"/>
              <w:keepNext w:val="0"/>
              <w:keepLines w:val="0"/>
              <w:suppressLineNumbers w:val="0"/>
              <w:spacing w:beforeAutospacing="0" w:afterAutospacing="0"/>
              <w:ind w:left="0"/>
              <w:rPr>
                <w:rFonts w:hint="eastAsia"/>
                <w:vertAlign w:val="baseline"/>
              </w:rPr>
            </w:pPr>
          </w:p>
          <w:p w14:paraId="25112C15">
            <w:pPr>
              <w:pStyle w:val="12"/>
              <w:keepNext w:val="0"/>
              <w:keepLines w:val="0"/>
              <w:suppressLineNumbers w:val="0"/>
              <w:spacing w:beforeAutospacing="0" w:afterAutospacing="0"/>
              <w:ind w:left="0"/>
              <w:rPr>
                <w:rFonts w:hint="eastAsia"/>
                <w:vertAlign w:val="baseline"/>
              </w:rPr>
            </w:pPr>
          </w:p>
          <w:p w14:paraId="53E180EA">
            <w:pPr>
              <w:pStyle w:val="12"/>
              <w:keepNext w:val="0"/>
              <w:keepLines w:val="0"/>
              <w:suppressLineNumbers w:val="0"/>
              <w:spacing w:beforeAutospacing="0" w:afterAutospacing="0"/>
              <w:ind w:left="0"/>
              <w:rPr>
                <w:rFonts w:hint="eastAsia"/>
                <w:vertAlign w:val="baseline"/>
              </w:rPr>
            </w:pPr>
          </w:p>
          <w:p w14:paraId="24281A75">
            <w:pPr>
              <w:pStyle w:val="12"/>
              <w:keepNext w:val="0"/>
              <w:keepLines w:val="0"/>
              <w:suppressLineNumbers w:val="0"/>
              <w:spacing w:beforeAutospacing="0" w:afterAutospacing="0"/>
              <w:ind w:left="0"/>
              <w:rPr>
                <w:rFonts w:hint="eastAsia"/>
                <w:vertAlign w:val="baseline"/>
              </w:rPr>
            </w:pPr>
          </w:p>
          <w:p w14:paraId="073EC2F1">
            <w:pPr>
              <w:pStyle w:val="12"/>
              <w:keepNext w:val="0"/>
              <w:keepLines w:val="0"/>
              <w:suppressLineNumbers w:val="0"/>
              <w:spacing w:beforeAutospacing="0" w:afterAutospacing="0"/>
              <w:ind w:left="0"/>
              <w:rPr>
                <w:rFonts w:hint="eastAsia"/>
                <w:vertAlign w:val="baseline"/>
              </w:rPr>
            </w:pPr>
          </w:p>
        </w:tc>
      </w:tr>
    </w:tbl>
    <w:p w14:paraId="6D965679">
      <w:pPr>
        <w:pStyle w:val="12"/>
        <w:rPr>
          <w:rFonts w:hint="eastAsia"/>
        </w:rPr>
        <w:sectPr>
          <w:pgSz w:w="11907" w:h="16840"/>
          <w:pgMar w:top="1417" w:right="1417" w:bottom="1417" w:left="1417" w:header="851" w:footer="851" w:gutter="0"/>
          <w:pgBorders>
            <w:top w:val="none" w:sz="0" w:space="0"/>
            <w:left w:val="none" w:sz="0" w:space="0"/>
            <w:bottom w:val="none" w:sz="0" w:space="0"/>
            <w:right w:val="none" w:sz="0" w:space="0"/>
          </w:pgBorders>
          <w:pgNumType w:fmt="decimal"/>
          <w:cols w:space="720" w:num="1"/>
          <w:docGrid w:linePitch="312" w:charSpace="0"/>
        </w:sectPr>
      </w:pPr>
    </w:p>
    <w:p w14:paraId="759AE4D0">
      <w:pPr>
        <w:pStyle w:val="2"/>
        <w:numPr>
          <w:ilvl w:val="0"/>
          <w:numId w:val="2"/>
        </w:numPr>
        <w:bidi w:val="0"/>
        <w:rPr>
          <w:color w:val="auto"/>
        </w:rPr>
      </w:pPr>
      <w:bookmarkStart w:id="9" w:name="_Hlk54167917"/>
      <w:bookmarkStart w:id="10" w:name="_Toc6413"/>
      <w:r>
        <w:rPr>
          <w:rFonts w:hint="eastAsia"/>
          <w:color w:val="auto"/>
        </w:rPr>
        <w:t>环境保护措施监督检查清单</w:t>
      </w:r>
      <w:bookmarkEnd w:id="9"/>
      <w:bookmarkEnd w:id="10"/>
    </w:p>
    <w:tbl>
      <w:tblPr>
        <w:tblStyle w:val="25"/>
        <w:tblW w:w="4996"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72"/>
        <w:gridCol w:w="1582"/>
        <w:gridCol w:w="1448"/>
        <w:gridCol w:w="2104"/>
        <w:gridCol w:w="2875"/>
      </w:tblGrid>
      <w:tr w14:paraId="1BD845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pct"/>
            <w:tcBorders>
              <w:tl2br w:val="single" w:color="auto" w:sz="4" w:space="0"/>
            </w:tcBorders>
            <w:noWrap w:val="0"/>
            <w:vAlign w:val="top"/>
          </w:tcPr>
          <w:p w14:paraId="26B2B4B6">
            <w:pPr>
              <w:pStyle w:val="37"/>
              <w:keepNext w:val="0"/>
              <w:keepLines w:val="0"/>
              <w:suppressLineNumbers w:val="0"/>
              <w:bidi w:val="0"/>
              <w:spacing w:before="0" w:beforeAutospacing="0" w:after="0" w:afterAutospacing="0"/>
              <w:ind w:left="0" w:right="0"/>
              <w:jc w:val="right"/>
              <w:rPr>
                <w:rFonts w:hint="default" w:cs="Times New Roman"/>
                <w:color w:val="auto"/>
              </w:rPr>
            </w:pPr>
            <w:r>
              <w:rPr>
                <w:rFonts w:hint="default" w:cs="Times New Roman"/>
                <w:color w:val="auto"/>
              </w:rPr>
              <w:t>内容</w:t>
            </w:r>
          </w:p>
          <w:p w14:paraId="60AE4557">
            <w:pPr>
              <w:pStyle w:val="37"/>
              <w:keepNext w:val="0"/>
              <w:keepLines w:val="0"/>
              <w:suppressLineNumbers w:val="0"/>
              <w:bidi w:val="0"/>
              <w:spacing w:before="0" w:beforeAutospacing="0" w:after="0" w:afterAutospacing="0"/>
              <w:ind w:left="0" w:right="0"/>
              <w:rPr>
                <w:rFonts w:hint="default" w:cs="Times New Roman"/>
                <w:color w:val="auto"/>
              </w:rPr>
            </w:pPr>
          </w:p>
          <w:p w14:paraId="4AB0BCE1">
            <w:pPr>
              <w:pStyle w:val="37"/>
              <w:keepNext w:val="0"/>
              <w:keepLines w:val="0"/>
              <w:suppressLineNumbers w:val="0"/>
              <w:bidi w:val="0"/>
              <w:spacing w:before="0" w:beforeAutospacing="0" w:after="0" w:afterAutospacing="0"/>
              <w:ind w:left="0" w:right="0"/>
              <w:jc w:val="both"/>
              <w:rPr>
                <w:rFonts w:hint="default" w:cs="Times New Roman"/>
                <w:color w:val="auto"/>
              </w:rPr>
            </w:pPr>
            <w:r>
              <w:rPr>
                <w:rFonts w:hint="default" w:cs="Times New Roman"/>
                <w:color w:val="auto"/>
              </w:rPr>
              <w:t>要素</w:t>
            </w:r>
          </w:p>
        </w:tc>
        <w:tc>
          <w:tcPr>
            <w:tcW w:w="852" w:type="pct"/>
            <w:noWrap w:val="0"/>
            <w:vAlign w:val="center"/>
          </w:tcPr>
          <w:p w14:paraId="6BDA5FF8">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排放口</w:t>
            </w:r>
            <w:r>
              <w:rPr>
                <w:rFonts w:hint="eastAsia" w:cs="Times New Roman"/>
                <w:color w:val="auto"/>
              </w:rPr>
              <w:t>（</w:t>
            </w:r>
            <w:r>
              <w:rPr>
                <w:rFonts w:hint="default" w:cs="Times New Roman"/>
                <w:color w:val="auto"/>
              </w:rPr>
              <w:t>编号、名称</w:t>
            </w:r>
            <w:r>
              <w:rPr>
                <w:rFonts w:hint="eastAsia" w:cs="Times New Roman"/>
                <w:color w:val="auto"/>
              </w:rPr>
              <w:t>）</w:t>
            </w:r>
            <w:r>
              <w:rPr>
                <w:rFonts w:hint="default" w:cs="Times New Roman"/>
                <w:color w:val="auto"/>
              </w:rPr>
              <w:t>/污染源</w:t>
            </w:r>
          </w:p>
        </w:tc>
        <w:tc>
          <w:tcPr>
            <w:tcW w:w="780" w:type="pct"/>
            <w:noWrap w:val="0"/>
            <w:vAlign w:val="center"/>
          </w:tcPr>
          <w:p w14:paraId="4F2D22F0">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污染物项目</w:t>
            </w:r>
          </w:p>
        </w:tc>
        <w:tc>
          <w:tcPr>
            <w:tcW w:w="1133" w:type="pct"/>
            <w:noWrap w:val="0"/>
            <w:vAlign w:val="center"/>
          </w:tcPr>
          <w:p w14:paraId="66D10ED5">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环境保护措施</w:t>
            </w:r>
          </w:p>
        </w:tc>
        <w:tc>
          <w:tcPr>
            <w:tcW w:w="1548" w:type="pct"/>
            <w:noWrap w:val="0"/>
            <w:vAlign w:val="center"/>
          </w:tcPr>
          <w:p w14:paraId="07339170">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执行标准</w:t>
            </w:r>
          </w:p>
        </w:tc>
      </w:tr>
      <w:tr w14:paraId="6869E3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pct"/>
            <w:noWrap w:val="0"/>
            <w:vAlign w:val="center"/>
          </w:tcPr>
          <w:p w14:paraId="5AD2A147">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水环境</w:t>
            </w:r>
          </w:p>
        </w:tc>
        <w:tc>
          <w:tcPr>
            <w:tcW w:w="852" w:type="pct"/>
            <w:noWrap w:val="0"/>
            <w:vAlign w:val="center"/>
          </w:tcPr>
          <w:p w14:paraId="06F09BA1">
            <w:pPr>
              <w:pStyle w:val="37"/>
              <w:keepNext w:val="0"/>
              <w:keepLines w:val="0"/>
              <w:suppressLineNumbers w:val="0"/>
              <w:bidi w:val="0"/>
              <w:spacing w:before="0" w:beforeAutospacing="0" w:after="0" w:afterAutospacing="0"/>
              <w:ind w:left="0" w:right="0"/>
              <w:rPr>
                <w:rFonts w:hint="eastAsia" w:eastAsia="宋体" w:cs="Times New Roman"/>
                <w:color w:val="auto"/>
                <w:lang w:eastAsia="zh-CN"/>
              </w:rPr>
            </w:pPr>
            <w:r>
              <w:rPr>
                <w:rFonts w:hint="eastAsia" w:cs="Times New Roman"/>
                <w:color w:val="auto"/>
                <w:lang w:eastAsia="zh-CN"/>
              </w:rPr>
              <w:t>综合废水（医疗废水、生活污水）</w:t>
            </w:r>
          </w:p>
        </w:tc>
        <w:tc>
          <w:tcPr>
            <w:tcW w:w="780" w:type="pct"/>
            <w:noWrap w:val="0"/>
            <w:vAlign w:val="center"/>
          </w:tcPr>
          <w:p w14:paraId="7C1D2F22">
            <w:pPr>
              <w:pStyle w:val="37"/>
              <w:keepNext w:val="0"/>
              <w:keepLines w:val="0"/>
              <w:suppressLineNumbers w:val="0"/>
              <w:bidi w:val="0"/>
              <w:spacing w:before="0" w:beforeAutospacing="0" w:after="0" w:afterAutospacing="0"/>
              <w:ind w:left="0" w:right="0"/>
              <w:rPr>
                <w:rFonts w:hint="eastAsia" w:eastAsia="宋体" w:cs="Times New Roman"/>
                <w:color w:val="auto"/>
                <w:lang w:eastAsia="zh-CN"/>
              </w:rPr>
            </w:pPr>
            <w:r>
              <w:rPr>
                <w:rFonts w:hint="default" w:cs="Times New Roman"/>
                <w:color w:val="auto"/>
              </w:rPr>
              <w:t>pH、</w:t>
            </w:r>
            <w:r>
              <w:rPr>
                <w:rFonts w:hint="eastAsia" w:cs="Times New Roman"/>
                <w:color w:val="auto"/>
              </w:rPr>
              <w:t>COD、BOD</w:t>
            </w:r>
            <w:r>
              <w:rPr>
                <w:rFonts w:hint="eastAsia" w:cs="Times New Roman"/>
                <w:color w:val="auto"/>
                <w:vertAlign w:val="subscript"/>
              </w:rPr>
              <w:t>5</w:t>
            </w:r>
            <w:r>
              <w:rPr>
                <w:rFonts w:hint="eastAsia" w:cs="Times New Roman"/>
                <w:color w:val="auto"/>
              </w:rPr>
              <w:t>、SS、氨氮</w:t>
            </w:r>
            <w:r>
              <w:rPr>
                <w:rFonts w:hint="eastAsia" w:cs="Times New Roman"/>
                <w:color w:val="auto"/>
                <w:lang w:eastAsia="zh-CN"/>
              </w:rPr>
              <w:t>、</w:t>
            </w:r>
            <w:r>
              <w:rPr>
                <w:rFonts w:hint="default"/>
              </w:rPr>
              <w:t>粪大肠菌群数</w:t>
            </w:r>
          </w:p>
        </w:tc>
        <w:tc>
          <w:tcPr>
            <w:tcW w:w="1133" w:type="pct"/>
            <w:noWrap w:val="0"/>
            <w:vAlign w:val="center"/>
          </w:tcPr>
          <w:p w14:paraId="2A5258B6">
            <w:pPr>
              <w:pStyle w:val="37"/>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lang w:eastAsia="zh-CN"/>
              </w:rPr>
              <w:t>污水处理设施</w:t>
            </w:r>
            <w:r>
              <w:rPr>
                <w:rFonts w:hint="eastAsia" w:cs="Times New Roman"/>
                <w:color w:val="auto"/>
              </w:rPr>
              <w:t>处理</w:t>
            </w:r>
            <w:r>
              <w:rPr>
                <w:rFonts w:hint="eastAsia" w:cs="Times New Roman"/>
                <w:color w:val="auto"/>
                <w:lang w:eastAsia="zh-CN"/>
              </w:rPr>
              <w:t>达标</w:t>
            </w:r>
            <w:r>
              <w:rPr>
                <w:rFonts w:hint="eastAsia" w:cs="Times New Roman"/>
                <w:color w:val="auto"/>
              </w:rPr>
              <w:t>后</w:t>
            </w:r>
            <w:r>
              <w:rPr>
                <w:rFonts w:hint="eastAsia" w:cs="Times New Roman"/>
                <w:color w:val="auto"/>
                <w:lang w:eastAsia="zh-CN"/>
              </w:rPr>
              <w:t>通过市政污水管网排入</w:t>
            </w:r>
            <w:r>
              <w:rPr>
                <w:rFonts w:hint="eastAsia" w:cs="Times New Roman"/>
                <w:color w:val="auto"/>
                <w:lang w:val="en-US" w:eastAsia="zh-CN"/>
              </w:rPr>
              <w:t>福州市祥坂污水处理厂处理</w:t>
            </w:r>
          </w:p>
        </w:tc>
        <w:tc>
          <w:tcPr>
            <w:tcW w:w="1548" w:type="pct"/>
            <w:noWrap w:val="0"/>
            <w:vAlign w:val="center"/>
          </w:tcPr>
          <w:p w14:paraId="0EA29BEA">
            <w:pPr>
              <w:pStyle w:val="37"/>
              <w:keepNext w:val="0"/>
              <w:keepLines w:val="0"/>
              <w:suppressLineNumbers w:val="0"/>
              <w:bidi w:val="0"/>
              <w:spacing w:before="0" w:beforeAutospacing="0" w:after="0" w:afterAutospacing="0"/>
              <w:ind w:left="0" w:right="0"/>
              <w:rPr>
                <w:rFonts w:hint="eastAsia" w:eastAsia="宋体" w:cs="Times New Roman"/>
                <w:color w:val="auto"/>
                <w:lang w:eastAsia="zh-CN"/>
              </w:rPr>
            </w:pPr>
            <w:r>
              <w:rPr>
                <w:rFonts w:hint="default" w:ascii="Times New Roman" w:hAnsi="Times New Roman" w:eastAsia="宋体" w:cs="Times New Roman"/>
                <w:color w:val="auto"/>
              </w:rPr>
              <w:t>《医疗机构水污染物排放标准》</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color w:val="auto"/>
              </w:rPr>
              <w:t>GB18466-2005</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color w:val="auto"/>
              </w:rPr>
              <w:t>表2中的预处理标准</w:t>
            </w:r>
            <w:r>
              <w:rPr>
                <w:rFonts w:hint="eastAsia" w:cs="Times New Roman"/>
                <w:color w:val="auto"/>
                <w:lang w:val="en-US" w:eastAsia="zh-CN"/>
              </w:rPr>
              <w:t>，</w:t>
            </w:r>
            <w:r>
              <w:rPr>
                <w:rFonts w:hint="eastAsia" w:ascii="Times New Roman" w:hAnsi="Times New Roman" w:eastAsia="宋体" w:cs="Times New Roman"/>
                <w:color w:val="auto"/>
                <w:lang w:val="en-US" w:eastAsia="zh-CN"/>
              </w:rPr>
              <w:t>氨氮参照执行</w:t>
            </w:r>
            <w:r>
              <w:rPr>
                <w:rFonts w:hint="default" w:ascii="Times New Roman" w:hAnsi="Times New Roman" w:eastAsia="宋体" w:cs="Times New Roman"/>
                <w:color w:val="auto"/>
              </w:rPr>
              <w:t>《污水排入城镇下水道水质标准》(GB/T31962-2015)表1的B等级标准</w:t>
            </w:r>
          </w:p>
        </w:tc>
      </w:tr>
      <w:tr w14:paraId="76EB94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85" w:type="pct"/>
            <w:vMerge w:val="restart"/>
            <w:noWrap w:val="0"/>
            <w:vAlign w:val="center"/>
          </w:tcPr>
          <w:p w14:paraId="6F88B853">
            <w:pPr>
              <w:pStyle w:val="37"/>
              <w:keepNext w:val="0"/>
              <w:keepLines w:val="0"/>
              <w:suppressLineNumbers w:val="0"/>
              <w:bidi w:val="0"/>
              <w:spacing w:before="0" w:beforeAutospacing="0" w:after="0" w:afterAutospacing="0"/>
              <w:ind w:left="0" w:right="0"/>
              <w:rPr>
                <w:rFonts w:hint="eastAsia" w:eastAsia="宋体" w:cs="Times New Roman"/>
                <w:color w:val="auto"/>
                <w:lang w:eastAsia="zh-CN"/>
              </w:rPr>
            </w:pPr>
            <w:r>
              <w:rPr>
                <w:rFonts w:hint="eastAsia" w:cs="Times New Roman"/>
                <w:color w:val="auto"/>
                <w:lang w:eastAsia="zh-CN"/>
              </w:rPr>
              <w:t>大气环境</w:t>
            </w:r>
          </w:p>
        </w:tc>
        <w:tc>
          <w:tcPr>
            <w:tcW w:w="852" w:type="pct"/>
            <w:noWrap w:val="0"/>
            <w:vAlign w:val="center"/>
          </w:tcPr>
          <w:p w14:paraId="2BB388F6">
            <w:pPr>
              <w:pStyle w:val="37"/>
              <w:keepNext w:val="0"/>
              <w:keepLines w:val="0"/>
              <w:suppressLineNumbers w:val="0"/>
              <w:bidi w:val="0"/>
              <w:spacing w:before="0" w:beforeAutospacing="0" w:after="0" w:afterAutospacing="0"/>
              <w:ind w:left="0" w:right="0"/>
              <w:rPr>
                <w:rFonts w:hint="default" w:cs="Times New Roman"/>
                <w:color w:val="auto"/>
                <w:lang w:val="en-US" w:eastAsia="zh-CN"/>
              </w:rPr>
            </w:pPr>
            <w:r>
              <w:rPr>
                <w:rFonts w:hint="eastAsia" w:cs="Times New Roman"/>
                <w:color w:val="auto"/>
                <w:lang w:val="en-US" w:eastAsia="zh-CN"/>
              </w:rPr>
              <w:t>污水处理设施、</w:t>
            </w:r>
          </w:p>
        </w:tc>
        <w:tc>
          <w:tcPr>
            <w:tcW w:w="780" w:type="pct"/>
            <w:vMerge w:val="restart"/>
            <w:noWrap w:val="0"/>
            <w:vAlign w:val="center"/>
          </w:tcPr>
          <w:p w14:paraId="7D41C53E">
            <w:pPr>
              <w:pStyle w:val="37"/>
              <w:keepNext w:val="0"/>
              <w:keepLines w:val="0"/>
              <w:suppressLineNumbers w:val="0"/>
              <w:bidi w:val="0"/>
              <w:spacing w:before="0" w:beforeAutospacing="0" w:after="0" w:afterAutospacing="0"/>
              <w:ind w:left="0" w:right="0"/>
              <w:rPr>
                <w:rFonts w:hint="eastAsia" w:cs="Times New Roman"/>
                <w:color w:val="auto"/>
                <w:lang w:eastAsia="zh-CN"/>
              </w:rPr>
            </w:pPr>
            <w:r>
              <w:rPr>
                <w:rFonts w:hint="eastAsia" w:cs="Times New Roman"/>
                <w:color w:val="auto"/>
                <w:lang w:eastAsia="zh-CN"/>
              </w:rPr>
              <w:t>硫化氢、氨气、臭气浓度</w:t>
            </w:r>
          </w:p>
        </w:tc>
        <w:tc>
          <w:tcPr>
            <w:tcW w:w="1133" w:type="pct"/>
            <w:noWrap w:val="0"/>
            <w:vAlign w:val="center"/>
          </w:tcPr>
          <w:p w14:paraId="2413642E">
            <w:pPr>
              <w:pStyle w:val="37"/>
              <w:keepNext w:val="0"/>
              <w:keepLines w:val="0"/>
              <w:suppressLineNumbers w:val="0"/>
              <w:bidi w:val="0"/>
              <w:spacing w:before="0" w:beforeAutospacing="0" w:after="0" w:afterAutospacing="0"/>
              <w:ind w:left="0" w:right="0"/>
              <w:rPr>
                <w:rFonts w:hint="default" w:cs="Times New Roman"/>
                <w:color w:val="000000" w:themeColor="text1"/>
                <w:spacing w:val="0"/>
                <w:kern w:val="0"/>
                <w:sz w:val="21"/>
                <w:szCs w:val="21"/>
                <w:highlight w:val="none"/>
                <w:lang w:val="en-US" w:eastAsia="zh-CN" w:bidi="he-IL"/>
                <w14:textFill>
                  <w14:solidFill>
                    <w14:schemeClr w14:val="tx1"/>
                  </w14:solidFill>
                </w14:textFill>
              </w:rPr>
            </w:pPr>
            <w:r>
              <w:rPr>
                <w:rFonts w:hint="default" w:cs="Times New Roman"/>
                <w:color w:val="000000" w:themeColor="text1"/>
                <w:spacing w:val="0"/>
                <w:kern w:val="0"/>
                <w:sz w:val="21"/>
                <w:szCs w:val="21"/>
                <w:highlight w:val="none"/>
                <w:lang w:val="en-US" w:eastAsia="zh-CN" w:bidi="he-IL"/>
                <w14:textFill>
                  <w14:solidFill>
                    <w14:schemeClr w14:val="tx1"/>
                  </w14:solidFill>
                </w14:textFill>
              </w:rPr>
              <w:t>负压收集后经活性炭吸附装置处理后引无组织排放</w:t>
            </w:r>
          </w:p>
        </w:tc>
        <w:tc>
          <w:tcPr>
            <w:tcW w:w="1548" w:type="pct"/>
            <w:vMerge w:val="restart"/>
            <w:noWrap w:val="0"/>
            <w:vAlign w:val="center"/>
          </w:tcPr>
          <w:p w14:paraId="3F6A42A6">
            <w:pPr>
              <w:pStyle w:val="37"/>
              <w:keepNext w:val="0"/>
              <w:keepLines w:val="0"/>
              <w:suppressLineNumbers w:val="0"/>
              <w:bidi w:val="0"/>
              <w:spacing w:before="0" w:beforeAutospacing="0" w:after="0" w:afterAutospacing="0"/>
              <w:ind w:left="0" w:right="0"/>
              <w:rPr>
                <w:rFonts w:hint="eastAsia" w:cs="宋体"/>
                <w:color w:val="0000FF"/>
                <w:lang w:eastAsia="zh-CN"/>
              </w:rPr>
            </w:pPr>
            <w:r>
              <w:rPr>
                <w:rFonts w:hint="eastAsia" w:cs="宋体"/>
                <w:color w:val="000000" w:themeColor="text1"/>
                <w:lang w:eastAsia="zh-CN"/>
                <w14:textFill>
                  <w14:solidFill>
                    <w14:schemeClr w14:val="tx1"/>
                  </w14:solidFill>
                </w14:textFill>
              </w:rPr>
              <w:t>硫化氢、氨气、臭气浓度执行《医疗机构水污染物排放标准》（GB18466-2005）中表3污水处理站周边大气污染物最高允许浓度限值要求</w:t>
            </w:r>
          </w:p>
        </w:tc>
      </w:tr>
      <w:tr w14:paraId="153F41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85" w:type="pct"/>
            <w:vMerge w:val="continue"/>
            <w:noWrap w:val="0"/>
            <w:vAlign w:val="center"/>
          </w:tcPr>
          <w:p w14:paraId="7842FCF5">
            <w:pPr>
              <w:pStyle w:val="37"/>
              <w:keepNext w:val="0"/>
              <w:keepLines w:val="0"/>
              <w:suppressLineNumbers w:val="0"/>
              <w:bidi w:val="0"/>
              <w:spacing w:before="0" w:beforeAutospacing="0" w:after="0" w:afterAutospacing="0"/>
              <w:ind w:left="0" w:right="0"/>
              <w:rPr>
                <w:rFonts w:hint="eastAsia" w:cs="Times New Roman"/>
                <w:color w:val="auto"/>
                <w:lang w:eastAsia="zh-CN"/>
              </w:rPr>
            </w:pPr>
          </w:p>
        </w:tc>
        <w:tc>
          <w:tcPr>
            <w:tcW w:w="852" w:type="pct"/>
            <w:noWrap w:val="0"/>
            <w:vAlign w:val="center"/>
          </w:tcPr>
          <w:p w14:paraId="02E73C55">
            <w:pPr>
              <w:pStyle w:val="37"/>
              <w:keepNext w:val="0"/>
              <w:keepLines w:val="0"/>
              <w:suppressLineNumbers w:val="0"/>
              <w:bidi w:val="0"/>
              <w:spacing w:before="0" w:beforeAutospacing="0" w:after="0" w:afterAutospacing="0"/>
              <w:ind w:left="0" w:right="0"/>
              <w:rPr>
                <w:rFonts w:hint="eastAsia" w:cs="Times New Roman"/>
                <w:color w:val="auto"/>
                <w:lang w:eastAsia="zh-CN"/>
              </w:rPr>
            </w:pPr>
            <w:r>
              <w:rPr>
                <w:rFonts w:hint="eastAsia" w:cs="Times New Roman"/>
                <w:color w:val="auto"/>
                <w:lang w:val="en-US" w:eastAsia="zh-CN"/>
              </w:rPr>
              <w:t>医疗废物暂存间</w:t>
            </w:r>
          </w:p>
        </w:tc>
        <w:tc>
          <w:tcPr>
            <w:tcW w:w="780" w:type="pct"/>
            <w:vMerge w:val="continue"/>
            <w:noWrap w:val="0"/>
            <w:vAlign w:val="center"/>
          </w:tcPr>
          <w:p w14:paraId="6930987C">
            <w:pPr>
              <w:pStyle w:val="37"/>
              <w:keepNext w:val="0"/>
              <w:keepLines w:val="0"/>
              <w:suppressLineNumbers w:val="0"/>
              <w:bidi w:val="0"/>
              <w:spacing w:before="0" w:beforeAutospacing="0" w:after="0" w:afterAutospacing="0"/>
              <w:ind w:left="0" w:right="0"/>
              <w:rPr>
                <w:rFonts w:hint="eastAsia" w:cs="Times New Roman"/>
                <w:color w:val="auto"/>
                <w:lang w:eastAsia="zh-CN"/>
              </w:rPr>
            </w:pPr>
          </w:p>
        </w:tc>
        <w:tc>
          <w:tcPr>
            <w:tcW w:w="1133" w:type="pct"/>
            <w:noWrap w:val="0"/>
            <w:vAlign w:val="center"/>
          </w:tcPr>
          <w:p w14:paraId="33B14794">
            <w:pPr>
              <w:pStyle w:val="37"/>
              <w:keepNext w:val="0"/>
              <w:keepLines w:val="0"/>
              <w:suppressLineNumbers w:val="0"/>
              <w:bidi w:val="0"/>
              <w:spacing w:before="0" w:beforeAutospacing="0" w:after="0" w:afterAutospacing="0"/>
              <w:ind w:left="0" w:right="0"/>
              <w:rPr>
                <w:rFonts w:hint="eastAsia" w:cs="Times New Roman"/>
                <w:color w:val="000000" w:themeColor="text1"/>
                <w:spacing w:val="0"/>
                <w:kern w:val="0"/>
                <w:sz w:val="21"/>
                <w:szCs w:val="21"/>
                <w:highlight w:val="none"/>
                <w:lang w:val="en-US" w:eastAsia="zh-CN" w:bidi="he-IL"/>
                <w14:textFill>
                  <w14:solidFill>
                    <w14:schemeClr w14:val="tx1"/>
                  </w14:solidFill>
                </w14:textFill>
              </w:rPr>
            </w:pPr>
            <w:r>
              <w:rPr>
                <w:rFonts w:hint="eastAsia" w:cs="Times New Roman"/>
                <w:color w:val="000000" w:themeColor="text1"/>
                <w:spacing w:val="0"/>
                <w:kern w:val="0"/>
                <w:sz w:val="21"/>
                <w:szCs w:val="21"/>
                <w:highlight w:val="none"/>
                <w:lang w:val="en-US" w:eastAsia="zh-CN" w:bidi="he-IL"/>
                <w14:textFill>
                  <w14:solidFill>
                    <w14:schemeClr w14:val="tx1"/>
                  </w14:solidFill>
                </w14:textFill>
              </w:rPr>
              <w:t>无组织排放</w:t>
            </w:r>
          </w:p>
        </w:tc>
        <w:tc>
          <w:tcPr>
            <w:tcW w:w="1548" w:type="pct"/>
            <w:vMerge w:val="continue"/>
            <w:noWrap w:val="0"/>
            <w:vAlign w:val="center"/>
          </w:tcPr>
          <w:p w14:paraId="7E3F1E20">
            <w:pPr>
              <w:pStyle w:val="37"/>
              <w:keepNext w:val="0"/>
              <w:keepLines w:val="0"/>
              <w:suppressLineNumbers w:val="0"/>
              <w:bidi w:val="0"/>
              <w:spacing w:before="0" w:beforeAutospacing="0" w:after="0" w:afterAutospacing="0"/>
              <w:ind w:left="0" w:right="0"/>
              <w:rPr>
                <w:rFonts w:hint="eastAsia" w:cs="宋体"/>
                <w:color w:val="0000FF"/>
                <w:lang w:eastAsia="zh-CN"/>
              </w:rPr>
            </w:pPr>
          </w:p>
        </w:tc>
      </w:tr>
      <w:tr w14:paraId="3D01E7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pct"/>
            <w:noWrap w:val="0"/>
            <w:vAlign w:val="center"/>
          </w:tcPr>
          <w:p w14:paraId="31620ECF">
            <w:pPr>
              <w:pStyle w:val="37"/>
              <w:keepNext w:val="0"/>
              <w:keepLines w:val="0"/>
              <w:suppressLineNumbers w:val="0"/>
              <w:bidi w:val="0"/>
              <w:spacing w:before="0" w:beforeAutospacing="0" w:after="0" w:afterAutospacing="0"/>
              <w:ind w:left="0" w:right="0"/>
              <w:rPr>
                <w:rFonts w:hint="default" w:cs="Times New Roman"/>
                <w:color w:val="000000" w:themeColor="text1"/>
                <w14:textFill>
                  <w14:solidFill>
                    <w14:schemeClr w14:val="tx1"/>
                  </w14:solidFill>
                </w14:textFill>
              </w:rPr>
            </w:pPr>
            <w:r>
              <w:rPr>
                <w:rFonts w:hint="default" w:cs="Times New Roman"/>
                <w:color w:val="000000" w:themeColor="text1"/>
                <w14:textFill>
                  <w14:solidFill>
                    <w14:schemeClr w14:val="tx1"/>
                  </w14:solidFill>
                </w14:textFill>
              </w:rPr>
              <w:t>声环境</w:t>
            </w:r>
          </w:p>
        </w:tc>
        <w:tc>
          <w:tcPr>
            <w:tcW w:w="852" w:type="pct"/>
            <w:noWrap w:val="0"/>
            <w:vAlign w:val="center"/>
          </w:tcPr>
          <w:p w14:paraId="621165D9">
            <w:pPr>
              <w:pStyle w:val="37"/>
              <w:keepNext w:val="0"/>
              <w:keepLines w:val="0"/>
              <w:suppressLineNumbers w:val="0"/>
              <w:bidi w:val="0"/>
              <w:spacing w:before="0" w:beforeAutospacing="0" w:after="0" w:afterAutospacing="0"/>
              <w:ind w:left="0" w:right="0"/>
              <w:rPr>
                <w:rFonts w:hint="eastAsia" w:eastAsia="宋体" w:cs="Times New Roman"/>
                <w:color w:val="000000" w:themeColor="text1"/>
                <w:lang w:eastAsia="zh-CN"/>
                <w14:textFill>
                  <w14:solidFill>
                    <w14:schemeClr w14:val="tx1"/>
                  </w14:solidFill>
                </w14:textFill>
              </w:rPr>
            </w:pPr>
            <w:r>
              <w:rPr>
                <w:rFonts w:hint="eastAsia" w:cs="Times New Roman"/>
                <w:color w:val="000000" w:themeColor="text1"/>
                <w:lang w:eastAsia="zh-CN"/>
                <w14:textFill>
                  <w14:solidFill>
                    <w14:schemeClr w14:val="tx1"/>
                  </w14:solidFill>
                </w14:textFill>
              </w:rPr>
              <w:t>边界</w:t>
            </w:r>
          </w:p>
        </w:tc>
        <w:tc>
          <w:tcPr>
            <w:tcW w:w="780" w:type="pct"/>
            <w:noWrap w:val="0"/>
            <w:vAlign w:val="center"/>
          </w:tcPr>
          <w:p w14:paraId="209FDFDA">
            <w:pPr>
              <w:pStyle w:val="37"/>
              <w:keepNext w:val="0"/>
              <w:keepLines w:val="0"/>
              <w:suppressLineNumbers w:val="0"/>
              <w:bidi w:val="0"/>
              <w:spacing w:before="0" w:beforeAutospacing="0" w:after="0" w:afterAutospacing="0"/>
              <w:ind w:left="0" w:right="0"/>
              <w:rPr>
                <w:rFonts w:hint="eastAsia"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噪声</w:t>
            </w:r>
          </w:p>
        </w:tc>
        <w:tc>
          <w:tcPr>
            <w:tcW w:w="1133" w:type="pct"/>
            <w:noWrap w:val="0"/>
            <w:vAlign w:val="center"/>
          </w:tcPr>
          <w:p w14:paraId="094538B0">
            <w:pPr>
              <w:pStyle w:val="37"/>
              <w:keepNext w:val="0"/>
              <w:keepLines w:val="0"/>
              <w:suppressLineNumbers w:val="0"/>
              <w:bidi w:val="0"/>
              <w:spacing w:before="0" w:beforeAutospacing="0" w:after="0" w:afterAutospacing="0"/>
              <w:ind w:left="0" w:right="0"/>
              <w:rPr>
                <w:rFonts w:hint="default" w:cs="Times New Roman"/>
                <w:color w:val="000000" w:themeColor="text1"/>
                <w14:textFill>
                  <w14:solidFill>
                    <w14:schemeClr w14:val="tx1"/>
                  </w14:solidFill>
                </w14:textFill>
              </w:rPr>
            </w:pPr>
            <w:r>
              <w:rPr>
                <w:rFonts w:hint="default" w:cs="Times New Roman"/>
                <w:color w:val="000000" w:themeColor="text1"/>
                <w14:textFill>
                  <w14:solidFill>
                    <w14:schemeClr w14:val="tx1"/>
                  </w14:solidFill>
                </w14:textFill>
              </w:rPr>
              <w:t>采取减振、隔声等措施</w:t>
            </w:r>
          </w:p>
        </w:tc>
        <w:tc>
          <w:tcPr>
            <w:tcW w:w="1548" w:type="pct"/>
            <w:noWrap w:val="0"/>
            <w:vAlign w:val="center"/>
          </w:tcPr>
          <w:p w14:paraId="5B981116">
            <w:pPr>
              <w:pStyle w:val="37"/>
              <w:keepNext w:val="0"/>
              <w:keepLines w:val="0"/>
              <w:suppressLineNumbers w:val="0"/>
              <w:bidi w:val="0"/>
              <w:spacing w:before="0" w:beforeAutospacing="0" w:after="0" w:afterAutospacing="0"/>
              <w:ind w:left="0" w:right="0"/>
              <w:rPr>
                <w:rFonts w:hint="default"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厂界执行</w:t>
            </w:r>
            <w:r>
              <w:rPr>
                <w:rFonts w:hint="default" w:cs="Times New Roman"/>
                <w:color w:val="000000" w:themeColor="text1"/>
                <w14:textFill>
                  <w14:solidFill>
                    <w14:schemeClr w14:val="tx1"/>
                  </w14:solidFill>
                </w14:textFill>
              </w:rPr>
              <w:t>《工业企业厂界环境噪声排放标准》（GB12348-2008）</w:t>
            </w:r>
            <w:r>
              <w:rPr>
                <w:rFonts w:hint="eastAsia" w:cs="Times New Roman"/>
                <w:color w:val="000000" w:themeColor="text1"/>
                <w:lang w:val="en-US" w:eastAsia="zh-CN"/>
                <w14:textFill>
                  <w14:solidFill>
                    <w14:schemeClr w14:val="tx1"/>
                  </w14:solidFill>
                </w14:textFill>
              </w:rPr>
              <w:t>表1</w:t>
            </w:r>
            <w:r>
              <w:rPr>
                <w:rFonts w:hint="default" w:cs="Times New Roman"/>
                <w:color w:val="000000" w:themeColor="text1"/>
                <w14:textFill>
                  <w14:solidFill>
                    <w14:schemeClr w14:val="tx1"/>
                  </w14:solidFill>
                </w14:textFill>
              </w:rPr>
              <w:t>中</w:t>
            </w:r>
            <w:r>
              <w:rPr>
                <w:rFonts w:hint="eastAsia" w:cs="Times New Roman"/>
                <w:color w:val="000000" w:themeColor="text1"/>
                <w:lang w:val="en-US" w:eastAsia="zh-CN"/>
                <w14:textFill>
                  <w14:solidFill>
                    <w14:schemeClr w14:val="tx1"/>
                  </w14:solidFill>
                </w14:textFill>
              </w:rPr>
              <w:t>2</w:t>
            </w:r>
            <w:r>
              <w:rPr>
                <w:rFonts w:hint="default" w:cs="Times New Roman"/>
                <w:color w:val="000000" w:themeColor="text1"/>
                <w14:textFill>
                  <w14:solidFill>
                    <w14:schemeClr w14:val="tx1"/>
                  </w14:solidFill>
                </w14:textFill>
              </w:rPr>
              <w:t>类标准</w:t>
            </w:r>
          </w:p>
        </w:tc>
      </w:tr>
      <w:tr w14:paraId="3D93D3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pct"/>
            <w:noWrap w:val="0"/>
            <w:vAlign w:val="center"/>
          </w:tcPr>
          <w:p w14:paraId="1E6E7619">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电磁辐射</w:t>
            </w:r>
          </w:p>
        </w:tc>
        <w:tc>
          <w:tcPr>
            <w:tcW w:w="852" w:type="pct"/>
            <w:noWrap w:val="0"/>
            <w:vAlign w:val="center"/>
          </w:tcPr>
          <w:p w14:paraId="4ED7C3C0">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w:t>
            </w:r>
          </w:p>
        </w:tc>
        <w:tc>
          <w:tcPr>
            <w:tcW w:w="780" w:type="pct"/>
            <w:noWrap w:val="0"/>
            <w:vAlign w:val="center"/>
          </w:tcPr>
          <w:p w14:paraId="09863E7B">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w:t>
            </w:r>
          </w:p>
        </w:tc>
        <w:tc>
          <w:tcPr>
            <w:tcW w:w="1133" w:type="pct"/>
            <w:noWrap w:val="0"/>
            <w:vAlign w:val="center"/>
          </w:tcPr>
          <w:p w14:paraId="05D479D0">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w:t>
            </w:r>
          </w:p>
        </w:tc>
        <w:tc>
          <w:tcPr>
            <w:tcW w:w="1548" w:type="pct"/>
            <w:noWrap w:val="0"/>
            <w:vAlign w:val="center"/>
          </w:tcPr>
          <w:p w14:paraId="2BFEC23C">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w:t>
            </w:r>
          </w:p>
        </w:tc>
      </w:tr>
      <w:tr w14:paraId="002D93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685" w:type="pct"/>
            <w:noWrap w:val="0"/>
            <w:vAlign w:val="center"/>
          </w:tcPr>
          <w:p w14:paraId="750B623A">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固体废物</w:t>
            </w:r>
          </w:p>
        </w:tc>
        <w:tc>
          <w:tcPr>
            <w:tcW w:w="4314" w:type="pct"/>
            <w:gridSpan w:val="4"/>
            <w:noWrap w:val="0"/>
            <w:vAlign w:val="center"/>
          </w:tcPr>
          <w:p w14:paraId="1279AB01">
            <w:pPr>
              <w:pStyle w:val="3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firstLine="420" w:firstLineChars="200"/>
              <w:jc w:val="left"/>
              <w:textAlignment w:val="auto"/>
              <w:rPr>
                <w:rFonts w:hint="eastAsia" w:eastAsia="宋体" w:cs="Times New Roman"/>
                <w:color w:val="000000" w:themeColor="text1"/>
                <w:lang w:eastAsia="zh-CN"/>
                <w14:textFill>
                  <w14:solidFill>
                    <w14:schemeClr w14:val="tx1"/>
                  </w14:solidFill>
                </w14:textFill>
              </w:rPr>
            </w:pPr>
            <w:r>
              <w:rPr>
                <w:rFonts w:hint="eastAsia" w:eastAsia="宋体" w:cs="Times New Roman"/>
                <w:color w:val="000000" w:themeColor="text1"/>
                <w:lang w:eastAsia="zh-CN"/>
                <w14:textFill>
                  <w14:solidFill>
                    <w14:schemeClr w14:val="tx1"/>
                  </w14:solidFill>
                </w14:textFill>
              </w:rPr>
              <w:t>生活垃圾分类收集，定点堆放，交由环卫部门清运；医疗废物、污水处理设施污泥、废活性炭属于危险废物，经收集后存放于医疗废物暂存场所，定期交由有资质的单位转移处理。</w:t>
            </w:r>
          </w:p>
        </w:tc>
      </w:tr>
      <w:tr w14:paraId="74B7DB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685" w:type="pct"/>
            <w:noWrap w:val="0"/>
            <w:vAlign w:val="center"/>
          </w:tcPr>
          <w:p w14:paraId="6EA46F25">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土壤及地下水污染防治措施</w:t>
            </w:r>
          </w:p>
        </w:tc>
        <w:tc>
          <w:tcPr>
            <w:tcW w:w="4314" w:type="pct"/>
            <w:gridSpan w:val="4"/>
            <w:noWrap w:val="0"/>
            <w:vAlign w:val="center"/>
          </w:tcPr>
          <w:p w14:paraId="01AF75F9">
            <w:pPr>
              <w:pStyle w:val="3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firstLine="420" w:firstLineChars="200"/>
              <w:jc w:val="left"/>
              <w:textAlignment w:val="auto"/>
              <w:rPr>
                <w:rFonts w:hint="default" w:eastAsia="宋体" w:cs="Times New Roman"/>
                <w:color w:val="000000" w:themeColor="text1"/>
                <w:lang w:eastAsia="zh-CN"/>
                <w14:textFill>
                  <w14:solidFill>
                    <w14:schemeClr w14:val="tx1"/>
                  </w14:solidFill>
                </w14:textFill>
              </w:rPr>
            </w:pPr>
            <w:r>
              <w:rPr>
                <w:rFonts w:hint="default" w:eastAsia="宋体" w:cs="Times New Roman"/>
                <w:color w:val="000000" w:themeColor="text1"/>
                <w:lang w:eastAsia="zh-CN"/>
                <w14:textFill>
                  <w14:solidFill>
                    <w14:schemeClr w14:val="tx1"/>
                  </w14:solidFill>
                </w14:textFill>
              </w:rPr>
              <w:t>本项目所在区域内已全部进行水泥硬底化，且使用原辅料中不含重金属和难降解有机物，经有效处理后可实现达标排放，且无地下水污染途径，不会对当地土壤与地下水环境造成显著的不良影响</w:t>
            </w:r>
            <w:r>
              <w:rPr>
                <w:rFonts w:hint="eastAsia" w:eastAsia="宋体" w:cs="Times New Roman"/>
                <w:color w:val="000000" w:themeColor="text1"/>
                <w:lang w:eastAsia="zh-CN"/>
                <w14:textFill>
                  <w14:solidFill>
                    <w14:schemeClr w14:val="tx1"/>
                  </w14:solidFill>
                </w14:textFill>
              </w:rPr>
              <w:t>。</w:t>
            </w:r>
          </w:p>
        </w:tc>
      </w:tr>
      <w:tr w14:paraId="4E84B4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685" w:type="pct"/>
            <w:noWrap w:val="0"/>
            <w:vAlign w:val="center"/>
          </w:tcPr>
          <w:p w14:paraId="6C12ADEF">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生态保护措施</w:t>
            </w:r>
          </w:p>
        </w:tc>
        <w:tc>
          <w:tcPr>
            <w:tcW w:w="4314" w:type="pct"/>
            <w:gridSpan w:val="4"/>
            <w:noWrap w:val="0"/>
            <w:vAlign w:val="center"/>
          </w:tcPr>
          <w:p w14:paraId="310C6B04">
            <w:pPr>
              <w:pStyle w:val="3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firstLine="420" w:firstLineChars="200"/>
              <w:jc w:val="left"/>
              <w:textAlignment w:val="auto"/>
              <w:rPr>
                <w:rFonts w:hint="eastAsia" w:eastAsia="宋体" w:cs="Times New Roman"/>
                <w:color w:val="000000" w:themeColor="text1"/>
                <w:lang w:eastAsia="zh-CN"/>
                <w14:textFill>
                  <w14:solidFill>
                    <w14:schemeClr w14:val="tx1"/>
                  </w14:solidFill>
                </w14:textFill>
              </w:rPr>
            </w:pPr>
            <w:r>
              <w:rPr>
                <w:rFonts w:hint="eastAsia" w:eastAsia="宋体" w:cs="Times New Roman"/>
                <w:color w:val="000000" w:themeColor="text1"/>
                <w:lang w:eastAsia="zh-CN"/>
                <w14:textFill>
                  <w14:solidFill>
                    <w14:schemeClr w14:val="tx1"/>
                  </w14:solidFill>
                </w14:textFill>
              </w:rPr>
              <w:t>本项目所在地已经属于人工环境，不存在原生自然环境，且该项目的污染物产生量较小，经有效处理后可实现达标排放，不会对当地生态环境造成显著的不良影响。</w:t>
            </w:r>
          </w:p>
        </w:tc>
      </w:tr>
      <w:tr w14:paraId="27B18A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5" w:type="pct"/>
            <w:noWrap w:val="0"/>
            <w:vAlign w:val="center"/>
          </w:tcPr>
          <w:p w14:paraId="34712EE5">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环境风险防范措施</w:t>
            </w:r>
          </w:p>
        </w:tc>
        <w:tc>
          <w:tcPr>
            <w:tcW w:w="4314" w:type="pct"/>
            <w:gridSpan w:val="4"/>
            <w:noWrap w:val="0"/>
            <w:vAlign w:val="center"/>
          </w:tcPr>
          <w:p w14:paraId="2D15B102">
            <w:pPr>
              <w:pStyle w:val="3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40" w:lineRule="exact"/>
              <w:ind w:left="0" w:right="0" w:firstLine="420" w:firstLineChars="200"/>
              <w:jc w:val="left"/>
              <w:textAlignment w:val="auto"/>
              <w:rPr>
                <w:rFonts w:hint="eastAsia" w:eastAsia="宋体" w:cs="Times New Roman"/>
                <w:color w:val="auto"/>
                <w:lang w:eastAsia="zh-CN"/>
              </w:rPr>
            </w:pPr>
            <w:r>
              <w:rPr>
                <w:rFonts w:hint="default" w:cs="Times New Roman"/>
                <w:color w:val="auto"/>
              </w:rPr>
              <w:t>加强管理和设备的维护、并配备必要的救护设备设施、制定严格的安全操作规程和维修维护措施</w:t>
            </w:r>
            <w:r>
              <w:rPr>
                <w:rFonts w:hint="eastAsia" w:cs="Times New Roman"/>
                <w:color w:val="auto"/>
                <w:lang w:eastAsia="zh-CN"/>
              </w:rPr>
              <w:t>。</w:t>
            </w:r>
          </w:p>
        </w:tc>
      </w:tr>
      <w:tr w14:paraId="5E3C53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5" w:type="pct"/>
            <w:noWrap w:val="0"/>
            <w:vAlign w:val="center"/>
          </w:tcPr>
          <w:p w14:paraId="3217E4EB">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其他环境管理要求</w:t>
            </w:r>
          </w:p>
        </w:tc>
        <w:tc>
          <w:tcPr>
            <w:tcW w:w="4314" w:type="pct"/>
            <w:gridSpan w:val="4"/>
            <w:noWrap w:val="0"/>
            <w:vAlign w:val="center"/>
          </w:tcPr>
          <w:p w14:paraId="6DF61F61">
            <w:pPr>
              <w:keepNext w:val="0"/>
              <w:keepLines w:val="0"/>
              <w:suppressLineNumbers w:val="0"/>
              <w:spacing w:before="0" w:beforeAutospacing="0" w:after="0" w:afterAutospacing="0" w:line="360" w:lineRule="auto"/>
              <w:ind w:left="0" w:right="0"/>
              <w:jc w:val="left"/>
              <w:rPr>
                <w:rFonts w:hint="eastAsia" w:cs="Times New Roman"/>
                <w:color w:val="auto"/>
              </w:rPr>
            </w:pPr>
            <w:r>
              <w:rPr>
                <w:rFonts w:hint="eastAsia" w:cs="Times New Roman"/>
                <w:color w:val="auto"/>
              </w:rPr>
              <w:t>①排污口规范化</w:t>
            </w:r>
          </w:p>
          <w:p w14:paraId="6AED5505">
            <w:pPr>
              <w:keepNext w:val="0"/>
              <w:keepLines w:val="0"/>
              <w:suppressLineNumbers w:val="0"/>
              <w:bidi w:val="0"/>
              <w:spacing w:before="0" w:beforeAutospacing="0" w:after="0" w:afterAutospacing="0"/>
              <w:ind w:left="0" w:right="0"/>
              <w:rPr>
                <w:rFonts w:hint="eastAsia"/>
              </w:rPr>
            </w:pPr>
            <w:r>
              <w:rPr>
                <w:rFonts w:hint="eastAsia"/>
              </w:rPr>
              <w:t>建设单位应如实填写《中华人民共和国规范化排污口标志登记证》的有关内容，由环保主管部门签发登记证。建设单位应</w:t>
            </w:r>
            <w:r>
              <w:rPr>
                <w:rFonts w:hint="eastAsia"/>
                <w:lang w:eastAsia="zh-CN"/>
              </w:rPr>
              <w:t>将</w:t>
            </w:r>
            <w:r>
              <w:rPr>
                <w:rFonts w:hint="eastAsia"/>
              </w:rPr>
              <w:t>排污口情况如排污口的性质、编号、排污口的位置以及主要排放的污染物的种类、数量、浓度、排放规律、排放去向以及污染治理设施的运行情况建档管理，并报送环保主管部门备案。建设单位应在排放口处设立或挂上标志牌，标志牌注明污染物名称以警示周围群众，执行《环境图形标准排污口（源）》</w:t>
            </w:r>
            <w:r>
              <w:rPr>
                <w:rFonts w:hint="eastAsia"/>
                <w:lang w:eastAsia="zh-CN"/>
              </w:rPr>
              <w:t>（</w:t>
            </w:r>
            <w:r>
              <w:rPr>
                <w:rFonts w:hint="eastAsia"/>
              </w:rPr>
              <w:t>GB15563.1-1995</w:t>
            </w:r>
            <w:r>
              <w:rPr>
                <w:rFonts w:hint="eastAsia"/>
                <w:lang w:eastAsia="zh-CN"/>
              </w:rPr>
              <w:t>）</w:t>
            </w:r>
            <w:r>
              <w:rPr>
                <w:rFonts w:hint="eastAsia"/>
              </w:rPr>
              <w:t>，</w:t>
            </w:r>
            <w:r>
              <w:rPr>
                <w:rFonts w:hint="default"/>
              </w:rPr>
              <w:t>危险废物识别标志</w:t>
            </w:r>
            <w:r>
              <w:rPr>
                <w:rFonts w:hint="eastAsia"/>
                <w:lang w:val="en-US" w:eastAsia="zh-CN"/>
              </w:rPr>
              <w:t>执行</w:t>
            </w:r>
            <w:r>
              <w:rPr>
                <w:rFonts w:hint="default"/>
              </w:rPr>
              <w:t>《危险废物识别标志设置技术规范》（HJ1276-2022）</w:t>
            </w:r>
            <w:r>
              <w:rPr>
                <w:rFonts w:hint="eastAsia"/>
              </w:rPr>
              <w:t>见表5.1-1。</w:t>
            </w:r>
          </w:p>
          <w:p w14:paraId="18201A6F">
            <w:pPr>
              <w:pStyle w:val="40"/>
              <w:keepNext w:val="0"/>
              <w:keepLines w:val="0"/>
              <w:numPr>
                <w:ilvl w:val="3"/>
                <w:numId w:val="2"/>
              </w:numPr>
              <w:suppressLineNumbers w:val="0"/>
              <w:spacing w:before="0" w:beforeAutospacing="0" w:after="0" w:afterAutospacing="0"/>
              <w:ind w:left="0" w:right="0"/>
              <w:rPr>
                <w:rFonts w:hint="default" w:cs="Times New Roman"/>
                <w:color w:val="auto"/>
              </w:rPr>
            </w:pPr>
            <w:r>
              <w:rPr>
                <w:rFonts w:hint="default" w:cs="Times New Roman"/>
                <w:color w:val="auto"/>
              </w:rPr>
              <w:t>排污口图形符号</w:t>
            </w:r>
            <w:r>
              <w:rPr>
                <w:rFonts w:hint="eastAsia" w:cs="Times New Roman"/>
                <w:color w:val="auto"/>
              </w:rPr>
              <w:t>（</w:t>
            </w:r>
            <w:r>
              <w:rPr>
                <w:rFonts w:hint="default" w:cs="Times New Roman"/>
                <w:color w:val="auto"/>
              </w:rPr>
              <w:t>提示标志</w:t>
            </w:r>
            <w:r>
              <w:rPr>
                <w:rFonts w:hint="eastAsia" w:cs="Times New Roman"/>
                <w:color w:val="auto"/>
              </w:rPr>
              <w:t>）</w:t>
            </w:r>
            <w:r>
              <w:rPr>
                <w:rFonts w:hint="default" w:cs="Times New Roman"/>
                <w:color w:val="auto"/>
              </w:rPr>
              <w:t>一览表</w:t>
            </w:r>
          </w:p>
          <w:tbl>
            <w:tblPr>
              <w:tblStyle w:val="25"/>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1367"/>
              <w:gridCol w:w="1331"/>
              <w:gridCol w:w="1283"/>
              <w:gridCol w:w="1404"/>
              <w:gridCol w:w="1287"/>
            </w:tblGrid>
            <w:tr w14:paraId="155C51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7" w:type="pct"/>
                  <w:noWrap w:val="0"/>
                  <w:vAlign w:val="center"/>
                </w:tcPr>
                <w:p w14:paraId="5748AB0C">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项目</w:t>
                  </w:r>
                </w:p>
              </w:tc>
              <w:tc>
                <w:tcPr>
                  <w:tcW w:w="877" w:type="pct"/>
                  <w:noWrap w:val="0"/>
                  <w:vAlign w:val="center"/>
                </w:tcPr>
                <w:p w14:paraId="45083D30">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污水排放口</w:t>
                  </w:r>
                </w:p>
              </w:tc>
              <w:tc>
                <w:tcPr>
                  <w:tcW w:w="854" w:type="pct"/>
                  <w:noWrap w:val="0"/>
                  <w:vAlign w:val="center"/>
                </w:tcPr>
                <w:p w14:paraId="48D70F83">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废气排放口</w:t>
                  </w:r>
                </w:p>
              </w:tc>
              <w:tc>
                <w:tcPr>
                  <w:tcW w:w="823" w:type="pct"/>
                  <w:noWrap w:val="0"/>
                  <w:vAlign w:val="center"/>
                </w:tcPr>
                <w:p w14:paraId="429C825A">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噪声排放源</w:t>
                  </w:r>
                </w:p>
              </w:tc>
              <w:tc>
                <w:tcPr>
                  <w:tcW w:w="901" w:type="pct"/>
                  <w:noWrap w:val="0"/>
                  <w:vAlign w:val="center"/>
                </w:tcPr>
                <w:p w14:paraId="4BD6E698">
                  <w:pPr>
                    <w:pStyle w:val="37"/>
                    <w:keepNext w:val="0"/>
                    <w:keepLines w:val="0"/>
                    <w:suppressLineNumbers w:val="0"/>
                    <w:spacing w:before="0" w:beforeAutospacing="0" w:after="0" w:afterAutospacing="0"/>
                    <w:ind w:left="0" w:right="0"/>
                    <w:rPr>
                      <w:rFonts w:hint="default" w:cs="Times New Roman"/>
                      <w:color w:val="auto"/>
                      <w:lang w:val="en-GB"/>
                    </w:rPr>
                  </w:pPr>
                  <w:r>
                    <w:rPr>
                      <w:rFonts w:hint="default" w:cs="Times New Roman"/>
                      <w:color w:val="auto"/>
                    </w:rPr>
                    <w:t>一般性固体废物</w:t>
                  </w:r>
                </w:p>
              </w:tc>
              <w:tc>
                <w:tcPr>
                  <w:tcW w:w="826" w:type="pct"/>
                  <w:noWrap w:val="0"/>
                  <w:vAlign w:val="center"/>
                </w:tcPr>
                <w:p w14:paraId="28416E19">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危险废物</w:t>
                  </w:r>
                </w:p>
              </w:tc>
            </w:tr>
            <w:tr w14:paraId="671830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7" w:type="pct"/>
                  <w:noWrap w:val="0"/>
                  <w:vAlign w:val="center"/>
                </w:tcPr>
                <w:p w14:paraId="6615A8B9">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图形符号</w:t>
                  </w:r>
                </w:p>
              </w:tc>
              <w:tc>
                <w:tcPr>
                  <w:tcW w:w="877" w:type="pct"/>
                  <w:noWrap w:val="0"/>
                  <w:vAlign w:val="center"/>
                </w:tcPr>
                <w:p w14:paraId="1B6A3245">
                  <w:pPr>
                    <w:pStyle w:val="37"/>
                    <w:keepNext w:val="0"/>
                    <w:keepLines w:val="0"/>
                    <w:suppressLineNumbers w:val="0"/>
                    <w:spacing w:before="0" w:beforeAutospacing="0" w:after="0" w:afterAutospacing="0"/>
                    <w:ind w:left="0" w:right="0"/>
                    <w:rPr>
                      <w:rFonts w:hint="default" w:cs="Times New Roman"/>
                      <w:color w:val="auto"/>
                      <w:lang w:val="en-GB"/>
                    </w:rPr>
                  </w:pPr>
                  <w:r>
                    <w:rPr>
                      <w:rFonts w:hint="default" w:cs="Times New Roman"/>
                      <w:color w:val="auto"/>
                    </w:rPr>
                    <w:drawing>
                      <wp:inline distT="0" distB="0" distL="114300" distR="114300">
                        <wp:extent cx="684530" cy="684530"/>
                        <wp:effectExtent l="0" t="0" r="1270" b="1270"/>
                        <wp:docPr id="183" name="图片 16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63" descr="1"/>
                                <pic:cNvPicPr>
                                  <a:picLocks noChangeAspect="1"/>
                                </pic:cNvPicPr>
                              </pic:nvPicPr>
                              <pic:blipFill>
                                <a:blip r:embed="rId34"/>
                                <a:stretch>
                                  <a:fillRect/>
                                </a:stretch>
                              </pic:blipFill>
                              <pic:spPr>
                                <a:xfrm>
                                  <a:off x="0" y="0"/>
                                  <a:ext cx="684530" cy="684530"/>
                                </a:xfrm>
                                <a:prstGeom prst="rect">
                                  <a:avLst/>
                                </a:prstGeom>
                                <a:noFill/>
                                <a:ln>
                                  <a:noFill/>
                                </a:ln>
                              </pic:spPr>
                            </pic:pic>
                          </a:graphicData>
                        </a:graphic>
                      </wp:inline>
                    </w:drawing>
                  </w:r>
                </w:p>
              </w:tc>
              <w:tc>
                <w:tcPr>
                  <w:tcW w:w="854" w:type="pct"/>
                  <w:noWrap w:val="0"/>
                  <w:vAlign w:val="center"/>
                </w:tcPr>
                <w:p w14:paraId="7378A007">
                  <w:pPr>
                    <w:pStyle w:val="37"/>
                    <w:keepNext w:val="0"/>
                    <w:keepLines w:val="0"/>
                    <w:suppressLineNumbers w:val="0"/>
                    <w:spacing w:before="0" w:beforeAutospacing="0" w:after="0" w:afterAutospacing="0"/>
                    <w:ind w:left="0" w:right="0"/>
                    <w:rPr>
                      <w:rFonts w:hint="default" w:cs="Times New Roman"/>
                      <w:color w:val="auto"/>
                      <w:lang w:val="en-GB"/>
                    </w:rPr>
                  </w:pPr>
                  <w:r>
                    <w:rPr>
                      <w:rFonts w:hint="default" w:cs="Times New Roman"/>
                      <w:color w:val="auto"/>
                    </w:rPr>
                    <w:drawing>
                      <wp:inline distT="0" distB="0" distL="114300" distR="114300">
                        <wp:extent cx="685800" cy="685800"/>
                        <wp:effectExtent l="0" t="0" r="0" b="0"/>
                        <wp:docPr id="184" name="图片 164" descr="点击看大图及详细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64" descr="点击看大图及详细资料"/>
                                <pic:cNvPicPr>
                                  <a:picLocks noChangeAspect="1"/>
                                </pic:cNvPicPr>
                              </pic:nvPicPr>
                              <pic:blipFill>
                                <a:blip r:embed="rId35"/>
                                <a:stretch>
                                  <a:fillRect/>
                                </a:stretch>
                              </pic:blipFill>
                              <pic:spPr>
                                <a:xfrm>
                                  <a:off x="0" y="0"/>
                                  <a:ext cx="685800" cy="685800"/>
                                </a:xfrm>
                                <a:prstGeom prst="rect">
                                  <a:avLst/>
                                </a:prstGeom>
                                <a:noFill/>
                                <a:ln>
                                  <a:noFill/>
                                </a:ln>
                              </pic:spPr>
                            </pic:pic>
                          </a:graphicData>
                        </a:graphic>
                      </wp:inline>
                    </w:drawing>
                  </w:r>
                </w:p>
              </w:tc>
              <w:tc>
                <w:tcPr>
                  <w:tcW w:w="823" w:type="pct"/>
                  <w:noWrap w:val="0"/>
                  <w:vAlign w:val="center"/>
                </w:tcPr>
                <w:p w14:paraId="1D538BDC">
                  <w:pPr>
                    <w:pStyle w:val="37"/>
                    <w:keepNext w:val="0"/>
                    <w:keepLines w:val="0"/>
                    <w:suppressLineNumbers w:val="0"/>
                    <w:spacing w:before="0" w:beforeAutospacing="0" w:after="0" w:afterAutospacing="0"/>
                    <w:ind w:left="0" w:right="0"/>
                    <w:rPr>
                      <w:rFonts w:hint="default" w:cs="Times New Roman"/>
                      <w:color w:val="auto"/>
                      <w:lang w:val="en-GB"/>
                    </w:rPr>
                  </w:pPr>
                  <w:r>
                    <w:rPr>
                      <w:rFonts w:hint="default" w:cs="Times New Roman"/>
                      <w:color w:val="auto"/>
                    </w:rPr>
                    <w:drawing>
                      <wp:inline distT="0" distB="0" distL="114300" distR="114300">
                        <wp:extent cx="685800" cy="685800"/>
                        <wp:effectExtent l="0" t="0" r="0" b="0"/>
                        <wp:docPr id="185" name="图片 165" descr="点击看大图及详细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65" descr="点击看大图及详细资料"/>
                                <pic:cNvPicPr>
                                  <a:picLocks noChangeAspect="1"/>
                                </pic:cNvPicPr>
                              </pic:nvPicPr>
                              <pic:blipFill>
                                <a:blip r:embed="rId36"/>
                                <a:stretch>
                                  <a:fillRect/>
                                </a:stretch>
                              </pic:blipFill>
                              <pic:spPr>
                                <a:xfrm>
                                  <a:off x="0" y="0"/>
                                  <a:ext cx="685800" cy="685800"/>
                                </a:xfrm>
                                <a:prstGeom prst="rect">
                                  <a:avLst/>
                                </a:prstGeom>
                                <a:noFill/>
                                <a:ln>
                                  <a:noFill/>
                                </a:ln>
                              </pic:spPr>
                            </pic:pic>
                          </a:graphicData>
                        </a:graphic>
                      </wp:inline>
                    </w:drawing>
                  </w:r>
                </w:p>
              </w:tc>
              <w:tc>
                <w:tcPr>
                  <w:tcW w:w="901" w:type="pct"/>
                  <w:noWrap w:val="0"/>
                  <w:vAlign w:val="center"/>
                </w:tcPr>
                <w:p w14:paraId="32F1F07C">
                  <w:pPr>
                    <w:pStyle w:val="37"/>
                    <w:keepNext w:val="0"/>
                    <w:keepLines w:val="0"/>
                    <w:suppressLineNumbers w:val="0"/>
                    <w:spacing w:before="0" w:beforeAutospacing="0" w:after="0" w:afterAutospacing="0"/>
                    <w:ind w:left="0" w:right="0"/>
                    <w:rPr>
                      <w:rFonts w:hint="default" w:cs="Times New Roman"/>
                      <w:color w:val="auto"/>
                      <w:lang w:val="en-GB"/>
                    </w:rPr>
                  </w:pPr>
                  <w:r>
                    <w:rPr>
                      <w:rFonts w:hint="default" w:cs="Times New Roman"/>
                      <w:color w:val="auto"/>
                    </w:rPr>
                    <w:drawing>
                      <wp:inline distT="0" distB="0" distL="114300" distR="114300">
                        <wp:extent cx="770890" cy="685800"/>
                        <wp:effectExtent l="0" t="0" r="10160" b="0"/>
                        <wp:docPr id="186" name="图片 166" descr="一般固废"/>
                        <wp:cNvGraphicFramePr/>
                        <a:graphic xmlns:a="http://schemas.openxmlformats.org/drawingml/2006/main">
                          <a:graphicData uri="http://schemas.openxmlformats.org/drawingml/2006/picture">
                            <pic:pic xmlns:pic="http://schemas.openxmlformats.org/drawingml/2006/picture">
                              <pic:nvPicPr>
                                <pic:cNvPr id="186" name="图片 166" descr="一般固废"/>
                                <pic:cNvPicPr preferRelativeResize="0"/>
                              </pic:nvPicPr>
                              <pic:blipFill>
                                <a:blip r:embed="rId37"/>
                                <a:stretch>
                                  <a:fillRect/>
                                </a:stretch>
                              </pic:blipFill>
                              <pic:spPr>
                                <a:xfrm>
                                  <a:off x="0" y="0"/>
                                  <a:ext cx="770890" cy="685800"/>
                                </a:xfrm>
                                <a:prstGeom prst="rect">
                                  <a:avLst/>
                                </a:prstGeom>
                                <a:noFill/>
                                <a:ln>
                                  <a:noFill/>
                                </a:ln>
                              </pic:spPr>
                            </pic:pic>
                          </a:graphicData>
                        </a:graphic>
                      </wp:inline>
                    </w:drawing>
                  </w:r>
                </w:p>
              </w:tc>
              <w:tc>
                <w:tcPr>
                  <w:tcW w:w="826" w:type="pct"/>
                  <w:noWrap w:val="0"/>
                  <w:vAlign w:val="center"/>
                </w:tcPr>
                <w:p w14:paraId="796F491E">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drawing>
                      <wp:inline distT="0" distB="0" distL="114300" distR="114300">
                        <wp:extent cx="791845" cy="666750"/>
                        <wp:effectExtent l="0" t="0" r="8255" b="0"/>
                        <wp:docPr id="187"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67"/>
                                <pic:cNvPicPr>
                                  <a:picLocks noChangeAspect="1"/>
                                </pic:cNvPicPr>
                              </pic:nvPicPr>
                              <pic:blipFill>
                                <a:blip r:embed="rId38"/>
                                <a:stretch>
                                  <a:fillRect/>
                                </a:stretch>
                              </pic:blipFill>
                              <pic:spPr>
                                <a:xfrm>
                                  <a:off x="0" y="0"/>
                                  <a:ext cx="791845" cy="666750"/>
                                </a:xfrm>
                                <a:prstGeom prst="rect">
                                  <a:avLst/>
                                </a:prstGeom>
                                <a:noFill/>
                                <a:ln>
                                  <a:noFill/>
                                </a:ln>
                              </pic:spPr>
                            </pic:pic>
                          </a:graphicData>
                        </a:graphic>
                      </wp:inline>
                    </w:drawing>
                  </w:r>
                </w:p>
              </w:tc>
            </w:tr>
            <w:tr w14:paraId="1A45BA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7" w:type="pct"/>
                  <w:noWrap w:val="0"/>
                  <w:vAlign w:val="center"/>
                </w:tcPr>
                <w:p w14:paraId="55931A5D">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形状</w:t>
                  </w:r>
                </w:p>
              </w:tc>
              <w:tc>
                <w:tcPr>
                  <w:tcW w:w="877" w:type="pct"/>
                  <w:noWrap w:val="0"/>
                  <w:vAlign w:val="center"/>
                </w:tcPr>
                <w:p w14:paraId="33E672D3">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正方形边框</w:t>
                  </w:r>
                </w:p>
              </w:tc>
              <w:tc>
                <w:tcPr>
                  <w:tcW w:w="854" w:type="pct"/>
                  <w:noWrap w:val="0"/>
                  <w:vAlign w:val="center"/>
                </w:tcPr>
                <w:p w14:paraId="7C051B96">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正方形边框</w:t>
                  </w:r>
                </w:p>
              </w:tc>
              <w:tc>
                <w:tcPr>
                  <w:tcW w:w="823" w:type="pct"/>
                  <w:noWrap w:val="0"/>
                  <w:vAlign w:val="center"/>
                </w:tcPr>
                <w:p w14:paraId="61EF8823">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正方形边框</w:t>
                  </w:r>
                </w:p>
              </w:tc>
              <w:tc>
                <w:tcPr>
                  <w:tcW w:w="901" w:type="pct"/>
                  <w:noWrap w:val="0"/>
                  <w:vAlign w:val="center"/>
                </w:tcPr>
                <w:p w14:paraId="6A2B5F7F">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三角形边框</w:t>
                  </w:r>
                </w:p>
              </w:tc>
              <w:tc>
                <w:tcPr>
                  <w:tcW w:w="826" w:type="pct"/>
                  <w:noWrap w:val="0"/>
                  <w:vAlign w:val="center"/>
                </w:tcPr>
                <w:p w14:paraId="1667AB5B">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三角形边框</w:t>
                  </w:r>
                </w:p>
              </w:tc>
            </w:tr>
            <w:tr w14:paraId="11EA78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7" w:type="pct"/>
                  <w:noWrap w:val="0"/>
                  <w:vAlign w:val="center"/>
                </w:tcPr>
                <w:p w14:paraId="085F89A8">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背景颜色</w:t>
                  </w:r>
                </w:p>
              </w:tc>
              <w:tc>
                <w:tcPr>
                  <w:tcW w:w="877" w:type="pct"/>
                  <w:noWrap w:val="0"/>
                  <w:vAlign w:val="center"/>
                </w:tcPr>
                <w:p w14:paraId="7535C3F3">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绿色</w:t>
                  </w:r>
                </w:p>
              </w:tc>
              <w:tc>
                <w:tcPr>
                  <w:tcW w:w="854" w:type="pct"/>
                  <w:noWrap w:val="0"/>
                  <w:vAlign w:val="center"/>
                </w:tcPr>
                <w:p w14:paraId="0EFBB4D2">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绿色</w:t>
                  </w:r>
                </w:p>
              </w:tc>
              <w:tc>
                <w:tcPr>
                  <w:tcW w:w="823" w:type="pct"/>
                  <w:noWrap w:val="0"/>
                  <w:vAlign w:val="center"/>
                </w:tcPr>
                <w:p w14:paraId="2E99608E">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绿色</w:t>
                  </w:r>
                </w:p>
              </w:tc>
              <w:tc>
                <w:tcPr>
                  <w:tcW w:w="901" w:type="pct"/>
                  <w:noWrap w:val="0"/>
                  <w:vAlign w:val="center"/>
                </w:tcPr>
                <w:p w14:paraId="3A0E917F">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黄色</w:t>
                  </w:r>
                </w:p>
              </w:tc>
              <w:tc>
                <w:tcPr>
                  <w:tcW w:w="826" w:type="pct"/>
                  <w:noWrap w:val="0"/>
                  <w:vAlign w:val="center"/>
                </w:tcPr>
                <w:p w14:paraId="2C915667">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黄色</w:t>
                  </w:r>
                </w:p>
              </w:tc>
            </w:tr>
            <w:tr w14:paraId="27801C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7" w:type="pct"/>
                  <w:noWrap w:val="0"/>
                  <w:vAlign w:val="center"/>
                </w:tcPr>
                <w:p w14:paraId="13537959">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图形颜色</w:t>
                  </w:r>
                </w:p>
              </w:tc>
              <w:tc>
                <w:tcPr>
                  <w:tcW w:w="877" w:type="pct"/>
                  <w:noWrap w:val="0"/>
                  <w:vAlign w:val="center"/>
                </w:tcPr>
                <w:p w14:paraId="563F2C63">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白色</w:t>
                  </w:r>
                </w:p>
              </w:tc>
              <w:tc>
                <w:tcPr>
                  <w:tcW w:w="854" w:type="pct"/>
                  <w:noWrap w:val="0"/>
                  <w:vAlign w:val="center"/>
                </w:tcPr>
                <w:p w14:paraId="43AA6532">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白色</w:t>
                  </w:r>
                </w:p>
              </w:tc>
              <w:tc>
                <w:tcPr>
                  <w:tcW w:w="823" w:type="pct"/>
                  <w:noWrap w:val="0"/>
                  <w:vAlign w:val="center"/>
                </w:tcPr>
                <w:p w14:paraId="782688DB">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白色</w:t>
                  </w:r>
                </w:p>
              </w:tc>
              <w:tc>
                <w:tcPr>
                  <w:tcW w:w="901" w:type="pct"/>
                  <w:noWrap w:val="0"/>
                  <w:vAlign w:val="center"/>
                </w:tcPr>
                <w:p w14:paraId="13B8F4F9">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黑色</w:t>
                  </w:r>
                </w:p>
              </w:tc>
              <w:tc>
                <w:tcPr>
                  <w:tcW w:w="826" w:type="pct"/>
                  <w:noWrap w:val="0"/>
                  <w:vAlign w:val="center"/>
                </w:tcPr>
                <w:p w14:paraId="4C59C9B4">
                  <w:pPr>
                    <w:pStyle w:val="37"/>
                    <w:keepNext w:val="0"/>
                    <w:keepLines w:val="0"/>
                    <w:suppressLineNumbers w:val="0"/>
                    <w:spacing w:before="0" w:beforeAutospacing="0" w:after="0" w:afterAutospacing="0"/>
                    <w:ind w:left="0" w:right="0"/>
                    <w:rPr>
                      <w:rFonts w:hint="default" w:cs="Times New Roman"/>
                      <w:color w:val="auto"/>
                    </w:rPr>
                  </w:pPr>
                  <w:r>
                    <w:rPr>
                      <w:rFonts w:hint="default" w:cs="Times New Roman"/>
                      <w:color w:val="auto"/>
                    </w:rPr>
                    <w:t>黑色</w:t>
                  </w:r>
                </w:p>
              </w:tc>
            </w:tr>
          </w:tbl>
          <w:p w14:paraId="1559B94C">
            <w:pPr>
              <w:keepNext w:val="0"/>
              <w:keepLines w:val="0"/>
              <w:suppressLineNumbers w:val="0"/>
              <w:spacing w:before="0" w:beforeAutospacing="0" w:after="0" w:afterAutospacing="0" w:line="360" w:lineRule="auto"/>
              <w:ind w:left="0" w:right="0"/>
              <w:jc w:val="left"/>
              <w:rPr>
                <w:rFonts w:hint="default" w:cs="Times New Roman"/>
                <w:color w:val="auto"/>
              </w:rPr>
            </w:pPr>
            <w:r>
              <w:rPr>
                <w:rFonts w:hint="eastAsia" w:cs="Times New Roman"/>
                <w:color w:val="auto"/>
              </w:rPr>
              <w:t>②</w:t>
            </w:r>
            <w:r>
              <w:rPr>
                <w:rFonts w:hint="default" w:cs="Times New Roman"/>
                <w:color w:val="auto"/>
              </w:rPr>
              <w:t>竣工环境保护验收</w:t>
            </w:r>
          </w:p>
          <w:p w14:paraId="0C29FDDA">
            <w:pPr>
              <w:keepNext w:val="0"/>
              <w:keepLines w:val="0"/>
              <w:suppressLineNumbers w:val="0"/>
              <w:spacing w:before="0" w:beforeAutospacing="0" w:after="0" w:afterAutospacing="0" w:line="360" w:lineRule="auto"/>
              <w:ind w:left="0" w:right="0"/>
              <w:jc w:val="left"/>
              <w:rPr>
                <w:rFonts w:hint="eastAsia" w:cs="Times New Roman"/>
                <w:color w:val="auto"/>
              </w:rPr>
            </w:pPr>
            <w:r>
              <w:rPr>
                <w:rFonts w:hint="eastAsia" w:cs="Times New Roman"/>
                <w:color w:val="auto"/>
              </w:rPr>
              <w:t>根据《国务院关于修改〈建设项目环境保护管理条例〉的决定》（中华人民共和国国务院令第682号</w:t>
            </w:r>
            <w:r>
              <w:rPr>
                <w:rFonts w:hint="eastAsia" w:cs="Times New Roman"/>
                <w:color w:val="auto"/>
                <w:lang w:eastAsia="zh-CN"/>
              </w:rPr>
              <w:t>）</w:t>
            </w:r>
            <w:r>
              <w:rPr>
                <w:rFonts w:hint="eastAsia" w:cs="Times New Roman"/>
                <w:color w:val="auto"/>
              </w:rPr>
              <w:t>，“编制环境影响报告书、环境影响报告表的建设项目竣工后，建设单位应当按照国务院环境保护行政主管部门规定的标准和程序，对配套建设的环境保护设施进行验收，编制验收报告。”</w:t>
            </w:r>
          </w:p>
          <w:p w14:paraId="43556601">
            <w:pPr>
              <w:keepNext w:val="0"/>
              <w:keepLines w:val="0"/>
              <w:suppressLineNumbers w:val="0"/>
              <w:spacing w:before="0" w:beforeAutospacing="0" w:after="0" w:afterAutospacing="0" w:line="360" w:lineRule="auto"/>
              <w:ind w:left="0" w:right="0"/>
              <w:jc w:val="left"/>
              <w:rPr>
                <w:rFonts w:hint="eastAsia" w:cs="Times New Roman"/>
                <w:color w:val="auto"/>
              </w:rPr>
            </w:pPr>
            <w:r>
              <w:rPr>
                <w:rFonts w:hint="eastAsia" w:cs="Times New Roman"/>
                <w:color w:val="auto"/>
              </w:rPr>
              <w:t>根据《关于发布〈建设项目竣工环境保护验收暂行办法〉的公告》（国环规环评〔2017〕4号），“编制环境影响报告书、环境影响报告表的建设项目，其配套建设的环境保护设施经验收合格，方可投入生产或者使用；未经验收或者验收不合格的，不得投入生产或者使用。”</w:t>
            </w:r>
          </w:p>
          <w:p w14:paraId="6134D387">
            <w:pPr>
              <w:keepNext w:val="0"/>
              <w:keepLines w:val="0"/>
              <w:suppressLineNumbers w:val="0"/>
              <w:spacing w:before="0" w:beforeAutospacing="0" w:after="0" w:afterAutospacing="0" w:line="360" w:lineRule="auto"/>
              <w:ind w:left="0" w:right="0"/>
              <w:jc w:val="left"/>
              <w:rPr>
                <w:rFonts w:hint="default" w:cs="Times New Roman"/>
                <w:color w:val="auto"/>
              </w:rPr>
            </w:pPr>
            <w:r>
              <w:rPr>
                <w:rFonts w:hint="eastAsia" w:cs="Times New Roman"/>
                <w:color w:val="auto"/>
              </w:rPr>
              <w:t>因此，项目建成后三个月内，建设单位应根据相关法律法规及技术指南进行环保设施竣工自主验收</w:t>
            </w:r>
            <w:r>
              <w:rPr>
                <w:rFonts w:hint="default" w:cs="Times New Roman"/>
                <w:color w:val="auto"/>
              </w:rPr>
              <w:t>。</w:t>
            </w:r>
          </w:p>
          <w:p w14:paraId="68A75D80">
            <w:pPr>
              <w:keepNext w:val="0"/>
              <w:keepLines w:val="0"/>
              <w:suppressLineNumbers w:val="0"/>
              <w:spacing w:before="0" w:beforeAutospacing="0" w:after="0" w:afterAutospacing="0" w:line="360" w:lineRule="auto"/>
              <w:ind w:left="0" w:right="0"/>
              <w:jc w:val="left"/>
              <w:rPr>
                <w:rFonts w:hint="default" w:cs="Times New Roman"/>
                <w:color w:val="auto"/>
              </w:rPr>
            </w:pPr>
            <w:r>
              <w:rPr>
                <w:rFonts w:hint="eastAsia" w:cs="Times New Roman"/>
                <w:color w:val="auto"/>
              </w:rPr>
              <w:t>③</w:t>
            </w:r>
            <w:r>
              <w:rPr>
                <w:rFonts w:hint="default" w:cs="Times New Roman"/>
                <w:color w:val="auto"/>
              </w:rPr>
              <w:t>排污许可管理要求</w:t>
            </w:r>
          </w:p>
          <w:p w14:paraId="32957436">
            <w:pPr>
              <w:keepNext w:val="0"/>
              <w:keepLines w:val="0"/>
              <w:suppressLineNumbers w:val="0"/>
              <w:spacing w:before="0" w:beforeAutospacing="0" w:after="0" w:afterAutospacing="0" w:line="360" w:lineRule="auto"/>
              <w:ind w:left="0" w:right="0"/>
              <w:jc w:val="left"/>
              <w:rPr>
                <w:rFonts w:hint="eastAsia" w:cs="Times New Roman"/>
                <w:color w:val="auto"/>
              </w:rPr>
            </w:pPr>
            <w:r>
              <w:rPr>
                <w:rFonts w:hint="eastAsia" w:cs="Times New Roman"/>
                <w:color w:val="auto"/>
              </w:rPr>
              <w:t>根据已于2021年3月1日起实施的《排污许可管理条例》，企业应在试生产前申请并取得“排污许可证”。根据《固定污染源排污许可分类管理名录（2019年版）》，本项目实行“</w:t>
            </w:r>
            <w:r>
              <w:rPr>
                <w:rFonts w:hint="eastAsia" w:cs="Times New Roman"/>
                <w:color w:val="auto"/>
                <w:lang w:val="en-US" w:eastAsia="zh-CN"/>
              </w:rPr>
              <w:t>登记管理</w:t>
            </w:r>
            <w:r>
              <w:rPr>
                <w:rFonts w:hint="eastAsia" w:cs="Times New Roman"/>
                <w:color w:val="auto"/>
              </w:rPr>
              <w:t>”。</w:t>
            </w:r>
          </w:p>
          <w:p w14:paraId="06EE1433">
            <w:pPr>
              <w:pStyle w:val="40"/>
              <w:keepNext w:val="0"/>
              <w:keepLines w:val="0"/>
              <w:numPr>
                <w:ilvl w:val="3"/>
                <w:numId w:val="2"/>
              </w:numPr>
              <w:suppressLineNumbers w:val="0"/>
              <w:spacing w:before="0" w:beforeAutospacing="0" w:after="0" w:afterAutospacing="0"/>
              <w:ind w:left="0" w:right="0"/>
              <w:rPr>
                <w:rFonts w:hint="eastAsia" w:cs="Times New Roman"/>
                <w:color w:val="auto"/>
              </w:rPr>
            </w:pPr>
            <w:r>
              <w:rPr>
                <w:rFonts w:hint="default" w:cs="Times New Roman"/>
                <w:color w:val="auto"/>
              </w:rPr>
              <w:t>固定污染源排污许可分类管理名录</w:t>
            </w:r>
          </w:p>
          <w:tbl>
            <w:tblPr>
              <w:tblStyle w:val="25"/>
              <w:tblW w:w="494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69"/>
              <w:gridCol w:w="1274"/>
              <w:gridCol w:w="1286"/>
              <w:gridCol w:w="2758"/>
              <w:gridCol w:w="1705"/>
            </w:tblGrid>
            <w:tr w14:paraId="72170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jc w:val="center"/>
              </w:trPr>
              <w:tc>
                <w:tcPr>
                  <w:tcW w:w="434" w:type="pct"/>
                  <w:tcBorders>
                    <w:top w:val="single" w:color="auto" w:sz="12" w:space="0"/>
                    <w:left w:val="nil"/>
                    <w:bottom w:val="single" w:color="auto" w:sz="4" w:space="0"/>
                  </w:tcBorders>
                  <w:shd w:val="clear" w:color="auto" w:fill="auto"/>
                  <w:noWrap w:val="0"/>
                  <w:vAlign w:val="center"/>
                </w:tcPr>
                <w:p w14:paraId="27D665FC">
                  <w:pPr>
                    <w:pStyle w:val="37"/>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序号</w:t>
                  </w:r>
                </w:p>
              </w:tc>
              <w:tc>
                <w:tcPr>
                  <w:tcW w:w="828" w:type="pct"/>
                  <w:tcBorders>
                    <w:top w:val="single" w:color="auto" w:sz="12" w:space="0"/>
                    <w:left w:val="single" w:color="auto" w:sz="4" w:space="0"/>
                    <w:bottom w:val="single" w:color="auto" w:sz="4" w:space="0"/>
                  </w:tcBorders>
                  <w:shd w:val="clear" w:color="auto" w:fill="auto"/>
                  <w:noWrap w:val="0"/>
                  <w:vAlign w:val="center"/>
                </w:tcPr>
                <w:p w14:paraId="289DBB4A">
                  <w:pPr>
                    <w:pStyle w:val="37"/>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行业类别</w:t>
                  </w:r>
                </w:p>
              </w:tc>
              <w:tc>
                <w:tcPr>
                  <w:tcW w:w="836" w:type="pct"/>
                  <w:tcBorders>
                    <w:top w:val="single" w:color="auto" w:sz="12" w:space="0"/>
                    <w:bottom w:val="single" w:color="auto" w:sz="4" w:space="0"/>
                  </w:tcBorders>
                  <w:shd w:val="clear" w:color="auto" w:fill="auto"/>
                  <w:noWrap w:val="0"/>
                  <w:vAlign w:val="center"/>
                </w:tcPr>
                <w:p w14:paraId="69CB4A76">
                  <w:pPr>
                    <w:pStyle w:val="37"/>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重点管理</w:t>
                  </w:r>
                </w:p>
              </w:tc>
              <w:tc>
                <w:tcPr>
                  <w:tcW w:w="1792" w:type="pct"/>
                  <w:tcBorders>
                    <w:top w:val="single" w:color="auto" w:sz="12" w:space="0"/>
                    <w:bottom w:val="single" w:color="auto" w:sz="4" w:space="0"/>
                  </w:tcBorders>
                  <w:shd w:val="clear" w:color="auto" w:fill="auto"/>
                  <w:noWrap w:val="0"/>
                  <w:vAlign w:val="center"/>
                </w:tcPr>
                <w:p w14:paraId="604DEEC9">
                  <w:pPr>
                    <w:pStyle w:val="37"/>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简化管理</w:t>
                  </w:r>
                </w:p>
              </w:tc>
              <w:tc>
                <w:tcPr>
                  <w:tcW w:w="1108" w:type="pct"/>
                  <w:tcBorders>
                    <w:top w:val="single" w:color="auto" w:sz="12" w:space="0"/>
                    <w:bottom w:val="single" w:color="auto" w:sz="4" w:space="0"/>
                    <w:right w:val="nil"/>
                  </w:tcBorders>
                  <w:shd w:val="clear" w:color="auto" w:fill="80C588" w:themeFill="background1" w:themeFillShade="BF"/>
                  <w:noWrap w:val="0"/>
                  <w:vAlign w:val="center"/>
                </w:tcPr>
                <w:p w14:paraId="38DC77FE">
                  <w:pPr>
                    <w:pStyle w:val="37"/>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登记管理</w:t>
                  </w:r>
                </w:p>
              </w:tc>
            </w:tr>
            <w:tr w14:paraId="5E78A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5"/>
                  <w:tcBorders>
                    <w:top w:val="single" w:color="auto" w:sz="12" w:space="0"/>
                    <w:left w:val="nil"/>
                    <w:bottom w:val="single" w:color="auto" w:sz="4" w:space="0"/>
                    <w:right w:val="nil"/>
                  </w:tcBorders>
                  <w:shd w:val="clear" w:color="auto" w:fill="80C588" w:themeFill="background1" w:themeFillShade="BF"/>
                  <w:noWrap w:val="0"/>
                  <w:vAlign w:val="center"/>
                </w:tcPr>
                <w:p w14:paraId="5A33F422">
                  <w:pPr>
                    <w:pStyle w:val="37"/>
                    <w:keepNext w:val="0"/>
                    <w:keepLines w:val="0"/>
                    <w:suppressLineNumbers w:val="0"/>
                    <w:bidi w:val="0"/>
                    <w:spacing w:before="0" w:beforeAutospacing="0" w:after="0" w:afterAutospacing="0"/>
                    <w:ind w:left="0" w:right="0"/>
                    <w:jc w:val="both"/>
                    <w:rPr>
                      <w:rFonts w:hint="default"/>
                      <w:lang w:val="en-US" w:eastAsia="zh-CN"/>
                    </w:rPr>
                  </w:pPr>
                  <w:r>
                    <w:rPr>
                      <w:rFonts w:hint="eastAsia"/>
                      <w:lang w:val="en-US" w:eastAsia="zh-CN"/>
                    </w:rPr>
                    <w:t>四十九、卫生 84</w:t>
                  </w:r>
                </w:p>
              </w:tc>
            </w:tr>
            <w:tr w14:paraId="17744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4" w:type="pct"/>
                  <w:tcBorders>
                    <w:top w:val="single" w:color="auto" w:sz="12" w:space="0"/>
                    <w:left w:val="nil"/>
                    <w:bottom w:val="single" w:color="auto" w:sz="12" w:space="0"/>
                  </w:tcBorders>
                  <w:shd w:val="clear" w:color="auto" w:fill="auto"/>
                  <w:noWrap w:val="0"/>
                  <w:vAlign w:val="center"/>
                </w:tcPr>
                <w:p w14:paraId="07E6F808">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107</w:t>
                  </w:r>
                </w:p>
              </w:tc>
              <w:tc>
                <w:tcPr>
                  <w:tcW w:w="828" w:type="pct"/>
                  <w:tcBorders>
                    <w:top w:val="single" w:color="auto" w:sz="12" w:space="0"/>
                    <w:left w:val="single" w:color="auto" w:sz="4" w:space="0"/>
                    <w:bottom w:val="single" w:color="auto" w:sz="12" w:space="0"/>
                  </w:tcBorders>
                  <w:shd w:val="clear" w:color="auto" w:fill="auto"/>
                  <w:noWrap w:val="0"/>
                  <w:vAlign w:val="center"/>
                </w:tcPr>
                <w:p w14:paraId="13AC123A">
                  <w:pPr>
                    <w:pStyle w:val="37"/>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医院841，专业公共卫生服务843</w:t>
                  </w:r>
                </w:p>
              </w:tc>
              <w:tc>
                <w:tcPr>
                  <w:tcW w:w="836" w:type="pct"/>
                  <w:tcBorders>
                    <w:top w:val="single" w:color="auto" w:sz="12" w:space="0"/>
                    <w:bottom w:val="single" w:color="auto" w:sz="12" w:space="0"/>
                  </w:tcBorders>
                  <w:shd w:val="clear" w:color="auto" w:fill="auto"/>
                  <w:noWrap w:val="0"/>
                  <w:vAlign w:val="center"/>
                </w:tcPr>
                <w:p w14:paraId="6BD55CD0">
                  <w:pPr>
                    <w:pStyle w:val="37"/>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床位500张及以上的（不含专科医院8415中的精神病、康复和运动康复医院以及疗养院8416）</w:t>
                  </w:r>
                </w:p>
              </w:tc>
              <w:tc>
                <w:tcPr>
                  <w:tcW w:w="1792" w:type="pct"/>
                  <w:tcBorders>
                    <w:top w:val="single" w:color="auto" w:sz="12" w:space="0"/>
                    <w:bottom w:val="single" w:color="auto" w:sz="12" w:space="0"/>
                  </w:tcBorders>
                  <w:shd w:val="clear" w:color="auto" w:fill="auto"/>
                  <w:noWrap w:val="0"/>
                  <w:vAlign w:val="center"/>
                </w:tcPr>
                <w:p w14:paraId="1A5DAF06">
                  <w:pPr>
                    <w:pStyle w:val="37"/>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床位 100 张及以上的专科医院8415（精神病、康复和运动康复医院）以及疗养院 8416，床位100张及以上500张以下的综合医院8411、中医医院8412、中西医结合医院8413、民族医院8414、专科医院8415（不含精神病、康复和运动康复医院）</w:t>
                  </w:r>
                </w:p>
              </w:tc>
              <w:tc>
                <w:tcPr>
                  <w:tcW w:w="1108" w:type="pct"/>
                  <w:tcBorders>
                    <w:top w:val="single" w:color="auto" w:sz="12" w:space="0"/>
                    <w:bottom w:val="single" w:color="auto" w:sz="12" w:space="0"/>
                    <w:right w:val="nil"/>
                  </w:tcBorders>
                  <w:shd w:val="clear" w:color="auto" w:fill="80C588" w:themeFill="background1" w:themeFillShade="BF"/>
                  <w:noWrap w:val="0"/>
                  <w:vAlign w:val="center"/>
                </w:tcPr>
                <w:p w14:paraId="5FA2F9B9">
                  <w:pPr>
                    <w:pStyle w:val="37"/>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疾病预防控制中心8431，床位100张以下的综合医院8411、中医医院8412、中西医结合医院8413、民族医院8414、专科医院8415、疗养院8416</w:t>
                  </w:r>
                </w:p>
              </w:tc>
            </w:tr>
            <w:tr w14:paraId="1236F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5"/>
                  <w:tcBorders>
                    <w:top w:val="single" w:color="auto" w:sz="12" w:space="0"/>
                    <w:left w:val="nil"/>
                    <w:bottom w:val="single" w:color="auto" w:sz="4" w:space="0"/>
                    <w:right w:val="nil"/>
                  </w:tcBorders>
                  <w:shd w:val="clear" w:color="auto" w:fill="auto"/>
                  <w:noWrap w:val="0"/>
                  <w:vAlign w:val="center"/>
                </w:tcPr>
                <w:p w14:paraId="7017FF30">
                  <w:pPr>
                    <w:pStyle w:val="37"/>
                    <w:keepNext w:val="0"/>
                    <w:keepLines w:val="0"/>
                    <w:suppressLineNumbers w:val="0"/>
                    <w:bidi w:val="0"/>
                    <w:spacing w:before="0" w:beforeAutospacing="0" w:after="0" w:afterAutospacing="0"/>
                    <w:ind w:left="0" w:right="0"/>
                    <w:jc w:val="both"/>
                    <w:rPr>
                      <w:rFonts w:hint="default"/>
                      <w:lang w:val="en-US" w:eastAsia="zh-CN"/>
                    </w:rPr>
                  </w:pPr>
                  <w:r>
                    <w:rPr>
                      <w:rFonts w:hint="eastAsia"/>
                      <w:lang w:val="en-US" w:eastAsia="zh-CN"/>
                    </w:rPr>
                    <w:t>注：本项目床位共80张</w:t>
                  </w:r>
                </w:p>
              </w:tc>
            </w:tr>
          </w:tbl>
          <w:p w14:paraId="568DBCB9">
            <w:pPr>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lang w:val="en-US" w:eastAsia="zh-CN"/>
              </w:rPr>
              <w:t>④</w:t>
            </w:r>
            <w:r>
              <w:rPr>
                <w:rFonts w:hint="eastAsia" w:cs="Times New Roman"/>
                <w:color w:val="auto"/>
              </w:rPr>
              <w:t>环境管理要求</w:t>
            </w:r>
          </w:p>
          <w:p w14:paraId="4D570B41">
            <w:pPr>
              <w:keepNext w:val="0"/>
              <w:keepLines w:val="0"/>
              <w:suppressLineNumbers w:val="0"/>
              <w:bidi w:val="0"/>
              <w:spacing w:before="0" w:beforeAutospacing="0" w:after="0" w:afterAutospacing="0"/>
              <w:ind w:left="0" w:right="0"/>
              <w:rPr>
                <w:rFonts w:hint="eastAsia" w:cs="Times New Roman"/>
                <w:color w:val="auto"/>
              </w:rPr>
            </w:pPr>
            <w:r>
              <w:rPr>
                <w:rFonts w:hint="eastAsia" w:cs="Times New Roman"/>
                <w:color w:val="auto"/>
              </w:rPr>
              <w:t>项目运营期环境管理主要内容包括：</w:t>
            </w:r>
          </w:p>
          <w:p w14:paraId="13A99646">
            <w:pPr>
              <w:keepNext w:val="0"/>
              <w:keepLines w:val="0"/>
              <w:suppressLineNumbers w:val="0"/>
              <w:bidi w:val="0"/>
              <w:spacing w:before="0" w:beforeAutospacing="0" w:after="0" w:afterAutospacing="0"/>
              <w:ind w:left="0" w:right="0"/>
              <w:rPr>
                <w:rFonts w:hint="eastAsia" w:cs="Times New Roman"/>
                <w:color w:val="auto"/>
              </w:rPr>
            </w:pPr>
            <w:r>
              <w:rPr>
                <w:rFonts w:hint="eastAsia" w:cs="Times New Roman"/>
                <w:color w:val="auto"/>
              </w:rPr>
              <w:t>（1）贯彻执行试运行期建立的环保工作机构和工作制度以及监视性监测制度，并不断总结经验提高管理水平。</w:t>
            </w:r>
          </w:p>
          <w:p w14:paraId="45455AFE">
            <w:pPr>
              <w:keepNext w:val="0"/>
              <w:keepLines w:val="0"/>
              <w:suppressLineNumbers w:val="0"/>
              <w:bidi w:val="0"/>
              <w:spacing w:before="0" w:beforeAutospacing="0" w:after="0" w:afterAutospacing="0"/>
              <w:ind w:left="0" w:right="0"/>
              <w:rPr>
                <w:rFonts w:hint="eastAsia" w:cs="Times New Roman"/>
                <w:color w:val="auto"/>
              </w:rPr>
            </w:pPr>
            <w:r>
              <w:rPr>
                <w:rFonts w:hint="eastAsia" w:cs="Times New Roman"/>
                <w:color w:val="auto"/>
              </w:rPr>
              <w:t>（2）提高员工对环境保护工作的认识，加强环保意识教育。</w:t>
            </w:r>
          </w:p>
          <w:p w14:paraId="7BE5CC7A">
            <w:pPr>
              <w:keepNext w:val="0"/>
              <w:keepLines w:val="0"/>
              <w:suppressLineNumbers w:val="0"/>
              <w:bidi w:val="0"/>
              <w:spacing w:before="0" w:beforeAutospacing="0" w:after="0" w:afterAutospacing="0"/>
              <w:ind w:left="0" w:right="0"/>
              <w:rPr>
                <w:rFonts w:hint="eastAsia" w:cs="Times New Roman"/>
                <w:color w:val="auto"/>
              </w:rPr>
            </w:pPr>
            <w:r>
              <w:rPr>
                <w:rFonts w:hint="eastAsia" w:cs="Times New Roman"/>
                <w:color w:val="auto"/>
              </w:rPr>
              <w:t>（3）对技术工作进行上岗前的环保知识法规教育及操作规程的培训，使各项环保设施的操作规范化，保证环保设施的正常运转。</w:t>
            </w:r>
          </w:p>
          <w:p w14:paraId="2D47716D">
            <w:pPr>
              <w:keepNext w:val="0"/>
              <w:keepLines w:val="0"/>
              <w:suppressLineNumbers w:val="0"/>
              <w:bidi w:val="0"/>
              <w:spacing w:before="0" w:beforeAutospacing="0" w:after="0" w:afterAutospacing="0"/>
              <w:ind w:left="0" w:right="0"/>
              <w:rPr>
                <w:rFonts w:hint="eastAsia" w:cs="Times New Roman"/>
                <w:color w:val="auto"/>
              </w:rPr>
            </w:pPr>
            <w:r>
              <w:rPr>
                <w:rFonts w:hint="eastAsia" w:cs="Times New Roman"/>
                <w:color w:val="auto"/>
              </w:rPr>
              <w:t>（4）建设单位应该负责环保设施运行的检查、保养及维护工作；负责绿地花草树木的</w:t>
            </w:r>
            <w:r>
              <w:rPr>
                <w:rFonts w:hint="eastAsia" w:cs="Times New Roman"/>
                <w:color w:val="auto"/>
                <w:lang w:eastAsia="zh-CN"/>
              </w:rPr>
              <w:t>养护</w:t>
            </w:r>
            <w:r>
              <w:rPr>
                <w:rFonts w:hint="eastAsia" w:cs="Times New Roman"/>
                <w:color w:val="auto"/>
              </w:rPr>
              <w:t>。</w:t>
            </w:r>
          </w:p>
          <w:p w14:paraId="6D61C8EE">
            <w:pPr>
              <w:keepNext w:val="0"/>
              <w:keepLines w:val="0"/>
              <w:suppressLineNumbers w:val="0"/>
              <w:bidi w:val="0"/>
              <w:spacing w:before="0" w:beforeAutospacing="0" w:after="0" w:afterAutospacing="0"/>
              <w:ind w:left="0" w:right="0"/>
              <w:rPr>
                <w:rFonts w:hint="eastAsia" w:cs="Times New Roman"/>
                <w:color w:val="auto"/>
              </w:rPr>
            </w:pPr>
            <w:r>
              <w:rPr>
                <w:rFonts w:hint="eastAsia" w:cs="Times New Roman"/>
                <w:color w:val="auto"/>
              </w:rPr>
              <w:t>（5）建立本公司的环境保护档案。档案包括：污染物排放情况、污染物治理设施的运行、操作和管理情况、事故情况及有关记录、与污染有关的生产工艺、原材料使用方面的资料、其他与污染防治有关的情况和资料。</w:t>
            </w:r>
          </w:p>
          <w:p w14:paraId="297BF48E">
            <w:pPr>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lang w:val="en-US" w:eastAsia="zh-CN"/>
              </w:rPr>
              <w:t>⑤</w:t>
            </w:r>
            <w:r>
              <w:rPr>
                <w:rFonts w:hint="eastAsia" w:cs="Times New Roman"/>
                <w:color w:val="auto"/>
              </w:rPr>
              <w:t>环境监测计划</w:t>
            </w:r>
          </w:p>
          <w:p w14:paraId="5E14AA4F">
            <w:pPr>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rPr>
              <w:t>为了监控环保设施运行情况以及项目污染源对环境的影响状况，排污单位可自行或委托第三方监测机构开展监测工作，并安排专人专职对监测数据进行记录、整理、统计和分析。排污单位对监测结果的真实性、准确性、完整性负责。</w:t>
            </w:r>
          </w:p>
        </w:tc>
      </w:tr>
    </w:tbl>
    <w:p w14:paraId="41D5FC9C">
      <w:pPr>
        <w:pStyle w:val="2"/>
        <w:numPr>
          <w:ilvl w:val="0"/>
          <w:numId w:val="2"/>
        </w:numPr>
        <w:bidi w:val="0"/>
        <w:rPr>
          <w:rFonts w:ascii="黑体" w:hAnsi="黑体" w:eastAsia="黑体"/>
          <w:snapToGrid w:val="0"/>
          <w:color w:val="auto"/>
          <w:szCs w:val="30"/>
        </w:rPr>
      </w:pPr>
      <w:r>
        <w:rPr>
          <w:snapToGrid w:val="0"/>
          <w:color w:val="auto"/>
        </w:rPr>
        <w:br w:type="page"/>
      </w:r>
      <w:bookmarkStart w:id="11" w:name="_Toc21168"/>
      <w:r>
        <w:rPr>
          <w:rFonts w:hint="eastAsia"/>
          <w:color w:val="auto"/>
        </w:rPr>
        <w:t>结论</w:t>
      </w:r>
      <w:bookmarkEnd w:id="11"/>
    </w:p>
    <w:tbl>
      <w:tblPr>
        <w:tblStyle w:val="25"/>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3B1B05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5000" w:type="pct"/>
            <w:noWrap w:val="0"/>
            <w:vAlign w:val="top"/>
          </w:tcPr>
          <w:p w14:paraId="07CE2141">
            <w:pPr>
              <w:keepNext w:val="0"/>
              <w:keepLines w:val="0"/>
              <w:suppressLineNumbers w:val="0"/>
              <w:bidi w:val="0"/>
              <w:spacing w:before="0" w:beforeAutospacing="0" w:after="0" w:afterAutospacing="0"/>
              <w:ind w:left="0" w:right="0"/>
              <w:rPr>
                <w:rFonts w:hint="eastAsia" w:eastAsia="宋体" w:cs="Times New Roman"/>
                <w:color w:val="auto"/>
                <w:lang w:eastAsia="zh-CN"/>
              </w:rPr>
            </w:pPr>
            <w:r>
              <w:rPr>
                <w:rFonts w:hint="eastAsia"/>
                <w:color w:val="000000" w:themeColor="text1"/>
                <w:szCs w:val="21"/>
                <w:lang w:eastAsia="zh-CN"/>
                <w14:textFill>
                  <w14:solidFill>
                    <w14:schemeClr w14:val="tx1"/>
                  </w14:solidFill>
                </w14:textFill>
              </w:rPr>
              <w:t>福州星耀眼科医院</w:t>
            </w:r>
            <w:r>
              <w:rPr>
                <w:rFonts w:hint="default" w:ascii="Times New Roman" w:hAnsi="Times New Roman" w:cs="Times New Roman"/>
                <w:color w:val="000000" w:themeColor="text1"/>
                <w14:textFill>
                  <w14:solidFill>
                    <w14:schemeClr w14:val="tx1"/>
                  </w14:solidFill>
                </w14:textFill>
              </w:rPr>
              <w:t>位于</w:t>
            </w:r>
            <w:r>
              <w:rPr>
                <w:rFonts w:hint="eastAsia" w:cs="Times New Roman"/>
                <w:color w:val="auto"/>
                <w:sz w:val="24"/>
                <w:highlight w:val="none"/>
                <w:u w:val="none"/>
                <w:lang w:eastAsia="zh-CN"/>
              </w:rPr>
              <w:t>福州市鼓楼区五一中路47号1号商业楼</w:t>
            </w:r>
            <w:r>
              <w:rPr>
                <w:rFonts w:hint="default" w:ascii="Times New Roman" w:hAnsi="Times New Roman" w:cs="Times New Roman"/>
                <w:color w:val="000000" w:themeColor="text1"/>
                <w14:textFill>
                  <w14:solidFill>
                    <w14:schemeClr w14:val="tx1"/>
                  </w14:solidFill>
                </w14:textFill>
              </w:rPr>
              <w:t>，项目</w:t>
            </w:r>
            <w:r>
              <w:rPr>
                <w:rFonts w:hint="eastAsia" w:cs="Times New Roman"/>
                <w:color w:val="000000" w:themeColor="text1"/>
                <w:lang w:eastAsia="zh-CN"/>
                <w14:textFill>
                  <w14:solidFill>
                    <w14:schemeClr w14:val="tx1"/>
                  </w14:solidFill>
                </w14:textFill>
              </w:rPr>
              <w:t>为眼科专科医院</w:t>
            </w:r>
            <w:r>
              <w:rPr>
                <w:rFonts w:hint="default" w:ascii="Times New Roman" w:hAnsi="Times New Roman" w:cs="Times New Roman"/>
                <w:color w:val="000000" w:themeColor="text1"/>
                <w14:textFill>
                  <w14:solidFill>
                    <w14:schemeClr w14:val="tx1"/>
                  </w14:solidFill>
                </w14:textFill>
              </w:rPr>
              <w:t>，</w:t>
            </w:r>
            <w:r>
              <w:rPr>
                <w:rFonts w:hint="default" w:cs="Times New Roman"/>
                <w:color w:val="auto"/>
              </w:rPr>
              <w:t>项目建设符合国家相关产业政策，项目建成后具有较明显的社会、经济、环境综合效益；</w:t>
            </w:r>
            <w:r>
              <w:rPr>
                <w:rFonts w:hint="eastAsia" w:cs="Times New Roman"/>
                <w:color w:val="auto"/>
                <w:lang w:val="en-US" w:eastAsia="zh-CN"/>
              </w:rPr>
              <w:t>符合</w:t>
            </w:r>
            <w:r>
              <w:rPr>
                <w:rFonts w:hint="eastAsia" w:cs="Times New Roman"/>
                <w:color w:val="auto"/>
              </w:rPr>
              <w:t>国土空间总体规划</w:t>
            </w:r>
            <w:r>
              <w:rPr>
                <w:rFonts w:hint="eastAsia" w:cs="Times New Roman"/>
                <w:color w:val="auto"/>
                <w:lang w:eastAsia="zh-CN"/>
              </w:rPr>
              <w:t>，</w:t>
            </w:r>
            <w:r>
              <w:rPr>
                <w:rFonts w:hint="eastAsia" w:cs="Times New Roman"/>
                <w:color w:val="auto"/>
                <w:lang w:val="en-US" w:eastAsia="zh-CN"/>
              </w:rPr>
              <w:t>符合</w:t>
            </w:r>
            <w:r>
              <w:rPr>
                <w:rFonts w:hint="eastAsia" w:cs="Times New Roman"/>
                <w:color w:val="auto"/>
              </w:rPr>
              <w:t>生态环境分区管控</w:t>
            </w:r>
            <w:r>
              <w:rPr>
                <w:rFonts w:hint="eastAsia" w:cs="Times New Roman"/>
                <w:color w:val="auto"/>
                <w:lang w:eastAsia="zh-CN"/>
              </w:rPr>
              <w:t>，</w:t>
            </w:r>
            <w:r>
              <w:rPr>
                <w:rFonts w:hint="default" w:cs="Times New Roman"/>
                <w:color w:val="auto"/>
              </w:rPr>
              <w:t>其所在地环境质量较良好。项目建成投入使用、落实各项环保措施后，在正常生产情况下排放的各类污染物数量不大，对周边环境影响较小。建设项目在认真落实本报告表提出的各项措施，在确保项目“三同时”管理基础上，本评价</w:t>
            </w:r>
            <w:r>
              <w:rPr>
                <w:rFonts w:hint="eastAsia" w:cs="Times New Roman"/>
                <w:color w:val="auto"/>
                <w:lang w:val="en-US" w:eastAsia="zh-CN"/>
              </w:rPr>
              <w:t>根据环境影响分析</w:t>
            </w:r>
            <w:r>
              <w:rPr>
                <w:rFonts w:hint="default" w:cs="Times New Roman"/>
                <w:color w:val="auto"/>
              </w:rPr>
              <w:t>认为该项目在此建设是可行的</w:t>
            </w:r>
            <w:r>
              <w:rPr>
                <w:rFonts w:hint="eastAsia" w:cs="Times New Roman"/>
                <w:color w:val="auto"/>
                <w:lang w:eastAsia="zh-CN"/>
              </w:rPr>
              <w:t>。</w:t>
            </w:r>
          </w:p>
          <w:p w14:paraId="26D0BCA6">
            <w:pPr>
              <w:keepNext w:val="0"/>
              <w:keepLines w:val="0"/>
              <w:suppressLineNumbers w:val="0"/>
              <w:bidi w:val="0"/>
              <w:spacing w:before="0" w:beforeAutospacing="0" w:after="0" w:afterAutospacing="0"/>
              <w:ind w:left="0" w:right="0"/>
              <w:rPr>
                <w:rFonts w:hint="default" w:cs="Times New Roman"/>
                <w:color w:val="auto"/>
              </w:rPr>
            </w:pPr>
          </w:p>
          <w:p w14:paraId="373CFE49">
            <w:pPr>
              <w:keepNext w:val="0"/>
              <w:keepLines w:val="0"/>
              <w:suppressLineNumbers w:val="0"/>
              <w:bidi w:val="0"/>
              <w:spacing w:before="0" w:beforeAutospacing="0" w:after="0" w:afterAutospacing="0"/>
              <w:ind w:left="0" w:right="0"/>
              <w:rPr>
                <w:rFonts w:hint="default" w:cs="Times New Roman"/>
                <w:color w:val="auto"/>
              </w:rPr>
            </w:pPr>
          </w:p>
          <w:p w14:paraId="3FB5F6E5">
            <w:pPr>
              <w:keepNext w:val="0"/>
              <w:keepLines w:val="0"/>
              <w:suppressLineNumbers w:val="0"/>
              <w:spacing w:before="0" w:beforeAutospacing="0" w:after="0" w:afterAutospacing="0"/>
              <w:ind w:left="0" w:right="0" w:firstLine="482"/>
              <w:jc w:val="center"/>
              <w:rPr>
                <w:rFonts w:hint="eastAsia" w:eastAsia="宋体" w:cs="Times New Roman"/>
                <w:b/>
                <w:color w:val="auto"/>
                <w:lang w:eastAsia="zh-CN"/>
              </w:rPr>
            </w:pPr>
          </w:p>
          <w:p w14:paraId="4FEFDA89">
            <w:pPr>
              <w:keepNext w:val="0"/>
              <w:keepLines w:val="0"/>
              <w:suppressLineNumbers w:val="0"/>
              <w:spacing w:before="0" w:beforeAutospacing="0" w:after="0" w:afterAutospacing="0"/>
              <w:ind w:left="0" w:right="0" w:firstLine="482"/>
              <w:jc w:val="center"/>
              <w:rPr>
                <w:rFonts w:hint="eastAsia" w:cs="Times New Roman"/>
                <w:b/>
                <w:color w:val="auto"/>
              </w:rPr>
            </w:pPr>
          </w:p>
          <w:p w14:paraId="602FFBAF">
            <w:pPr>
              <w:keepNext w:val="0"/>
              <w:keepLines w:val="0"/>
              <w:suppressLineNumbers w:val="0"/>
              <w:spacing w:before="0" w:beforeAutospacing="0" w:after="0" w:afterAutospacing="0"/>
              <w:ind w:left="0" w:right="0" w:firstLine="482"/>
              <w:jc w:val="center"/>
              <w:rPr>
                <w:rFonts w:hint="eastAsia" w:cs="Times New Roman"/>
                <w:b/>
                <w:color w:val="auto"/>
              </w:rPr>
            </w:pPr>
          </w:p>
          <w:p w14:paraId="6557D984">
            <w:pPr>
              <w:keepNext w:val="0"/>
              <w:keepLines w:val="0"/>
              <w:suppressLineNumbers w:val="0"/>
              <w:spacing w:before="0" w:beforeAutospacing="0" w:after="0" w:afterAutospacing="0"/>
              <w:ind w:left="0" w:right="0" w:firstLine="482"/>
              <w:jc w:val="right"/>
              <w:rPr>
                <w:rFonts w:hint="eastAsia" w:eastAsia="宋体" w:cs="Times New Roman"/>
                <w:b/>
                <w:color w:val="auto"/>
                <w:lang w:eastAsia="zh-CN"/>
              </w:rPr>
            </w:pPr>
            <w:r>
              <w:rPr>
                <w:rFonts w:hint="eastAsia" w:cs="Times New Roman"/>
                <w:b/>
                <w:color w:val="auto"/>
                <w:lang w:eastAsia="zh-CN"/>
              </w:rPr>
              <w:t>福建中森亚环保科技有限公司</w:t>
            </w:r>
          </w:p>
          <w:p w14:paraId="2CBFD1C2">
            <w:pPr>
              <w:keepNext w:val="0"/>
              <w:keepLines w:val="0"/>
              <w:suppressLineNumbers w:val="0"/>
              <w:spacing w:before="0" w:beforeAutospacing="0" w:after="0" w:afterAutospacing="0"/>
              <w:ind w:left="0" w:right="0" w:firstLine="482"/>
              <w:jc w:val="right"/>
              <w:rPr>
                <w:rFonts w:hint="default" w:cs="Times New Roman"/>
                <w:b/>
                <w:color w:val="auto"/>
              </w:rPr>
            </w:pPr>
            <w:r>
              <w:rPr>
                <w:rFonts w:hint="default" w:cs="Times New Roman"/>
                <w:b/>
                <w:color w:val="auto"/>
              </w:rPr>
              <w:t>202</w:t>
            </w:r>
            <w:r>
              <w:rPr>
                <w:rFonts w:hint="eastAsia" w:cs="Times New Roman"/>
                <w:b/>
                <w:color w:val="auto"/>
                <w:lang w:val="en-US" w:eastAsia="zh-CN"/>
              </w:rPr>
              <w:t>6</w:t>
            </w:r>
            <w:r>
              <w:rPr>
                <w:rFonts w:hint="default" w:cs="Times New Roman"/>
                <w:b/>
                <w:color w:val="auto"/>
              </w:rPr>
              <w:t>年</w:t>
            </w:r>
            <w:r>
              <w:rPr>
                <w:rFonts w:hint="eastAsia" w:cs="Times New Roman"/>
                <w:b/>
                <w:color w:val="auto"/>
                <w:lang w:val="en-US" w:eastAsia="zh-CN"/>
              </w:rPr>
              <w:t>4</w:t>
            </w:r>
            <w:r>
              <w:rPr>
                <w:rFonts w:hint="default" w:cs="Times New Roman"/>
                <w:b/>
                <w:color w:val="auto"/>
              </w:rPr>
              <w:t>月</w:t>
            </w:r>
          </w:p>
          <w:p w14:paraId="06C5D92F">
            <w:pPr>
              <w:keepNext w:val="0"/>
              <w:keepLines w:val="0"/>
              <w:suppressLineNumbers w:val="0"/>
              <w:bidi w:val="0"/>
              <w:spacing w:before="0" w:beforeAutospacing="0" w:after="0" w:afterAutospacing="0"/>
              <w:ind w:left="0" w:right="0"/>
              <w:rPr>
                <w:rFonts w:hint="eastAsia" w:cs="Times New Roman"/>
                <w:color w:val="auto"/>
              </w:rPr>
            </w:pPr>
          </w:p>
        </w:tc>
      </w:tr>
    </w:tbl>
    <w:p w14:paraId="3B4B11E2">
      <w:pPr>
        <w:rPr>
          <w:rFonts w:ascii="宋体"/>
          <w:color w:val="auto"/>
        </w:rPr>
        <w:sectPr>
          <w:pgSz w:w="11906" w:h="16838"/>
          <w:pgMar w:top="1417" w:right="1417" w:bottom="1417" w:left="1417" w:header="851" w:footer="851" w:gutter="0"/>
          <w:pgBorders>
            <w:top w:val="none" w:sz="0" w:space="0"/>
            <w:left w:val="none" w:sz="0" w:space="0"/>
            <w:bottom w:val="none" w:sz="0" w:space="0"/>
            <w:right w:val="none" w:sz="0" w:space="0"/>
          </w:pgBorders>
          <w:pgNumType w:fmt="decimal"/>
          <w:cols w:space="720" w:num="1"/>
          <w:docGrid w:linePitch="312" w:charSpace="0"/>
        </w:sectPr>
      </w:pPr>
    </w:p>
    <w:p w14:paraId="5603299C">
      <w:pPr>
        <w:spacing w:before="0" w:beforeAutospacing="0" w:after="0" w:afterAutospacing="0" w:line="240" w:lineRule="auto"/>
        <w:ind w:left="0" w:leftChars="0" w:firstLine="0" w:firstLineChars="0"/>
        <w:outlineLvl w:val="0"/>
        <w:rPr>
          <w:rFonts w:ascii="黑体" w:hAnsi="黑体" w:eastAsia="黑体"/>
          <w:snapToGrid w:val="0"/>
          <w:color w:val="auto"/>
          <w:sz w:val="32"/>
          <w:szCs w:val="32"/>
        </w:rPr>
      </w:pPr>
      <w:bookmarkStart w:id="12" w:name="_Toc14852"/>
      <w:r>
        <w:rPr>
          <w:rFonts w:hint="eastAsia" w:ascii="黑体" w:hAnsi="黑体" w:eastAsia="黑体"/>
          <w:snapToGrid w:val="0"/>
          <w:color w:val="auto"/>
          <w:sz w:val="32"/>
          <w:szCs w:val="32"/>
        </w:rPr>
        <w:t>附表</w:t>
      </w:r>
      <w:bookmarkEnd w:id="12"/>
    </w:p>
    <w:p w14:paraId="713EC0FE">
      <w:pPr>
        <w:spacing w:before="0" w:beforeAutospacing="0" w:after="0" w:afterAutospacing="0" w:line="240" w:lineRule="auto"/>
        <w:jc w:val="center"/>
        <w:outlineLvl w:val="1"/>
        <w:rPr>
          <w:rFonts w:hint="eastAsia" w:ascii="方正小标宋_GBK" w:hAnsi="黑体" w:eastAsia="方正小标宋_GBK"/>
          <w:snapToGrid w:val="0"/>
          <w:color w:val="auto"/>
          <w:sz w:val="38"/>
          <w:szCs w:val="38"/>
        </w:rPr>
      </w:pPr>
      <w:r>
        <w:rPr>
          <w:rFonts w:hint="eastAsia" w:ascii="方正小标宋_GBK" w:hAnsi="黑体" w:eastAsia="方正小标宋_GBK"/>
          <w:snapToGrid w:val="0"/>
          <w:color w:val="auto"/>
          <w:sz w:val="38"/>
          <w:szCs w:val="38"/>
        </w:rPr>
        <w:t>建设项目污染物排放量汇总表</w:t>
      </w:r>
    </w:p>
    <w:tbl>
      <w:tblPr>
        <w:tblStyle w:val="25"/>
        <w:tblW w:w="499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74"/>
        <w:gridCol w:w="1901"/>
        <w:gridCol w:w="1505"/>
        <w:gridCol w:w="1561"/>
        <w:gridCol w:w="1583"/>
        <w:gridCol w:w="1589"/>
        <w:gridCol w:w="1685"/>
        <w:gridCol w:w="1696"/>
        <w:gridCol w:w="1258"/>
      </w:tblGrid>
      <w:tr w14:paraId="6D8AE7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3" w:type="pct"/>
            <w:tcBorders>
              <w:tl2br w:val="single" w:color="auto" w:sz="4" w:space="0"/>
            </w:tcBorders>
            <w:noWrap w:val="0"/>
            <w:tcMar>
              <w:left w:w="28" w:type="dxa"/>
              <w:right w:w="28" w:type="dxa"/>
            </w:tcMar>
            <w:vAlign w:val="center"/>
          </w:tcPr>
          <w:p w14:paraId="6C9BC8C6">
            <w:pPr>
              <w:pStyle w:val="37"/>
              <w:keepNext w:val="0"/>
              <w:keepLines w:val="0"/>
              <w:suppressLineNumbers w:val="0"/>
              <w:bidi w:val="0"/>
              <w:spacing w:before="0" w:beforeAutospacing="0" w:after="0" w:afterAutospacing="0"/>
              <w:ind w:left="0" w:right="0"/>
              <w:jc w:val="right"/>
              <w:rPr>
                <w:rFonts w:hint="eastAsia" w:cs="Times New Roman"/>
                <w:color w:val="auto"/>
              </w:rPr>
            </w:pPr>
            <w:r>
              <w:rPr>
                <w:rFonts w:hint="eastAsia" w:cs="Times New Roman"/>
                <w:color w:val="auto"/>
              </w:rPr>
              <w:t>项目</w:t>
            </w:r>
          </w:p>
          <w:p w14:paraId="65115EA1">
            <w:pPr>
              <w:pStyle w:val="37"/>
              <w:keepNext w:val="0"/>
              <w:keepLines w:val="0"/>
              <w:suppressLineNumbers w:val="0"/>
              <w:bidi w:val="0"/>
              <w:spacing w:before="0" w:beforeAutospacing="0" w:after="0" w:afterAutospacing="0"/>
              <w:ind w:left="0" w:right="0"/>
              <w:rPr>
                <w:rFonts w:hint="eastAsia" w:cs="Times New Roman"/>
                <w:color w:val="auto"/>
              </w:rPr>
            </w:pPr>
          </w:p>
          <w:p w14:paraId="5E0F0C42">
            <w:pPr>
              <w:pStyle w:val="37"/>
              <w:keepNext w:val="0"/>
              <w:keepLines w:val="0"/>
              <w:suppressLineNumbers w:val="0"/>
              <w:bidi w:val="0"/>
              <w:spacing w:before="0" w:beforeAutospacing="0" w:after="0" w:afterAutospacing="0"/>
              <w:ind w:left="0" w:right="0"/>
              <w:jc w:val="both"/>
              <w:rPr>
                <w:rFonts w:hint="eastAsia" w:cs="Times New Roman"/>
                <w:color w:val="auto"/>
              </w:rPr>
            </w:pPr>
            <w:r>
              <w:rPr>
                <w:rFonts w:hint="eastAsia" w:cs="Times New Roman"/>
                <w:color w:val="auto"/>
              </w:rPr>
              <w:t>分类</w:t>
            </w:r>
          </w:p>
        </w:tc>
        <w:tc>
          <w:tcPr>
            <w:tcW w:w="676" w:type="pct"/>
            <w:noWrap w:val="0"/>
            <w:tcMar>
              <w:left w:w="28" w:type="dxa"/>
              <w:right w:w="28" w:type="dxa"/>
            </w:tcMar>
            <w:vAlign w:val="center"/>
          </w:tcPr>
          <w:p w14:paraId="104E1B07">
            <w:pPr>
              <w:pStyle w:val="37"/>
              <w:keepNext w:val="0"/>
              <w:keepLines w:val="0"/>
              <w:suppressLineNumbers w:val="0"/>
              <w:bidi w:val="0"/>
              <w:spacing w:before="0" w:beforeAutospacing="0" w:after="0" w:afterAutospacing="0"/>
              <w:ind w:left="0" w:right="0"/>
              <w:rPr>
                <w:rFonts w:hint="eastAsia" w:cs="Times New Roman"/>
                <w:color w:val="auto"/>
              </w:rPr>
            </w:pPr>
            <w:r>
              <w:rPr>
                <w:rFonts w:hint="eastAsia" w:cs="Times New Roman"/>
                <w:color w:val="auto"/>
              </w:rPr>
              <w:t>污染物名称</w:t>
            </w:r>
          </w:p>
        </w:tc>
        <w:tc>
          <w:tcPr>
            <w:tcW w:w="535" w:type="pct"/>
            <w:noWrap w:val="0"/>
            <w:tcMar>
              <w:left w:w="28" w:type="dxa"/>
              <w:right w:w="28" w:type="dxa"/>
            </w:tcMar>
            <w:vAlign w:val="center"/>
          </w:tcPr>
          <w:p w14:paraId="6ECF00D1">
            <w:pPr>
              <w:pStyle w:val="37"/>
              <w:keepNext w:val="0"/>
              <w:keepLines w:val="0"/>
              <w:suppressLineNumbers w:val="0"/>
              <w:bidi w:val="0"/>
              <w:spacing w:before="0" w:beforeAutospacing="0" w:after="0" w:afterAutospacing="0"/>
              <w:ind w:left="0" w:right="0"/>
              <w:rPr>
                <w:rFonts w:hint="eastAsia" w:cs="Times New Roman"/>
                <w:color w:val="auto"/>
              </w:rPr>
            </w:pPr>
            <w:r>
              <w:rPr>
                <w:rFonts w:hint="default" w:cs="Times New Roman"/>
                <w:color w:val="auto"/>
              </w:rPr>
              <w:t>现有工程</w:t>
            </w:r>
          </w:p>
          <w:p w14:paraId="3E1163D7">
            <w:pPr>
              <w:pStyle w:val="37"/>
              <w:keepNext w:val="0"/>
              <w:keepLines w:val="0"/>
              <w:suppressLineNumbers w:val="0"/>
              <w:bidi w:val="0"/>
              <w:spacing w:before="0" w:beforeAutospacing="0" w:after="0" w:afterAutospacing="0"/>
              <w:ind w:left="0" w:right="0"/>
              <w:rPr>
                <w:rFonts w:hint="eastAsia" w:cs="Times New Roman"/>
                <w:color w:val="auto"/>
                <w:lang w:eastAsia="zh-CN"/>
              </w:rPr>
            </w:pPr>
            <w:r>
              <w:rPr>
                <w:rFonts w:hint="default" w:cs="Times New Roman"/>
                <w:color w:val="auto"/>
              </w:rPr>
              <w:t>排放量（固</w:t>
            </w:r>
            <w:r>
              <w:rPr>
                <w:rFonts w:hint="eastAsia" w:cs="Times New Roman"/>
                <w:color w:val="auto"/>
              </w:rPr>
              <w:t>体</w:t>
            </w:r>
            <w:r>
              <w:rPr>
                <w:rFonts w:hint="default" w:cs="Times New Roman"/>
                <w:color w:val="auto"/>
              </w:rPr>
              <w:t>废</w:t>
            </w:r>
            <w:r>
              <w:rPr>
                <w:rFonts w:hint="eastAsia" w:cs="Times New Roman"/>
                <w:color w:val="auto"/>
              </w:rPr>
              <w:t>物</w:t>
            </w:r>
            <w:r>
              <w:rPr>
                <w:rFonts w:hint="default" w:cs="Times New Roman"/>
                <w:color w:val="auto"/>
              </w:rPr>
              <w:t>产生量）</w:t>
            </w:r>
            <w:r>
              <w:rPr>
                <w:rFonts w:hint="default" w:cs="Times New Roman"/>
                <w:color w:val="auto"/>
              </w:rPr>
              <w:fldChar w:fldCharType="begin"/>
            </w:r>
            <w:r>
              <w:rPr>
                <w:rFonts w:hint="default" w:cs="Times New Roman"/>
                <w:color w:val="auto"/>
              </w:rPr>
              <w:instrText xml:space="preserve"> = 1 \* GB3 \* MERGEFORMAT </w:instrText>
            </w:r>
            <w:r>
              <w:rPr>
                <w:rFonts w:hint="default" w:cs="Times New Roman"/>
                <w:color w:val="auto"/>
              </w:rPr>
              <w:fldChar w:fldCharType="separate"/>
            </w:r>
            <w:r>
              <w:rPr>
                <w:rFonts w:hint="eastAsia" w:cs="Times New Roman"/>
                <w:color w:val="auto"/>
              </w:rPr>
              <w:t>①</w:t>
            </w:r>
            <w:r>
              <w:rPr>
                <w:rFonts w:hint="default" w:cs="Times New Roman"/>
                <w:color w:val="auto"/>
              </w:rPr>
              <w:fldChar w:fldCharType="end"/>
            </w:r>
            <w:r>
              <w:rPr>
                <w:rFonts w:hint="eastAsia" w:cs="Times New Roman"/>
                <w:color w:val="auto"/>
                <w:lang w:eastAsia="zh-CN"/>
              </w:rPr>
              <w:t>（</w:t>
            </w:r>
            <w:r>
              <w:rPr>
                <w:rFonts w:hint="eastAsia" w:cs="Times New Roman"/>
                <w:color w:val="auto"/>
                <w:lang w:val="en-US" w:eastAsia="zh-CN"/>
              </w:rPr>
              <w:t>t/a</w:t>
            </w:r>
            <w:r>
              <w:rPr>
                <w:rFonts w:hint="eastAsia" w:cs="Times New Roman"/>
                <w:color w:val="auto"/>
                <w:lang w:eastAsia="zh-CN"/>
              </w:rPr>
              <w:t>）</w:t>
            </w:r>
          </w:p>
        </w:tc>
        <w:tc>
          <w:tcPr>
            <w:tcW w:w="555" w:type="pct"/>
            <w:noWrap w:val="0"/>
            <w:tcMar>
              <w:left w:w="28" w:type="dxa"/>
              <w:right w:w="28" w:type="dxa"/>
            </w:tcMar>
            <w:vAlign w:val="center"/>
          </w:tcPr>
          <w:p w14:paraId="52AF8064">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现有工程</w:t>
            </w:r>
          </w:p>
          <w:p w14:paraId="181F5ADE">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许可排放量</w:t>
            </w:r>
            <w:r>
              <w:rPr>
                <w:rFonts w:hint="default" w:cs="Times New Roman"/>
                <w:color w:val="auto"/>
              </w:rPr>
              <w:fldChar w:fldCharType="begin"/>
            </w:r>
            <w:r>
              <w:rPr>
                <w:rFonts w:hint="default" w:cs="Times New Roman"/>
                <w:color w:val="auto"/>
              </w:rPr>
              <w:instrText xml:space="preserve"> = 2 \* GB3 \* MERGEFORMAT </w:instrText>
            </w:r>
            <w:r>
              <w:rPr>
                <w:rFonts w:hint="default" w:cs="Times New Roman"/>
                <w:color w:val="auto"/>
              </w:rPr>
              <w:fldChar w:fldCharType="separate"/>
            </w:r>
            <w:r>
              <w:rPr>
                <w:rFonts w:hint="eastAsia" w:cs="Times New Roman"/>
                <w:color w:val="auto"/>
              </w:rPr>
              <w:t>②</w:t>
            </w:r>
            <w:r>
              <w:rPr>
                <w:rFonts w:hint="default" w:cs="Times New Roman"/>
                <w:color w:val="auto"/>
              </w:rPr>
              <w:fldChar w:fldCharType="end"/>
            </w:r>
            <w:r>
              <w:rPr>
                <w:rFonts w:hint="eastAsia" w:cs="Times New Roman"/>
                <w:color w:val="auto"/>
                <w:lang w:eastAsia="zh-CN"/>
              </w:rPr>
              <w:t>（</w:t>
            </w:r>
            <w:r>
              <w:rPr>
                <w:rFonts w:hint="eastAsia" w:cs="Times New Roman"/>
                <w:color w:val="auto"/>
                <w:lang w:val="en-US" w:eastAsia="zh-CN"/>
              </w:rPr>
              <w:t>t/a</w:t>
            </w:r>
            <w:r>
              <w:rPr>
                <w:rFonts w:hint="eastAsia" w:cs="Times New Roman"/>
                <w:color w:val="auto"/>
                <w:lang w:eastAsia="zh-CN"/>
              </w:rPr>
              <w:t>）</w:t>
            </w:r>
          </w:p>
        </w:tc>
        <w:tc>
          <w:tcPr>
            <w:tcW w:w="563" w:type="pct"/>
            <w:noWrap w:val="0"/>
            <w:tcMar>
              <w:left w:w="28" w:type="dxa"/>
              <w:right w:w="28" w:type="dxa"/>
            </w:tcMar>
            <w:vAlign w:val="center"/>
          </w:tcPr>
          <w:p w14:paraId="615E7A81">
            <w:pPr>
              <w:pStyle w:val="37"/>
              <w:keepNext w:val="0"/>
              <w:keepLines w:val="0"/>
              <w:suppressLineNumbers w:val="0"/>
              <w:bidi w:val="0"/>
              <w:spacing w:before="0" w:beforeAutospacing="0" w:after="0" w:afterAutospacing="0"/>
              <w:ind w:left="0" w:right="0"/>
              <w:rPr>
                <w:rFonts w:hint="eastAsia" w:cs="Times New Roman"/>
                <w:color w:val="auto"/>
              </w:rPr>
            </w:pPr>
            <w:r>
              <w:rPr>
                <w:rFonts w:hint="default" w:cs="Times New Roman"/>
                <w:color w:val="auto"/>
              </w:rPr>
              <w:t>在建工程</w:t>
            </w:r>
          </w:p>
          <w:p w14:paraId="256A1025">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排放量（固</w:t>
            </w:r>
            <w:r>
              <w:rPr>
                <w:rFonts w:hint="eastAsia" w:cs="Times New Roman"/>
                <w:color w:val="auto"/>
              </w:rPr>
              <w:t>体</w:t>
            </w:r>
            <w:r>
              <w:rPr>
                <w:rFonts w:hint="default" w:cs="Times New Roman"/>
                <w:color w:val="auto"/>
              </w:rPr>
              <w:t>废</w:t>
            </w:r>
            <w:r>
              <w:rPr>
                <w:rFonts w:hint="eastAsia" w:cs="Times New Roman"/>
                <w:color w:val="auto"/>
              </w:rPr>
              <w:t>物</w:t>
            </w:r>
            <w:r>
              <w:rPr>
                <w:rFonts w:hint="default" w:cs="Times New Roman"/>
                <w:color w:val="auto"/>
              </w:rPr>
              <w:t>产生量）</w:t>
            </w:r>
            <w:r>
              <w:rPr>
                <w:rFonts w:hint="default" w:cs="Times New Roman"/>
                <w:color w:val="auto"/>
              </w:rPr>
              <w:fldChar w:fldCharType="begin"/>
            </w:r>
            <w:r>
              <w:rPr>
                <w:rFonts w:hint="default" w:cs="Times New Roman"/>
                <w:color w:val="auto"/>
              </w:rPr>
              <w:instrText xml:space="preserve"> = 3 \* GB3 \* MERGEFORMAT </w:instrText>
            </w:r>
            <w:r>
              <w:rPr>
                <w:rFonts w:hint="default" w:cs="Times New Roman"/>
                <w:color w:val="auto"/>
              </w:rPr>
              <w:fldChar w:fldCharType="separate"/>
            </w:r>
            <w:r>
              <w:rPr>
                <w:rFonts w:hint="eastAsia" w:cs="Times New Roman"/>
                <w:color w:val="auto"/>
              </w:rPr>
              <w:t>③</w:t>
            </w:r>
            <w:r>
              <w:rPr>
                <w:rFonts w:hint="default" w:cs="Times New Roman"/>
                <w:color w:val="auto"/>
              </w:rPr>
              <w:fldChar w:fldCharType="end"/>
            </w:r>
            <w:r>
              <w:rPr>
                <w:rFonts w:hint="eastAsia" w:cs="Times New Roman"/>
                <w:color w:val="auto"/>
                <w:lang w:eastAsia="zh-CN"/>
              </w:rPr>
              <w:t>（</w:t>
            </w:r>
            <w:r>
              <w:rPr>
                <w:rFonts w:hint="eastAsia" w:cs="Times New Roman"/>
                <w:color w:val="auto"/>
                <w:lang w:val="en-US" w:eastAsia="zh-CN"/>
              </w:rPr>
              <w:t>t/a</w:t>
            </w:r>
            <w:r>
              <w:rPr>
                <w:rFonts w:hint="eastAsia" w:cs="Times New Roman"/>
                <w:color w:val="auto"/>
                <w:lang w:eastAsia="zh-CN"/>
              </w:rPr>
              <w:t>）</w:t>
            </w:r>
          </w:p>
        </w:tc>
        <w:tc>
          <w:tcPr>
            <w:tcW w:w="565" w:type="pct"/>
            <w:noWrap w:val="0"/>
            <w:tcMar>
              <w:left w:w="28" w:type="dxa"/>
              <w:right w:w="28" w:type="dxa"/>
            </w:tcMar>
            <w:vAlign w:val="center"/>
          </w:tcPr>
          <w:p w14:paraId="79C982C5">
            <w:pPr>
              <w:pStyle w:val="37"/>
              <w:keepNext w:val="0"/>
              <w:keepLines w:val="0"/>
              <w:suppressLineNumbers w:val="0"/>
              <w:bidi w:val="0"/>
              <w:spacing w:before="0" w:beforeAutospacing="0" w:after="0" w:afterAutospacing="0"/>
              <w:ind w:left="0" w:right="0"/>
              <w:rPr>
                <w:rFonts w:hint="eastAsia" w:cs="Times New Roman"/>
                <w:color w:val="auto"/>
              </w:rPr>
            </w:pPr>
            <w:r>
              <w:rPr>
                <w:rFonts w:hint="default" w:cs="Times New Roman"/>
                <w:color w:val="auto"/>
              </w:rPr>
              <w:t>本项目</w:t>
            </w:r>
          </w:p>
          <w:p w14:paraId="19BC936D">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排放量（固</w:t>
            </w:r>
            <w:r>
              <w:rPr>
                <w:rFonts w:hint="eastAsia" w:cs="Times New Roman"/>
                <w:color w:val="auto"/>
              </w:rPr>
              <w:t>体</w:t>
            </w:r>
            <w:r>
              <w:rPr>
                <w:rFonts w:hint="default" w:cs="Times New Roman"/>
                <w:color w:val="auto"/>
              </w:rPr>
              <w:t>废</w:t>
            </w:r>
            <w:r>
              <w:rPr>
                <w:rFonts w:hint="eastAsia" w:cs="Times New Roman"/>
                <w:color w:val="auto"/>
              </w:rPr>
              <w:t>物</w:t>
            </w:r>
            <w:r>
              <w:rPr>
                <w:rFonts w:hint="default" w:cs="Times New Roman"/>
                <w:color w:val="auto"/>
              </w:rPr>
              <w:t>产生量）</w:t>
            </w:r>
            <w:r>
              <w:rPr>
                <w:rFonts w:hint="default" w:cs="Times New Roman"/>
                <w:color w:val="auto"/>
              </w:rPr>
              <w:fldChar w:fldCharType="begin"/>
            </w:r>
            <w:r>
              <w:rPr>
                <w:rFonts w:hint="default" w:cs="Times New Roman"/>
                <w:color w:val="auto"/>
              </w:rPr>
              <w:instrText xml:space="preserve"> = 4 \* GB3 \* MERGEFORMAT </w:instrText>
            </w:r>
            <w:r>
              <w:rPr>
                <w:rFonts w:hint="default" w:cs="Times New Roman"/>
                <w:color w:val="auto"/>
              </w:rPr>
              <w:fldChar w:fldCharType="separate"/>
            </w:r>
            <w:r>
              <w:rPr>
                <w:rFonts w:hint="eastAsia" w:cs="Times New Roman"/>
                <w:color w:val="auto"/>
              </w:rPr>
              <w:t>④</w:t>
            </w:r>
            <w:r>
              <w:rPr>
                <w:rFonts w:hint="default" w:cs="Times New Roman"/>
                <w:color w:val="auto"/>
              </w:rPr>
              <w:fldChar w:fldCharType="end"/>
            </w:r>
            <w:r>
              <w:rPr>
                <w:rFonts w:hint="eastAsia" w:cs="Times New Roman"/>
                <w:color w:val="auto"/>
                <w:lang w:eastAsia="zh-CN"/>
              </w:rPr>
              <w:t>（</w:t>
            </w:r>
            <w:r>
              <w:rPr>
                <w:rFonts w:hint="eastAsia" w:cs="Times New Roman"/>
                <w:color w:val="auto"/>
                <w:lang w:val="en-US" w:eastAsia="zh-CN"/>
              </w:rPr>
              <w:t>t/a</w:t>
            </w:r>
            <w:r>
              <w:rPr>
                <w:rFonts w:hint="eastAsia" w:cs="Times New Roman"/>
                <w:color w:val="auto"/>
                <w:lang w:eastAsia="zh-CN"/>
              </w:rPr>
              <w:t>）</w:t>
            </w:r>
          </w:p>
        </w:tc>
        <w:tc>
          <w:tcPr>
            <w:tcW w:w="599" w:type="pct"/>
            <w:noWrap w:val="0"/>
            <w:tcMar>
              <w:left w:w="28" w:type="dxa"/>
              <w:right w:w="28" w:type="dxa"/>
            </w:tcMar>
            <w:vAlign w:val="center"/>
          </w:tcPr>
          <w:p w14:paraId="0B0A58A3">
            <w:pPr>
              <w:pStyle w:val="37"/>
              <w:keepNext w:val="0"/>
              <w:keepLines w:val="0"/>
              <w:suppressLineNumbers w:val="0"/>
              <w:bidi w:val="0"/>
              <w:spacing w:before="0" w:beforeAutospacing="0" w:after="0" w:afterAutospacing="0"/>
              <w:ind w:left="0" w:right="0"/>
              <w:rPr>
                <w:rFonts w:hint="eastAsia" w:cs="Times New Roman"/>
                <w:color w:val="auto"/>
              </w:rPr>
            </w:pPr>
            <w:r>
              <w:rPr>
                <w:rFonts w:hint="default" w:cs="Times New Roman"/>
                <w:color w:val="auto"/>
              </w:rPr>
              <w:t>以新带老削减量</w:t>
            </w:r>
          </w:p>
          <w:p w14:paraId="6E6F3F40">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（新建项目不填）</w:t>
            </w:r>
            <w:r>
              <w:rPr>
                <w:rFonts w:hint="default" w:cs="Times New Roman"/>
                <w:color w:val="auto"/>
              </w:rPr>
              <w:fldChar w:fldCharType="begin"/>
            </w:r>
            <w:r>
              <w:rPr>
                <w:rFonts w:hint="default" w:cs="Times New Roman"/>
                <w:color w:val="auto"/>
              </w:rPr>
              <w:instrText xml:space="preserve"> = 5 \* GB3 \* MERGEFORMAT </w:instrText>
            </w:r>
            <w:r>
              <w:rPr>
                <w:rFonts w:hint="default" w:cs="Times New Roman"/>
                <w:color w:val="auto"/>
              </w:rPr>
              <w:fldChar w:fldCharType="separate"/>
            </w:r>
            <w:r>
              <w:rPr>
                <w:rFonts w:hint="eastAsia" w:cs="Times New Roman"/>
                <w:color w:val="auto"/>
              </w:rPr>
              <w:t>⑤</w:t>
            </w:r>
            <w:r>
              <w:rPr>
                <w:rFonts w:hint="default" w:cs="Times New Roman"/>
                <w:color w:val="auto"/>
              </w:rPr>
              <w:fldChar w:fldCharType="end"/>
            </w:r>
            <w:r>
              <w:rPr>
                <w:rFonts w:hint="eastAsia" w:cs="Times New Roman"/>
                <w:color w:val="auto"/>
                <w:lang w:eastAsia="zh-CN"/>
              </w:rPr>
              <w:t>（</w:t>
            </w:r>
            <w:r>
              <w:rPr>
                <w:rFonts w:hint="eastAsia" w:cs="Times New Roman"/>
                <w:color w:val="auto"/>
                <w:lang w:val="en-US" w:eastAsia="zh-CN"/>
              </w:rPr>
              <w:t>t/a</w:t>
            </w:r>
            <w:r>
              <w:rPr>
                <w:rFonts w:hint="eastAsia" w:cs="Times New Roman"/>
                <w:color w:val="auto"/>
                <w:lang w:eastAsia="zh-CN"/>
              </w:rPr>
              <w:t>）</w:t>
            </w:r>
          </w:p>
        </w:tc>
        <w:tc>
          <w:tcPr>
            <w:tcW w:w="603" w:type="pct"/>
            <w:noWrap w:val="0"/>
            <w:tcMar>
              <w:left w:w="28" w:type="dxa"/>
              <w:right w:w="28" w:type="dxa"/>
            </w:tcMar>
            <w:vAlign w:val="center"/>
          </w:tcPr>
          <w:p w14:paraId="0DB4369B">
            <w:pPr>
              <w:pStyle w:val="37"/>
              <w:keepNext w:val="0"/>
              <w:keepLines w:val="0"/>
              <w:suppressLineNumbers w:val="0"/>
              <w:bidi w:val="0"/>
              <w:spacing w:before="0" w:beforeAutospacing="0" w:after="0" w:afterAutospacing="0"/>
              <w:ind w:left="0" w:right="0"/>
              <w:rPr>
                <w:rFonts w:hint="eastAsia" w:cs="Times New Roman"/>
                <w:color w:val="auto"/>
              </w:rPr>
            </w:pPr>
            <w:r>
              <w:rPr>
                <w:rFonts w:hint="default" w:cs="Times New Roman"/>
                <w:color w:val="auto"/>
              </w:rPr>
              <w:t>本项目建成后</w:t>
            </w:r>
          </w:p>
          <w:p w14:paraId="516E8A2D">
            <w:pPr>
              <w:pStyle w:val="37"/>
              <w:keepNext w:val="0"/>
              <w:keepLines w:val="0"/>
              <w:suppressLineNumbers w:val="0"/>
              <w:bidi w:val="0"/>
              <w:spacing w:before="0" w:beforeAutospacing="0" w:after="0" w:afterAutospacing="0"/>
              <w:ind w:left="0" w:right="0"/>
              <w:rPr>
                <w:rFonts w:hint="default" w:cs="Times New Roman"/>
                <w:color w:val="auto"/>
              </w:rPr>
            </w:pPr>
            <w:r>
              <w:rPr>
                <w:rFonts w:hint="eastAsia" w:cs="Times New Roman"/>
                <w:color w:val="auto"/>
              </w:rPr>
              <w:t>全厂</w:t>
            </w:r>
            <w:r>
              <w:rPr>
                <w:rFonts w:hint="default" w:cs="Times New Roman"/>
                <w:color w:val="auto"/>
              </w:rPr>
              <w:t>排放量（固</w:t>
            </w:r>
            <w:r>
              <w:rPr>
                <w:rFonts w:hint="eastAsia" w:cs="Times New Roman"/>
                <w:color w:val="auto"/>
              </w:rPr>
              <w:t>体</w:t>
            </w:r>
            <w:r>
              <w:rPr>
                <w:rFonts w:hint="default" w:cs="Times New Roman"/>
                <w:color w:val="auto"/>
              </w:rPr>
              <w:t>废</w:t>
            </w:r>
            <w:r>
              <w:rPr>
                <w:rFonts w:hint="eastAsia" w:cs="Times New Roman"/>
                <w:color w:val="auto"/>
              </w:rPr>
              <w:t>物</w:t>
            </w:r>
            <w:r>
              <w:rPr>
                <w:rFonts w:hint="default" w:cs="Times New Roman"/>
                <w:color w:val="auto"/>
              </w:rPr>
              <w:t>产生量）</w:t>
            </w:r>
            <w:r>
              <w:rPr>
                <w:rFonts w:hint="default" w:cs="Times New Roman"/>
                <w:color w:val="auto"/>
              </w:rPr>
              <w:fldChar w:fldCharType="begin"/>
            </w:r>
            <w:r>
              <w:rPr>
                <w:rFonts w:hint="default" w:cs="Times New Roman"/>
                <w:color w:val="auto"/>
              </w:rPr>
              <w:instrText xml:space="preserve"> = 6 \* GB3 \* MERGEFORMAT </w:instrText>
            </w:r>
            <w:r>
              <w:rPr>
                <w:rFonts w:hint="default" w:cs="Times New Roman"/>
                <w:color w:val="auto"/>
              </w:rPr>
              <w:fldChar w:fldCharType="separate"/>
            </w:r>
            <w:r>
              <w:rPr>
                <w:rFonts w:hint="eastAsia" w:cs="Times New Roman"/>
                <w:color w:val="auto"/>
              </w:rPr>
              <w:t>⑥</w:t>
            </w:r>
            <w:r>
              <w:rPr>
                <w:rFonts w:hint="default" w:cs="Times New Roman"/>
                <w:color w:val="auto"/>
              </w:rPr>
              <w:fldChar w:fldCharType="end"/>
            </w:r>
            <w:r>
              <w:rPr>
                <w:rFonts w:hint="eastAsia" w:cs="Times New Roman"/>
                <w:color w:val="auto"/>
                <w:lang w:eastAsia="zh-CN"/>
              </w:rPr>
              <w:t>（</w:t>
            </w:r>
            <w:r>
              <w:rPr>
                <w:rFonts w:hint="eastAsia" w:cs="Times New Roman"/>
                <w:color w:val="auto"/>
                <w:lang w:val="en-US" w:eastAsia="zh-CN"/>
              </w:rPr>
              <w:t>t/a</w:t>
            </w:r>
            <w:r>
              <w:rPr>
                <w:rFonts w:hint="eastAsia" w:cs="Times New Roman"/>
                <w:color w:val="auto"/>
                <w:lang w:eastAsia="zh-CN"/>
              </w:rPr>
              <w:t>）</w:t>
            </w:r>
          </w:p>
        </w:tc>
        <w:tc>
          <w:tcPr>
            <w:tcW w:w="447" w:type="pct"/>
            <w:noWrap w:val="0"/>
            <w:tcMar>
              <w:left w:w="28" w:type="dxa"/>
              <w:right w:w="28" w:type="dxa"/>
            </w:tcMar>
            <w:vAlign w:val="center"/>
          </w:tcPr>
          <w:p w14:paraId="7D885A31">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t>变化量</w:t>
            </w:r>
          </w:p>
          <w:p w14:paraId="5FDDA83C">
            <w:pPr>
              <w:pStyle w:val="37"/>
              <w:keepNext w:val="0"/>
              <w:keepLines w:val="0"/>
              <w:suppressLineNumbers w:val="0"/>
              <w:bidi w:val="0"/>
              <w:spacing w:before="0" w:beforeAutospacing="0" w:after="0" w:afterAutospacing="0"/>
              <w:ind w:left="0" w:right="0"/>
              <w:rPr>
                <w:rFonts w:hint="default" w:cs="Times New Roman"/>
                <w:color w:val="auto"/>
              </w:rPr>
            </w:pPr>
            <w:r>
              <w:rPr>
                <w:rFonts w:hint="default" w:cs="Times New Roman"/>
                <w:color w:val="auto"/>
              </w:rPr>
              <w:fldChar w:fldCharType="begin"/>
            </w:r>
            <w:r>
              <w:rPr>
                <w:rFonts w:hint="default" w:cs="Times New Roman"/>
                <w:color w:val="auto"/>
              </w:rPr>
              <w:instrText xml:space="preserve"> = 7 \* GB3 \* MERGEFORMAT </w:instrText>
            </w:r>
            <w:r>
              <w:rPr>
                <w:rFonts w:hint="default" w:cs="Times New Roman"/>
                <w:color w:val="auto"/>
              </w:rPr>
              <w:fldChar w:fldCharType="separate"/>
            </w:r>
            <w:r>
              <w:rPr>
                <w:rFonts w:hint="eastAsia" w:cs="Times New Roman"/>
                <w:color w:val="auto"/>
              </w:rPr>
              <w:t>⑦</w:t>
            </w:r>
            <w:r>
              <w:rPr>
                <w:rFonts w:hint="default" w:cs="Times New Roman"/>
                <w:color w:val="auto"/>
              </w:rPr>
              <w:fldChar w:fldCharType="end"/>
            </w:r>
            <w:r>
              <w:rPr>
                <w:rFonts w:hint="eastAsia" w:cs="Times New Roman"/>
                <w:color w:val="auto"/>
                <w:lang w:eastAsia="zh-CN"/>
              </w:rPr>
              <w:t>（</w:t>
            </w:r>
            <w:r>
              <w:rPr>
                <w:rFonts w:hint="eastAsia" w:cs="Times New Roman"/>
                <w:color w:val="auto"/>
                <w:lang w:val="en-US" w:eastAsia="zh-CN"/>
              </w:rPr>
              <w:t>t/a)</w:t>
            </w:r>
          </w:p>
        </w:tc>
      </w:tr>
      <w:tr w14:paraId="0E3823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3" w:type="pct"/>
            <w:vMerge w:val="restart"/>
            <w:noWrap w:val="0"/>
            <w:vAlign w:val="center"/>
          </w:tcPr>
          <w:p w14:paraId="2298F0B5">
            <w:pPr>
              <w:pStyle w:val="37"/>
              <w:keepNext w:val="0"/>
              <w:keepLines w:val="0"/>
              <w:suppressLineNumbers w:val="0"/>
              <w:bidi w:val="0"/>
              <w:spacing w:before="0" w:beforeAutospacing="0" w:after="0" w:afterAutospacing="0"/>
              <w:ind w:left="0" w:right="0"/>
              <w:rPr>
                <w:rFonts w:hint="eastAsia" w:cs="Times New Roman"/>
                <w:color w:val="auto"/>
              </w:rPr>
            </w:pPr>
            <w:r>
              <w:rPr>
                <w:rFonts w:hint="eastAsia" w:cs="Times New Roman"/>
                <w:color w:val="auto"/>
              </w:rPr>
              <w:t>废气</w:t>
            </w:r>
          </w:p>
        </w:tc>
        <w:tc>
          <w:tcPr>
            <w:tcW w:w="676" w:type="pct"/>
            <w:noWrap w:val="0"/>
            <w:vAlign w:val="center"/>
          </w:tcPr>
          <w:p w14:paraId="01E338C0">
            <w:pPr>
              <w:pStyle w:val="37"/>
              <w:keepNext w:val="0"/>
              <w:keepLines w:val="0"/>
              <w:suppressLineNumbers w:val="0"/>
              <w:bidi w:val="0"/>
              <w:spacing w:before="0" w:beforeAutospacing="0" w:after="0" w:afterAutospacing="0"/>
              <w:ind w:left="0" w:right="0"/>
              <w:rPr>
                <w:rFonts w:hint="eastAsia" w:cs="Times New Roman"/>
                <w:color w:val="auto"/>
                <w:lang w:val="en-US" w:eastAsia="zh-CN"/>
              </w:rPr>
            </w:pPr>
            <w:r>
              <w:rPr>
                <w:rFonts w:hint="eastAsia" w:cs="Times New Roman"/>
                <w:color w:val="auto"/>
                <w:lang w:val="en-US" w:eastAsia="zh-CN"/>
              </w:rPr>
              <w:t>氨气</w:t>
            </w:r>
          </w:p>
        </w:tc>
        <w:tc>
          <w:tcPr>
            <w:tcW w:w="535" w:type="pct"/>
            <w:noWrap w:val="0"/>
            <w:vAlign w:val="center"/>
          </w:tcPr>
          <w:p w14:paraId="5B2DA85D">
            <w:pPr>
              <w:pStyle w:val="37"/>
              <w:keepNext w:val="0"/>
              <w:keepLines w:val="0"/>
              <w:suppressLineNumbers w:val="0"/>
              <w:bidi w:val="0"/>
              <w:spacing w:before="0" w:beforeAutospacing="0" w:after="0" w:afterAutospacing="0"/>
              <w:ind w:left="0" w:right="0"/>
              <w:rPr>
                <w:rFonts w:hint="default" w:cs="Times New Roman"/>
                <w:color w:val="auto"/>
              </w:rPr>
            </w:pPr>
          </w:p>
        </w:tc>
        <w:tc>
          <w:tcPr>
            <w:tcW w:w="555" w:type="pct"/>
            <w:noWrap w:val="0"/>
            <w:vAlign w:val="center"/>
          </w:tcPr>
          <w:p w14:paraId="4F2F08A7">
            <w:pPr>
              <w:pStyle w:val="37"/>
              <w:keepNext w:val="0"/>
              <w:keepLines w:val="0"/>
              <w:suppressLineNumbers w:val="0"/>
              <w:bidi w:val="0"/>
              <w:spacing w:before="0" w:beforeAutospacing="0" w:after="0" w:afterAutospacing="0"/>
              <w:ind w:left="0" w:right="0"/>
              <w:rPr>
                <w:rFonts w:hint="default" w:cs="Times New Roman"/>
                <w:color w:val="auto"/>
              </w:rPr>
            </w:pPr>
          </w:p>
        </w:tc>
        <w:tc>
          <w:tcPr>
            <w:tcW w:w="563" w:type="pct"/>
            <w:noWrap w:val="0"/>
            <w:vAlign w:val="center"/>
          </w:tcPr>
          <w:p w14:paraId="68B8A482">
            <w:pPr>
              <w:pStyle w:val="37"/>
              <w:keepNext w:val="0"/>
              <w:keepLines w:val="0"/>
              <w:suppressLineNumbers w:val="0"/>
              <w:bidi w:val="0"/>
              <w:spacing w:before="0" w:beforeAutospacing="0" w:after="0" w:afterAutospacing="0"/>
              <w:ind w:left="0" w:right="0"/>
              <w:rPr>
                <w:rFonts w:hint="default" w:cs="Times New Roman"/>
                <w:color w:val="auto"/>
              </w:rPr>
            </w:pPr>
          </w:p>
        </w:tc>
        <w:tc>
          <w:tcPr>
            <w:tcW w:w="565" w:type="pct"/>
            <w:noWrap w:val="0"/>
            <w:vAlign w:val="center"/>
          </w:tcPr>
          <w:p w14:paraId="40558C4D">
            <w:pPr>
              <w:pStyle w:val="37"/>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color w:val="auto"/>
                <w:lang w:val="en-US" w:eastAsia="zh-CN"/>
              </w:rPr>
            </w:pPr>
            <w:r>
              <w:rPr>
                <w:rFonts w:hint="eastAsia" w:cs="Times New Roman"/>
                <w:color w:val="auto"/>
                <w:lang w:val="en-US" w:eastAsia="zh-CN"/>
              </w:rPr>
              <w:t>0.00305</w:t>
            </w:r>
          </w:p>
        </w:tc>
        <w:tc>
          <w:tcPr>
            <w:tcW w:w="599" w:type="pct"/>
            <w:noWrap w:val="0"/>
            <w:vAlign w:val="center"/>
          </w:tcPr>
          <w:p w14:paraId="30A77B03">
            <w:pPr>
              <w:pStyle w:val="37"/>
              <w:keepNext w:val="0"/>
              <w:keepLines w:val="0"/>
              <w:suppressLineNumbers w:val="0"/>
              <w:bidi w:val="0"/>
              <w:spacing w:before="0" w:beforeAutospacing="0" w:after="0" w:afterAutospacing="0"/>
              <w:ind w:left="0" w:right="0"/>
              <w:rPr>
                <w:rFonts w:hint="eastAsia" w:cs="Times New Roman"/>
                <w:color w:val="auto"/>
              </w:rPr>
            </w:pPr>
          </w:p>
        </w:tc>
        <w:tc>
          <w:tcPr>
            <w:tcW w:w="603" w:type="pct"/>
            <w:noWrap w:val="0"/>
            <w:vAlign w:val="center"/>
          </w:tcPr>
          <w:p w14:paraId="7AB71759">
            <w:pPr>
              <w:pStyle w:val="37"/>
              <w:keepNext w:val="0"/>
              <w:keepLines w:val="0"/>
              <w:suppressLineNumbers w:val="0"/>
              <w:bidi w:val="0"/>
              <w:spacing w:before="0" w:beforeAutospacing="0" w:after="0" w:afterAutospacing="0"/>
              <w:ind w:left="0" w:leftChars="0" w:right="0" w:rightChars="0" w:firstLine="0" w:firstLineChars="0"/>
              <w:rPr>
                <w:rFonts w:hint="default" w:ascii="Times New Roman" w:hAnsi="Times New Roman" w:eastAsia="宋体" w:cs="Times New Roman"/>
                <w:color w:val="auto"/>
                <w:lang w:val="en-US" w:eastAsia="zh-CN"/>
              </w:rPr>
            </w:pPr>
            <w:r>
              <w:rPr>
                <w:rFonts w:hint="eastAsia" w:cs="Times New Roman"/>
                <w:color w:val="auto"/>
                <w:lang w:val="en-US" w:eastAsia="zh-CN"/>
              </w:rPr>
              <w:t>0.00305</w:t>
            </w:r>
          </w:p>
        </w:tc>
        <w:tc>
          <w:tcPr>
            <w:tcW w:w="447" w:type="pct"/>
            <w:noWrap w:val="0"/>
            <w:vAlign w:val="center"/>
          </w:tcPr>
          <w:p w14:paraId="711E4C45">
            <w:pPr>
              <w:pStyle w:val="37"/>
              <w:keepNext w:val="0"/>
              <w:keepLines w:val="0"/>
              <w:suppressLineNumbers w:val="0"/>
              <w:bidi w:val="0"/>
              <w:spacing w:before="0" w:beforeAutospacing="0" w:after="0" w:afterAutospacing="0"/>
              <w:ind w:left="0" w:leftChars="0" w:right="0" w:rightChars="0" w:firstLine="0" w:firstLineChars="0"/>
              <w:rPr>
                <w:rFonts w:hint="eastAsia" w:ascii="Times New Roman" w:hAnsi="Times New Roman" w:eastAsia="宋体" w:cs="Times New Roman"/>
                <w:color w:val="auto"/>
                <w:lang w:val="en-US" w:eastAsia="zh-CN"/>
              </w:rPr>
            </w:pPr>
            <w:r>
              <w:rPr>
                <w:rFonts w:hint="eastAsia" w:cs="Times New Roman"/>
                <w:color w:val="auto"/>
                <w:lang w:val="en-US" w:eastAsia="zh-CN"/>
              </w:rPr>
              <w:t>+0.00305</w:t>
            </w:r>
          </w:p>
        </w:tc>
      </w:tr>
      <w:tr w14:paraId="6307C6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3" w:type="pct"/>
            <w:vMerge w:val="continue"/>
            <w:noWrap w:val="0"/>
            <w:vAlign w:val="center"/>
          </w:tcPr>
          <w:p w14:paraId="28DFA936">
            <w:pPr>
              <w:pStyle w:val="37"/>
              <w:keepNext w:val="0"/>
              <w:keepLines w:val="0"/>
              <w:suppressLineNumbers w:val="0"/>
              <w:bidi w:val="0"/>
              <w:spacing w:before="0" w:beforeAutospacing="0" w:after="0" w:afterAutospacing="0"/>
              <w:ind w:left="0" w:right="0"/>
              <w:rPr>
                <w:rFonts w:hint="eastAsia" w:cs="Times New Roman"/>
                <w:color w:val="auto"/>
              </w:rPr>
            </w:pPr>
          </w:p>
        </w:tc>
        <w:tc>
          <w:tcPr>
            <w:tcW w:w="676" w:type="pct"/>
            <w:noWrap w:val="0"/>
            <w:vAlign w:val="center"/>
          </w:tcPr>
          <w:p w14:paraId="73FA5724">
            <w:pPr>
              <w:pStyle w:val="37"/>
              <w:keepNext w:val="0"/>
              <w:keepLines w:val="0"/>
              <w:suppressLineNumbers w:val="0"/>
              <w:bidi w:val="0"/>
              <w:spacing w:before="0" w:beforeAutospacing="0" w:after="0" w:afterAutospacing="0"/>
              <w:ind w:left="0" w:right="0"/>
              <w:rPr>
                <w:rFonts w:hint="default" w:cs="Times New Roman"/>
                <w:color w:val="auto"/>
                <w:lang w:val="en-US" w:eastAsia="zh-CN"/>
              </w:rPr>
            </w:pPr>
            <w:r>
              <w:rPr>
                <w:rFonts w:hint="eastAsia" w:cs="Times New Roman"/>
                <w:color w:val="auto"/>
                <w:lang w:val="en-US" w:eastAsia="zh-CN"/>
              </w:rPr>
              <w:t>硫化氢</w:t>
            </w:r>
          </w:p>
        </w:tc>
        <w:tc>
          <w:tcPr>
            <w:tcW w:w="535" w:type="pct"/>
            <w:noWrap w:val="0"/>
            <w:vAlign w:val="center"/>
          </w:tcPr>
          <w:p w14:paraId="69AB5212">
            <w:pPr>
              <w:pStyle w:val="37"/>
              <w:keepNext w:val="0"/>
              <w:keepLines w:val="0"/>
              <w:suppressLineNumbers w:val="0"/>
              <w:bidi w:val="0"/>
              <w:spacing w:before="0" w:beforeAutospacing="0" w:after="0" w:afterAutospacing="0"/>
              <w:ind w:left="0" w:right="0"/>
              <w:rPr>
                <w:rFonts w:hint="default" w:cs="Times New Roman"/>
                <w:color w:val="auto"/>
              </w:rPr>
            </w:pPr>
          </w:p>
        </w:tc>
        <w:tc>
          <w:tcPr>
            <w:tcW w:w="555" w:type="pct"/>
            <w:noWrap w:val="0"/>
            <w:vAlign w:val="center"/>
          </w:tcPr>
          <w:p w14:paraId="46E58DC1">
            <w:pPr>
              <w:pStyle w:val="37"/>
              <w:keepNext w:val="0"/>
              <w:keepLines w:val="0"/>
              <w:suppressLineNumbers w:val="0"/>
              <w:bidi w:val="0"/>
              <w:spacing w:before="0" w:beforeAutospacing="0" w:after="0" w:afterAutospacing="0"/>
              <w:ind w:left="0" w:right="0"/>
              <w:rPr>
                <w:rFonts w:hint="default" w:cs="Times New Roman"/>
                <w:color w:val="auto"/>
              </w:rPr>
            </w:pPr>
          </w:p>
        </w:tc>
        <w:tc>
          <w:tcPr>
            <w:tcW w:w="563" w:type="pct"/>
            <w:noWrap w:val="0"/>
            <w:vAlign w:val="center"/>
          </w:tcPr>
          <w:p w14:paraId="4F30FC47">
            <w:pPr>
              <w:pStyle w:val="37"/>
              <w:keepNext w:val="0"/>
              <w:keepLines w:val="0"/>
              <w:suppressLineNumbers w:val="0"/>
              <w:bidi w:val="0"/>
              <w:spacing w:before="0" w:beforeAutospacing="0" w:after="0" w:afterAutospacing="0"/>
              <w:ind w:left="0" w:right="0"/>
              <w:rPr>
                <w:rFonts w:hint="default" w:cs="Times New Roman"/>
                <w:color w:val="auto"/>
              </w:rPr>
            </w:pPr>
          </w:p>
        </w:tc>
        <w:tc>
          <w:tcPr>
            <w:tcW w:w="565" w:type="pct"/>
            <w:noWrap w:val="0"/>
            <w:vAlign w:val="center"/>
          </w:tcPr>
          <w:p w14:paraId="18B9A472">
            <w:pPr>
              <w:pStyle w:val="37"/>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color w:val="auto"/>
                <w:lang w:val="en-US" w:eastAsia="zh-CN"/>
              </w:rPr>
            </w:pPr>
            <w:r>
              <w:rPr>
                <w:rFonts w:hint="eastAsia" w:cs="Times New Roman"/>
                <w:color w:val="auto"/>
                <w:lang w:val="en-US" w:eastAsia="zh-CN"/>
              </w:rPr>
              <w:t>0.00012</w:t>
            </w:r>
          </w:p>
        </w:tc>
        <w:tc>
          <w:tcPr>
            <w:tcW w:w="599" w:type="pct"/>
            <w:noWrap w:val="0"/>
            <w:vAlign w:val="center"/>
          </w:tcPr>
          <w:p w14:paraId="77F8F247">
            <w:pPr>
              <w:pStyle w:val="37"/>
              <w:keepNext w:val="0"/>
              <w:keepLines w:val="0"/>
              <w:suppressLineNumbers w:val="0"/>
              <w:bidi w:val="0"/>
              <w:spacing w:before="0" w:beforeAutospacing="0" w:after="0" w:afterAutospacing="0"/>
              <w:ind w:left="0" w:right="0"/>
              <w:rPr>
                <w:rFonts w:hint="eastAsia" w:cs="Times New Roman"/>
                <w:color w:val="auto"/>
              </w:rPr>
            </w:pPr>
          </w:p>
        </w:tc>
        <w:tc>
          <w:tcPr>
            <w:tcW w:w="603" w:type="pct"/>
            <w:noWrap w:val="0"/>
            <w:vAlign w:val="center"/>
          </w:tcPr>
          <w:p w14:paraId="7FDE4BD3">
            <w:pPr>
              <w:pStyle w:val="37"/>
              <w:keepNext w:val="0"/>
              <w:keepLines w:val="0"/>
              <w:suppressLineNumbers w:val="0"/>
              <w:bidi w:val="0"/>
              <w:spacing w:before="0" w:beforeAutospacing="0" w:after="0" w:afterAutospacing="0"/>
              <w:ind w:left="0" w:leftChars="0" w:right="0" w:rightChars="0" w:firstLine="0" w:firstLineChars="0"/>
              <w:rPr>
                <w:rFonts w:hint="eastAsia" w:ascii="Times New Roman" w:hAnsi="Times New Roman" w:eastAsia="宋体" w:cs="Times New Roman"/>
                <w:color w:val="auto"/>
                <w:lang w:val="en-US" w:eastAsia="zh-CN"/>
              </w:rPr>
            </w:pPr>
            <w:r>
              <w:rPr>
                <w:rFonts w:hint="eastAsia" w:cs="Times New Roman"/>
                <w:color w:val="auto"/>
                <w:lang w:val="en-US" w:eastAsia="zh-CN"/>
              </w:rPr>
              <w:t>0.00012</w:t>
            </w:r>
          </w:p>
        </w:tc>
        <w:tc>
          <w:tcPr>
            <w:tcW w:w="447" w:type="pct"/>
            <w:noWrap w:val="0"/>
            <w:vAlign w:val="center"/>
          </w:tcPr>
          <w:p w14:paraId="3B2F4D9E">
            <w:pPr>
              <w:pStyle w:val="37"/>
              <w:keepNext w:val="0"/>
              <w:keepLines w:val="0"/>
              <w:suppressLineNumbers w:val="0"/>
              <w:bidi w:val="0"/>
              <w:spacing w:before="0" w:beforeAutospacing="0" w:after="0" w:afterAutospacing="0"/>
              <w:ind w:left="0" w:leftChars="0" w:right="0" w:rightChars="0" w:firstLine="0" w:firstLineChars="0"/>
              <w:rPr>
                <w:rFonts w:hint="eastAsia" w:ascii="Times New Roman" w:hAnsi="Times New Roman" w:eastAsia="宋体" w:cs="Times New Roman"/>
                <w:color w:val="auto"/>
                <w:lang w:val="en-US" w:eastAsia="zh-CN"/>
              </w:rPr>
            </w:pPr>
            <w:r>
              <w:rPr>
                <w:rFonts w:hint="eastAsia" w:cs="Times New Roman"/>
                <w:color w:val="auto"/>
                <w:lang w:val="en-US" w:eastAsia="zh-CN"/>
              </w:rPr>
              <w:t>+0.00012</w:t>
            </w:r>
          </w:p>
        </w:tc>
      </w:tr>
      <w:tr w14:paraId="561B40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453" w:type="pct"/>
            <w:vMerge w:val="restart"/>
            <w:noWrap w:val="0"/>
            <w:vAlign w:val="center"/>
          </w:tcPr>
          <w:p w14:paraId="59D1782B">
            <w:pPr>
              <w:pStyle w:val="37"/>
              <w:keepNext w:val="0"/>
              <w:keepLines w:val="0"/>
              <w:suppressLineNumbers w:val="0"/>
              <w:bidi w:val="0"/>
              <w:spacing w:before="0" w:beforeAutospacing="0" w:after="0" w:afterAutospacing="0"/>
              <w:ind w:left="0" w:right="0"/>
              <w:rPr>
                <w:rFonts w:hint="default" w:eastAsia="宋体" w:cs="Times New Roman"/>
                <w:color w:val="auto"/>
                <w:lang w:val="en-US" w:eastAsia="zh-CN"/>
              </w:rPr>
            </w:pPr>
            <w:r>
              <w:rPr>
                <w:rFonts w:hint="eastAsia" w:cs="Times New Roman"/>
                <w:color w:val="auto"/>
              </w:rPr>
              <w:t>废水</w:t>
            </w:r>
          </w:p>
        </w:tc>
        <w:tc>
          <w:tcPr>
            <w:tcW w:w="676" w:type="pct"/>
            <w:noWrap w:val="0"/>
            <w:vAlign w:val="center"/>
          </w:tcPr>
          <w:p w14:paraId="2E55C4F2">
            <w:pPr>
              <w:pStyle w:val="37"/>
              <w:keepNext w:val="0"/>
              <w:keepLines w:val="0"/>
              <w:suppressLineNumbers w:val="0"/>
              <w:bidi w:val="0"/>
              <w:spacing w:before="0" w:beforeAutospacing="0" w:after="0" w:afterAutospacing="0"/>
              <w:ind w:left="0" w:right="0"/>
              <w:rPr>
                <w:rFonts w:hint="eastAsia" w:eastAsia="宋体" w:cs="Times New Roman"/>
                <w:color w:val="auto"/>
                <w:lang w:val="en-US" w:eastAsia="zh-CN"/>
              </w:rPr>
            </w:pPr>
            <w:r>
              <w:rPr>
                <w:rFonts w:hint="eastAsia" w:cs="Times New Roman"/>
                <w:color w:val="auto"/>
                <w:lang w:val="en-US" w:eastAsia="zh-CN"/>
              </w:rPr>
              <w:t>废水量</w:t>
            </w:r>
          </w:p>
        </w:tc>
        <w:tc>
          <w:tcPr>
            <w:tcW w:w="535" w:type="pct"/>
            <w:noWrap w:val="0"/>
            <w:vAlign w:val="center"/>
          </w:tcPr>
          <w:p w14:paraId="27B5D35F">
            <w:pPr>
              <w:pStyle w:val="37"/>
              <w:keepNext w:val="0"/>
              <w:keepLines w:val="0"/>
              <w:suppressLineNumbers w:val="0"/>
              <w:bidi w:val="0"/>
              <w:spacing w:before="0" w:beforeAutospacing="0" w:after="0" w:afterAutospacing="0"/>
              <w:ind w:left="0" w:right="0"/>
              <w:rPr>
                <w:rFonts w:hint="default" w:cs="Times New Roman"/>
                <w:color w:val="auto"/>
              </w:rPr>
            </w:pPr>
          </w:p>
        </w:tc>
        <w:tc>
          <w:tcPr>
            <w:tcW w:w="555" w:type="pct"/>
            <w:noWrap w:val="0"/>
            <w:vAlign w:val="center"/>
          </w:tcPr>
          <w:p w14:paraId="3E71D91D">
            <w:pPr>
              <w:pStyle w:val="37"/>
              <w:keepNext w:val="0"/>
              <w:keepLines w:val="0"/>
              <w:suppressLineNumbers w:val="0"/>
              <w:bidi w:val="0"/>
              <w:spacing w:before="0" w:beforeAutospacing="0" w:after="0" w:afterAutospacing="0"/>
              <w:ind w:left="0" w:right="0"/>
              <w:rPr>
                <w:rFonts w:hint="default" w:cs="Times New Roman"/>
                <w:color w:val="auto"/>
              </w:rPr>
            </w:pPr>
          </w:p>
        </w:tc>
        <w:tc>
          <w:tcPr>
            <w:tcW w:w="563" w:type="pct"/>
            <w:noWrap w:val="0"/>
            <w:vAlign w:val="center"/>
          </w:tcPr>
          <w:p w14:paraId="6881FA3B">
            <w:pPr>
              <w:pStyle w:val="37"/>
              <w:keepNext w:val="0"/>
              <w:keepLines w:val="0"/>
              <w:suppressLineNumbers w:val="0"/>
              <w:bidi w:val="0"/>
              <w:spacing w:before="0" w:beforeAutospacing="0" w:after="0" w:afterAutospacing="0"/>
              <w:ind w:left="0" w:right="0"/>
              <w:rPr>
                <w:rFonts w:hint="default" w:cs="Times New Roman"/>
                <w:color w:val="auto"/>
              </w:rPr>
            </w:pPr>
          </w:p>
        </w:tc>
        <w:tc>
          <w:tcPr>
            <w:tcW w:w="565" w:type="pct"/>
            <w:noWrap w:val="0"/>
            <w:vAlign w:val="center"/>
          </w:tcPr>
          <w:p w14:paraId="27018576">
            <w:pPr>
              <w:pStyle w:val="37"/>
              <w:keepNext w:val="0"/>
              <w:keepLines w:val="0"/>
              <w:suppressLineNumbers w:val="0"/>
              <w:bidi w:val="0"/>
              <w:spacing w:before="0" w:beforeAutospacing="0" w:after="0" w:afterAutospacing="0"/>
              <w:ind w:left="0" w:right="0"/>
              <w:rPr>
                <w:rFonts w:hint="default" w:eastAsia="宋体" w:cs="Times New Roman"/>
                <w:color w:val="auto"/>
                <w:lang w:val="en-US" w:eastAsia="zh-CN"/>
              </w:rPr>
            </w:pPr>
            <w:r>
              <w:rPr>
                <w:rFonts w:hint="eastAsia" w:cs="Times New Roman"/>
                <w:color w:val="auto"/>
                <w:lang w:val="en-US" w:eastAsia="zh-CN"/>
              </w:rPr>
              <w:t>8015.4</w:t>
            </w:r>
          </w:p>
        </w:tc>
        <w:tc>
          <w:tcPr>
            <w:tcW w:w="599" w:type="pct"/>
            <w:noWrap w:val="0"/>
            <w:vAlign w:val="center"/>
          </w:tcPr>
          <w:p w14:paraId="1464CD06">
            <w:pPr>
              <w:pStyle w:val="37"/>
              <w:keepNext w:val="0"/>
              <w:keepLines w:val="0"/>
              <w:suppressLineNumbers w:val="0"/>
              <w:bidi w:val="0"/>
              <w:spacing w:before="0" w:beforeAutospacing="0" w:after="0" w:afterAutospacing="0"/>
              <w:ind w:left="0" w:right="0"/>
              <w:rPr>
                <w:rFonts w:hint="default" w:cs="Times New Roman"/>
                <w:color w:val="auto"/>
              </w:rPr>
            </w:pPr>
          </w:p>
        </w:tc>
        <w:tc>
          <w:tcPr>
            <w:tcW w:w="603" w:type="pct"/>
            <w:noWrap w:val="0"/>
            <w:vAlign w:val="center"/>
          </w:tcPr>
          <w:p w14:paraId="1B12E2E9">
            <w:pPr>
              <w:pStyle w:val="37"/>
              <w:keepNext w:val="0"/>
              <w:keepLines w:val="0"/>
              <w:suppressLineNumbers w:val="0"/>
              <w:bidi w:val="0"/>
              <w:spacing w:before="0" w:beforeAutospacing="0" w:after="0" w:afterAutospacing="0"/>
              <w:ind w:left="0" w:leftChars="0" w:right="0" w:rightChars="0" w:firstLine="0" w:firstLineChars="0"/>
              <w:rPr>
                <w:rFonts w:hint="default" w:eastAsia="宋体" w:cs="Times New Roman"/>
                <w:color w:val="auto"/>
                <w:lang w:val="en-US" w:eastAsia="zh-CN"/>
              </w:rPr>
            </w:pPr>
            <w:r>
              <w:rPr>
                <w:rFonts w:hint="eastAsia" w:cs="Times New Roman"/>
                <w:color w:val="auto"/>
                <w:lang w:val="en-US" w:eastAsia="zh-CN"/>
              </w:rPr>
              <w:t>8015.4</w:t>
            </w:r>
          </w:p>
        </w:tc>
        <w:tc>
          <w:tcPr>
            <w:tcW w:w="447" w:type="pct"/>
            <w:noWrap w:val="0"/>
            <w:vAlign w:val="center"/>
          </w:tcPr>
          <w:p w14:paraId="1578EFB0">
            <w:pPr>
              <w:pStyle w:val="37"/>
              <w:keepNext w:val="0"/>
              <w:keepLines w:val="0"/>
              <w:suppressLineNumbers w:val="0"/>
              <w:bidi w:val="0"/>
              <w:spacing w:before="0" w:beforeAutospacing="0" w:after="0" w:afterAutospacing="0"/>
              <w:ind w:left="0" w:leftChars="0" w:right="0" w:rightChars="0" w:firstLine="0" w:firstLineChars="0"/>
              <w:rPr>
                <w:rFonts w:hint="default" w:eastAsia="宋体" w:cs="Times New Roman"/>
                <w:color w:val="auto"/>
                <w:lang w:val="en-US" w:eastAsia="zh-CN"/>
              </w:rPr>
            </w:pPr>
            <w:r>
              <w:rPr>
                <w:rFonts w:hint="eastAsia" w:cs="Times New Roman"/>
                <w:color w:val="auto"/>
                <w:lang w:val="en-US" w:eastAsia="zh-CN"/>
              </w:rPr>
              <w:t>+8015.4</w:t>
            </w:r>
          </w:p>
        </w:tc>
      </w:tr>
      <w:tr w14:paraId="5BF08D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453" w:type="pct"/>
            <w:vMerge w:val="continue"/>
            <w:noWrap w:val="0"/>
            <w:vAlign w:val="center"/>
          </w:tcPr>
          <w:p w14:paraId="38D6E607">
            <w:pPr>
              <w:pStyle w:val="37"/>
              <w:keepNext w:val="0"/>
              <w:keepLines w:val="0"/>
              <w:suppressLineNumbers w:val="0"/>
              <w:bidi w:val="0"/>
              <w:spacing w:before="0" w:beforeAutospacing="0" w:after="0" w:afterAutospacing="0"/>
              <w:ind w:left="0" w:right="0"/>
              <w:rPr>
                <w:rFonts w:hint="eastAsia" w:cs="Times New Roman"/>
                <w:color w:val="auto"/>
              </w:rPr>
            </w:pPr>
          </w:p>
        </w:tc>
        <w:tc>
          <w:tcPr>
            <w:tcW w:w="676" w:type="pct"/>
            <w:shd w:val="clear" w:color="auto" w:fill="auto"/>
            <w:noWrap w:val="0"/>
            <w:vAlign w:val="center"/>
          </w:tcPr>
          <w:p w14:paraId="4D86FBB3">
            <w:pPr>
              <w:pStyle w:val="37"/>
              <w:keepNext w:val="0"/>
              <w:keepLines w:val="0"/>
              <w:suppressLineNumbers w:val="0"/>
              <w:bidi w:val="0"/>
              <w:spacing w:before="0" w:beforeAutospacing="0" w:after="0" w:afterAutospacing="0"/>
              <w:ind w:left="0" w:leftChars="0" w:right="0" w:rightChars="0" w:firstLine="0" w:firstLineChars="0"/>
              <w:rPr>
                <w:rFonts w:hint="eastAsia" w:ascii="Times New Roman" w:hAnsi="Times New Roman" w:eastAsia="宋体" w:cs="Times New Roman"/>
                <w:color w:val="auto"/>
                <w:kern w:val="2"/>
                <w:sz w:val="21"/>
                <w:szCs w:val="24"/>
                <w:lang w:val="en-US" w:eastAsia="zh-CN" w:bidi="ar-SA"/>
              </w:rPr>
            </w:pPr>
            <w:r>
              <w:rPr>
                <w:rFonts w:hint="eastAsia" w:cs="Times New Roman"/>
                <w:color w:val="auto"/>
              </w:rPr>
              <w:t>COD</w:t>
            </w:r>
          </w:p>
        </w:tc>
        <w:tc>
          <w:tcPr>
            <w:tcW w:w="535" w:type="pct"/>
            <w:shd w:val="clear" w:color="auto" w:fill="auto"/>
            <w:noWrap w:val="0"/>
            <w:vAlign w:val="center"/>
          </w:tcPr>
          <w:p w14:paraId="48FC2BEF">
            <w:pPr>
              <w:pStyle w:val="37"/>
              <w:keepNext w:val="0"/>
              <w:keepLines w:val="0"/>
              <w:suppressLineNumbers w:val="0"/>
              <w:bidi w:val="0"/>
              <w:spacing w:before="0" w:beforeAutospacing="0" w:after="0" w:afterAutospacing="0"/>
              <w:ind w:left="0" w:leftChars="0" w:right="0" w:rightChars="0" w:firstLine="0" w:firstLineChars="0"/>
              <w:rPr>
                <w:rFonts w:hint="default" w:ascii="Times New Roman" w:hAnsi="Times New Roman" w:eastAsia="宋体" w:cs="Times New Roman"/>
                <w:color w:val="auto"/>
                <w:kern w:val="2"/>
                <w:sz w:val="21"/>
                <w:szCs w:val="24"/>
                <w:lang w:val="en-US" w:eastAsia="zh-CN" w:bidi="ar-SA"/>
              </w:rPr>
            </w:pPr>
          </w:p>
        </w:tc>
        <w:tc>
          <w:tcPr>
            <w:tcW w:w="555" w:type="pct"/>
            <w:shd w:val="clear" w:color="auto" w:fill="auto"/>
            <w:noWrap w:val="0"/>
            <w:vAlign w:val="center"/>
          </w:tcPr>
          <w:p w14:paraId="29E15AB1">
            <w:pPr>
              <w:pStyle w:val="37"/>
              <w:keepNext w:val="0"/>
              <w:keepLines w:val="0"/>
              <w:suppressLineNumbers w:val="0"/>
              <w:bidi w:val="0"/>
              <w:spacing w:before="0" w:beforeAutospacing="0" w:after="0" w:afterAutospacing="0"/>
              <w:ind w:left="0" w:leftChars="0" w:right="0" w:rightChars="0" w:firstLine="0" w:firstLineChars="0"/>
              <w:rPr>
                <w:rFonts w:hint="default" w:ascii="Times New Roman" w:hAnsi="Times New Roman" w:eastAsia="宋体" w:cs="Times New Roman"/>
                <w:color w:val="auto"/>
                <w:kern w:val="2"/>
                <w:sz w:val="21"/>
                <w:szCs w:val="24"/>
                <w:lang w:val="en-US" w:eastAsia="zh-CN" w:bidi="ar-SA"/>
              </w:rPr>
            </w:pPr>
          </w:p>
        </w:tc>
        <w:tc>
          <w:tcPr>
            <w:tcW w:w="563" w:type="pct"/>
            <w:shd w:val="clear" w:color="auto" w:fill="auto"/>
            <w:noWrap w:val="0"/>
            <w:vAlign w:val="center"/>
          </w:tcPr>
          <w:p w14:paraId="10E0A468">
            <w:pPr>
              <w:pStyle w:val="37"/>
              <w:keepNext w:val="0"/>
              <w:keepLines w:val="0"/>
              <w:suppressLineNumbers w:val="0"/>
              <w:bidi w:val="0"/>
              <w:spacing w:before="0" w:beforeAutospacing="0" w:after="0" w:afterAutospacing="0"/>
              <w:ind w:left="0" w:leftChars="0" w:right="0" w:rightChars="0" w:firstLine="0" w:firstLineChars="0"/>
              <w:rPr>
                <w:rFonts w:hint="default" w:ascii="Times New Roman" w:hAnsi="Times New Roman" w:eastAsia="宋体" w:cs="Times New Roman"/>
                <w:color w:val="auto"/>
                <w:kern w:val="2"/>
                <w:sz w:val="21"/>
                <w:szCs w:val="24"/>
                <w:lang w:val="en-US" w:eastAsia="zh-CN" w:bidi="ar-SA"/>
              </w:rPr>
            </w:pPr>
          </w:p>
        </w:tc>
        <w:tc>
          <w:tcPr>
            <w:tcW w:w="565" w:type="pct"/>
            <w:shd w:val="clear" w:color="auto" w:fill="auto"/>
            <w:noWrap w:val="0"/>
            <w:vAlign w:val="center"/>
          </w:tcPr>
          <w:p w14:paraId="0B56A438">
            <w:pPr>
              <w:pStyle w:val="37"/>
              <w:keepNext w:val="0"/>
              <w:keepLines w:val="0"/>
              <w:suppressLineNumbers w:val="0"/>
              <w:bidi w:val="0"/>
              <w:spacing w:before="0" w:beforeAutospacing="0" w:after="0" w:afterAutospacing="0"/>
              <w:ind w:left="0" w:right="0" w:firstLine="0" w:firstLineChars="0"/>
              <w:rPr>
                <w:rFonts w:hint="default" w:ascii="Times New Roman" w:hAnsi="Times New Roman" w:eastAsia="宋体" w:cs="Times New Roman"/>
                <w:color w:val="auto"/>
                <w:kern w:val="2"/>
                <w:sz w:val="21"/>
                <w:szCs w:val="24"/>
                <w:lang w:val="en-US" w:eastAsia="zh-CN" w:bidi="ar-SA"/>
              </w:rPr>
            </w:pPr>
            <w:r>
              <w:rPr>
                <w:rFonts w:hint="eastAsia"/>
                <w:lang w:val="en-US" w:eastAsia="zh-CN"/>
              </w:rPr>
              <w:t>0.104</w:t>
            </w:r>
          </w:p>
        </w:tc>
        <w:tc>
          <w:tcPr>
            <w:tcW w:w="599" w:type="pct"/>
            <w:shd w:val="clear" w:color="auto" w:fill="auto"/>
            <w:noWrap w:val="0"/>
            <w:vAlign w:val="center"/>
          </w:tcPr>
          <w:p w14:paraId="37113879">
            <w:pPr>
              <w:pStyle w:val="37"/>
              <w:keepNext w:val="0"/>
              <w:keepLines w:val="0"/>
              <w:suppressLineNumbers w:val="0"/>
              <w:bidi w:val="0"/>
              <w:spacing w:before="0" w:beforeAutospacing="0" w:after="0" w:afterAutospacing="0"/>
              <w:ind w:left="0" w:leftChars="0" w:right="0" w:rightChars="0" w:firstLine="0" w:firstLineChars="0"/>
              <w:rPr>
                <w:rFonts w:hint="default" w:ascii="Times New Roman" w:hAnsi="Times New Roman" w:eastAsia="宋体" w:cs="Times New Roman"/>
                <w:color w:val="auto"/>
                <w:kern w:val="2"/>
                <w:sz w:val="21"/>
                <w:szCs w:val="24"/>
                <w:lang w:val="en-US" w:eastAsia="zh-CN" w:bidi="ar-SA"/>
              </w:rPr>
            </w:pPr>
          </w:p>
        </w:tc>
        <w:tc>
          <w:tcPr>
            <w:tcW w:w="603" w:type="pct"/>
            <w:shd w:val="clear" w:color="auto" w:fill="auto"/>
            <w:noWrap w:val="0"/>
            <w:vAlign w:val="center"/>
          </w:tcPr>
          <w:p w14:paraId="6BC1E1F3">
            <w:pPr>
              <w:pStyle w:val="37"/>
              <w:keepNext w:val="0"/>
              <w:keepLines w:val="0"/>
              <w:suppressLineNumbers w:val="0"/>
              <w:bidi w:val="0"/>
              <w:spacing w:before="0" w:beforeAutospacing="0" w:after="0" w:afterAutospacing="0"/>
              <w:ind w:left="0" w:leftChars="0" w:right="0" w:rightChars="0" w:firstLine="0" w:firstLineChars="0"/>
              <w:rPr>
                <w:rFonts w:hint="eastAsia" w:ascii="Times New Roman" w:hAnsi="Times New Roman" w:eastAsia="宋体" w:cs="Times New Roman"/>
                <w:color w:val="auto"/>
                <w:kern w:val="2"/>
                <w:sz w:val="21"/>
                <w:szCs w:val="24"/>
                <w:lang w:val="en-US" w:eastAsia="zh-CN" w:bidi="ar-SA"/>
              </w:rPr>
            </w:pPr>
            <w:r>
              <w:rPr>
                <w:rFonts w:hint="eastAsia"/>
                <w:lang w:val="en-US" w:eastAsia="zh-CN"/>
              </w:rPr>
              <w:t>0.059</w:t>
            </w:r>
          </w:p>
        </w:tc>
        <w:tc>
          <w:tcPr>
            <w:tcW w:w="447" w:type="pct"/>
            <w:shd w:val="clear" w:color="auto" w:fill="auto"/>
            <w:noWrap w:val="0"/>
            <w:vAlign w:val="center"/>
          </w:tcPr>
          <w:p w14:paraId="3768CEF4">
            <w:pPr>
              <w:pStyle w:val="37"/>
              <w:keepNext w:val="0"/>
              <w:keepLines w:val="0"/>
              <w:suppressLineNumbers w:val="0"/>
              <w:bidi w:val="0"/>
              <w:spacing w:before="0" w:beforeAutospacing="0" w:after="0" w:afterAutospacing="0"/>
              <w:ind w:left="0" w:leftChars="0" w:right="0" w:rightChars="0" w:firstLine="0" w:firstLineChars="0"/>
              <w:rPr>
                <w:rFonts w:hint="eastAsia" w:ascii="Times New Roman" w:hAnsi="Times New Roman" w:eastAsia="宋体" w:cs="Times New Roman"/>
                <w:color w:val="auto"/>
                <w:kern w:val="2"/>
                <w:sz w:val="21"/>
                <w:szCs w:val="24"/>
                <w:lang w:val="en-US" w:eastAsia="zh-CN" w:bidi="ar-SA"/>
              </w:rPr>
            </w:pPr>
            <w:r>
              <w:rPr>
                <w:rFonts w:hint="eastAsia"/>
                <w:lang w:val="en-US" w:eastAsia="zh-CN"/>
              </w:rPr>
              <w:t>+0.059</w:t>
            </w:r>
          </w:p>
        </w:tc>
      </w:tr>
      <w:tr w14:paraId="58AFBA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3" w:type="pct"/>
            <w:vMerge w:val="continue"/>
            <w:noWrap w:val="0"/>
            <w:vAlign w:val="center"/>
          </w:tcPr>
          <w:p w14:paraId="282CDE3C">
            <w:pPr>
              <w:pStyle w:val="37"/>
              <w:keepNext w:val="0"/>
              <w:keepLines w:val="0"/>
              <w:suppressLineNumbers w:val="0"/>
              <w:bidi w:val="0"/>
              <w:spacing w:before="0" w:beforeAutospacing="0" w:after="0" w:afterAutospacing="0"/>
              <w:ind w:left="0" w:right="0"/>
              <w:rPr>
                <w:rFonts w:hint="eastAsia" w:cs="Times New Roman"/>
                <w:color w:val="auto"/>
              </w:rPr>
            </w:pPr>
          </w:p>
        </w:tc>
        <w:tc>
          <w:tcPr>
            <w:tcW w:w="676" w:type="pct"/>
            <w:noWrap w:val="0"/>
            <w:vAlign w:val="center"/>
          </w:tcPr>
          <w:p w14:paraId="4D240FF6">
            <w:pPr>
              <w:pStyle w:val="37"/>
              <w:keepNext w:val="0"/>
              <w:keepLines w:val="0"/>
              <w:suppressLineNumbers w:val="0"/>
              <w:bidi w:val="0"/>
              <w:spacing w:before="0" w:beforeAutospacing="0" w:after="0" w:afterAutospacing="0"/>
              <w:ind w:left="0" w:right="0"/>
              <w:rPr>
                <w:rFonts w:hint="default" w:eastAsia="宋体" w:cs="Times New Roman"/>
                <w:color w:val="auto"/>
                <w:vertAlign w:val="subscript"/>
                <w:lang w:val="en-US" w:eastAsia="zh-CN"/>
              </w:rPr>
            </w:pPr>
            <w:r>
              <w:rPr>
                <w:rFonts w:hint="eastAsia" w:cs="Times New Roman"/>
                <w:color w:val="auto"/>
                <w:lang w:val="en-US" w:eastAsia="zh-CN"/>
              </w:rPr>
              <w:t>BOD</w:t>
            </w:r>
            <w:r>
              <w:rPr>
                <w:rFonts w:hint="eastAsia" w:cs="Times New Roman"/>
                <w:color w:val="auto"/>
                <w:vertAlign w:val="subscript"/>
                <w:lang w:val="en-US" w:eastAsia="zh-CN"/>
              </w:rPr>
              <w:t>5</w:t>
            </w:r>
          </w:p>
        </w:tc>
        <w:tc>
          <w:tcPr>
            <w:tcW w:w="535" w:type="pct"/>
            <w:noWrap w:val="0"/>
            <w:vAlign w:val="center"/>
          </w:tcPr>
          <w:p w14:paraId="144D71C4">
            <w:pPr>
              <w:pStyle w:val="37"/>
              <w:keepNext w:val="0"/>
              <w:keepLines w:val="0"/>
              <w:suppressLineNumbers w:val="0"/>
              <w:bidi w:val="0"/>
              <w:spacing w:before="0" w:beforeAutospacing="0" w:after="0" w:afterAutospacing="0"/>
              <w:ind w:left="0" w:right="0"/>
              <w:rPr>
                <w:rFonts w:hint="default" w:cs="Times New Roman"/>
                <w:color w:val="auto"/>
              </w:rPr>
            </w:pPr>
          </w:p>
        </w:tc>
        <w:tc>
          <w:tcPr>
            <w:tcW w:w="555" w:type="pct"/>
            <w:noWrap w:val="0"/>
            <w:vAlign w:val="center"/>
          </w:tcPr>
          <w:p w14:paraId="6B32E5EE">
            <w:pPr>
              <w:pStyle w:val="37"/>
              <w:keepNext w:val="0"/>
              <w:keepLines w:val="0"/>
              <w:suppressLineNumbers w:val="0"/>
              <w:bidi w:val="0"/>
              <w:spacing w:before="0" w:beforeAutospacing="0" w:after="0" w:afterAutospacing="0"/>
              <w:ind w:left="0" w:right="0"/>
              <w:rPr>
                <w:rFonts w:hint="default" w:cs="Times New Roman"/>
                <w:color w:val="auto"/>
              </w:rPr>
            </w:pPr>
          </w:p>
        </w:tc>
        <w:tc>
          <w:tcPr>
            <w:tcW w:w="563" w:type="pct"/>
            <w:noWrap w:val="0"/>
            <w:vAlign w:val="center"/>
          </w:tcPr>
          <w:p w14:paraId="6B5F8B15">
            <w:pPr>
              <w:pStyle w:val="37"/>
              <w:keepNext w:val="0"/>
              <w:keepLines w:val="0"/>
              <w:suppressLineNumbers w:val="0"/>
              <w:bidi w:val="0"/>
              <w:spacing w:before="0" w:beforeAutospacing="0" w:after="0" w:afterAutospacing="0"/>
              <w:ind w:left="0" w:right="0"/>
              <w:rPr>
                <w:rFonts w:hint="default" w:cs="Times New Roman"/>
                <w:color w:val="auto"/>
              </w:rPr>
            </w:pPr>
          </w:p>
        </w:tc>
        <w:tc>
          <w:tcPr>
            <w:tcW w:w="565" w:type="pct"/>
            <w:noWrap w:val="0"/>
            <w:vAlign w:val="center"/>
          </w:tcPr>
          <w:p w14:paraId="25FF53E7">
            <w:pPr>
              <w:pStyle w:val="37"/>
              <w:keepNext w:val="0"/>
              <w:keepLines w:val="0"/>
              <w:suppressLineNumbers w:val="0"/>
              <w:bidi w:val="0"/>
              <w:spacing w:before="0" w:beforeAutospacing="0" w:after="0" w:afterAutospacing="0"/>
              <w:ind w:left="0" w:right="0" w:firstLine="0" w:firstLineChars="0"/>
              <w:rPr>
                <w:rFonts w:hint="default" w:eastAsia="宋体" w:cs="Times New Roman"/>
                <w:color w:val="auto"/>
                <w:lang w:val="en-US" w:eastAsia="zh-CN"/>
              </w:rPr>
            </w:pPr>
            <w:r>
              <w:rPr>
                <w:rFonts w:hint="eastAsia"/>
                <w:lang w:val="en-US" w:eastAsia="zh-CN"/>
              </w:rPr>
              <w:t>0.03</w:t>
            </w:r>
          </w:p>
        </w:tc>
        <w:tc>
          <w:tcPr>
            <w:tcW w:w="599" w:type="pct"/>
            <w:noWrap w:val="0"/>
            <w:vAlign w:val="center"/>
          </w:tcPr>
          <w:p w14:paraId="7E034A2A">
            <w:pPr>
              <w:pStyle w:val="37"/>
              <w:keepNext w:val="0"/>
              <w:keepLines w:val="0"/>
              <w:suppressLineNumbers w:val="0"/>
              <w:bidi w:val="0"/>
              <w:spacing w:before="0" w:beforeAutospacing="0" w:after="0" w:afterAutospacing="0"/>
              <w:ind w:left="0" w:right="0"/>
              <w:rPr>
                <w:rFonts w:hint="default" w:cs="Times New Roman"/>
                <w:color w:val="auto"/>
              </w:rPr>
            </w:pPr>
          </w:p>
        </w:tc>
        <w:tc>
          <w:tcPr>
            <w:tcW w:w="603" w:type="pct"/>
            <w:noWrap w:val="0"/>
            <w:vAlign w:val="center"/>
          </w:tcPr>
          <w:p w14:paraId="02C62F0B">
            <w:pPr>
              <w:pStyle w:val="37"/>
              <w:keepNext w:val="0"/>
              <w:keepLines w:val="0"/>
              <w:suppressLineNumbers w:val="0"/>
              <w:bidi w:val="0"/>
              <w:spacing w:before="0" w:beforeAutospacing="0" w:after="0" w:afterAutospacing="0"/>
              <w:ind w:left="0" w:leftChars="0" w:right="0" w:rightChars="0" w:firstLine="0" w:firstLineChars="0"/>
              <w:rPr>
                <w:rFonts w:hint="default" w:cs="Times New Roman"/>
                <w:color w:val="auto"/>
              </w:rPr>
            </w:pPr>
            <w:r>
              <w:rPr>
                <w:rFonts w:hint="default"/>
                <w:lang w:val="en-US" w:eastAsia="zh-CN"/>
              </w:rPr>
              <w:t>0.</w:t>
            </w:r>
            <w:r>
              <w:rPr>
                <w:rFonts w:hint="eastAsia"/>
                <w:lang w:val="en-US" w:eastAsia="zh-CN"/>
              </w:rPr>
              <w:t>038</w:t>
            </w:r>
          </w:p>
        </w:tc>
        <w:tc>
          <w:tcPr>
            <w:tcW w:w="447" w:type="pct"/>
            <w:noWrap w:val="0"/>
            <w:vAlign w:val="center"/>
          </w:tcPr>
          <w:p w14:paraId="24748392">
            <w:pPr>
              <w:pStyle w:val="37"/>
              <w:keepNext w:val="0"/>
              <w:keepLines w:val="0"/>
              <w:suppressLineNumbers w:val="0"/>
              <w:bidi w:val="0"/>
              <w:spacing w:before="0" w:beforeAutospacing="0" w:after="0" w:afterAutospacing="0"/>
              <w:ind w:left="0" w:leftChars="0" w:right="0" w:rightChars="0" w:firstLine="0" w:firstLineChars="0"/>
              <w:rPr>
                <w:rFonts w:hint="default" w:cs="Times New Roman"/>
                <w:color w:val="auto"/>
              </w:rPr>
            </w:pPr>
            <w:r>
              <w:rPr>
                <w:rFonts w:hint="eastAsia"/>
                <w:lang w:val="en-US" w:eastAsia="zh-CN"/>
              </w:rPr>
              <w:t>+</w:t>
            </w:r>
            <w:r>
              <w:rPr>
                <w:rFonts w:hint="default"/>
                <w:lang w:val="en-US" w:eastAsia="zh-CN"/>
              </w:rPr>
              <w:t>0.</w:t>
            </w:r>
            <w:r>
              <w:rPr>
                <w:rFonts w:hint="eastAsia"/>
                <w:lang w:val="en-US" w:eastAsia="zh-CN"/>
              </w:rPr>
              <w:t>038</w:t>
            </w:r>
          </w:p>
        </w:tc>
      </w:tr>
      <w:tr w14:paraId="6345F0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3" w:type="pct"/>
            <w:vMerge w:val="continue"/>
            <w:noWrap w:val="0"/>
            <w:vAlign w:val="center"/>
          </w:tcPr>
          <w:p w14:paraId="77D63827">
            <w:pPr>
              <w:pStyle w:val="37"/>
              <w:keepNext w:val="0"/>
              <w:keepLines w:val="0"/>
              <w:suppressLineNumbers w:val="0"/>
              <w:bidi w:val="0"/>
              <w:spacing w:before="0" w:beforeAutospacing="0" w:after="0" w:afterAutospacing="0"/>
              <w:ind w:left="0" w:right="0"/>
              <w:rPr>
                <w:rFonts w:hint="eastAsia" w:cs="Times New Roman"/>
                <w:color w:val="auto"/>
              </w:rPr>
            </w:pPr>
          </w:p>
        </w:tc>
        <w:tc>
          <w:tcPr>
            <w:tcW w:w="676" w:type="pct"/>
            <w:noWrap w:val="0"/>
            <w:vAlign w:val="center"/>
          </w:tcPr>
          <w:p w14:paraId="2A7DF481">
            <w:pPr>
              <w:pStyle w:val="37"/>
              <w:keepNext w:val="0"/>
              <w:keepLines w:val="0"/>
              <w:suppressLineNumbers w:val="0"/>
              <w:bidi w:val="0"/>
              <w:spacing w:before="0" w:beforeAutospacing="0" w:after="0" w:afterAutospacing="0"/>
              <w:ind w:left="0" w:right="0"/>
              <w:rPr>
                <w:rFonts w:hint="default" w:eastAsia="宋体" w:cs="Times New Roman"/>
                <w:color w:val="auto"/>
                <w:lang w:val="en-US" w:eastAsia="zh-CN"/>
              </w:rPr>
            </w:pPr>
            <w:r>
              <w:rPr>
                <w:rFonts w:hint="eastAsia" w:cs="Times New Roman"/>
                <w:color w:val="auto"/>
                <w:lang w:val="en-US" w:eastAsia="zh-CN"/>
              </w:rPr>
              <w:t>SS</w:t>
            </w:r>
          </w:p>
        </w:tc>
        <w:tc>
          <w:tcPr>
            <w:tcW w:w="535" w:type="pct"/>
            <w:noWrap w:val="0"/>
            <w:vAlign w:val="center"/>
          </w:tcPr>
          <w:p w14:paraId="6DE653AB">
            <w:pPr>
              <w:pStyle w:val="37"/>
              <w:keepNext w:val="0"/>
              <w:keepLines w:val="0"/>
              <w:suppressLineNumbers w:val="0"/>
              <w:bidi w:val="0"/>
              <w:spacing w:before="0" w:beforeAutospacing="0" w:after="0" w:afterAutospacing="0"/>
              <w:ind w:left="0" w:right="0"/>
              <w:rPr>
                <w:rFonts w:hint="default" w:cs="Times New Roman"/>
                <w:color w:val="auto"/>
              </w:rPr>
            </w:pPr>
          </w:p>
        </w:tc>
        <w:tc>
          <w:tcPr>
            <w:tcW w:w="555" w:type="pct"/>
            <w:noWrap w:val="0"/>
            <w:vAlign w:val="center"/>
          </w:tcPr>
          <w:p w14:paraId="08613EC7">
            <w:pPr>
              <w:pStyle w:val="37"/>
              <w:keepNext w:val="0"/>
              <w:keepLines w:val="0"/>
              <w:suppressLineNumbers w:val="0"/>
              <w:bidi w:val="0"/>
              <w:spacing w:before="0" w:beforeAutospacing="0" w:after="0" w:afterAutospacing="0"/>
              <w:ind w:left="0" w:right="0"/>
              <w:rPr>
                <w:rFonts w:hint="default" w:cs="Times New Roman"/>
                <w:color w:val="auto"/>
              </w:rPr>
            </w:pPr>
          </w:p>
        </w:tc>
        <w:tc>
          <w:tcPr>
            <w:tcW w:w="563" w:type="pct"/>
            <w:noWrap w:val="0"/>
            <w:vAlign w:val="center"/>
          </w:tcPr>
          <w:p w14:paraId="59B11F27">
            <w:pPr>
              <w:pStyle w:val="37"/>
              <w:keepNext w:val="0"/>
              <w:keepLines w:val="0"/>
              <w:suppressLineNumbers w:val="0"/>
              <w:bidi w:val="0"/>
              <w:spacing w:before="0" w:beforeAutospacing="0" w:after="0" w:afterAutospacing="0"/>
              <w:ind w:left="0" w:right="0"/>
              <w:rPr>
                <w:rFonts w:hint="default" w:cs="Times New Roman"/>
                <w:color w:val="auto"/>
              </w:rPr>
            </w:pPr>
          </w:p>
        </w:tc>
        <w:tc>
          <w:tcPr>
            <w:tcW w:w="565" w:type="pct"/>
            <w:noWrap w:val="0"/>
            <w:vAlign w:val="center"/>
          </w:tcPr>
          <w:p w14:paraId="2B2E9F9E">
            <w:pPr>
              <w:pStyle w:val="37"/>
              <w:keepNext w:val="0"/>
              <w:keepLines w:val="0"/>
              <w:suppressLineNumbers w:val="0"/>
              <w:bidi w:val="0"/>
              <w:spacing w:before="0" w:beforeAutospacing="0" w:after="0" w:afterAutospacing="0"/>
              <w:ind w:left="0" w:right="0" w:firstLine="0" w:firstLineChars="0"/>
              <w:rPr>
                <w:rFonts w:hint="default" w:eastAsia="宋体" w:cs="Times New Roman"/>
                <w:color w:val="auto"/>
                <w:lang w:val="en-US" w:eastAsia="zh-CN"/>
              </w:rPr>
            </w:pPr>
            <w:r>
              <w:rPr>
                <w:rFonts w:hint="default"/>
                <w:lang w:val="en-US" w:eastAsia="zh-CN"/>
              </w:rPr>
              <w:t>0.</w:t>
            </w:r>
            <w:r>
              <w:rPr>
                <w:rFonts w:hint="eastAsia"/>
                <w:lang w:val="en-US" w:eastAsia="zh-CN"/>
              </w:rPr>
              <w:t>048</w:t>
            </w:r>
          </w:p>
        </w:tc>
        <w:tc>
          <w:tcPr>
            <w:tcW w:w="599" w:type="pct"/>
            <w:noWrap w:val="0"/>
            <w:vAlign w:val="center"/>
          </w:tcPr>
          <w:p w14:paraId="71C1BD93">
            <w:pPr>
              <w:pStyle w:val="37"/>
              <w:keepNext w:val="0"/>
              <w:keepLines w:val="0"/>
              <w:suppressLineNumbers w:val="0"/>
              <w:bidi w:val="0"/>
              <w:spacing w:before="0" w:beforeAutospacing="0" w:after="0" w:afterAutospacing="0"/>
              <w:ind w:left="0" w:right="0"/>
              <w:rPr>
                <w:rFonts w:hint="default" w:cs="Times New Roman"/>
                <w:color w:val="auto"/>
              </w:rPr>
            </w:pPr>
          </w:p>
        </w:tc>
        <w:tc>
          <w:tcPr>
            <w:tcW w:w="603" w:type="pct"/>
            <w:noWrap w:val="0"/>
            <w:vAlign w:val="center"/>
          </w:tcPr>
          <w:p w14:paraId="36D582CC">
            <w:pPr>
              <w:pStyle w:val="37"/>
              <w:keepNext w:val="0"/>
              <w:keepLines w:val="0"/>
              <w:suppressLineNumbers w:val="0"/>
              <w:bidi w:val="0"/>
              <w:spacing w:before="0" w:beforeAutospacing="0" w:after="0" w:afterAutospacing="0"/>
              <w:ind w:left="0" w:leftChars="0" w:right="0" w:rightChars="0" w:firstLine="0" w:firstLineChars="0"/>
              <w:rPr>
                <w:rFonts w:hint="default" w:cs="Times New Roman"/>
                <w:color w:val="auto"/>
              </w:rPr>
            </w:pPr>
            <w:r>
              <w:rPr>
                <w:rFonts w:hint="default"/>
                <w:lang w:val="en-US" w:eastAsia="zh-CN"/>
              </w:rPr>
              <w:t>0.</w:t>
            </w:r>
            <w:r>
              <w:rPr>
                <w:rFonts w:hint="eastAsia"/>
                <w:lang w:val="en-US" w:eastAsia="zh-CN"/>
              </w:rPr>
              <w:t>019</w:t>
            </w:r>
          </w:p>
        </w:tc>
        <w:tc>
          <w:tcPr>
            <w:tcW w:w="447" w:type="pct"/>
            <w:noWrap w:val="0"/>
            <w:vAlign w:val="center"/>
          </w:tcPr>
          <w:p w14:paraId="2F45725E">
            <w:pPr>
              <w:pStyle w:val="37"/>
              <w:keepNext w:val="0"/>
              <w:keepLines w:val="0"/>
              <w:suppressLineNumbers w:val="0"/>
              <w:bidi w:val="0"/>
              <w:spacing w:before="0" w:beforeAutospacing="0" w:after="0" w:afterAutospacing="0"/>
              <w:ind w:left="0" w:leftChars="0" w:right="0" w:rightChars="0" w:firstLine="0" w:firstLineChars="0"/>
              <w:rPr>
                <w:rFonts w:hint="eastAsia" w:cs="Times New Roman"/>
                <w:color w:val="auto"/>
                <w:lang w:val="en-US" w:eastAsia="zh-CN"/>
              </w:rPr>
            </w:pPr>
            <w:r>
              <w:rPr>
                <w:rFonts w:hint="eastAsia"/>
                <w:lang w:val="en-US" w:eastAsia="zh-CN"/>
              </w:rPr>
              <w:t>+</w:t>
            </w:r>
            <w:r>
              <w:rPr>
                <w:rFonts w:hint="default"/>
                <w:lang w:val="en-US" w:eastAsia="zh-CN"/>
              </w:rPr>
              <w:t>0.</w:t>
            </w:r>
            <w:r>
              <w:rPr>
                <w:rFonts w:hint="eastAsia"/>
                <w:lang w:val="en-US" w:eastAsia="zh-CN"/>
              </w:rPr>
              <w:t>019</w:t>
            </w:r>
          </w:p>
        </w:tc>
      </w:tr>
      <w:tr w14:paraId="04D4D5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3" w:type="pct"/>
            <w:vMerge w:val="continue"/>
            <w:noWrap w:val="0"/>
            <w:vAlign w:val="center"/>
          </w:tcPr>
          <w:p w14:paraId="13FE440D">
            <w:pPr>
              <w:pStyle w:val="37"/>
              <w:keepNext w:val="0"/>
              <w:keepLines w:val="0"/>
              <w:suppressLineNumbers w:val="0"/>
              <w:bidi w:val="0"/>
              <w:spacing w:before="0" w:beforeAutospacing="0" w:after="0" w:afterAutospacing="0"/>
              <w:ind w:left="0" w:right="0"/>
              <w:rPr>
                <w:rFonts w:hint="eastAsia" w:cs="Times New Roman"/>
                <w:color w:val="auto"/>
              </w:rPr>
            </w:pPr>
          </w:p>
        </w:tc>
        <w:tc>
          <w:tcPr>
            <w:tcW w:w="676" w:type="pct"/>
            <w:noWrap w:val="0"/>
            <w:vAlign w:val="center"/>
          </w:tcPr>
          <w:p w14:paraId="1422D840">
            <w:pPr>
              <w:pStyle w:val="37"/>
              <w:keepNext w:val="0"/>
              <w:keepLines w:val="0"/>
              <w:suppressLineNumbers w:val="0"/>
              <w:bidi w:val="0"/>
              <w:spacing w:before="0" w:beforeAutospacing="0" w:after="0" w:afterAutospacing="0"/>
              <w:ind w:left="0" w:right="0"/>
              <w:rPr>
                <w:rFonts w:hint="eastAsia" w:cs="Times New Roman"/>
                <w:color w:val="auto"/>
              </w:rPr>
            </w:pPr>
            <w:r>
              <w:rPr>
                <w:rFonts w:hint="eastAsia" w:cs="Times New Roman"/>
                <w:color w:val="auto"/>
              </w:rPr>
              <w:t>NH</w:t>
            </w:r>
            <w:r>
              <w:rPr>
                <w:rFonts w:hint="eastAsia" w:cs="Times New Roman"/>
                <w:color w:val="auto"/>
                <w:vertAlign w:val="subscript"/>
              </w:rPr>
              <w:t>3</w:t>
            </w:r>
            <w:r>
              <w:rPr>
                <w:rFonts w:hint="eastAsia" w:cs="Times New Roman"/>
                <w:color w:val="auto"/>
              </w:rPr>
              <w:t>-N</w:t>
            </w:r>
          </w:p>
        </w:tc>
        <w:tc>
          <w:tcPr>
            <w:tcW w:w="535" w:type="pct"/>
            <w:noWrap w:val="0"/>
            <w:vAlign w:val="center"/>
          </w:tcPr>
          <w:p w14:paraId="5C12C29A">
            <w:pPr>
              <w:pStyle w:val="37"/>
              <w:keepNext w:val="0"/>
              <w:keepLines w:val="0"/>
              <w:suppressLineNumbers w:val="0"/>
              <w:bidi w:val="0"/>
              <w:spacing w:before="0" w:beforeAutospacing="0" w:after="0" w:afterAutospacing="0"/>
              <w:ind w:left="0" w:right="0"/>
              <w:rPr>
                <w:rFonts w:hint="default" w:cs="Times New Roman"/>
                <w:color w:val="auto"/>
              </w:rPr>
            </w:pPr>
          </w:p>
        </w:tc>
        <w:tc>
          <w:tcPr>
            <w:tcW w:w="555" w:type="pct"/>
            <w:noWrap w:val="0"/>
            <w:vAlign w:val="center"/>
          </w:tcPr>
          <w:p w14:paraId="65038B13">
            <w:pPr>
              <w:pStyle w:val="37"/>
              <w:keepNext w:val="0"/>
              <w:keepLines w:val="0"/>
              <w:suppressLineNumbers w:val="0"/>
              <w:bidi w:val="0"/>
              <w:spacing w:before="0" w:beforeAutospacing="0" w:after="0" w:afterAutospacing="0"/>
              <w:ind w:left="0" w:right="0"/>
              <w:rPr>
                <w:rFonts w:hint="default" w:cs="Times New Roman"/>
                <w:color w:val="auto"/>
              </w:rPr>
            </w:pPr>
          </w:p>
        </w:tc>
        <w:tc>
          <w:tcPr>
            <w:tcW w:w="563" w:type="pct"/>
            <w:noWrap w:val="0"/>
            <w:vAlign w:val="center"/>
          </w:tcPr>
          <w:p w14:paraId="2B1C6B97">
            <w:pPr>
              <w:pStyle w:val="37"/>
              <w:keepNext w:val="0"/>
              <w:keepLines w:val="0"/>
              <w:suppressLineNumbers w:val="0"/>
              <w:bidi w:val="0"/>
              <w:spacing w:before="0" w:beforeAutospacing="0" w:after="0" w:afterAutospacing="0"/>
              <w:ind w:left="0" w:right="0"/>
              <w:rPr>
                <w:rFonts w:hint="default" w:cs="Times New Roman"/>
                <w:color w:val="auto"/>
              </w:rPr>
            </w:pPr>
          </w:p>
        </w:tc>
        <w:tc>
          <w:tcPr>
            <w:tcW w:w="565" w:type="pct"/>
            <w:noWrap w:val="0"/>
            <w:vAlign w:val="center"/>
          </w:tcPr>
          <w:p w14:paraId="12C9553B">
            <w:pPr>
              <w:pStyle w:val="37"/>
              <w:keepNext w:val="0"/>
              <w:keepLines w:val="0"/>
              <w:suppressLineNumbers w:val="0"/>
              <w:bidi w:val="0"/>
              <w:spacing w:before="0" w:beforeAutospacing="0" w:after="0" w:afterAutospacing="0"/>
              <w:ind w:left="0" w:right="0" w:firstLine="0" w:firstLineChars="0"/>
              <w:rPr>
                <w:rFonts w:hint="default" w:eastAsia="宋体" w:cs="Times New Roman"/>
                <w:color w:val="auto"/>
                <w:lang w:val="en-US" w:eastAsia="zh-CN"/>
              </w:rPr>
            </w:pPr>
            <w:r>
              <w:rPr>
                <w:rFonts w:hint="eastAsia"/>
                <w:lang w:val="en-US" w:eastAsia="zh-CN"/>
              </w:rPr>
              <w:t>0.241</w:t>
            </w:r>
          </w:p>
        </w:tc>
        <w:tc>
          <w:tcPr>
            <w:tcW w:w="599" w:type="pct"/>
            <w:noWrap w:val="0"/>
            <w:vAlign w:val="center"/>
          </w:tcPr>
          <w:p w14:paraId="09B56A13">
            <w:pPr>
              <w:pStyle w:val="37"/>
              <w:keepNext w:val="0"/>
              <w:keepLines w:val="0"/>
              <w:suppressLineNumbers w:val="0"/>
              <w:bidi w:val="0"/>
              <w:spacing w:before="0" w:beforeAutospacing="0" w:after="0" w:afterAutospacing="0"/>
              <w:ind w:left="0" w:right="0"/>
              <w:rPr>
                <w:rFonts w:hint="default" w:cs="Times New Roman"/>
                <w:color w:val="auto"/>
              </w:rPr>
            </w:pPr>
          </w:p>
        </w:tc>
        <w:tc>
          <w:tcPr>
            <w:tcW w:w="603" w:type="pct"/>
            <w:noWrap w:val="0"/>
            <w:vAlign w:val="center"/>
          </w:tcPr>
          <w:p w14:paraId="11EB1928">
            <w:pPr>
              <w:pStyle w:val="37"/>
              <w:keepNext w:val="0"/>
              <w:keepLines w:val="0"/>
              <w:suppressLineNumbers w:val="0"/>
              <w:bidi w:val="0"/>
              <w:spacing w:before="0" w:beforeAutospacing="0" w:after="0" w:afterAutospacing="0"/>
              <w:ind w:left="0" w:leftChars="0" w:right="0" w:rightChars="0" w:firstLine="0" w:firstLineChars="0"/>
              <w:rPr>
                <w:rFonts w:hint="default" w:cs="Times New Roman"/>
                <w:color w:val="auto"/>
              </w:rPr>
            </w:pPr>
            <w:r>
              <w:rPr>
                <w:rFonts w:hint="default"/>
                <w:lang w:val="en-US" w:eastAsia="zh-CN"/>
              </w:rPr>
              <w:t>0.0</w:t>
            </w:r>
            <w:r>
              <w:rPr>
                <w:rFonts w:hint="eastAsia"/>
                <w:lang w:val="en-US" w:eastAsia="zh-CN"/>
              </w:rPr>
              <w:t>07</w:t>
            </w:r>
          </w:p>
        </w:tc>
        <w:tc>
          <w:tcPr>
            <w:tcW w:w="447" w:type="pct"/>
            <w:noWrap w:val="0"/>
            <w:vAlign w:val="center"/>
          </w:tcPr>
          <w:p w14:paraId="759A87A0">
            <w:pPr>
              <w:pStyle w:val="37"/>
              <w:keepNext w:val="0"/>
              <w:keepLines w:val="0"/>
              <w:suppressLineNumbers w:val="0"/>
              <w:bidi w:val="0"/>
              <w:spacing w:before="0" w:beforeAutospacing="0" w:after="0" w:afterAutospacing="0"/>
              <w:ind w:left="0" w:leftChars="0" w:right="0" w:rightChars="0" w:firstLine="0" w:firstLineChars="0"/>
              <w:rPr>
                <w:rFonts w:hint="eastAsia" w:cs="Times New Roman"/>
                <w:color w:val="auto"/>
                <w:lang w:val="en-US" w:eastAsia="zh-CN"/>
              </w:rPr>
            </w:pPr>
            <w:r>
              <w:rPr>
                <w:rFonts w:hint="eastAsia"/>
                <w:lang w:val="en-US" w:eastAsia="zh-CN"/>
              </w:rPr>
              <w:t>+</w:t>
            </w:r>
            <w:r>
              <w:rPr>
                <w:rFonts w:hint="default"/>
                <w:lang w:val="en-US" w:eastAsia="zh-CN"/>
              </w:rPr>
              <w:t>0.0</w:t>
            </w:r>
            <w:r>
              <w:rPr>
                <w:rFonts w:hint="eastAsia"/>
                <w:lang w:val="en-US" w:eastAsia="zh-CN"/>
              </w:rPr>
              <w:t>07</w:t>
            </w:r>
          </w:p>
        </w:tc>
      </w:tr>
      <w:tr w14:paraId="059F91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3" w:type="pct"/>
            <w:vMerge w:val="continue"/>
            <w:noWrap w:val="0"/>
            <w:vAlign w:val="center"/>
          </w:tcPr>
          <w:p w14:paraId="232C45D9">
            <w:pPr>
              <w:pStyle w:val="37"/>
              <w:keepNext w:val="0"/>
              <w:keepLines w:val="0"/>
              <w:suppressLineNumbers w:val="0"/>
              <w:bidi w:val="0"/>
              <w:spacing w:before="0" w:beforeAutospacing="0" w:after="0" w:afterAutospacing="0"/>
              <w:ind w:left="0" w:right="0"/>
              <w:rPr>
                <w:rFonts w:hint="eastAsia" w:cs="Times New Roman"/>
                <w:color w:val="auto"/>
              </w:rPr>
            </w:pPr>
          </w:p>
        </w:tc>
        <w:tc>
          <w:tcPr>
            <w:tcW w:w="676" w:type="pct"/>
            <w:noWrap w:val="0"/>
            <w:vAlign w:val="center"/>
          </w:tcPr>
          <w:p w14:paraId="3F621059">
            <w:pPr>
              <w:pStyle w:val="37"/>
              <w:keepNext w:val="0"/>
              <w:keepLines w:val="0"/>
              <w:suppressLineNumbers w:val="0"/>
              <w:bidi w:val="0"/>
              <w:spacing w:before="0" w:beforeAutospacing="0" w:after="0" w:afterAutospacing="0"/>
              <w:ind w:left="0" w:right="0"/>
              <w:rPr>
                <w:rFonts w:hint="eastAsia" w:cs="Times New Roman"/>
                <w:color w:val="auto"/>
              </w:rPr>
            </w:pPr>
            <w:r>
              <w:rPr>
                <w:rFonts w:hint="eastAsia" w:cs="Times New Roman"/>
                <w:color w:val="auto"/>
              </w:rPr>
              <w:t>粪大肠菌群</w:t>
            </w:r>
          </w:p>
        </w:tc>
        <w:tc>
          <w:tcPr>
            <w:tcW w:w="535" w:type="pct"/>
            <w:noWrap w:val="0"/>
            <w:vAlign w:val="center"/>
          </w:tcPr>
          <w:p w14:paraId="76FB23AE">
            <w:pPr>
              <w:pStyle w:val="37"/>
              <w:keepNext w:val="0"/>
              <w:keepLines w:val="0"/>
              <w:suppressLineNumbers w:val="0"/>
              <w:bidi w:val="0"/>
              <w:spacing w:before="0" w:beforeAutospacing="0" w:after="0" w:afterAutospacing="0"/>
              <w:ind w:left="0" w:right="0"/>
              <w:rPr>
                <w:rFonts w:hint="default" w:cs="Times New Roman"/>
                <w:color w:val="auto"/>
              </w:rPr>
            </w:pPr>
          </w:p>
        </w:tc>
        <w:tc>
          <w:tcPr>
            <w:tcW w:w="555" w:type="pct"/>
            <w:noWrap w:val="0"/>
            <w:vAlign w:val="center"/>
          </w:tcPr>
          <w:p w14:paraId="283C21AE">
            <w:pPr>
              <w:pStyle w:val="37"/>
              <w:keepNext w:val="0"/>
              <w:keepLines w:val="0"/>
              <w:suppressLineNumbers w:val="0"/>
              <w:bidi w:val="0"/>
              <w:spacing w:before="0" w:beforeAutospacing="0" w:after="0" w:afterAutospacing="0"/>
              <w:ind w:left="0" w:right="0"/>
              <w:rPr>
                <w:rFonts w:hint="default" w:cs="Times New Roman"/>
                <w:color w:val="auto"/>
              </w:rPr>
            </w:pPr>
          </w:p>
        </w:tc>
        <w:tc>
          <w:tcPr>
            <w:tcW w:w="563" w:type="pct"/>
            <w:noWrap w:val="0"/>
            <w:vAlign w:val="center"/>
          </w:tcPr>
          <w:p w14:paraId="01A4369C">
            <w:pPr>
              <w:pStyle w:val="37"/>
              <w:keepNext w:val="0"/>
              <w:keepLines w:val="0"/>
              <w:suppressLineNumbers w:val="0"/>
              <w:bidi w:val="0"/>
              <w:spacing w:before="0" w:beforeAutospacing="0" w:after="0" w:afterAutospacing="0"/>
              <w:ind w:left="0" w:right="0"/>
              <w:rPr>
                <w:rFonts w:hint="default" w:cs="Times New Roman"/>
                <w:color w:val="auto"/>
              </w:rPr>
            </w:pPr>
          </w:p>
        </w:tc>
        <w:tc>
          <w:tcPr>
            <w:tcW w:w="565" w:type="pct"/>
            <w:noWrap w:val="0"/>
            <w:vAlign w:val="center"/>
          </w:tcPr>
          <w:p w14:paraId="44809D2C">
            <w:pPr>
              <w:pStyle w:val="37"/>
              <w:keepNext w:val="0"/>
              <w:keepLines w:val="0"/>
              <w:suppressLineNumbers w:val="0"/>
              <w:bidi w:val="0"/>
              <w:spacing w:before="0" w:beforeAutospacing="0" w:after="0" w:afterAutospacing="0"/>
              <w:ind w:left="0" w:right="0" w:firstLine="0" w:firstLineChars="0"/>
              <w:rPr>
                <w:rFonts w:hint="default"/>
                <w:lang w:val="en-US" w:eastAsia="zh-CN"/>
              </w:rPr>
            </w:pPr>
            <w:r>
              <w:rPr>
                <w:rFonts w:hint="eastAsia"/>
                <w:lang w:val="en-US" w:eastAsia="zh-CN"/>
              </w:rPr>
              <w:t>5.61×10</w:t>
            </w:r>
            <w:r>
              <w:rPr>
                <w:rFonts w:hint="eastAsia"/>
                <w:vertAlign w:val="superscript"/>
                <w:lang w:val="en-US" w:eastAsia="zh-CN"/>
              </w:rPr>
              <w:t>8</w:t>
            </w:r>
          </w:p>
        </w:tc>
        <w:tc>
          <w:tcPr>
            <w:tcW w:w="599" w:type="pct"/>
            <w:noWrap w:val="0"/>
            <w:vAlign w:val="center"/>
          </w:tcPr>
          <w:p w14:paraId="73EB07FE">
            <w:pPr>
              <w:pStyle w:val="37"/>
              <w:keepNext w:val="0"/>
              <w:keepLines w:val="0"/>
              <w:suppressLineNumbers w:val="0"/>
              <w:bidi w:val="0"/>
              <w:spacing w:before="0" w:beforeAutospacing="0" w:after="0" w:afterAutospacing="0"/>
              <w:ind w:left="0" w:right="0"/>
              <w:rPr>
                <w:rFonts w:hint="default" w:cs="Times New Roman"/>
                <w:color w:val="auto"/>
              </w:rPr>
            </w:pPr>
          </w:p>
        </w:tc>
        <w:tc>
          <w:tcPr>
            <w:tcW w:w="603" w:type="pct"/>
            <w:noWrap w:val="0"/>
            <w:vAlign w:val="center"/>
          </w:tcPr>
          <w:p w14:paraId="33DA8B7B">
            <w:pPr>
              <w:pStyle w:val="37"/>
              <w:keepNext w:val="0"/>
              <w:keepLines w:val="0"/>
              <w:suppressLineNumbers w:val="0"/>
              <w:bidi w:val="0"/>
              <w:spacing w:before="0" w:beforeAutospacing="0" w:after="0" w:afterAutospacing="0"/>
              <w:ind w:left="0" w:leftChars="0" w:right="0" w:rightChars="0" w:firstLine="0" w:firstLineChars="0"/>
              <w:rPr>
                <w:rFonts w:hint="default"/>
                <w:lang w:val="en-US" w:eastAsia="zh-CN"/>
              </w:rPr>
            </w:pPr>
            <w:r>
              <w:rPr>
                <w:rFonts w:hint="eastAsia"/>
                <w:lang w:val="en-US" w:eastAsia="zh-CN"/>
              </w:rPr>
              <w:t>5.61×10</w:t>
            </w:r>
            <w:r>
              <w:rPr>
                <w:rFonts w:hint="eastAsia"/>
                <w:vertAlign w:val="superscript"/>
                <w:lang w:val="en-US" w:eastAsia="zh-CN"/>
              </w:rPr>
              <w:t>8</w:t>
            </w:r>
          </w:p>
        </w:tc>
        <w:tc>
          <w:tcPr>
            <w:tcW w:w="447" w:type="pct"/>
            <w:noWrap w:val="0"/>
            <w:vAlign w:val="center"/>
          </w:tcPr>
          <w:p w14:paraId="5814A2AB">
            <w:pPr>
              <w:pStyle w:val="37"/>
              <w:keepNext w:val="0"/>
              <w:keepLines w:val="0"/>
              <w:suppressLineNumbers w:val="0"/>
              <w:bidi w:val="0"/>
              <w:spacing w:before="0" w:beforeAutospacing="0" w:after="0" w:afterAutospacing="0"/>
              <w:ind w:left="0" w:leftChars="0" w:right="0" w:rightChars="0" w:firstLine="0" w:firstLineChars="0"/>
              <w:rPr>
                <w:rFonts w:hint="eastAsia"/>
                <w:lang w:val="en-US" w:eastAsia="zh-CN"/>
              </w:rPr>
            </w:pPr>
            <w:r>
              <w:rPr>
                <w:rFonts w:hint="eastAsia"/>
                <w:lang w:val="en-US" w:eastAsia="zh-CN"/>
              </w:rPr>
              <w:t>+5.61×10</w:t>
            </w:r>
            <w:r>
              <w:rPr>
                <w:rFonts w:hint="eastAsia"/>
                <w:vertAlign w:val="superscript"/>
                <w:lang w:val="en-US" w:eastAsia="zh-CN"/>
              </w:rPr>
              <w:t>8</w:t>
            </w:r>
          </w:p>
        </w:tc>
      </w:tr>
      <w:tr w14:paraId="76767D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3" w:type="pct"/>
            <w:vMerge w:val="restart"/>
            <w:noWrap w:val="0"/>
            <w:vAlign w:val="center"/>
          </w:tcPr>
          <w:p w14:paraId="77CC6835">
            <w:pPr>
              <w:pStyle w:val="37"/>
              <w:keepNext w:val="0"/>
              <w:keepLines w:val="0"/>
              <w:suppressLineNumbers w:val="0"/>
              <w:bidi w:val="0"/>
              <w:spacing w:before="0" w:beforeAutospacing="0" w:after="0" w:afterAutospacing="0"/>
              <w:ind w:left="0" w:right="0"/>
              <w:rPr>
                <w:rFonts w:hint="eastAsia" w:cs="Times New Roman"/>
                <w:color w:val="auto"/>
              </w:rPr>
            </w:pPr>
            <w:r>
              <w:rPr>
                <w:rFonts w:hint="eastAsia" w:cs="Times New Roman"/>
                <w:color w:val="auto"/>
              </w:rPr>
              <w:t>危险废物</w:t>
            </w:r>
          </w:p>
        </w:tc>
        <w:tc>
          <w:tcPr>
            <w:tcW w:w="676" w:type="pct"/>
            <w:noWrap w:val="0"/>
            <w:vAlign w:val="center"/>
          </w:tcPr>
          <w:p w14:paraId="51DC3AC5">
            <w:pPr>
              <w:pStyle w:val="37"/>
              <w:keepNext w:val="0"/>
              <w:keepLines w:val="0"/>
              <w:suppressLineNumbers w:val="0"/>
              <w:bidi w:val="0"/>
              <w:spacing w:before="0" w:beforeAutospacing="0" w:after="0" w:afterAutospacing="0"/>
              <w:ind w:left="0" w:right="0"/>
              <w:rPr>
                <w:rFonts w:hint="eastAsia" w:cs="Times New Roman"/>
                <w:color w:val="auto"/>
              </w:rPr>
            </w:pPr>
            <w:r>
              <w:rPr>
                <w:rFonts w:hint="eastAsia" w:cs="Times New Roman"/>
                <w:color w:val="auto"/>
                <w:lang w:eastAsia="zh-CN"/>
              </w:rPr>
              <w:t>医疗废物</w:t>
            </w:r>
          </w:p>
        </w:tc>
        <w:tc>
          <w:tcPr>
            <w:tcW w:w="535" w:type="pct"/>
            <w:noWrap w:val="0"/>
            <w:vAlign w:val="center"/>
          </w:tcPr>
          <w:p w14:paraId="69291AED">
            <w:pPr>
              <w:pStyle w:val="37"/>
              <w:keepNext w:val="0"/>
              <w:keepLines w:val="0"/>
              <w:suppressLineNumbers w:val="0"/>
              <w:bidi w:val="0"/>
              <w:spacing w:before="0" w:beforeAutospacing="0" w:after="0" w:afterAutospacing="0"/>
              <w:ind w:left="0" w:right="0"/>
              <w:rPr>
                <w:rFonts w:hint="default" w:cs="Times New Roman"/>
                <w:color w:val="auto"/>
              </w:rPr>
            </w:pPr>
          </w:p>
        </w:tc>
        <w:tc>
          <w:tcPr>
            <w:tcW w:w="555" w:type="pct"/>
            <w:noWrap w:val="0"/>
            <w:vAlign w:val="center"/>
          </w:tcPr>
          <w:p w14:paraId="32BA6BA2">
            <w:pPr>
              <w:pStyle w:val="37"/>
              <w:keepNext w:val="0"/>
              <w:keepLines w:val="0"/>
              <w:suppressLineNumbers w:val="0"/>
              <w:bidi w:val="0"/>
              <w:spacing w:before="0" w:beforeAutospacing="0" w:after="0" w:afterAutospacing="0"/>
              <w:ind w:left="0" w:right="0"/>
              <w:rPr>
                <w:rFonts w:hint="default" w:cs="Times New Roman"/>
                <w:color w:val="auto"/>
              </w:rPr>
            </w:pPr>
          </w:p>
        </w:tc>
        <w:tc>
          <w:tcPr>
            <w:tcW w:w="563" w:type="pct"/>
            <w:noWrap w:val="0"/>
            <w:vAlign w:val="center"/>
          </w:tcPr>
          <w:p w14:paraId="28C88B1D">
            <w:pPr>
              <w:pStyle w:val="37"/>
              <w:keepNext w:val="0"/>
              <w:keepLines w:val="0"/>
              <w:suppressLineNumbers w:val="0"/>
              <w:bidi w:val="0"/>
              <w:spacing w:before="0" w:beforeAutospacing="0" w:after="0" w:afterAutospacing="0"/>
              <w:ind w:left="0" w:right="0"/>
              <w:rPr>
                <w:rFonts w:hint="default" w:cs="Times New Roman"/>
                <w:color w:val="auto"/>
              </w:rPr>
            </w:pPr>
          </w:p>
        </w:tc>
        <w:tc>
          <w:tcPr>
            <w:tcW w:w="565" w:type="pct"/>
            <w:noWrap w:val="0"/>
            <w:vAlign w:val="center"/>
          </w:tcPr>
          <w:p w14:paraId="191358D3">
            <w:pPr>
              <w:pStyle w:val="37"/>
              <w:keepNext w:val="0"/>
              <w:keepLines w:val="0"/>
              <w:suppressLineNumbers w:val="0"/>
              <w:bidi w:val="0"/>
              <w:spacing w:before="0" w:beforeAutospacing="0" w:after="0" w:afterAutospacing="0"/>
              <w:ind w:left="0" w:right="0"/>
              <w:rPr>
                <w:rFonts w:hint="default" w:cs="Times New Roman"/>
                <w:color w:val="auto"/>
                <w:lang w:val="en-US" w:eastAsia="zh-CN"/>
              </w:rPr>
            </w:pPr>
            <w:r>
              <w:rPr>
                <w:rFonts w:hint="eastAsia" w:cs="Times New Roman"/>
                <w:color w:val="auto"/>
                <w:lang w:val="en-US" w:eastAsia="zh-CN"/>
              </w:rPr>
              <w:t>9.49</w:t>
            </w:r>
          </w:p>
        </w:tc>
        <w:tc>
          <w:tcPr>
            <w:tcW w:w="599" w:type="pct"/>
            <w:noWrap w:val="0"/>
            <w:vAlign w:val="center"/>
          </w:tcPr>
          <w:p w14:paraId="7E764BF7">
            <w:pPr>
              <w:pStyle w:val="37"/>
              <w:keepNext w:val="0"/>
              <w:keepLines w:val="0"/>
              <w:suppressLineNumbers w:val="0"/>
              <w:bidi w:val="0"/>
              <w:spacing w:before="0" w:beforeAutospacing="0" w:after="0" w:afterAutospacing="0"/>
              <w:ind w:left="0" w:right="0"/>
              <w:rPr>
                <w:rFonts w:hint="default" w:cs="Times New Roman"/>
                <w:color w:val="auto"/>
              </w:rPr>
            </w:pPr>
          </w:p>
        </w:tc>
        <w:tc>
          <w:tcPr>
            <w:tcW w:w="603" w:type="pct"/>
            <w:noWrap w:val="0"/>
            <w:vAlign w:val="center"/>
          </w:tcPr>
          <w:p w14:paraId="32E68721">
            <w:pPr>
              <w:pStyle w:val="37"/>
              <w:keepNext w:val="0"/>
              <w:keepLines w:val="0"/>
              <w:suppressLineNumbers w:val="0"/>
              <w:bidi w:val="0"/>
              <w:spacing w:before="0" w:beforeAutospacing="0" w:after="0" w:afterAutospacing="0"/>
              <w:ind w:left="0" w:leftChars="0" w:right="0" w:rightChars="0" w:firstLine="0" w:firstLineChars="0"/>
              <w:rPr>
                <w:rFonts w:hint="eastAsia" w:cs="Times New Roman"/>
                <w:color w:val="auto"/>
              </w:rPr>
            </w:pPr>
            <w:r>
              <w:rPr>
                <w:rFonts w:hint="eastAsia" w:cs="Times New Roman"/>
                <w:color w:val="auto"/>
                <w:lang w:val="en-US" w:eastAsia="zh-CN"/>
              </w:rPr>
              <w:t>9.49</w:t>
            </w:r>
          </w:p>
        </w:tc>
        <w:tc>
          <w:tcPr>
            <w:tcW w:w="447" w:type="pct"/>
            <w:noWrap w:val="0"/>
            <w:vAlign w:val="center"/>
          </w:tcPr>
          <w:p w14:paraId="3FC1F7C3">
            <w:pPr>
              <w:pStyle w:val="37"/>
              <w:keepNext w:val="0"/>
              <w:keepLines w:val="0"/>
              <w:suppressLineNumbers w:val="0"/>
              <w:bidi w:val="0"/>
              <w:spacing w:before="0" w:beforeAutospacing="0" w:after="0" w:afterAutospacing="0"/>
              <w:ind w:left="0" w:leftChars="0" w:right="0" w:rightChars="0" w:firstLine="0" w:firstLineChars="0"/>
              <w:rPr>
                <w:rFonts w:hint="eastAsia" w:cs="Times New Roman"/>
                <w:color w:val="auto"/>
              </w:rPr>
            </w:pPr>
            <w:r>
              <w:rPr>
                <w:rFonts w:hint="eastAsia" w:cs="Times New Roman"/>
                <w:color w:val="auto"/>
                <w:lang w:val="en-US" w:eastAsia="zh-CN"/>
              </w:rPr>
              <w:t>+9.49</w:t>
            </w:r>
          </w:p>
        </w:tc>
      </w:tr>
      <w:tr w14:paraId="4EB0A6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3" w:type="pct"/>
            <w:vMerge w:val="continue"/>
            <w:noWrap w:val="0"/>
            <w:vAlign w:val="center"/>
          </w:tcPr>
          <w:p w14:paraId="0F20BEE6">
            <w:pPr>
              <w:pStyle w:val="37"/>
              <w:keepNext w:val="0"/>
              <w:keepLines w:val="0"/>
              <w:suppressLineNumbers w:val="0"/>
              <w:bidi w:val="0"/>
              <w:spacing w:before="0" w:beforeAutospacing="0" w:after="0" w:afterAutospacing="0"/>
              <w:ind w:left="0" w:right="0"/>
              <w:rPr>
                <w:rFonts w:hint="eastAsia" w:cs="Times New Roman"/>
                <w:color w:val="auto"/>
              </w:rPr>
            </w:pPr>
          </w:p>
        </w:tc>
        <w:tc>
          <w:tcPr>
            <w:tcW w:w="676" w:type="pct"/>
            <w:noWrap w:val="0"/>
            <w:vAlign w:val="center"/>
          </w:tcPr>
          <w:p w14:paraId="6DC65D17">
            <w:pPr>
              <w:pStyle w:val="37"/>
              <w:keepNext w:val="0"/>
              <w:keepLines w:val="0"/>
              <w:suppressLineNumbers w:val="0"/>
              <w:bidi w:val="0"/>
              <w:spacing w:before="0" w:beforeAutospacing="0" w:after="0" w:afterAutospacing="0"/>
              <w:ind w:left="0" w:right="0"/>
              <w:rPr>
                <w:rFonts w:hint="eastAsia" w:cs="Times New Roman"/>
                <w:color w:val="auto"/>
                <w:lang w:eastAsia="zh-CN"/>
              </w:rPr>
            </w:pPr>
            <w:r>
              <w:rPr>
                <w:rFonts w:hint="eastAsia" w:cs="Times New Roman"/>
                <w:color w:val="auto"/>
                <w:lang w:eastAsia="zh-CN"/>
              </w:rPr>
              <w:t>废水处理污泥</w:t>
            </w:r>
          </w:p>
        </w:tc>
        <w:tc>
          <w:tcPr>
            <w:tcW w:w="535" w:type="pct"/>
            <w:noWrap w:val="0"/>
            <w:vAlign w:val="center"/>
          </w:tcPr>
          <w:p w14:paraId="04691BA1">
            <w:pPr>
              <w:pStyle w:val="37"/>
              <w:keepNext w:val="0"/>
              <w:keepLines w:val="0"/>
              <w:suppressLineNumbers w:val="0"/>
              <w:bidi w:val="0"/>
              <w:spacing w:before="0" w:beforeAutospacing="0" w:after="0" w:afterAutospacing="0"/>
              <w:ind w:left="0" w:right="0"/>
              <w:rPr>
                <w:rFonts w:hint="default" w:cs="Times New Roman"/>
                <w:color w:val="auto"/>
              </w:rPr>
            </w:pPr>
          </w:p>
        </w:tc>
        <w:tc>
          <w:tcPr>
            <w:tcW w:w="555" w:type="pct"/>
            <w:noWrap w:val="0"/>
            <w:vAlign w:val="center"/>
          </w:tcPr>
          <w:p w14:paraId="20FED6D1">
            <w:pPr>
              <w:pStyle w:val="37"/>
              <w:keepNext w:val="0"/>
              <w:keepLines w:val="0"/>
              <w:suppressLineNumbers w:val="0"/>
              <w:bidi w:val="0"/>
              <w:spacing w:before="0" w:beforeAutospacing="0" w:after="0" w:afterAutospacing="0"/>
              <w:ind w:left="0" w:right="0"/>
              <w:rPr>
                <w:rFonts w:hint="default" w:cs="Times New Roman"/>
                <w:color w:val="auto"/>
              </w:rPr>
            </w:pPr>
          </w:p>
        </w:tc>
        <w:tc>
          <w:tcPr>
            <w:tcW w:w="563" w:type="pct"/>
            <w:noWrap w:val="0"/>
            <w:vAlign w:val="center"/>
          </w:tcPr>
          <w:p w14:paraId="02689504">
            <w:pPr>
              <w:pStyle w:val="37"/>
              <w:keepNext w:val="0"/>
              <w:keepLines w:val="0"/>
              <w:suppressLineNumbers w:val="0"/>
              <w:bidi w:val="0"/>
              <w:spacing w:before="0" w:beforeAutospacing="0" w:after="0" w:afterAutospacing="0"/>
              <w:ind w:left="0" w:right="0"/>
              <w:rPr>
                <w:rFonts w:hint="default" w:cs="Times New Roman"/>
                <w:color w:val="auto"/>
              </w:rPr>
            </w:pPr>
          </w:p>
        </w:tc>
        <w:tc>
          <w:tcPr>
            <w:tcW w:w="565" w:type="pct"/>
            <w:noWrap w:val="0"/>
            <w:vAlign w:val="center"/>
          </w:tcPr>
          <w:p w14:paraId="2801E454">
            <w:pPr>
              <w:pStyle w:val="37"/>
              <w:keepNext w:val="0"/>
              <w:keepLines w:val="0"/>
              <w:suppressLineNumbers w:val="0"/>
              <w:bidi w:val="0"/>
              <w:spacing w:before="0" w:beforeAutospacing="0" w:after="0" w:afterAutospacing="0"/>
              <w:ind w:left="0" w:right="0"/>
              <w:rPr>
                <w:rFonts w:hint="default" w:cs="Times New Roman"/>
                <w:color w:val="auto"/>
                <w:lang w:val="en-US" w:eastAsia="zh-CN"/>
              </w:rPr>
            </w:pPr>
            <w:r>
              <w:rPr>
                <w:rFonts w:hint="eastAsia" w:cs="Times New Roman"/>
                <w:color w:val="auto"/>
                <w:lang w:val="en-US" w:eastAsia="zh-CN"/>
              </w:rPr>
              <w:t>3.05</w:t>
            </w:r>
          </w:p>
        </w:tc>
        <w:tc>
          <w:tcPr>
            <w:tcW w:w="599" w:type="pct"/>
            <w:noWrap w:val="0"/>
            <w:vAlign w:val="center"/>
          </w:tcPr>
          <w:p w14:paraId="3856DA51">
            <w:pPr>
              <w:pStyle w:val="37"/>
              <w:keepNext w:val="0"/>
              <w:keepLines w:val="0"/>
              <w:suppressLineNumbers w:val="0"/>
              <w:bidi w:val="0"/>
              <w:spacing w:before="0" w:beforeAutospacing="0" w:after="0" w:afterAutospacing="0"/>
              <w:ind w:left="0" w:right="0"/>
              <w:rPr>
                <w:rFonts w:hint="default" w:cs="Times New Roman"/>
                <w:color w:val="auto"/>
              </w:rPr>
            </w:pPr>
          </w:p>
        </w:tc>
        <w:tc>
          <w:tcPr>
            <w:tcW w:w="603" w:type="pct"/>
            <w:noWrap w:val="0"/>
            <w:vAlign w:val="center"/>
          </w:tcPr>
          <w:p w14:paraId="65E09A38">
            <w:pPr>
              <w:pStyle w:val="37"/>
              <w:keepNext w:val="0"/>
              <w:keepLines w:val="0"/>
              <w:suppressLineNumbers w:val="0"/>
              <w:bidi w:val="0"/>
              <w:spacing w:before="0" w:beforeAutospacing="0" w:after="0" w:afterAutospacing="0"/>
              <w:ind w:left="0" w:leftChars="0" w:right="0" w:rightChars="0" w:firstLine="0" w:firstLineChars="0"/>
              <w:rPr>
                <w:rFonts w:hint="eastAsia" w:cs="Times New Roman"/>
                <w:color w:val="auto"/>
                <w:lang w:val="en-US" w:eastAsia="zh-CN"/>
              </w:rPr>
            </w:pPr>
            <w:r>
              <w:rPr>
                <w:rFonts w:hint="eastAsia" w:cs="Times New Roman"/>
                <w:color w:val="auto"/>
                <w:lang w:val="en-US" w:eastAsia="zh-CN"/>
              </w:rPr>
              <w:t>3.05</w:t>
            </w:r>
          </w:p>
        </w:tc>
        <w:tc>
          <w:tcPr>
            <w:tcW w:w="447" w:type="pct"/>
            <w:noWrap w:val="0"/>
            <w:vAlign w:val="center"/>
          </w:tcPr>
          <w:p w14:paraId="5D59B40F">
            <w:pPr>
              <w:pStyle w:val="37"/>
              <w:keepNext w:val="0"/>
              <w:keepLines w:val="0"/>
              <w:suppressLineNumbers w:val="0"/>
              <w:bidi w:val="0"/>
              <w:spacing w:before="0" w:beforeAutospacing="0" w:after="0" w:afterAutospacing="0"/>
              <w:ind w:left="0" w:leftChars="0" w:right="0" w:rightChars="0" w:firstLine="0" w:firstLineChars="0"/>
              <w:rPr>
                <w:rFonts w:hint="eastAsia" w:cs="Times New Roman"/>
                <w:color w:val="auto"/>
                <w:lang w:val="en-US" w:eastAsia="zh-CN"/>
              </w:rPr>
            </w:pPr>
            <w:r>
              <w:rPr>
                <w:rFonts w:hint="eastAsia" w:cs="Times New Roman"/>
                <w:color w:val="auto"/>
                <w:lang w:val="en-US" w:eastAsia="zh-CN"/>
              </w:rPr>
              <w:t>+3.05</w:t>
            </w:r>
          </w:p>
        </w:tc>
      </w:tr>
      <w:tr w14:paraId="4EE5CF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3" w:type="pct"/>
            <w:vMerge w:val="continue"/>
            <w:noWrap w:val="0"/>
            <w:vAlign w:val="center"/>
          </w:tcPr>
          <w:p w14:paraId="15D93D36">
            <w:pPr>
              <w:pStyle w:val="37"/>
              <w:keepNext w:val="0"/>
              <w:keepLines w:val="0"/>
              <w:suppressLineNumbers w:val="0"/>
              <w:bidi w:val="0"/>
              <w:spacing w:before="0" w:beforeAutospacing="0" w:after="0" w:afterAutospacing="0"/>
              <w:ind w:left="0" w:right="0"/>
              <w:rPr>
                <w:rFonts w:hint="eastAsia" w:cs="Times New Roman"/>
                <w:color w:val="auto"/>
              </w:rPr>
            </w:pPr>
          </w:p>
        </w:tc>
        <w:tc>
          <w:tcPr>
            <w:tcW w:w="676" w:type="pct"/>
            <w:noWrap w:val="0"/>
            <w:vAlign w:val="center"/>
          </w:tcPr>
          <w:p w14:paraId="7A3AA722">
            <w:pPr>
              <w:pStyle w:val="37"/>
              <w:keepNext w:val="0"/>
              <w:keepLines w:val="0"/>
              <w:suppressLineNumbers w:val="0"/>
              <w:bidi w:val="0"/>
              <w:spacing w:before="0" w:beforeAutospacing="0" w:after="0" w:afterAutospacing="0"/>
              <w:ind w:left="0" w:right="0"/>
              <w:rPr>
                <w:rFonts w:hint="default" w:cs="Times New Roman"/>
                <w:color w:val="auto"/>
                <w:lang w:val="en-US" w:eastAsia="zh-CN"/>
              </w:rPr>
            </w:pPr>
            <w:r>
              <w:rPr>
                <w:rFonts w:hint="eastAsia" w:cs="Times New Roman"/>
                <w:color w:val="auto"/>
                <w:lang w:eastAsia="zh-CN"/>
              </w:rPr>
              <w:t>废活性炭</w:t>
            </w:r>
          </w:p>
        </w:tc>
        <w:tc>
          <w:tcPr>
            <w:tcW w:w="535" w:type="pct"/>
            <w:noWrap w:val="0"/>
            <w:vAlign w:val="center"/>
          </w:tcPr>
          <w:p w14:paraId="3B8BA69C">
            <w:pPr>
              <w:pStyle w:val="37"/>
              <w:keepNext w:val="0"/>
              <w:keepLines w:val="0"/>
              <w:suppressLineNumbers w:val="0"/>
              <w:bidi w:val="0"/>
              <w:spacing w:before="0" w:beforeAutospacing="0" w:after="0" w:afterAutospacing="0"/>
              <w:ind w:left="0" w:right="0"/>
              <w:rPr>
                <w:rFonts w:hint="default" w:cs="Times New Roman"/>
                <w:color w:val="auto"/>
              </w:rPr>
            </w:pPr>
          </w:p>
        </w:tc>
        <w:tc>
          <w:tcPr>
            <w:tcW w:w="555" w:type="pct"/>
            <w:noWrap w:val="0"/>
            <w:vAlign w:val="center"/>
          </w:tcPr>
          <w:p w14:paraId="72E741CC">
            <w:pPr>
              <w:pStyle w:val="37"/>
              <w:keepNext w:val="0"/>
              <w:keepLines w:val="0"/>
              <w:suppressLineNumbers w:val="0"/>
              <w:bidi w:val="0"/>
              <w:spacing w:before="0" w:beforeAutospacing="0" w:after="0" w:afterAutospacing="0"/>
              <w:ind w:left="0" w:right="0"/>
              <w:rPr>
                <w:rFonts w:hint="default" w:cs="Times New Roman"/>
                <w:color w:val="auto"/>
              </w:rPr>
            </w:pPr>
          </w:p>
        </w:tc>
        <w:tc>
          <w:tcPr>
            <w:tcW w:w="563" w:type="pct"/>
            <w:noWrap w:val="0"/>
            <w:vAlign w:val="center"/>
          </w:tcPr>
          <w:p w14:paraId="084E4610">
            <w:pPr>
              <w:pStyle w:val="37"/>
              <w:keepNext w:val="0"/>
              <w:keepLines w:val="0"/>
              <w:suppressLineNumbers w:val="0"/>
              <w:bidi w:val="0"/>
              <w:spacing w:before="0" w:beforeAutospacing="0" w:after="0" w:afterAutospacing="0"/>
              <w:ind w:left="0" w:right="0"/>
              <w:rPr>
                <w:rFonts w:hint="default" w:cs="Times New Roman"/>
                <w:color w:val="auto"/>
              </w:rPr>
            </w:pPr>
          </w:p>
        </w:tc>
        <w:tc>
          <w:tcPr>
            <w:tcW w:w="565" w:type="pct"/>
            <w:noWrap w:val="0"/>
            <w:vAlign w:val="center"/>
          </w:tcPr>
          <w:p w14:paraId="6A71BC46">
            <w:pPr>
              <w:pStyle w:val="37"/>
              <w:keepNext w:val="0"/>
              <w:keepLines w:val="0"/>
              <w:suppressLineNumbers w:val="0"/>
              <w:bidi w:val="0"/>
              <w:spacing w:before="0" w:beforeAutospacing="0" w:after="0" w:afterAutospacing="0"/>
              <w:ind w:left="0" w:right="0"/>
              <w:rPr>
                <w:rFonts w:hint="default" w:cs="Times New Roman"/>
                <w:color w:val="auto"/>
                <w:lang w:val="en-US" w:eastAsia="zh-CN"/>
              </w:rPr>
            </w:pPr>
            <w:r>
              <w:rPr>
                <w:rFonts w:hint="eastAsia" w:cs="Times New Roman"/>
                <w:color w:val="auto"/>
                <w:lang w:val="en-US" w:eastAsia="zh-CN"/>
              </w:rPr>
              <w:t>0.1657</w:t>
            </w:r>
          </w:p>
        </w:tc>
        <w:tc>
          <w:tcPr>
            <w:tcW w:w="599" w:type="pct"/>
            <w:noWrap w:val="0"/>
            <w:vAlign w:val="center"/>
          </w:tcPr>
          <w:p w14:paraId="09E99894">
            <w:pPr>
              <w:pStyle w:val="37"/>
              <w:keepNext w:val="0"/>
              <w:keepLines w:val="0"/>
              <w:suppressLineNumbers w:val="0"/>
              <w:bidi w:val="0"/>
              <w:spacing w:before="0" w:beforeAutospacing="0" w:after="0" w:afterAutospacing="0"/>
              <w:ind w:left="0" w:right="0"/>
              <w:rPr>
                <w:rFonts w:hint="default" w:cs="Times New Roman"/>
                <w:color w:val="auto"/>
              </w:rPr>
            </w:pPr>
          </w:p>
        </w:tc>
        <w:tc>
          <w:tcPr>
            <w:tcW w:w="603" w:type="pct"/>
            <w:noWrap w:val="0"/>
            <w:vAlign w:val="center"/>
          </w:tcPr>
          <w:p w14:paraId="5E92C5D3">
            <w:pPr>
              <w:pStyle w:val="37"/>
              <w:keepNext w:val="0"/>
              <w:keepLines w:val="0"/>
              <w:suppressLineNumbers w:val="0"/>
              <w:bidi w:val="0"/>
              <w:spacing w:before="0" w:beforeAutospacing="0" w:after="0" w:afterAutospacing="0"/>
              <w:ind w:left="0" w:leftChars="0" w:right="0" w:rightChars="0" w:firstLine="0" w:firstLineChars="0"/>
              <w:rPr>
                <w:rFonts w:hint="eastAsia" w:cs="Times New Roman"/>
                <w:color w:val="auto"/>
                <w:lang w:val="en-US" w:eastAsia="zh-CN"/>
              </w:rPr>
            </w:pPr>
            <w:r>
              <w:rPr>
                <w:rFonts w:hint="eastAsia" w:cs="Times New Roman"/>
                <w:color w:val="auto"/>
                <w:lang w:val="en-US" w:eastAsia="zh-CN"/>
              </w:rPr>
              <w:t>0.1657</w:t>
            </w:r>
          </w:p>
        </w:tc>
        <w:tc>
          <w:tcPr>
            <w:tcW w:w="447" w:type="pct"/>
            <w:noWrap w:val="0"/>
            <w:vAlign w:val="center"/>
          </w:tcPr>
          <w:p w14:paraId="0086C77D">
            <w:pPr>
              <w:pStyle w:val="37"/>
              <w:keepNext w:val="0"/>
              <w:keepLines w:val="0"/>
              <w:suppressLineNumbers w:val="0"/>
              <w:bidi w:val="0"/>
              <w:spacing w:before="0" w:beforeAutospacing="0" w:after="0" w:afterAutospacing="0"/>
              <w:ind w:left="0" w:leftChars="0" w:right="0" w:rightChars="0" w:firstLine="0" w:firstLineChars="0"/>
              <w:rPr>
                <w:rFonts w:hint="eastAsia" w:cs="Times New Roman"/>
                <w:color w:val="auto"/>
                <w:lang w:val="en-US" w:eastAsia="zh-CN"/>
              </w:rPr>
            </w:pPr>
            <w:r>
              <w:rPr>
                <w:rFonts w:hint="eastAsia" w:cs="Times New Roman"/>
                <w:color w:val="auto"/>
                <w:lang w:val="en-US" w:eastAsia="zh-CN"/>
              </w:rPr>
              <w:t>+0.1657</w:t>
            </w:r>
          </w:p>
        </w:tc>
      </w:tr>
      <w:tr w14:paraId="327204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3" w:type="pct"/>
            <w:noWrap w:val="0"/>
            <w:vAlign w:val="center"/>
          </w:tcPr>
          <w:p w14:paraId="174B80B7">
            <w:pPr>
              <w:pStyle w:val="37"/>
              <w:keepNext w:val="0"/>
              <w:keepLines w:val="0"/>
              <w:suppressLineNumbers w:val="0"/>
              <w:bidi w:val="0"/>
              <w:spacing w:before="0" w:beforeAutospacing="0" w:after="0" w:afterAutospacing="0"/>
              <w:ind w:left="0" w:right="0"/>
              <w:rPr>
                <w:rFonts w:hint="eastAsia" w:eastAsia="宋体" w:cs="Times New Roman"/>
                <w:color w:val="auto"/>
                <w:lang w:eastAsia="zh-CN"/>
              </w:rPr>
            </w:pPr>
            <w:r>
              <w:rPr>
                <w:rFonts w:hint="eastAsia" w:cs="Times New Roman"/>
                <w:color w:val="auto"/>
                <w:lang w:eastAsia="zh-CN"/>
              </w:rPr>
              <w:t>生活垃圾</w:t>
            </w:r>
          </w:p>
        </w:tc>
        <w:tc>
          <w:tcPr>
            <w:tcW w:w="676" w:type="pct"/>
            <w:noWrap w:val="0"/>
            <w:vAlign w:val="center"/>
          </w:tcPr>
          <w:p w14:paraId="22C304E3">
            <w:pPr>
              <w:pStyle w:val="37"/>
              <w:keepNext w:val="0"/>
              <w:keepLines w:val="0"/>
              <w:suppressLineNumbers w:val="0"/>
              <w:bidi w:val="0"/>
              <w:spacing w:before="0" w:beforeAutospacing="0" w:after="0" w:afterAutospacing="0"/>
              <w:ind w:left="0" w:right="0"/>
              <w:rPr>
                <w:rFonts w:hint="eastAsia" w:cs="Times New Roman"/>
                <w:color w:val="auto"/>
                <w:lang w:eastAsia="zh-CN"/>
              </w:rPr>
            </w:pPr>
            <w:r>
              <w:rPr>
                <w:rFonts w:hint="eastAsia" w:cs="Times New Roman"/>
                <w:color w:val="auto"/>
                <w:lang w:eastAsia="zh-CN"/>
              </w:rPr>
              <w:t>生活垃圾</w:t>
            </w:r>
          </w:p>
        </w:tc>
        <w:tc>
          <w:tcPr>
            <w:tcW w:w="535" w:type="pct"/>
            <w:noWrap w:val="0"/>
            <w:vAlign w:val="center"/>
          </w:tcPr>
          <w:p w14:paraId="1D4BD219">
            <w:pPr>
              <w:pStyle w:val="37"/>
              <w:keepNext w:val="0"/>
              <w:keepLines w:val="0"/>
              <w:suppressLineNumbers w:val="0"/>
              <w:bidi w:val="0"/>
              <w:spacing w:before="0" w:beforeAutospacing="0" w:after="0" w:afterAutospacing="0"/>
              <w:ind w:left="0" w:right="0"/>
              <w:rPr>
                <w:rFonts w:hint="default" w:cs="Times New Roman"/>
                <w:color w:val="auto"/>
              </w:rPr>
            </w:pPr>
          </w:p>
        </w:tc>
        <w:tc>
          <w:tcPr>
            <w:tcW w:w="555" w:type="pct"/>
            <w:noWrap w:val="0"/>
            <w:vAlign w:val="center"/>
          </w:tcPr>
          <w:p w14:paraId="4D035B97">
            <w:pPr>
              <w:pStyle w:val="37"/>
              <w:keepNext w:val="0"/>
              <w:keepLines w:val="0"/>
              <w:suppressLineNumbers w:val="0"/>
              <w:bidi w:val="0"/>
              <w:spacing w:before="0" w:beforeAutospacing="0" w:after="0" w:afterAutospacing="0"/>
              <w:ind w:left="0" w:right="0"/>
              <w:rPr>
                <w:rFonts w:hint="default" w:cs="Times New Roman"/>
                <w:color w:val="auto"/>
              </w:rPr>
            </w:pPr>
          </w:p>
        </w:tc>
        <w:tc>
          <w:tcPr>
            <w:tcW w:w="563" w:type="pct"/>
            <w:noWrap w:val="0"/>
            <w:vAlign w:val="center"/>
          </w:tcPr>
          <w:p w14:paraId="1BBB871B">
            <w:pPr>
              <w:pStyle w:val="37"/>
              <w:keepNext w:val="0"/>
              <w:keepLines w:val="0"/>
              <w:suppressLineNumbers w:val="0"/>
              <w:bidi w:val="0"/>
              <w:spacing w:before="0" w:beforeAutospacing="0" w:after="0" w:afterAutospacing="0"/>
              <w:ind w:left="0" w:right="0"/>
              <w:rPr>
                <w:rFonts w:hint="default" w:cs="Times New Roman"/>
                <w:color w:val="auto"/>
              </w:rPr>
            </w:pPr>
          </w:p>
        </w:tc>
        <w:tc>
          <w:tcPr>
            <w:tcW w:w="565" w:type="pct"/>
            <w:noWrap w:val="0"/>
            <w:vAlign w:val="center"/>
          </w:tcPr>
          <w:p w14:paraId="0CA9238A">
            <w:pPr>
              <w:pStyle w:val="37"/>
              <w:keepNext w:val="0"/>
              <w:keepLines w:val="0"/>
              <w:suppressLineNumbers w:val="0"/>
              <w:bidi w:val="0"/>
              <w:spacing w:before="0" w:beforeAutospacing="0" w:after="0" w:afterAutospacing="0"/>
              <w:ind w:left="0" w:right="0"/>
              <w:rPr>
                <w:rFonts w:hint="default" w:cs="Times New Roman"/>
                <w:color w:val="auto"/>
                <w:lang w:val="en-US" w:eastAsia="zh-CN"/>
              </w:rPr>
            </w:pPr>
            <w:r>
              <w:rPr>
                <w:rFonts w:hint="eastAsia" w:cs="Times New Roman"/>
                <w:color w:val="auto"/>
                <w:lang w:val="en-US" w:eastAsia="zh-CN"/>
              </w:rPr>
              <w:t>18.25</w:t>
            </w:r>
          </w:p>
        </w:tc>
        <w:tc>
          <w:tcPr>
            <w:tcW w:w="599" w:type="pct"/>
            <w:noWrap w:val="0"/>
            <w:vAlign w:val="center"/>
          </w:tcPr>
          <w:p w14:paraId="713E88E3">
            <w:pPr>
              <w:pStyle w:val="37"/>
              <w:keepNext w:val="0"/>
              <w:keepLines w:val="0"/>
              <w:suppressLineNumbers w:val="0"/>
              <w:bidi w:val="0"/>
              <w:spacing w:before="0" w:beforeAutospacing="0" w:after="0" w:afterAutospacing="0"/>
              <w:ind w:left="0" w:right="0"/>
              <w:rPr>
                <w:rFonts w:hint="default" w:cs="Times New Roman"/>
                <w:color w:val="auto"/>
              </w:rPr>
            </w:pPr>
          </w:p>
        </w:tc>
        <w:tc>
          <w:tcPr>
            <w:tcW w:w="603" w:type="pct"/>
            <w:noWrap w:val="0"/>
            <w:vAlign w:val="center"/>
          </w:tcPr>
          <w:p w14:paraId="3320CABE">
            <w:pPr>
              <w:pStyle w:val="37"/>
              <w:keepNext w:val="0"/>
              <w:keepLines w:val="0"/>
              <w:suppressLineNumbers w:val="0"/>
              <w:bidi w:val="0"/>
              <w:spacing w:before="0" w:beforeAutospacing="0" w:after="0" w:afterAutospacing="0"/>
              <w:ind w:left="0" w:leftChars="0" w:right="0" w:rightChars="0" w:firstLine="0" w:firstLineChars="0"/>
              <w:rPr>
                <w:rFonts w:hint="eastAsia" w:cs="Times New Roman"/>
                <w:color w:val="auto"/>
                <w:lang w:val="en-US" w:eastAsia="zh-CN"/>
              </w:rPr>
            </w:pPr>
            <w:r>
              <w:rPr>
                <w:rFonts w:hint="eastAsia" w:cs="Times New Roman"/>
                <w:color w:val="auto"/>
                <w:lang w:val="en-US" w:eastAsia="zh-CN"/>
              </w:rPr>
              <w:t>18.25</w:t>
            </w:r>
          </w:p>
        </w:tc>
        <w:tc>
          <w:tcPr>
            <w:tcW w:w="447" w:type="pct"/>
            <w:noWrap w:val="0"/>
            <w:vAlign w:val="center"/>
          </w:tcPr>
          <w:p w14:paraId="690C2EB2">
            <w:pPr>
              <w:pStyle w:val="37"/>
              <w:keepNext w:val="0"/>
              <w:keepLines w:val="0"/>
              <w:suppressLineNumbers w:val="0"/>
              <w:bidi w:val="0"/>
              <w:spacing w:before="0" w:beforeAutospacing="0" w:after="0" w:afterAutospacing="0"/>
              <w:ind w:left="0" w:leftChars="0" w:right="0" w:rightChars="0" w:firstLine="0" w:firstLineChars="0"/>
              <w:rPr>
                <w:rFonts w:hint="eastAsia" w:cs="Times New Roman"/>
                <w:color w:val="auto"/>
                <w:lang w:val="en-US" w:eastAsia="zh-CN"/>
              </w:rPr>
            </w:pPr>
            <w:r>
              <w:rPr>
                <w:rFonts w:hint="eastAsia" w:cs="Times New Roman"/>
                <w:color w:val="auto"/>
                <w:lang w:val="en-US" w:eastAsia="zh-CN"/>
              </w:rPr>
              <w:t>+18.25</w:t>
            </w:r>
          </w:p>
        </w:tc>
      </w:tr>
    </w:tbl>
    <w:p w14:paraId="72D4A132">
      <w:pPr>
        <w:adjustRightInd/>
        <w:snapToGrid/>
        <w:spacing w:beforeLines="0" w:afterLines="0" w:line="240" w:lineRule="auto"/>
        <w:jc w:val="left"/>
        <w:rPr>
          <w:rFonts w:hint="eastAsia"/>
          <w:color w:val="auto"/>
        </w:rPr>
      </w:pPr>
      <w:r>
        <w:rPr>
          <w:rFonts w:hAnsi="宋体"/>
          <w:snapToGrid w:val="0"/>
          <w:color w:val="auto"/>
          <w:kern w:val="21"/>
          <w:szCs w:val="21"/>
        </w:rPr>
        <w:br w:type="textWrapping"/>
      </w:r>
      <w:r>
        <w:rPr>
          <w:rFonts w:hAnsi="宋体"/>
          <w:snapToGrid w:val="0"/>
          <w:color w:val="auto"/>
          <w:kern w:val="21"/>
          <w:szCs w:val="21"/>
        </w:rPr>
        <w:t>注：</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6 \* GB3 \* MERGEFORMAT </w:instrText>
      </w:r>
      <w:r>
        <w:rPr>
          <w:rFonts w:hAnsi="宋体"/>
          <w:snapToGrid w:val="0"/>
          <w:color w:val="auto"/>
          <w:spacing w:val="-16"/>
          <w:kern w:val="21"/>
          <w:szCs w:val="21"/>
        </w:rPr>
        <w:fldChar w:fldCharType="separate"/>
      </w:r>
      <w:r>
        <w:rPr>
          <w:rFonts w:hint="eastAsia" w:hAnsi="宋体"/>
          <w:color w:val="auto"/>
          <w:szCs w:val="21"/>
        </w:rPr>
        <w:t>⑥</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1 \* GB3 \* MERGEFORMAT </w:instrText>
      </w:r>
      <w:r>
        <w:rPr>
          <w:rFonts w:hAnsi="宋体"/>
          <w:snapToGrid w:val="0"/>
          <w:color w:val="auto"/>
          <w:spacing w:val="-6"/>
          <w:kern w:val="21"/>
          <w:szCs w:val="21"/>
        </w:rPr>
        <w:fldChar w:fldCharType="separate"/>
      </w:r>
      <w:r>
        <w:rPr>
          <w:rFonts w:hint="eastAsia" w:hAnsi="宋体"/>
          <w:color w:val="auto"/>
          <w:szCs w:val="21"/>
        </w:rPr>
        <w:t>①</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3 \* GB3 \* MERGEFORMAT </w:instrText>
      </w:r>
      <w:r>
        <w:rPr>
          <w:rFonts w:hAnsi="宋体"/>
          <w:snapToGrid w:val="0"/>
          <w:color w:val="auto"/>
          <w:spacing w:val="-6"/>
          <w:kern w:val="21"/>
          <w:szCs w:val="21"/>
        </w:rPr>
        <w:fldChar w:fldCharType="separate"/>
      </w:r>
      <w:r>
        <w:rPr>
          <w:rFonts w:hint="eastAsia" w:hAnsi="宋体"/>
          <w:color w:val="auto"/>
          <w:szCs w:val="21"/>
        </w:rPr>
        <w:t>③</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4 \* GB3 \* MERGEFORMAT </w:instrText>
      </w:r>
      <w:r>
        <w:rPr>
          <w:rFonts w:hAnsi="宋体"/>
          <w:snapToGrid w:val="0"/>
          <w:color w:val="auto"/>
          <w:spacing w:val="-6"/>
          <w:kern w:val="21"/>
          <w:szCs w:val="21"/>
        </w:rPr>
        <w:fldChar w:fldCharType="separate"/>
      </w:r>
      <w:r>
        <w:rPr>
          <w:rFonts w:hint="eastAsia" w:hAnsi="宋体"/>
          <w:color w:val="auto"/>
          <w:szCs w:val="21"/>
        </w:rPr>
        <w:t>④</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5 \* GB3 \* MERGEFORMAT </w:instrText>
      </w:r>
      <w:r>
        <w:rPr>
          <w:rFonts w:hAnsi="宋体"/>
          <w:snapToGrid w:val="0"/>
          <w:color w:val="auto"/>
          <w:spacing w:val="-16"/>
          <w:kern w:val="21"/>
          <w:szCs w:val="21"/>
        </w:rPr>
        <w:fldChar w:fldCharType="separate"/>
      </w:r>
      <w:r>
        <w:rPr>
          <w:rFonts w:hint="eastAsia" w:hAnsi="宋体"/>
          <w:color w:val="auto"/>
          <w:szCs w:val="21"/>
        </w:rPr>
        <w:t>⑤</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7 \* GB3 \* MERGEFORMAT </w:instrText>
      </w:r>
      <w:r>
        <w:rPr>
          <w:rFonts w:hAnsi="宋体"/>
          <w:snapToGrid w:val="0"/>
          <w:color w:val="auto"/>
          <w:spacing w:val="-6"/>
          <w:kern w:val="21"/>
          <w:szCs w:val="21"/>
        </w:rPr>
        <w:fldChar w:fldCharType="separate"/>
      </w:r>
      <w:r>
        <w:rPr>
          <w:rFonts w:hint="eastAsia" w:hAnsi="宋体"/>
          <w:color w:val="auto"/>
          <w:szCs w:val="21"/>
        </w:rPr>
        <w:t>⑦</w:t>
      </w:r>
      <w:r>
        <w:rPr>
          <w:rFonts w:hAnsi="宋体"/>
          <w:snapToGrid w:val="0"/>
          <w:color w:val="auto"/>
          <w:spacing w:val="-6"/>
          <w:kern w:val="21"/>
          <w:szCs w:val="21"/>
        </w:rPr>
        <w:fldChar w:fldCharType="end"/>
      </w:r>
      <w:r>
        <w:rPr>
          <w:rFonts w:hAnsi="宋体"/>
          <w:snapToGrid w:val="0"/>
          <w:color w:val="auto"/>
          <w:spacing w:val="-6"/>
          <w:kern w:val="21"/>
          <w:szCs w:val="21"/>
        </w:rPr>
        <w:t>=</w:t>
      </w:r>
      <w:r>
        <w:rPr>
          <w:rFonts w:hAnsi="宋体"/>
          <w:snapToGrid w:val="0"/>
          <w:color w:val="auto"/>
          <w:spacing w:val="-16"/>
          <w:kern w:val="21"/>
          <w:szCs w:val="21"/>
        </w:rPr>
        <w:fldChar w:fldCharType="begin"/>
      </w:r>
      <w:r>
        <w:rPr>
          <w:rFonts w:hAnsi="宋体"/>
          <w:snapToGrid w:val="0"/>
          <w:color w:val="auto"/>
          <w:spacing w:val="-16"/>
          <w:kern w:val="21"/>
          <w:szCs w:val="21"/>
        </w:rPr>
        <w:instrText xml:space="preserve"> = 6 \* GB3 \* MERGEFORMAT </w:instrText>
      </w:r>
      <w:r>
        <w:rPr>
          <w:rFonts w:hAnsi="宋体"/>
          <w:snapToGrid w:val="0"/>
          <w:color w:val="auto"/>
          <w:spacing w:val="-16"/>
          <w:kern w:val="21"/>
          <w:szCs w:val="21"/>
        </w:rPr>
        <w:fldChar w:fldCharType="separate"/>
      </w:r>
      <w:r>
        <w:rPr>
          <w:rFonts w:hint="eastAsia" w:hAnsi="宋体"/>
          <w:color w:val="auto"/>
          <w:szCs w:val="21"/>
        </w:rPr>
        <w:t>⑥</w:t>
      </w:r>
      <w:r>
        <w:rPr>
          <w:rFonts w:hAnsi="宋体"/>
          <w:snapToGrid w:val="0"/>
          <w:color w:val="auto"/>
          <w:spacing w:val="-16"/>
          <w:kern w:val="21"/>
          <w:szCs w:val="21"/>
        </w:rPr>
        <w:fldChar w:fldCharType="end"/>
      </w:r>
      <w:r>
        <w:rPr>
          <w:rFonts w:hAnsi="宋体"/>
          <w:snapToGrid w:val="0"/>
          <w:color w:val="auto"/>
          <w:spacing w:val="-16"/>
          <w:kern w:val="21"/>
          <w:szCs w:val="21"/>
        </w:rPr>
        <w:t>-</w:t>
      </w:r>
      <w:r>
        <w:rPr>
          <w:rFonts w:hAnsi="宋体"/>
          <w:snapToGrid w:val="0"/>
          <w:color w:val="auto"/>
          <w:spacing w:val="-6"/>
          <w:kern w:val="21"/>
          <w:szCs w:val="21"/>
        </w:rPr>
        <w:fldChar w:fldCharType="begin"/>
      </w:r>
      <w:r>
        <w:rPr>
          <w:rFonts w:hAnsi="宋体"/>
          <w:snapToGrid w:val="0"/>
          <w:color w:val="auto"/>
          <w:spacing w:val="-6"/>
          <w:kern w:val="21"/>
          <w:szCs w:val="21"/>
        </w:rPr>
        <w:instrText xml:space="preserve"> = 1 \* GB3 \* MERGEFORMAT </w:instrText>
      </w:r>
      <w:r>
        <w:rPr>
          <w:rFonts w:hAnsi="宋体"/>
          <w:snapToGrid w:val="0"/>
          <w:color w:val="auto"/>
          <w:spacing w:val="-6"/>
          <w:kern w:val="21"/>
          <w:szCs w:val="21"/>
        </w:rPr>
        <w:fldChar w:fldCharType="separate"/>
      </w:r>
      <w:r>
        <w:rPr>
          <w:rFonts w:hint="eastAsia" w:hAnsi="宋体"/>
          <w:color w:val="auto"/>
          <w:szCs w:val="21"/>
        </w:rPr>
        <w:t>①</w:t>
      </w:r>
      <w:r>
        <w:rPr>
          <w:rFonts w:hAnsi="宋体"/>
          <w:snapToGrid w:val="0"/>
          <w:color w:val="auto"/>
          <w:spacing w:val="-6"/>
          <w:kern w:val="21"/>
          <w:szCs w:val="21"/>
        </w:rPr>
        <w:fldChar w:fldCharType="end"/>
      </w:r>
    </w:p>
    <w:p w14:paraId="16D35790">
      <w:pPr>
        <w:rPr>
          <w:rFonts w:hint="eastAsia"/>
          <w:color w:val="auto"/>
        </w:rPr>
      </w:pPr>
    </w:p>
    <w:p w14:paraId="7EA68ACC">
      <w:pPr>
        <w:rPr>
          <w:rFonts w:hint="eastAsia"/>
          <w:color w:val="auto"/>
        </w:rPr>
      </w:pPr>
    </w:p>
    <w:p w14:paraId="7B91EE66">
      <w:pPr>
        <w:spacing w:before="0" w:beforeAutospacing="0" w:after="0" w:afterAutospacing="0"/>
        <w:ind w:left="0" w:leftChars="0" w:firstLine="0" w:firstLineChars="0"/>
        <w:outlineLvl w:val="0"/>
        <w:rPr>
          <w:rFonts w:hint="eastAsia" w:ascii="黑体" w:hAnsi="黑体" w:eastAsia="黑体"/>
          <w:snapToGrid w:val="0"/>
          <w:color w:val="auto"/>
          <w:sz w:val="32"/>
          <w:szCs w:val="32"/>
        </w:rPr>
        <w:sectPr>
          <w:footerReference r:id="rId10" w:type="default"/>
          <w:pgSz w:w="16838" w:h="11906" w:orient="landscape"/>
          <w:pgMar w:top="1417" w:right="1417" w:bottom="1417" w:left="1417" w:header="851" w:footer="851" w:gutter="0"/>
          <w:pgBorders>
            <w:top w:val="none" w:sz="0" w:space="0"/>
            <w:left w:val="none" w:sz="0" w:space="0"/>
            <w:bottom w:val="none" w:sz="0" w:space="0"/>
            <w:right w:val="none" w:sz="0" w:space="0"/>
          </w:pgBorders>
          <w:pgNumType w:fmt="decimal"/>
          <w:cols w:space="720" w:num="1"/>
          <w:docGrid w:linePitch="312" w:charSpace="0"/>
        </w:sectPr>
      </w:pPr>
      <w:bookmarkStart w:id="13" w:name="_Toc16192"/>
    </w:p>
    <w:p w14:paraId="2D7F6E49">
      <w:pPr>
        <w:spacing w:before="0" w:beforeAutospacing="0" w:after="0" w:afterAutospacing="0"/>
        <w:ind w:left="0" w:leftChars="0" w:firstLine="0" w:firstLineChars="0"/>
        <w:outlineLvl w:val="0"/>
        <w:rPr>
          <w:rFonts w:hint="eastAsia" w:ascii="黑体" w:hAnsi="黑体" w:eastAsia="黑体" w:cs="Times New Roman"/>
          <w:snapToGrid w:val="0"/>
          <w:color w:val="auto"/>
          <w:sz w:val="32"/>
          <w:szCs w:val="32"/>
          <w:lang w:eastAsia="zh-CN"/>
        </w:rPr>
      </w:pPr>
      <w:r>
        <w:rPr>
          <w:rFonts w:hint="eastAsia" w:ascii="黑体" w:hAnsi="黑体" w:eastAsia="黑体" w:cs="Times New Roman"/>
          <w:snapToGrid w:val="0"/>
          <w:color w:val="auto"/>
          <w:sz w:val="32"/>
          <w:szCs w:val="32"/>
          <w:lang w:eastAsia="zh-CN"/>
        </w:rPr>
        <w:t>附件</w:t>
      </w:r>
    </w:p>
    <w:p w14:paraId="11604F57">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textAlignment w:val="auto"/>
        <w:outlineLvl w:val="1"/>
        <w:rPr>
          <w:rFonts w:hint="eastAsia" w:eastAsia="宋体"/>
          <w:color w:val="auto"/>
          <w:sz w:val="24"/>
          <w:szCs w:val="32"/>
          <w:lang w:eastAsia="zh-CN"/>
        </w:rPr>
      </w:pPr>
      <w:r>
        <w:rPr>
          <w:rFonts w:hint="eastAsia" w:ascii="黑体" w:hAnsi="黑体" w:eastAsia="黑体"/>
          <w:snapToGrid w:val="0"/>
          <w:color w:val="auto"/>
          <w:sz w:val="32"/>
          <w:szCs w:val="32"/>
          <w:lang w:eastAsia="zh-CN"/>
        </w:rPr>
        <w:drawing>
          <wp:anchor distT="0" distB="0" distL="114300" distR="114300" simplePos="0" relativeHeight="251712512" behindDoc="0" locked="0" layoutInCell="1" allowOverlap="1">
            <wp:simplePos x="0" y="0"/>
            <wp:positionH relativeFrom="column">
              <wp:posOffset>-130810</wp:posOffset>
            </wp:positionH>
            <wp:positionV relativeFrom="paragraph">
              <wp:posOffset>180340</wp:posOffset>
            </wp:positionV>
            <wp:extent cx="6109970" cy="8639810"/>
            <wp:effectExtent l="0" t="0" r="1270" b="1270"/>
            <wp:wrapNone/>
            <wp:docPr id="62" name="图片 62" descr="报告表及其他材料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报告表及其他材料_02"/>
                    <pic:cNvPicPr>
                      <a:picLocks noChangeAspect="1"/>
                    </pic:cNvPicPr>
                  </pic:nvPicPr>
                  <pic:blipFill>
                    <a:blip r:embed="rId39"/>
                    <a:stretch>
                      <a:fillRect/>
                    </a:stretch>
                  </pic:blipFill>
                  <pic:spPr>
                    <a:xfrm>
                      <a:off x="0" y="0"/>
                      <a:ext cx="6109970" cy="8639810"/>
                    </a:xfrm>
                    <a:prstGeom prst="rect">
                      <a:avLst/>
                    </a:prstGeom>
                  </pic:spPr>
                </pic:pic>
              </a:graphicData>
            </a:graphic>
          </wp:anchor>
        </w:drawing>
      </w:r>
      <w:r>
        <w:rPr>
          <w:rFonts w:hint="eastAsia"/>
          <w:color w:val="auto"/>
          <w:sz w:val="24"/>
          <w:szCs w:val="32"/>
        </w:rPr>
        <w:t>附件</w:t>
      </w:r>
      <w:r>
        <w:rPr>
          <w:rFonts w:hint="eastAsia"/>
          <w:color w:val="auto"/>
          <w:sz w:val="24"/>
          <w:szCs w:val="32"/>
          <w:lang w:val="en-US" w:eastAsia="zh-CN"/>
        </w:rPr>
        <w:t>1</w:t>
      </w:r>
      <w:r>
        <w:rPr>
          <w:rFonts w:hint="eastAsia"/>
          <w:color w:val="auto"/>
          <w:sz w:val="24"/>
          <w:szCs w:val="32"/>
        </w:rPr>
        <w:t>：</w:t>
      </w:r>
      <w:r>
        <w:rPr>
          <w:rFonts w:hint="eastAsia"/>
          <w:color w:val="auto"/>
          <w:sz w:val="24"/>
          <w:szCs w:val="32"/>
          <w:lang w:eastAsia="zh-CN"/>
        </w:rPr>
        <w:t>环评</w:t>
      </w:r>
      <w:r>
        <w:rPr>
          <w:rFonts w:hint="eastAsia"/>
          <w:color w:val="auto"/>
          <w:sz w:val="24"/>
          <w:szCs w:val="32"/>
          <w:lang w:val="en-US" w:eastAsia="zh-CN"/>
        </w:rPr>
        <w:t>委托书</w:t>
      </w:r>
    </w:p>
    <w:p w14:paraId="6C5C99A0">
      <w:pPr>
        <w:keepNext w:val="0"/>
        <w:keepLines w:val="0"/>
        <w:pageBreakBefore w:val="0"/>
        <w:widowControl w:val="0"/>
        <w:kinsoku/>
        <w:wordWrap/>
        <w:overflowPunct/>
        <w:topLinePunct w:val="0"/>
        <w:autoSpaceDE/>
        <w:autoSpaceDN/>
        <w:bidi w:val="0"/>
        <w:adjustRightInd/>
        <w:snapToGrid/>
        <w:spacing w:before="0" w:beforeAutospacing="0" w:after="0" w:afterAutospacing="0"/>
        <w:ind w:left="0" w:leftChars="0" w:firstLine="640" w:firstLineChars="200"/>
        <w:textAlignment w:val="auto"/>
        <w:outlineLvl w:val="0"/>
        <w:rPr>
          <w:rFonts w:hint="eastAsia" w:ascii="黑体" w:hAnsi="黑体" w:eastAsia="黑体"/>
          <w:snapToGrid w:val="0"/>
          <w:color w:val="auto"/>
          <w:sz w:val="32"/>
          <w:szCs w:val="32"/>
          <w:lang w:eastAsia="zh-CN"/>
        </w:rPr>
      </w:pPr>
    </w:p>
    <w:p w14:paraId="16B5BAFE">
      <w:pPr>
        <w:keepNext w:val="0"/>
        <w:keepLines w:val="0"/>
        <w:pageBreakBefore w:val="0"/>
        <w:widowControl w:val="0"/>
        <w:kinsoku/>
        <w:wordWrap/>
        <w:overflowPunct/>
        <w:topLinePunct w:val="0"/>
        <w:autoSpaceDE/>
        <w:autoSpaceDN/>
        <w:bidi w:val="0"/>
        <w:adjustRightInd w:val="0"/>
        <w:snapToGrid w:val="0"/>
        <w:spacing w:before="0" w:beforeLines="150" w:after="0" w:line="360" w:lineRule="auto"/>
        <w:ind w:left="0" w:leftChars="0" w:right="0" w:rightChars="0" w:firstLine="0" w:firstLineChars="0"/>
        <w:jc w:val="center"/>
        <w:textAlignment w:val="auto"/>
        <w:outlineLvl w:val="9"/>
        <w:rPr>
          <w:rFonts w:hint="default" w:ascii="Times New Roman" w:hAnsi="Times New Roman" w:eastAsia="宋体" w:cs="Times New Roman"/>
          <w:b/>
          <w:bCs/>
          <w:color w:val="auto"/>
          <w:sz w:val="72"/>
          <w:szCs w:val="72"/>
        </w:rPr>
      </w:pPr>
      <w:r>
        <w:rPr>
          <w:rFonts w:hint="default" w:ascii="Times New Roman" w:hAnsi="Times New Roman" w:eastAsia="宋体" w:cs="Times New Roman"/>
          <w:b/>
          <w:bCs/>
          <w:color w:val="auto"/>
          <w:sz w:val="72"/>
          <w:szCs w:val="72"/>
        </w:rPr>
        <w:t>委 托 书</w:t>
      </w:r>
    </w:p>
    <w:p w14:paraId="7FB21BC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textAlignment w:val="auto"/>
        <w:outlineLvl w:val="9"/>
        <w:rPr>
          <w:rFonts w:hint="eastAsia" w:ascii="Times New Roman" w:hAnsi="Times New Roman" w:cs="Times New Roman"/>
          <w:color w:val="auto"/>
          <w:sz w:val="32"/>
          <w:szCs w:val="32"/>
          <w:u w:val="single"/>
          <w:lang w:val="en-US" w:eastAsia="zh-CN"/>
        </w:rPr>
      </w:pPr>
    </w:p>
    <w:p w14:paraId="1430D7E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textAlignment w:val="auto"/>
        <w:outlineLvl w:val="9"/>
        <w:rPr>
          <w:rFonts w:hint="default" w:ascii="Times New Roman" w:hAnsi="Times New Roman" w:cs="Times New Roman"/>
          <w:color w:val="auto"/>
          <w:sz w:val="32"/>
          <w:szCs w:val="32"/>
        </w:rPr>
      </w:pPr>
      <w:r>
        <w:rPr>
          <w:rFonts w:hint="eastAsia" w:ascii="Times New Roman" w:hAnsi="Times New Roman" w:cs="Times New Roman"/>
          <w:color w:val="auto"/>
          <w:sz w:val="32"/>
          <w:szCs w:val="32"/>
          <w:u w:val="single"/>
          <w:lang w:val="en-US" w:eastAsia="zh-CN"/>
        </w:rPr>
        <w:t>福建中森亚环保科技有限公司</w:t>
      </w:r>
      <w:r>
        <w:rPr>
          <w:rFonts w:hint="default" w:ascii="Times New Roman" w:hAnsi="Times New Roman" w:cs="Times New Roman"/>
          <w:color w:val="auto"/>
          <w:sz w:val="32"/>
          <w:szCs w:val="32"/>
        </w:rPr>
        <w:t>：</w:t>
      </w:r>
    </w:p>
    <w:p w14:paraId="0B1A060D">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640" w:firstLineChars="200"/>
        <w:textAlignment w:val="auto"/>
        <w:outlineLvl w:val="9"/>
        <w:rPr>
          <w:rFonts w:hint="default" w:ascii="Times New Roman" w:hAnsi="Times New Roman" w:cs="Times New Roman"/>
          <w:color w:val="auto"/>
          <w:sz w:val="32"/>
          <w:szCs w:val="32"/>
        </w:rPr>
      </w:pPr>
      <w:r>
        <w:rPr>
          <w:rFonts w:hint="eastAsia" w:ascii="Times New Roman" w:hAnsi="Times New Roman" w:cs="Times New Roman"/>
          <w:color w:val="auto"/>
          <w:sz w:val="32"/>
          <w:szCs w:val="32"/>
          <w:lang w:val="en-US" w:eastAsia="zh-CN"/>
        </w:rPr>
        <w:t>根据</w:t>
      </w:r>
      <w:r>
        <w:rPr>
          <w:rFonts w:hint="default" w:ascii="Times New Roman" w:hAnsi="Times New Roman" w:cs="Times New Roman"/>
          <w:color w:val="auto"/>
          <w:sz w:val="32"/>
          <w:szCs w:val="32"/>
          <w:lang w:val="en-US" w:eastAsia="zh-CN"/>
        </w:rPr>
        <w:t>《中华人民共和国环境保护法</w:t>
      </w:r>
      <w:r>
        <w:rPr>
          <w:rFonts w:hint="eastAsia" w:cs="Times New Roman"/>
          <w:color w:val="auto"/>
          <w:sz w:val="32"/>
          <w:szCs w:val="32"/>
          <w:lang w:val="en-US" w:eastAsia="zh-CN"/>
        </w:rPr>
        <w:t>》《</w:t>
      </w:r>
      <w:r>
        <w:rPr>
          <w:rFonts w:hint="default" w:ascii="Times New Roman" w:hAnsi="Times New Roman" w:cs="Times New Roman"/>
          <w:color w:val="auto"/>
          <w:sz w:val="32"/>
          <w:szCs w:val="32"/>
          <w:lang w:val="en-US" w:eastAsia="zh-CN"/>
        </w:rPr>
        <w:t>中华人民共和国环境影响评价法</w:t>
      </w:r>
      <w:r>
        <w:rPr>
          <w:rFonts w:hint="eastAsia" w:cs="Times New Roman"/>
          <w:color w:val="auto"/>
          <w:sz w:val="32"/>
          <w:szCs w:val="32"/>
          <w:lang w:val="en-US" w:eastAsia="zh-CN"/>
        </w:rPr>
        <w:t>》《</w:t>
      </w:r>
      <w:r>
        <w:rPr>
          <w:rFonts w:hint="default" w:ascii="Times New Roman" w:hAnsi="Times New Roman" w:cs="Times New Roman"/>
          <w:color w:val="auto"/>
          <w:sz w:val="32"/>
          <w:szCs w:val="32"/>
          <w:lang w:val="en-US" w:eastAsia="zh-CN"/>
        </w:rPr>
        <w:t>建设项目环境保护管理条例</w:t>
      </w:r>
      <w:r>
        <w:rPr>
          <w:rFonts w:hint="eastAsia" w:cs="Times New Roman"/>
          <w:color w:val="auto"/>
          <w:sz w:val="32"/>
          <w:szCs w:val="32"/>
          <w:lang w:val="en-US" w:eastAsia="zh-CN"/>
        </w:rPr>
        <w:t>》《</w:t>
      </w:r>
      <w:r>
        <w:rPr>
          <w:rFonts w:hint="default" w:ascii="Times New Roman" w:hAnsi="Times New Roman" w:cs="Times New Roman"/>
          <w:sz w:val="32"/>
          <w:szCs w:val="32"/>
          <w:lang w:val="en-US" w:eastAsia="zh-CN"/>
        </w:rPr>
        <w:t>建设项目环境影响评价分类管理名录》</w:t>
      </w:r>
      <w:r>
        <w:rPr>
          <w:rFonts w:hint="eastAsia" w:ascii="Times New Roman" w:hAnsi="Times New Roman" w:cs="Times New Roman"/>
          <w:color w:val="auto"/>
          <w:sz w:val="32"/>
          <w:szCs w:val="32"/>
          <w:lang w:val="en-US" w:eastAsia="zh-CN"/>
        </w:rPr>
        <w:t>等文件</w:t>
      </w:r>
      <w:r>
        <w:rPr>
          <w:rFonts w:hint="default" w:ascii="Times New Roman" w:hAnsi="Times New Roman" w:cs="Times New Roman"/>
          <w:color w:val="auto"/>
          <w:sz w:val="32"/>
          <w:szCs w:val="32"/>
          <w:lang w:val="en-US" w:eastAsia="zh-CN"/>
        </w:rPr>
        <w:t>的相关规</w:t>
      </w:r>
      <w:r>
        <w:rPr>
          <w:rFonts w:hint="eastAsia" w:ascii="Times New Roman" w:hAnsi="Times New Roman" w:cs="Times New Roman"/>
          <w:color w:val="auto"/>
          <w:sz w:val="32"/>
          <w:szCs w:val="32"/>
          <w:lang w:val="en-US" w:eastAsia="zh-CN"/>
        </w:rPr>
        <w:t>定</w:t>
      </w:r>
      <w:r>
        <w:rPr>
          <w:rFonts w:hint="default" w:ascii="Times New Roman" w:hAnsi="Times New Roman" w:cs="Times New Roman"/>
          <w:color w:val="auto"/>
          <w:sz w:val="32"/>
          <w:szCs w:val="32"/>
          <w:lang w:val="en-US" w:eastAsia="zh-CN"/>
        </w:rPr>
        <w:t>，</w:t>
      </w:r>
      <w:r>
        <w:rPr>
          <w:rFonts w:hint="eastAsia" w:ascii="Times New Roman" w:hAnsi="Times New Roman" w:cs="Times New Roman"/>
          <w:color w:val="auto"/>
          <w:sz w:val="32"/>
          <w:szCs w:val="32"/>
          <w:lang w:val="en-US" w:eastAsia="zh-CN"/>
        </w:rPr>
        <w:t>我单位的</w:t>
      </w:r>
      <w:r>
        <w:rPr>
          <w:rFonts w:hint="eastAsia" w:ascii="Times New Roman" w:hAnsi="Times New Roman" w:cs="Times New Roman"/>
          <w:color w:val="auto"/>
          <w:sz w:val="32"/>
          <w:szCs w:val="32"/>
          <w:u w:val="single"/>
          <w:lang w:val="en-US" w:eastAsia="zh-CN"/>
        </w:rPr>
        <w:t xml:space="preserve">  </w:t>
      </w:r>
      <w:r>
        <w:rPr>
          <w:rFonts w:hint="eastAsia" w:cs="Times New Roman"/>
          <w:color w:val="auto"/>
          <w:sz w:val="32"/>
          <w:szCs w:val="32"/>
          <w:u w:val="single"/>
          <w:lang w:val="en-US" w:eastAsia="zh-CN"/>
        </w:rPr>
        <w:t>福州星耀眼科医院</w:t>
      </w:r>
      <w:r>
        <w:rPr>
          <w:rFonts w:hint="eastAsia" w:ascii="Times New Roman" w:hAnsi="Times New Roman" w:cs="Times New Roman"/>
          <w:color w:val="auto"/>
          <w:sz w:val="32"/>
          <w:szCs w:val="32"/>
          <w:u w:val="single"/>
          <w:lang w:val="en-US" w:eastAsia="zh-CN"/>
        </w:rPr>
        <w:t xml:space="preserve">  </w:t>
      </w:r>
      <w:r>
        <w:rPr>
          <w:rFonts w:hint="default" w:ascii="Times New Roman" w:hAnsi="Times New Roman" w:cs="Times New Roman"/>
          <w:color w:val="auto"/>
          <w:sz w:val="32"/>
          <w:szCs w:val="32"/>
        </w:rPr>
        <w:t>，需编写环境影响</w:t>
      </w:r>
      <w:r>
        <w:rPr>
          <w:rFonts w:hint="default" w:ascii="Times New Roman" w:hAnsi="Times New Roman" w:cs="Times New Roman"/>
          <w:color w:val="auto"/>
          <w:sz w:val="32"/>
          <w:szCs w:val="32"/>
          <w:lang w:val="en-US" w:eastAsia="zh-CN"/>
        </w:rPr>
        <w:t>(</w:t>
      </w:r>
      <w:r>
        <w:rPr>
          <w:rFonts w:hint="eastAsia" w:ascii="Times New Roman" w:hAnsi="Times New Roman" w:cs="Times New Roman"/>
          <w:color w:val="auto"/>
          <w:sz w:val="32"/>
          <w:szCs w:val="32"/>
          <w:lang w:val="en-US" w:eastAsia="zh-CN"/>
        </w:rPr>
        <w:t>□</w:t>
      </w:r>
      <w:r>
        <w:rPr>
          <w:rFonts w:hint="default" w:ascii="Times New Roman" w:hAnsi="Times New Roman" w:cs="Times New Roman"/>
          <w:color w:val="auto"/>
          <w:sz w:val="32"/>
          <w:szCs w:val="32"/>
          <w:lang w:val="en-US" w:eastAsia="zh-CN"/>
        </w:rPr>
        <w:t>报告书、</w:t>
      </w:r>
      <w:r>
        <w:rPr>
          <w:rFonts w:hint="eastAsia" w:ascii="Times New Roman" w:hAnsi="Times New Roman" w:cs="Times New Roman"/>
          <w:color w:val="auto"/>
          <w:sz w:val="32"/>
          <w:szCs w:val="32"/>
          <w:lang w:val="en-US" w:eastAsia="zh-CN"/>
        </w:rPr>
        <w:t>☑</w:t>
      </w:r>
      <w:r>
        <w:rPr>
          <w:rFonts w:hint="default" w:ascii="Times New Roman" w:hAnsi="Times New Roman" w:cs="Times New Roman"/>
          <w:color w:val="auto"/>
          <w:sz w:val="32"/>
          <w:szCs w:val="32"/>
        </w:rPr>
        <w:t>报告表</w:t>
      </w:r>
      <w:r>
        <w:rPr>
          <w:rFonts w:hint="default" w:ascii="Times New Roman" w:hAnsi="Times New Roman" w:cs="Times New Roman"/>
          <w:color w:val="auto"/>
          <w:sz w:val="32"/>
          <w:szCs w:val="32"/>
          <w:lang w:val="en-US" w:eastAsia="zh-CN"/>
        </w:rPr>
        <w:t>)</w:t>
      </w:r>
      <w:r>
        <w:rPr>
          <w:rFonts w:hint="default" w:ascii="Times New Roman" w:hAnsi="Times New Roman" w:cs="Times New Roman"/>
          <w:color w:val="auto"/>
          <w:sz w:val="32"/>
          <w:szCs w:val="32"/>
        </w:rPr>
        <w:t>，现委托贵单位进行环境影响评价工作。</w:t>
      </w:r>
    </w:p>
    <w:p w14:paraId="26E6EED8">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640" w:firstLineChars="200"/>
        <w:textAlignment w:val="auto"/>
        <w:outlineLvl w:val="9"/>
        <w:rPr>
          <w:rFonts w:hint="default" w:ascii="Times New Roman" w:hAnsi="Times New Roman" w:cs="Times New Roman"/>
          <w:color w:val="auto"/>
          <w:sz w:val="32"/>
          <w:szCs w:val="32"/>
        </w:rPr>
      </w:pPr>
      <w:r>
        <w:rPr>
          <w:rFonts w:hint="eastAsia" w:ascii="Times New Roman" w:hAnsi="Times New Roman" w:cs="Times New Roman"/>
          <w:color w:val="auto"/>
          <w:sz w:val="32"/>
          <w:szCs w:val="32"/>
        </w:rPr>
        <w:t>我公司负责提供项目基础资料，并对提供给贵公司的资料的真实性负责。</w:t>
      </w:r>
    </w:p>
    <w:p w14:paraId="5EFF1F42">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640" w:firstLineChars="200"/>
        <w:textAlignment w:val="auto"/>
        <w:outlineLvl w:val="9"/>
        <w:rPr>
          <w:rFonts w:hint="eastAsia" w:ascii="Times New Roman" w:hAnsi="Times New Roman" w:cs="Times New Roman"/>
          <w:color w:val="auto"/>
          <w:sz w:val="32"/>
          <w:szCs w:val="32"/>
          <w:lang w:val="en-US" w:eastAsia="zh-CN"/>
        </w:rPr>
      </w:pPr>
      <w:r>
        <w:rPr>
          <w:rFonts w:hint="eastAsia" w:ascii="Times New Roman" w:hAnsi="Times New Roman" w:cs="Times New Roman"/>
          <w:color w:val="auto"/>
          <w:sz w:val="32"/>
          <w:szCs w:val="32"/>
          <w:lang w:val="en-US" w:eastAsia="zh-CN"/>
        </w:rPr>
        <w:t>特此委托！</w:t>
      </w:r>
    </w:p>
    <w:p w14:paraId="62993CF0">
      <w:pPr>
        <w:keepNext w:val="0"/>
        <w:keepLines w:val="0"/>
        <w:pageBreakBefore w:val="0"/>
        <w:widowControl w:val="0"/>
        <w:kinsoku/>
        <w:wordWrap/>
        <w:overflowPunct/>
        <w:topLinePunct w:val="0"/>
        <w:autoSpaceDE/>
        <w:autoSpaceDN/>
        <w:bidi w:val="0"/>
        <w:adjustRightInd w:val="0"/>
        <w:snapToGrid w:val="0"/>
        <w:spacing w:line="360" w:lineRule="auto"/>
        <w:ind w:firstLine="560"/>
        <w:textAlignment w:val="auto"/>
        <w:rPr>
          <w:rFonts w:hint="eastAsia"/>
          <w:color w:val="auto"/>
          <w:sz w:val="28"/>
          <w:szCs w:val="28"/>
          <w:u w:val="none"/>
          <w:lang w:val="en-US" w:eastAsia="zh-CN"/>
        </w:rPr>
      </w:pPr>
    </w:p>
    <w:p w14:paraId="034A128F">
      <w:pPr>
        <w:keepNext w:val="0"/>
        <w:keepLines w:val="0"/>
        <w:pageBreakBefore w:val="0"/>
        <w:widowControl w:val="0"/>
        <w:kinsoku/>
        <w:wordWrap/>
        <w:overflowPunct/>
        <w:topLinePunct w:val="0"/>
        <w:autoSpaceDE/>
        <w:autoSpaceDN/>
        <w:bidi w:val="0"/>
        <w:adjustRightInd w:val="0"/>
        <w:snapToGrid w:val="0"/>
        <w:spacing w:line="360" w:lineRule="auto"/>
        <w:ind w:firstLine="560"/>
        <w:textAlignment w:val="auto"/>
        <w:rPr>
          <w:rFonts w:hint="eastAsia"/>
          <w:color w:val="auto"/>
          <w:sz w:val="28"/>
          <w:szCs w:val="28"/>
          <w:u w:val="none"/>
          <w:lang w:val="en-US" w:eastAsia="zh-CN"/>
        </w:rPr>
      </w:pPr>
    </w:p>
    <w:p w14:paraId="5BB8CA79">
      <w:pPr>
        <w:keepNext w:val="0"/>
        <w:keepLines w:val="0"/>
        <w:pageBreakBefore w:val="0"/>
        <w:widowControl w:val="0"/>
        <w:kinsoku/>
        <w:wordWrap/>
        <w:overflowPunct/>
        <w:topLinePunct w:val="0"/>
        <w:autoSpaceDE/>
        <w:autoSpaceDN/>
        <w:bidi w:val="0"/>
        <w:adjustRightInd w:val="0"/>
        <w:snapToGrid w:val="0"/>
        <w:spacing w:line="360" w:lineRule="auto"/>
        <w:jc w:val="right"/>
        <w:textAlignment w:val="auto"/>
        <w:rPr>
          <w:rFonts w:hint="default" w:ascii="Times New Roman" w:hAnsi="Times New Roman" w:cs="Times New Roman"/>
          <w:color w:val="auto"/>
          <w:sz w:val="32"/>
          <w:szCs w:val="32"/>
          <w:u w:val="none"/>
          <w:lang w:val="en-US" w:eastAsia="zh-CN"/>
        </w:rPr>
      </w:pPr>
      <w:r>
        <w:rPr>
          <w:rFonts w:hint="default" w:ascii="Times New Roman" w:hAnsi="Times New Roman" w:cs="Times New Roman"/>
          <w:color w:val="auto"/>
          <w:sz w:val="32"/>
          <w:szCs w:val="32"/>
          <w:u w:val="none"/>
          <w:lang w:val="en-US" w:eastAsia="zh-CN"/>
        </w:rPr>
        <w:t xml:space="preserve"> 委托单位：</w:t>
      </w:r>
      <w:r>
        <w:rPr>
          <w:rFonts w:hint="eastAsia" w:cs="Times New Roman"/>
          <w:color w:val="auto"/>
          <w:sz w:val="32"/>
          <w:szCs w:val="32"/>
          <w:u w:val="single"/>
          <w:lang w:val="en-US" w:eastAsia="zh-CN"/>
        </w:rPr>
        <w:t>福州星耀眼科医院有限公司</w:t>
      </w:r>
    </w:p>
    <w:p w14:paraId="0117F0FC">
      <w:pPr>
        <w:keepNext w:val="0"/>
        <w:keepLines w:val="0"/>
        <w:pageBreakBefore w:val="0"/>
        <w:widowControl w:val="0"/>
        <w:kinsoku/>
        <w:wordWrap/>
        <w:overflowPunct/>
        <w:topLinePunct w:val="0"/>
        <w:autoSpaceDE/>
        <w:autoSpaceDN/>
        <w:bidi w:val="0"/>
        <w:adjustRightInd w:val="0"/>
        <w:snapToGrid w:val="0"/>
        <w:spacing w:line="360" w:lineRule="auto"/>
        <w:ind w:firstLine="560"/>
        <w:textAlignment w:val="auto"/>
        <w:rPr>
          <w:rFonts w:hint="eastAsia"/>
          <w:color w:val="auto"/>
          <w:sz w:val="32"/>
          <w:szCs w:val="32"/>
          <w:u w:val="none"/>
          <w:lang w:val="en-US" w:eastAsia="zh-CN"/>
        </w:rPr>
      </w:pPr>
    </w:p>
    <w:p w14:paraId="4249AEDD">
      <w:pPr>
        <w:keepNext w:val="0"/>
        <w:keepLines w:val="0"/>
        <w:pageBreakBefore w:val="0"/>
        <w:widowControl w:val="0"/>
        <w:kinsoku/>
        <w:wordWrap/>
        <w:overflowPunct/>
        <w:topLinePunct w:val="0"/>
        <w:autoSpaceDE/>
        <w:autoSpaceDN/>
        <w:bidi w:val="0"/>
        <w:adjustRightInd w:val="0"/>
        <w:snapToGrid w:val="0"/>
        <w:spacing w:line="360" w:lineRule="auto"/>
        <w:ind w:firstLine="560"/>
        <w:jc w:val="right"/>
        <w:textAlignment w:val="auto"/>
        <w:rPr>
          <w:rFonts w:hint="eastAsia"/>
          <w:color w:val="auto"/>
          <w:sz w:val="32"/>
          <w:szCs w:val="32"/>
          <w:u w:val="none"/>
          <w:lang w:val="en-US" w:eastAsia="zh-CN"/>
        </w:rPr>
      </w:pPr>
      <w:r>
        <w:rPr>
          <w:rFonts w:hint="eastAsia"/>
          <w:color w:val="auto"/>
          <w:sz w:val="32"/>
          <w:szCs w:val="32"/>
          <w:u w:val="none"/>
          <w:lang w:val="en-US" w:eastAsia="zh-CN"/>
        </w:rPr>
        <w:t xml:space="preserve">                     </w:t>
      </w:r>
      <w:r>
        <w:rPr>
          <w:rFonts w:hint="eastAsia" w:ascii="Times New Roman" w:hAnsi="Times New Roman" w:cs="Times New Roman"/>
          <w:color w:val="auto"/>
          <w:sz w:val="32"/>
          <w:szCs w:val="32"/>
          <w:u w:val="single"/>
          <w:lang w:val="en-US" w:eastAsia="zh-CN"/>
        </w:rPr>
        <w:t xml:space="preserve"> 2025 </w:t>
      </w:r>
      <w:r>
        <w:rPr>
          <w:rFonts w:hint="eastAsia"/>
          <w:color w:val="auto"/>
          <w:sz w:val="32"/>
          <w:szCs w:val="32"/>
          <w:u w:val="none"/>
          <w:lang w:val="en-US" w:eastAsia="zh-CN"/>
        </w:rPr>
        <w:t>年</w:t>
      </w:r>
      <w:r>
        <w:rPr>
          <w:rFonts w:hint="eastAsia" w:ascii="Times New Roman" w:hAnsi="Times New Roman" w:cs="Times New Roman"/>
          <w:color w:val="auto"/>
          <w:sz w:val="32"/>
          <w:szCs w:val="32"/>
          <w:u w:val="single"/>
          <w:lang w:val="en-US" w:eastAsia="zh-CN"/>
        </w:rPr>
        <w:t xml:space="preserve"> </w:t>
      </w:r>
      <w:r>
        <w:rPr>
          <w:rFonts w:hint="eastAsia" w:cs="Times New Roman"/>
          <w:color w:val="auto"/>
          <w:sz w:val="32"/>
          <w:szCs w:val="32"/>
          <w:u w:val="single"/>
          <w:lang w:val="en-US" w:eastAsia="zh-CN"/>
        </w:rPr>
        <w:t>3</w:t>
      </w:r>
      <w:r>
        <w:rPr>
          <w:rFonts w:hint="eastAsia" w:ascii="Times New Roman" w:hAnsi="Times New Roman" w:cs="Times New Roman"/>
          <w:color w:val="auto"/>
          <w:sz w:val="32"/>
          <w:szCs w:val="32"/>
          <w:u w:val="single"/>
          <w:lang w:val="en-US" w:eastAsia="zh-CN"/>
        </w:rPr>
        <w:t xml:space="preserve"> </w:t>
      </w:r>
      <w:r>
        <w:rPr>
          <w:rFonts w:hint="eastAsia"/>
          <w:color w:val="auto"/>
          <w:sz w:val="32"/>
          <w:szCs w:val="32"/>
          <w:u w:val="none"/>
          <w:lang w:val="en-US" w:eastAsia="zh-CN"/>
        </w:rPr>
        <w:t>月</w:t>
      </w:r>
      <w:r>
        <w:rPr>
          <w:rFonts w:hint="eastAsia" w:ascii="Times New Roman" w:hAnsi="Times New Roman" w:cs="Times New Roman"/>
          <w:color w:val="auto"/>
          <w:sz w:val="32"/>
          <w:szCs w:val="32"/>
          <w:u w:val="single"/>
          <w:lang w:val="en-US" w:eastAsia="zh-CN"/>
        </w:rPr>
        <w:t xml:space="preserve"> 1</w:t>
      </w:r>
      <w:r>
        <w:rPr>
          <w:rFonts w:hint="eastAsia" w:cs="Times New Roman"/>
          <w:color w:val="auto"/>
          <w:sz w:val="32"/>
          <w:szCs w:val="32"/>
          <w:u w:val="single"/>
          <w:lang w:val="en-US" w:eastAsia="zh-CN"/>
        </w:rPr>
        <w:t>7</w:t>
      </w:r>
      <w:r>
        <w:rPr>
          <w:rFonts w:hint="eastAsia" w:ascii="Times New Roman" w:hAnsi="Times New Roman" w:cs="Times New Roman"/>
          <w:color w:val="auto"/>
          <w:sz w:val="32"/>
          <w:szCs w:val="32"/>
          <w:u w:val="single"/>
          <w:lang w:val="en-US" w:eastAsia="zh-CN"/>
        </w:rPr>
        <w:t xml:space="preserve"> </w:t>
      </w:r>
      <w:r>
        <w:rPr>
          <w:rFonts w:hint="eastAsia"/>
          <w:color w:val="auto"/>
          <w:sz w:val="32"/>
          <w:szCs w:val="32"/>
          <w:u w:val="none"/>
          <w:lang w:val="en-US" w:eastAsia="zh-CN"/>
        </w:rPr>
        <w:t>日</w:t>
      </w:r>
    </w:p>
    <w:p w14:paraId="6EA506CA">
      <w:pPr>
        <w:pStyle w:val="9"/>
        <w:rPr>
          <w:rFonts w:hint="eastAsia"/>
        </w:rPr>
        <w:sectPr>
          <w:footerReference r:id="rId11" w:type="default"/>
          <w:pgSz w:w="11906" w:h="16838"/>
          <w:pgMar w:top="1417" w:right="1417" w:bottom="1417" w:left="1417" w:header="851" w:footer="851" w:gutter="0"/>
          <w:pgBorders>
            <w:top w:val="none" w:sz="0" w:space="0"/>
            <w:left w:val="none" w:sz="0" w:space="0"/>
            <w:bottom w:val="none" w:sz="0" w:space="0"/>
            <w:right w:val="none" w:sz="0" w:space="0"/>
          </w:pgBorders>
          <w:pgNumType w:fmt="decimal"/>
          <w:cols w:space="720" w:num="1"/>
          <w:docGrid w:linePitch="312" w:charSpace="0"/>
        </w:sectPr>
      </w:pPr>
    </w:p>
    <w:p w14:paraId="608EE012">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outlineLvl w:val="1"/>
        <w:rPr>
          <w:rFonts w:hint="eastAsia"/>
          <w:color w:val="auto"/>
          <w:sz w:val="24"/>
          <w:szCs w:val="32"/>
          <w:lang w:eastAsia="zh-CN"/>
        </w:rPr>
      </w:pPr>
      <w:r>
        <w:rPr>
          <w:rFonts w:hint="eastAsia"/>
          <w:color w:val="auto"/>
          <w:sz w:val="24"/>
          <w:szCs w:val="32"/>
        </w:rPr>
        <w:t>附件</w:t>
      </w:r>
      <w:r>
        <w:rPr>
          <w:rFonts w:hint="eastAsia"/>
          <w:color w:val="auto"/>
          <w:sz w:val="24"/>
          <w:szCs w:val="32"/>
          <w:lang w:val="en-US" w:eastAsia="zh-CN"/>
        </w:rPr>
        <w:t>2</w:t>
      </w:r>
      <w:r>
        <w:rPr>
          <w:rFonts w:hint="eastAsia"/>
          <w:color w:val="auto"/>
          <w:sz w:val="24"/>
          <w:szCs w:val="32"/>
        </w:rPr>
        <w:t>：</w:t>
      </w:r>
      <w:r>
        <w:rPr>
          <w:rFonts w:hint="eastAsia"/>
          <w:color w:val="auto"/>
          <w:sz w:val="24"/>
          <w:szCs w:val="32"/>
          <w:lang w:eastAsia="zh-CN"/>
        </w:rPr>
        <w:t>营业执照及法人身份证</w:t>
      </w:r>
    </w:p>
    <w:p w14:paraId="2DA413A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center"/>
        <w:textAlignment w:val="auto"/>
        <w:outlineLvl w:val="1"/>
        <w:rPr>
          <w:rFonts w:hint="eastAsia"/>
          <w:color w:val="auto"/>
          <w:sz w:val="24"/>
          <w:szCs w:val="32"/>
          <w:lang w:eastAsia="zh-CN"/>
        </w:rPr>
      </w:pPr>
      <w:r>
        <w:rPr>
          <w:rFonts w:hint="eastAsia"/>
          <w:color w:val="auto"/>
          <w:sz w:val="24"/>
          <w:szCs w:val="32"/>
          <w:lang w:eastAsia="zh-CN"/>
        </w:rPr>
        <w:drawing>
          <wp:inline distT="0" distB="0" distL="114300" distR="114300">
            <wp:extent cx="5363845" cy="7584440"/>
            <wp:effectExtent l="0" t="0" r="5080" b="635"/>
            <wp:docPr id="156" name="图片 156" descr="福州星耀眼科医院营业执照副本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descr="福州星耀眼科医院营业执照副本_01"/>
                    <pic:cNvPicPr>
                      <a:picLocks noChangeAspect="1"/>
                    </pic:cNvPicPr>
                  </pic:nvPicPr>
                  <pic:blipFill>
                    <a:blip r:embed="rId40"/>
                    <a:stretch>
                      <a:fillRect/>
                    </a:stretch>
                  </pic:blipFill>
                  <pic:spPr>
                    <a:xfrm rot="5400000">
                      <a:off x="0" y="0"/>
                      <a:ext cx="5363845" cy="7584440"/>
                    </a:xfrm>
                    <a:prstGeom prst="rect">
                      <a:avLst/>
                    </a:prstGeom>
                  </pic:spPr>
                </pic:pic>
              </a:graphicData>
            </a:graphic>
          </wp:inline>
        </w:drawing>
      </w:r>
    </w:p>
    <w:p w14:paraId="47A3D35F">
      <w:pPr>
        <w:jc w:val="center"/>
        <w:rPr>
          <w:rFonts w:hint="eastAsia" w:eastAsia="宋体"/>
          <w:lang w:eastAsia="zh-CN"/>
        </w:rPr>
        <w:sectPr>
          <w:pgSz w:w="16838" w:h="11906" w:orient="landscape"/>
          <w:pgMar w:top="1417" w:right="1417" w:bottom="1417" w:left="1417" w:header="851" w:footer="851" w:gutter="0"/>
          <w:pgBorders>
            <w:top w:val="none" w:sz="0" w:space="0"/>
            <w:left w:val="none" w:sz="0" w:space="0"/>
            <w:bottom w:val="none" w:sz="0" w:space="0"/>
            <w:right w:val="none" w:sz="0" w:space="0"/>
          </w:pgBorders>
          <w:pgNumType w:fmt="decimal"/>
          <w:cols w:space="720" w:num="1"/>
          <w:docGrid w:linePitch="312" w:charSpace="0"/>
        </w:sectPr>
      </w:pPr>
    </w:p>
    <w:p w14:paraId="5A2C4355">
      <w:pPr>
        <w:ind w:left="0" w:leftChars="0" w:firstLine="0" w:firstLineChars="0"/>
        <w:rPr>
          <w:rFonts w:hint="eastAsia" w:eastAsia="宋体"/>
          <w:lang w:eastAsia="zh-CN"/>
        </w:rPr>
        <w:sectPr>
          <w:pgSz w:w="11906" w:h="16838"/>
          <w:pgMar w:top="1417" w:right="1417" w:bottom="1417" w:left="1417"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eastAsia" w:eastAsia="宋体"/>
          <w:lang w:eastAsia="zh-CN"/>
        </w:rPr>
        <w:drawing>
          <wp:inline distT="0" distB="0" distL="114300" distR="114300">
            <wp:extent cx="5756275" cy="8142605"/>
            <wp:effectExtent l="0" t="0" r="4445" b="10795"/>
            <wp:docPr id="163" name="图片 163" descr="徐旭阳身份证 彩色2026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3" descr="徐旭阳身份证 彩色2026_01"/>
                    <pic:cNvPicPr>
                      <a:picLocks noChangeAspect="1"/>
                    </pic:cNvPicPr>
                  </pic:nvPicPr>
                  <pic:blipFill>
                    <a:blip r:embed="rId41"/>
                    <a:stretch>
                      <a:fillRect/>
                    </a:stretch>
                  </pic:blipFill>
                  <pic:spPr>
                    <a:xfrm>
                      <a:off x="0" y="0"/>
                      <a:ext cx="5756275" cy="8142605"/>
                    </a:xfrm>
                    <a:prstGeom prst="rect">
                      <a:avLst/>
                    </a:prstGeom>
                  </pic:spPr>
                </pic:pic>
              </a:graphicData>
            </a:graphic>
          </wp:inline>
        </w:drawing>
      </w:r>
    </w:p>
    <w:p w14:paraId="3FE09512">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eastAsia="宋体"/>
          <w:color w:val="auto"/>
          <w:sz w:val="24"/>
          <w:szCs w:val="32"/>
          <w:lang w:eastAsia="zh-CN"/>
        </w:rPr>
      </w:pPr>
      <w:r>
        <w:rPr>
          <w:rFonts w:hint="eastAsia"/>
          <w:color w:val="auto"/>
          <w:sz w:val="24"/>
          <w:szCs w:val="32"/>
        </w:rPr>
        <w:t>附件</w:t>
      </w:r>
      <w:r>
        <w:rPr>
          <w:rFonts w:hint="eastAsia"/>
          <w:color w:val="auto"/>
          <w:sz w:val="24"/>
          <w:szCs w:val="32"/>
          <w:lang w:val="en-US" w:eastAsia="zh-CN"/>
        </w:rPr>
        <w:t>3</w:t>
      </w:r>
      <w:r>
        <w:rPr>
          <w:rFonts w:hint="eastAsia"/>
          <w:color w:val="auto"/>
          <w:sz w:val="24"/>
          <w:szCs w:val="32"/>
        </w:rPr>
        <w:t>：</w:t>
      </w:r>
      <w:r>
        <w:rPr>
          <w:rFonts w:hint="eastAsia"/>
          <w:color w:val="auto"/>
          <w:sz w:val="24"/>
          <w:szCs w:val="32"/>
          <w:lang w:eastAsia="zh-CN"/>
        </w:rPr>
        <w:t>产权证</w:t>
      </w:r>
      <w:r>
        <w:rPr>
          <w:rFonts w:hint="eastAsia"/>
          <w:color w:val="auto"/>
          <w:sz w:val="24"/>
          <w:szCs w:val="32"/>
          <w:lang w:eastAsia="zh-CN"/>
        </w:rPr>
        <w:br w:type="textWrapping"/>
      </w:r>
      <w:r>
        <w:rPr>
          <w:rFonts w:hint="eastAsia"/>
          <w:color w:val="auto"/>
          <w:sz w:val="24"/>
          <w:szCs w:val="32"/>
        </w:rPr>
        <w:drawing>
          <wp:inline distT="0" distB="0" distL="114300" distR="114300">
            <wp:extent cx="5753100" cy="4065905"/>
            <wp:effectExtent l="0" t="0" r="7620" b="3175"/>
            <wp:docPr id="191" name="图片 191" descr="产权证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91" descr="产权证_01"/>
                    <pic:cNvPicPr>
                      <a:picLocks noChangeAspect="1"/>
                    </pic:cNvPicPr>
                  </pic:nvPicPr>
                  <pic:blipFill>
                    <a:blip r:embed="rId42"/>
                    <a:stretch>
                      <a:fillRect/>
                    </a:stretch>
                  </pic:blipFill>
                  <pic:spPr>
                    <a:xfrm>
                      <a:off x="0" y="0"/>
                      <a:ext cx="5753100" cy="4065905"/>
                    </a:xfrm>
                    <a:prstGeom prst="rect">
                      <a:avLst/>
                    </a:prstGeom>
                  </pic:spPr>
                </pic:pic>
              </a:graphicData>
            </a:graphic>
          </wp:inline>
        </w:drawing>
      </w:r>
      <w:r>
        <w:rPr>
          <w:rFonts w:hint="eastAsia" w:eastAsia="宋体"/>
          <w:color w:val="auto"/>
          <w:sz w:val="24"/>
          <w:szCs w:val="32"/>
          <w:lang w:eastAsia="zh-CN"/>
        </w:rPr>
        <w:drawing>
          <wp:inline distT="0" distB="0" distL="114300" distR="114300">
            <wp:extent cx="5753100" cy="4065905"/>
            <wp:effectExtent l="0" t="0" r="7620" b="3175"/>
            <wp:docPr id="192" name="图片 192" descr="产权证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92" descr="产权证_02"/>
                    <pic:cNvPicPr>
                      <a:picLocks noChangeAspect="1"/>
                    </pic:cNvPicPr>
                  </pic:nvPicPr>
                  <pic:blipFill>
                    <a:blip r:embed="rId43"/>
                    <a:stretch>
                      <a:fillRect/>
                    </a:stretch>
                  </pic:blipFill>
                  <pic:spPr>
                    <a:xfrm>
                      <a:off x="0" y="0"/>
                      <a:ext cx="5753100" cy="4065905"/>
                    </a:xfrm>
                    <a:prstGeom prst="rect">
                      <a:avLst/>
                    </a:prstGeom>
                  </pic:spPr>
                </pic:pic>
              </a:graphicData>
            </a:graphic>
          </wp:inline>
        </w:drawing>
      </w:r>
      <w:r>
        <w:rPr>
          <w:rFonts w:hint="eastAsia" w:eastAsia="宋体"/>
          <w:color w:val="auto"/>
          <w:sz w:val="24"/>
          <w:szCs w:val="32"/>
          <w:lang w:eastAsia="zh-CN"/>
        </w:rPr>
        <w:drawing>
          <wp:inline distT="0" distB="0" distL="114300" distR="114300">
            <wp:extent cx="5753100" cy="4065905"/>
            <wp:effectExtent l="0" t="0" r="7620" b="3175"/>
            <wp:docPr id="193" name="图片 193" descr="产权证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93" descr="产权证_03"/>
                    <pic:cNvPicPr>
                      <a:picLocks noChangeAspect="1"/>
                    </pic:cNvPicPr>
                  </pic:nvPicPr>
                  <pic:blipFill>
                    <a:blip r:embed="rId44"/>
                    <a:stretch>
                      <a:fillRect/>
                    </a:stretch>
                  </pic:blipFill>
                  <pic:spPr>
                    <a:xfrm>
                      <a:off x="0" y="0"/>
                      <a:ext cx="5753100" cy="4065905"/>
                    </a:xfrm>
                    <a:prstGeom prst="rect">
                      <a:avLst/>
                    </a:prstGeom>
                  </pic:spPr>
                </pic:pic>
              </a:graphicData>
            </a:graphic>
          </wp:inline>
        </w:drawing>
      </w:r>
      <w:r>
        <w:rPr>
          <w:rFonts w:hint="eastAsia" w:eastAsia="宋体"/>
          <w:color w:val="auto"/>
          <w:sz w:val="24"/>
          <w:szCs w:val="32"/>
          <w:lang w:eastAsia="zh-CN"/>
        </w:rPr>
        <w:drawing>
          <wp:inline distT="0" distB="0" distL="114300" distR="114300">
            <wp:extent cx="5753100" cy="4065905"/>
            <wp:effectExtent l="0" t="0" r="7620" b="3175"/>
            <wp:docPr id="194" name="图片 194" descr="产权证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4" descr="产权证1_01"/>
                    <pic:cNvPicPr>
                      <a:picLocks noChangeAspect="1"/>
                    </pic:cNvPicPr>
                  </pic:nvPicPr>
                  <pic:blipFill>
                    <a:blip r:embed="rId45"/>
                    <a:stretch>
                      <a:fillRect/>
                    </a:stretch>
                  </pic:blipFill>
                  <pic:spPr>
                    <a:xfrm>
                      <a:off x="0" y="0"/>
                      <a:ext cx="5753100" cy="4065905"/>
                    </a:xfrm>
                    <a:prstGeom prst="rect">
                      <a:avLst/>
                    </a:prstGeom>
                  </pic:spPr>
                </pic:pic>
              </a:graphicData>
            </a:graphic>
          </wp:inline>
        </w:drawing>
      </w:r>
      <w:r>
        <w:rPr>
          <w:rFonts w:hint="eastAsia" w:eastAsia="宋体"/>
          <w:color w:val="auto"/>
          <w:sz w:val="24"/>
          <w:szCs w:val="32"/>
          <w:lang w:eastAsia="zh-CN"/>
        </w:rPr>
        <w:drawing>
          <wp:inline distT="0" distB="0" distL="114300" distR="114300">
            <wp:extent cx="5753100" cy="4065905"/>
            <wp:effectExtent l="0" t="0" r="7620" b="3175"/>
            <wp:docPr id="195" name="图片 195" descr="产权证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95" descr="产权证1_02"/>
                    <pic:cNvPicPr>
                      <a:picLocks noChangeAspect="1"/>
                    </pic:cNvPicPr>
                  </pic:nvPicPr>
                  <pic:blipFill>
                    <a:blip r:embed="rId46"/>
                    <a:stretch>
                      <a:fillRect/>
                    </a:stretch>
                  </pic:blipFill>
                  <pic:spPr>
                    <a:xfrm>
                      <a:off x="0" y="0"/>
                      <a:ext cx="5753100" cy="4065905"/>
                    </a:xfrm>
                    <a:prstGeom prst="rect">
                      <a:avLst/>
                    </a:prstGeom>
                  </pic:spPr>
                </pic:pic>
              </a:graphicData>
            </a:graphic>
          </wp:inline>
        </w:drawing>
      </w:r>
      <w:r>
        <w:rPr>
          <w:rFonts w:hint="eastAsia" w:eastAsia="宋体"/>
          <w:color w:val="auto"/>
          <w:sz w:val="24"/>
          <w:szCs w:val="32"/>
          <w:lang w:eastAsia="zh-CN"/>
        </w:rPr>
        <w:drawing>
          <wp:inline distT="0" distB="0" distL="114300" distR="114300">
            <wp:extent cx="5753100" cy="4065905"/>
            <wp:effectExtent l="0" t="0" r="7620" b="3175"/>
            <wp:docPr id="196" name="图片 196" descr="产权证1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96" descr="产权证1_03"/>
                    <pic:cNvPicPr>
                      <a:picLocks noChangeAspect="1"/>
                    </pic:cNvPicPr>
                  </pic:nvPicPr>
                  <pic:blipFill>
                    <a:blip r:embed="rId47"/>
                    <a:stretch>
                      <a:fillRect/>
                    </a:stretch>
                  </pic:blipFill>
                  <pic:spPr>
                    <a:xfrm>
                      <a:off x="0" y="0"/>
                      <a:ext cx="5753100" cy="4065905"/>
                    </a:xfrm>
                    <a:prstGeom prst="rect">
                      <a:avLst/>
                    </a:prstGeom>
                  </pic:spPr>
                </pic:pic>
              </a:graphicData>
            </a:graphic>
          </wp:inline>
        </w:drawing>
      </w:r>
    </w:p>
    <w:p w14:paraId="6CE74FE1">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color w:val="auto"/>
          <w:sz w:val="24"/>
          <w:szCs w:val="32"/>
        </w:rPr>
      </w:pPr>
    </w:p>
    <w:p w14:paraId="15CCB3A0">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color w:val="auto"/>
          <w:sz w:val="24"/>
          <w:szCs w:val="32"/>
        </w:rPr>
      </w:pPr>
    </w:p>
    <w:p w14:paraId="25507338">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color w:val="auto"/>
          <w:sz w:val="24"/>
          <w:szCs w:val="32"/>
          <w:lang w:eastAsia="zh-CN"/>
        </w:rPr>
      </w:pPr>
      <w:r>
        <w:rPr>
          <w:rFonts w:hint="eastAsia"/>
          <w:color w:val="auto"/>
          <w:sz w:val="24"/>
          <w:szCs w:val="32"/>
        </w:rPr>
        <w:t>附件</w:t>
      </w:r>
      <w:r>
        <w:rPr>
          <w:rFonts w:hint="eastAsia"/>
          <w:color w:val="auto"/>
          <w:sz w:val="24"/>
          <w:szCs w:val="32"/>
          <w:lang w:val="en-US" w:eastAsia="zh-CN"/>
        </w:rPr>
        <w:t>4</w:t>
      </w:r>
      <w:r>
        <w:rPr>
          <w:rFonts w:hint="eastAsia"/>
          <w:color w:val="auto"/>
          <w:sz w:val="24"/>
          <w:szCs w:val="32"/>
        </w:rPr>
        <w:t>：</w:t>
      </w:r>
      <w:r>
        <w:rPr>
          <w:rFonts w:hint="eastAsia"/>
          <w:color w:val="auto"/>
          <w:sz w:val="24"/>
          <w:szCs w:val="32"/>
          <w:lang w:eastAsia="zh-CN"/>
        </w:rPr>
        <w:t>租赁合同</w:t>
      </w:r>
      <w:r>
        <w:rPr>
          <w:rFonts w:hint="eastAsia"/>
          <w:color w:val="auto"/>
          <w:sz w:val="24"/>
          <w:szCs w:val="32"/>
          <w:lang w:eastAsia="zh-CN"/>
        </w:rPr>
        <w:br w:type="textWrapping"/>
      </w:r>
      <w:r>
        <w:rPr>
          <w:rFonts w:hint="eastAsia"/>
          <w:color w:val="auto"/>
          <w:sz w:val="24"/>
          <w:szCs w:val="32"/>
          <w:lang w:eastAsia="zh-CN"/>
        </w:rPr>
        <w:drawing>
          <wp:inline distT="0" distB="0" distL="114300" distR="114300">
            <wp:extent cx="5751830" cy="8139430"/>
            <wp:effectExtent l="0" t="0" r="8890" b="13970"/>
            <wp:docPr id="206" name="图片 206" descr="授 权 书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6" descr="授 权 书_02"/>
                    <pic:cNvPicPr>
                      <a:picLocks noChangeAspect="1"/>
                    </pic:cNvPicPr>
                  </pic:nvPicPr>
                  <pic:blipFill>
                    <a:blip r:embed="rId48"/>
                    <a:stretch>
                      <a:fillRect/>
                    </a:stretch>
                  </pic:blipFill>
                  <pic:spPr>
                    <a:xfrm>
                      <a:off x="0" y="0"/>
                      <a:ext cx="5751830" cy="8139430"/>
                    </a:xfrm>
                    <a:prstGeom prst="rect">
                      <a:avLst/>
                    </a:prstGeom>
                  </pic:spPr>
                </pic:pic>
              </a:graphicData>
            </a:graphic>
          </wp:inline>
        </w:drawing>
      </w:r>
      <w:r>
        <w:rPr>
          <w:rFonts w:hint="eastAsia"/>
          <w:color w:val="auto"/>
          <w:sz w:val="24"/>
          <w:szCs w:val="32"/>
          <w:lang w:eastAsia="zh-CN"/>
        </w:rPr>
        <w:drawing>
          <wp:inline distT="0" distB="0" distL="114300" distR="114300">
            <wp:extent cx="5751830" cy="8139430"/>
            <wp:effectExtent l="0" t="0" r="8890" b="13970"/>
            <wp:docPr id="205" name="图片 205" descr="授 权 书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205" descr="授 权 书_01"/>
                    <pic:cNvPicPr>
                      <a:picLocks noChangeAspect="1"/>
                    </pic:cNvPicPr>
                  </pic:nvPicPr>
                  <pic:blipFill>
                    <a:blip r:embed="rId49"/>
                    <a:stretch>
                      <a:fillRect/>
                    </a:stretch>
                  </pic:blipFill>
                  <pic:spPr>
                    <a:xfrm>
                      <a:off x="0" y="0"/>
                      <a:ext cx="5751830" cy="8139430"/>
                    </a:xfrm>
                    <a:prstGeom prst="rect">
                      <a:avLst/>
                    </a:prstGeom>
                  </pic:spPr>
                </pic:pic>
              </a:graphicData>
            </a:graphic>
          </wp:inline>
        </w:drawing>
      </w:r>
      <w:r>
        <w:rPr>
          <w:rFonts w:hint="eastAsia"/>
          <w:color w:val="auto"/>
          <w:sz w:val="24"/>
          <w:szCs w:val="32"/>
          <w:lang w:eastAsia="zh-CN"/>
        </w:rPr>
        <w:br w:type="textWrapping"/>
      </w:r>
      <w:r>
        <w:rPr>
          <w:rFonts w:hint="eastAsia"/>
          <w:color w:val="auto"/>
          <w:sz w:val="24"/>
          <w:szCs w:val="32"/>
          <w:lang w:eastAsia="zh-CN"/>
        </w:rPr>
        <w:drawing>
          <wp:inline distT="0" distB="0" distL="114300" distR="114300">
            <wp:extent cx="5753100" cy="8200390"/>
            <wp:effectExtent l="0" t="0" r="7620" b="13970"/>
            <wp:docPr id="1" name="图片 1" descr="租赁合同(3)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租赁合同(3)_01"/>
                    <pic:cNvPicPr>
                      <a:picLocks noChangeAspect="1"/>
                    </pic:cNvPicPr>
                  </pic:nvPicPr>
                  <pic:blipFill>
                    <a:blip r:embed="rId50"/>
                    <a:stretch>
                      <a:fillRect/>
                    </a:stretch>
                  </pic:blipFill>
                  <pic:spPr>
                    <a:xfrm>
                      <a:off x="0" y="0"/>
                      <a:ext cx="5753100" cy="8200390"/>
                    </a:xfrm>
                    <a:prstGeom prst="rect">
                      <a:avLst/>
                    </a:prstGeom>
                  </pic:spPr>
                </pic:pic>
              </a:graphicData>
            </a:graphic>
          </wp:inline>
        </w:drawing>
      </w:r>
    </w:p>
    <w:p w14:paraId="6B2B00C9">
      <w:pPr>
        <w:bidi w:val="0"/>
        <w:ind w:left="0" w:leftChars="0" w:firstLine="0" w:firstLineChars="0"/>
        <w:rPr>
          <w:rFonts w:hint="eastAsia"/>
          <w:lang w:eastAsia="zh-CN"/>
        </w:rPr>
        <w:sectPr>
          <w:pgSz w:w="11906" w:h="16838"/>
          <w:pgMar w:top="1417" w:right="1417" w:bottom="1417" w:left="1417"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eastAsia"/>
          <w:lang w:eastAsia="zh-CN"/>
        </w:rPr>
        <w:drawing>
          <wp:inline distT="0" distB="0" distL="114300" distR="114300">
            <wp:extent cx="5753100" cy="8200390"/>
            <wp:effectExtent l="0" t="0" r="7620" b="13970"/>
            <wp:docPr id="39" name="图片 39" descr="租赁合同(3)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租赁合同(3)_02"/>
                    <pic:cNvPicPr>
                      <a:picLocks noChangeAspect="1"/>
                    </pic:cNvPicPr>
                  </pic:nvPicPr>
                  <pic:blipFill>
                    <a:blip r:embed="rId51"/>
                    <a:stretch>
                      <a:fillRect/>
                    </a:stretch>
                  </pic:blipFill>
                  <pic:spPr>
                    <a:xfrm>
                      <a:off x="0" y="0"/>
                      <a:ext cx="5753100" cy="8200390"/>
                    </a:xfrm>
                    <a:prstGeom prst="rect">
                      <a:avLst/>
                    </a:prstGeom>
                  </pic:spPr>
                </pic:pic>
              </a:graphicData>
            </a:graphic>
          </wp:inline>
        </w:drawing>
      </w:r>
      <w:r>
        <w:rPr>
          <w:rFonts w:hint="eastAsia"/>
          <w:lang w:eastAsia="zh-CN"/>
        </w:rPr>
        <w:drawing>
          <wp:inline distT="0" distB="0" distL="114300" distR="114300">
            <wp:extent cx="5753100" cy="8200390"/>
            <wp:effectExtent l="0" t="0" r="7620" b="13970"/>
            <wp:docPr id="40" name="图片 40" descr="租赁合同(3)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租赁合同(3)_03"/>
                    <pic:cNvPicPr>
                      <a:picLocks noChangeAspect="1"/>
                    </pic:cNvPicPr>
                  </pic:nvPicPr>
                  <pic:blipFill>
                    <a:blip r:embed="rId52"/>
                    <a:stretch>
                      <a:fillRect/>
                    </a:stretch>
                  </pic:blipFill>
                  <pic:spPr>
                    <a:xfrm>
                      <a:off x="0" y="0"/>
                      <a:ext cx="5753100" cy="8200390"/>
                    </a:xfrm>
                    <a:prstGeom prst="rect">
                      <a:avLst/>
                    </a:prstGeom>
                  </pic:spPr>
                </pic:pic>
              </a:graphicData>
            </a:graphic>
          </wp:inline>
        </w:drawing>
      </w:r>
      <w:r>
        <w:rPr>
          <w:rFonts w:hint="eastAsia"/>
          <w:lang w:eastAsia="zh-CN"/>
        </w:rPr>
        <w:drawing>
          <wp:inline distT="0" distB="0" distL="114300" distR="114300">
            <wp:extent cx="5753100" cy="8200390"/>
            <wp:effectExtent l="0" t="0" r="7620" b="13970"/>
            <wp:docPr id="52" name="图片 52" descr="租赁合同(3)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租赁合同(3)_04"/>
                    <pic:cNvPicPr>
                      <a:picLocks noChangeAspect="1"/>
                    </pic:cNvPicPr>
                  </pic:nvPicPr>
                  <pic:blipFill>
                    <a:blip r:embed="rId53"/>
                    <a:stretch>
                      <a:fillRect/>
                    </a:stretch>
                  </pic:blipFill>
                  <pic:spPr>
                    <a:xfrm>
                      <a:off x="0" y="0"/>
                      <a:ext cx="5753100" cy="8200390"/>
                    </a:xfrm>
                    <a:prstGeom prst="rect">
                      <a:avLst/>
                    </a:prstGeom>
                  </pic:spPr>
                </pic:pic>
              </a:graphicData>
            </a:graphic>
          </wp:inline>
        </w:drawing>
      </w:r>
      <w:r>
        <w:rPr>
          <w:rFonts w:hint="eastAsia"/>
          <w:lang w:eastAsia="zh-CN"/>
        </w:rPr>
        <w:drawing>
          <wp:inline distT="0" distB="0" distL="114300" distR="114300">
            <wp:extent cx="5753100" cy="8200390"/>
            <wp:effectExtent l="0" t="0" r="7620" b="13970"/>
            <wp:docPr id="55" name="图片 55" descr="租赁合同(3)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租赁合同(3)_05"/>
                    <pic:cNvPicPr>
                      <a:picLocks noChangeAspect="1"/>
                    </pic:cNvPicPr>
                  </pic:nvPicPr>
                  <pic:blipFill>
                    <a:blip r:embed="rId54"/>
                    <a:stretch>
                      <a:fillRect/>
                    </a:stretch>
                  </pic:blipFill>
                  <pic:spPr>
                    <a:xfrm>
                      <a:off x="0" y="0"/>
                      <a:ext cx="5753100" cy="8200390"/>
                    </a:xfrm>
                    <a:prstGeom prst="rect">
                      <a:avLst/>
                    </a:prstGeom>
                  </pic:spPr>
                </pic:pic>
              </a:graphicData>
            </a:graphic>
          </wp:inline>
        </w:drawing>
      </w:r>
      <w:r>
        <w:rPr>
          <w:rFonts w:hint="eastAsia"/>
          <w:lang w:eastAsia="zh-CN"/>
        </w:rPr>
        <w:drawing>
          <wp:inline distT="0" distB="0" distL="114300" distR="114300">
            <wp:extent cx="5753100" cy="8200390"/>
            <wp:effectExtent l="0" t="0" r="7620" b="13970"/>
            <wp:docPr id="164" name="图片 164" descr="租赁合同(3)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4" descr="租赁合同(3)_06"/>
                    <pic:cNvPicPr>
                      <a:picLocks noChangeAspect="1"/>
                    </pic:cNvPicPr>
                  </pic:nvPicPr>
                  <pic:blipFill>
                    <a:blip r:embed="rId55"/>
                    <a:stretch>
                      <a:fillRect/>
                    </a:stretch>
                  </pic:blipFill>
                  <pic:spPr>
                    <a:xfrm>
                      <a:off x="0" y="0"/>
                      <a:ext cx="5753100" cy="8200390"/>
                    </a:xfrm>
                    <a:prstGeom prst="rect">
                      <a:avLst/>
                    </a:prstGeom>
                  </pic:spPr>
                </pic:pic>
              </a:graphicData>
            </a:graphic>
          </wp:inline>
        </w:drawing>
      </w:r>
      <w:r>
        <w:rPr>
          <w:rFonts w:hint="eastAsia"/>
          <w:lang w:eastAsia="zh-CN"/>
        </w:rPr>
        <w:drawing>
          <wp:inline distT="0" distB="0" distL="114300" distR="114300">
            <wp:extent cx="5753100" cy="8200390"/>
            <wp:effectExtent l="0" t="0" r="7620" b="13970"/>
            <wp:docPr id="165" name="图片 165" descr="租赁合同(3)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5" descr="租赁合同(3)_07"/>
                    <pic:cNvPicPr>
                      <a:picLocks noChangeAspect="1"/>
                    </pic:cNvPicPr>
                  </pic:nvPicPr>
                  <pic:blipFill>
                    <a:blip r:embed="rId56"/>
                    <a:stretch>
                      <a:fillRect/>
                    </a:stretch>
                  </pic:blipFill>
                  <pic:spPr>
                    <a:xfrm>
                      <a:off x="0" y="0"/>
                      <a:ext cx="5753100" cy="8200390"/>
                    </a:xfrm>
                    <a:prstGeom prst="rect">
                      <a:avLst/>
                    </a:prstGeom>
                  </pic:spPr>
                </pic:pic>
              </a:graphicData>
            </a:graphic>
          </wp:inline>
        </w:drawing>
      </w:r>
      <w:r>
        <w:rPr>
          <w:rFonts w:hint="eastAsia"/>
          <w:lang w:eastAsia="zh-CN"/>
        </w:rPr>
        <w:drawing>
          <wp:inline distT="0" distB="0" distL="114300" distR="114300">
            <wp:extent cx="5753100" cy="8200390"/>
            <wp:effectExtent l="0" t="0" r="7620" b="13970"/>
            <wp:docPr id="168" name="图片 168" descr="租赁合同(3)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68" descr="租赁合同(3)_08"/>
                    <pic:cNvPicPr>
                      <a:picLocks noChangeAspect="1"/>
                    </pic:cNvPicPr>
                  </pic:nvPicPr>
                  <pic:blipFill>
                    <a:blip r:embed="rId57"/>
                    <a:stretch>
                      <a:fillRect/>
                    </a:stretch>
                  </pic:blipFill>
                  <pic:spPr>
                    <a:xfrm>
                      <a:off x="0" y="0"/>
                      <a:ext cx="5753100" cy="8200390"/>
                    </a:xfrm>
                    <a:prstGeom prst="rect">
                      <a:avLst/>
                    </a:prstGeom>
                  </pic:spPr>
                </pic:pic>
              </a:graphicData>
            </a:graphic>
          </wp:inline>
        </w:drawing>
      </w:r>
      <w:r>
        <w:rPr>
          <w:rFonts w:hint="eastAsia"/>
          <w:lang w:eastAsia="zh-CN"/>
        </w:rPr>
        <w:drawing>
          <wp:inline distT="0" distB="0" distL="114300" distR="114300">
            <wp:extent cx="5753100" cy="8200390"/>
            <wp:effectExtent l="0" t="0" r="7620" b="13970"/>
            <wp:docPr id="169" name="图片 169" descr="租赁合同(3)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69" descr="租赁合同(3)_09"/>
                    <pic:cNvPicPr>
                      <a:picLocks noChangeAspect="1"/>
                    </pic:cNvPicPr>
                  </pic:nvPicPr>
                  <pic:blipFill>
                    <a:blip r:embed="rId58"/>
                    <a:stretch>
                      <a:fillRect/>
                    </a:stretch>
                  </pic:blipFill>
                  <pic:spPr>
                    <a:xfrm>
                      <a:off x="0" y="0"/>
                      <a:ext cx="5753100" cy="8200390"/>
                    </a:xfrm>
                    <a:prstGeom prst="rect">
                      <a:avLst/>
                    </a:prstGeom>
                  </pic:spPr>
                </pic:pic>
              </a:graphicData>
            </a:graphic>
          </wp:inline>
        </w:drawing>
      </w:r>
      <w:r>
        <w:rPr>
          <w:rFonts w:hint="eastAsia"/>
          <w:lang w:eastAsia="zh-CN"/>
        </w:rPr>
        <w:drawing>
          <wp:inline distT="0" distB="0" distL="114300" distR="114300">
            <wp:extent cx="5753100" cy="8200390"/>
            <wp:effectExtent l="0" t="0" r="7620" b="13970"/>
            <wp:docPr id="170" name="图片 170" descr="租赁合同(3)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70" descr="租赁合同(3)_10"/>
                    <pic:cNvPicPr>
                      <a:picLocks noChangeAspect="1"/>
                    </pic:cNvPicPr>
                  </pic:nvPicPr>
                  <pic:blipFill>
                    <a:blip r:embed="rId59"/>
                    <a:stretch>
                      <a:fillRect/>
                    </a:stretch>
                  </pic:blipFill>
                  <pic:spPr>
                    <a:xfrm>
                      <a:off x="0" y="0"/>
                      <a:ext cx="5753100" cy="8200390"/>
                    </a:xfrm>
                    <a:prstGeom prst="rect">
                      <a:avLst/>
                    </a:prstGeom>
                  </pic:spPr>
                </pic:pic>
              </a:graphicData>
            </a:graphic>
          </wp:inline>
        </w:drawing>
      </w:r>
      <w:r>
        <w:rPr>
          <w:rFonts w:hint="eastAsia"/>
          <w:lang w:eastAsia="zh-CN"/>
        </w:rPr>
        <w:drawing>
          <wp:inline distT="0" distB="0" distL="114300" distR="114300">
            <wp:extent cx="5753100" cy="8200390"/>
            <wp:effectExtent l="0" t="0" r="7620" b="13970"/>
            <wp:docPr id="171" name="图片 171" descr="租赁合同(3)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71" descr="租赁合同(3)_11"/>
                    <pic:cNvPicPr>
                      <a:picLocks noChangeAspect="1"/>
                    </pic:cNvPicPr>
                  </pic:nvPicPr>
                  <pic:blipFill>
                    <a:blip r:embed="rId60"/>
                    <a:stretch>
                      <a:fillRect/>
                    </a:stretch>
                  </pic:blipFill>
                  <pic:spPr>
                    <a:xfrm>
                      <a:off x="0" y="0"/>
                      <a:ext cx="5753100" cy="8200390"/>
                    </a:xfrm>
                    <a:prstGeom prst="rect">
                      <a:avLst/>
                    </a:prstGeom>
                  </pic:spPr>
                </pic:pic>
              </a:graphicData>
            </a:graphic>
          </wp:inline>
        </w:drawing>
      </w:r>
      <w:r>
        <w:rPr>
          <w:rFonts w:hint="eastAsia"/>
          <w:lang w:eastAsia="zh-CN"/>
        </w:rPr>
        <w:drawing>
          <wp:inline distT="0" distB="0" distL="114300" distR="114300">
            <wp:extent cx="5753100" cy="8200390"/>
            <wp:effectExtent l="0" t="0" r="7620" b="13970"/>
            <wp:docPr id="178" name="图片 178" descr="租赁合同(3)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78" descr="租赁合同(3)_12"/>
                    <pic:cNvPicPr>
                      <a:picLocks noChangeAspect="1"/>
                    </pic:cNvPicPr>
                  </pic:nvPicPr>
                  <pic:blipFill>
                    <a:blip r:embed="rId61"/>
                    <a:stretch>
                      <a:fillRect/>
                    </a:stretch>
                  </pic:blipFill>
                  <pic:spPr>
                    <a:xfrm>
                      <a:off x="0" y="0"/>
                      <a:ext cx="5753100" cy="8200390"/>
                    </a:xfrm>
                    <a:prstGeom prst="rect">
                      <a:avLst/>
                    </a:prstGeom>
                  </pic:spPr>
                </pic:pic>
              </a:graphicData>
            </a:graphic>
          </wp:inline>
        </w:drawing>
      </w:r>
      <w:r>
        <w:rPr>
          <w:rFonts w:hint="eastAsia"/>
          <w:lang w:eastAsia="zh-CN"/>
        </w:rPr>
        <w:drawing>
          <wp:inline distT="0" distB="0" distL="114300" distR="114300">
            <wp:extent cx="5753100" cy="8200390"/>
            <wp:effectExtent l="0" t="0" r="7620" b="13970"/>
            <wp:docPr id="179" name="图片 179" descr="租赁合同(3)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79" descr="租赁合同(3)_13"/>
                    <pic:cNvPicPr>
                      <a:picLocks noChangeAspect="1"/>
                    </pic:cNvPicPr>
                  </pic:nvPicPr>
                  <pic:blipFill>
                    <a:blip r:embed="rId62"/>
                    <a:stretch>
                      <a:fillRect/>
                    </a:stretch>
                  </pic:blipFill>
                  <pic:spPr>
                    <a:xfrm>
                      <a:off x="0" y="0"/>
                      <a:ext cx="5753100" cy="8200390"/>
                    </a:xfrm>
                    <a:prstGeom prst="rect">
                      <a:avLst/>
                    </a:prstGeom>
                  </pic:spPr>
                </pic:pic>
              </a:graphicData>
            </a:graphic>
          </wp:inline>
        </w:drawing>
      </w:r>
      <w:r>
        <w:rPr>
          <w:rFonts w:hint="eastAsia"/>
          <w:lang w:eastAsia="zh-CN"/>
        </w:rPr>
        <w:drawing>
          <wp:inline distT="0" distB="0" distL="114300" distR="114300">
            <wp:extent cx="5753100" cy="8200390"/>
            <wp:effectExtent l="0" t="0" r="7620" b="13970"/>
            <wp:docPr id="188" name="图片 188" descr="租赁合同(3)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88" descr="租赁合同(3)_14"/>
                    <pic:cNvPicPr>
                      <a:picLocks noChangeAspect="1"/>
                    </pic:cNvPicPr>
                  </pic:nvPicPr>
                  <pic:blipFill>
                    <a:blip r:embed="rId63"/>
                    <a:stretch>
                      <a:fillRect/>
                    </a:stretch>
                  </pic:blipFill>
                  <pic:spPr>
                    <a:xfrm>
                      <a:off x="0" y="0"/>
                      <a:ext cx="5753100" cy="8200390"/>
                    </a:xfrm>
                    <a:prstGeom prst="rect">
                      <a:avLst/>
                    </a:prstGeom>
                  </pic:spPr>
                </pic:pic>
              </a:graphicData>
            </a:graphic>
          </wp:inline>
        </w:drawing>
      </w:r>
      <w:r>
        <w:rPr>
          <w:rFonts w:hint="eastAsia"/>
          <w:lang w:eastAsia="zh-CN"/>
        </w:rPr>
        <w:drawing>
          <wp:inline distT="0" distB="0" distL="114300" distR="114300">
            <wp:extent cx="5753100" cy="8200390"/>
            <wp:effectExtent l="0" t="0" r="7620" b="13970"/>
            <wp:docPr id="189" name="图片 189" descr="租赁合同(3)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89" descr="租赁合同(3)_15"/>
                    <pic:cNvPicPr>
                      <a:picLocks noChangeAspect="1"/>
                    </pic:cNvPicPr>
                  </pic:nvPicPr>
                  <pic:blipFill>
                    <a:blip r:embed="rId64"/>
                    <a:stretch>
                      <a:fillRect/>
                    </a:stretch>
                  </pic:blipFill>
                  <pic:spPr>
                    <a:xfrm>
                      <a:off x="0" y="0"/>
                      <a:ext cx="5753100" cy="8200390"/>
                    </a:xfrm>
                    <a:prstGeom prst="rect">
                      <a:avLst/>
                    </a:prstGeom>
                  </pic:spPr>
                </pic:pic>
              </a:graphicData>
            </a:graphic>
          </wp:inline>
        </w:drawing>
      </w:r>
    </w:p>
    <w:p w14:paraId="793C2CC7">
      <w:pPr>
        <w:bidi w:val="0"/>
        <w:rPr>
          <w:rFonts w:hint="eastAsia"/>
          <w:lang w:eastAsia="zh-CN"/>
        </w:rPr>
      </w:pPr>
      <w:r>
        <w:rPr>
          <w:rFonts w:hint="eastAsia"/>
        </w:rPr>
        <w:t>附件</w:t>
      </w:r>
      <w:r>
        <w:rPr>
          <w:rFonts w:hint="eastAsia"/>
          <w:lang w:val="en-US" w:eastAsia="zh-CN"/>
        </w:rPr>
        <w:t>5</w:t>
      </w:r>
      <w:r>
        <w:rPr>
          <w:rFonts w:hint="eastAsia"/>
        </w:rPr>
        <w:t>：</w:t>
      </w:r>
      <w:r>
        <w:rPr>
          <w:rFonts w:hint="eastAsia"/>
          <w:lang w:eastAsia="zh-CN"/>
        </w:rPr>
        <w:t>福州市人民政府关于进一步促进社会力量办医的实施意见</w:t>
      </w:r>
    </w:p>
    <w:p w14:paraId="56710E62">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1"/>
        <w:rPr>
          <w:rFonts w:hint="eastAsia" w:eastAsia="宋体"/>
          <w:color w:val="auto"/>
          <w:sz w:val="24"/>
          <w:szCs w:val="32"/>
          <w:lang w:eastAsia="zh-CN"/>
        </w:rPr>
      </w:pPr>
      <w:r>
        <w:rPr>
          <w:rFonts w:hint="eastAsia" w:eastAsia="宋体"/>
          <w:color w:val="auto"/>
          <w:sz w:val="24"/>
          <w:szCs w:val="32"/>
          <w:lang w:eastAsia="zh-CN"/>
        </w:rPr>
        <w:drawing>
          <wp:inline distT="0" distB="0" distL="114300" distR="114300">
            <wp:extent cx="5755005" cy="8138160"/>
            <wp:effectExtent l="0" t="0" r="5715" b="0"/>
            <wp:docPr id="243" name="图片 243" descr="原件福州市人民政府关于进一步促进社会力量办医的实施意见（试行）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43" descr="原件福州市人民政府关于进一步促进社会力量办医的实施意见（试行）_01"/>
                    <pic:cNvPicPr>
                      <a:picLocks noChangeAspect="1"/>
                    </pic:cNvPicPr>
                  </pic:nvPicPr>
                  <pic:blipFill>
                    <a:blip r:embed="rId65"/>
                    <a:stretch>
                      <a:fillRect/>
                    </a:stretch>
                  </pic:blipFill>
                  <pic:spPr>
                    <a:xfrm>
                      <a:off x="0" y="0"/>
                      <a:ext cx="5755005" cy="8138160"/>
                    </a:xfrm>
                    <a:prstGeom prst="rect">
                      <a:avLst/>
                    </a:prstGeom>
                  </pic:spPr>
                </pic:pic>
              </a:graphicData>
            </a:graphic>
          </wp:inline>
        </w:drawing>
      </w:r>
    </w:p>
    <w:p w14:paraId="7CC3ED2F">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1"/>
        <w:rPr>
          <w:rFonts w:hint="eastAsia" w:eastAsia="宋体"/>
          <w:color w:val="auto"/>
          <w:sz w:val="24"/>
          <w:szCs w:val="32"/>
          <w:lang w:eastAsia="zh-CN"/>
        </w:rPr>
        <w:sectPr>
          <w:pgSz w:w="11906" w:h="16838"/>
          <w:pgMar w:top="1417" w:right="1417" w:bottom="1417" w:left="1417"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eastAsia" w:eastAsia="宋体"/>
          <w:color w:val="auto"/>
          <w:sz w:val="24"/>
          <w:szCs w:val="32"/>
          <w:lang w:eastAsia="zh-CN"/>
        </w:rPr>
        <w:drawing>
          <wp:inline distT="0" distB="0" distL="114300" distR="114300">
            <wp:extent cx="5755005" cy="8138160"/>
            <wp:effectExtent l="0" t="0" r="5715" b="0"/>
            <wp:docPr id="244" name="图片 244" descr="原件福州市人民政府关于进一步促进社会力量办医的实施意见（试行）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44" descr="原件福州市人民政府关于进一步促进社会力量办医的实施意见（试行）_02"/>
                    <pic:cNvPicPr>
                      <a:picLocks noChangeAspect="1"/>
                    </pic:cNvPicPr>
                  </pic:nvPicPr>
                  <pic:blipFill>
                    <a:blip r:embed="rId66"/>
                    <a:stretch>
                      <a:fillRect/>
                    </a:stretch>
                  </pic:blipFill>
                  <pic:spPr>
                    <a:xfrm>
                      <a:off x="0" y="0"/>
                      <a:ext cx="5755005" cy="8138160"/>
                    </a:xfrm>
                    <a:prstGeom prst="rect">
                      <a:avLst/>
                    </a:prstGeom>
                  </pic:spPr>
                </pic:pic>
              </a:graphicData>
            </a:graphic>
          </wp:inline>
        </w:drawing>
      </w:r>
      <w:r>
        <w:rPr>
          <w:rFonts w:hint="eastAsia" w:eastAsia="宋体"/>
          <w:color w:val="auto"/>
          <w:sz w:val="24"/>
          <w:szCs w:val="32"/>
          <w:lang w:eastAsia="zh-CN"/>
        </w:rPr>
        <w:drawing>
          <wp:inline distT="0" distB="0" distL="114300" distR="114300">
            <wp:extent cx="5755005" cy="8138160"/>
            <wp:effectExtent l="0" t="0" r="5715" b="0"/>
            <wp:docPr id="245" name="图片 245" descr="原件福州市人民政府关于进一步促进社会力量办医的实施意见（试行）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245" descr="原件福州市人民政府关于进一步促进社会力量办医的实施意见（试行）_03"/>
                    <pic:cNvPicPr>
                      <a:picLocks noChangeAspect="1"/>
                    </pic:cNvPicPr>
                  </pic:nvPicPr>
                  <pic:blipFill>
                    <a:blip r:embed="rId67"/>
                    <a:stretch>
                      <a:fillRect/>
                    </a:stretch>
                  </pic:blipFill>
                  <pic:spPr>
                    <a:xfrm>
                      <a:off x="0" y="0"/>
                      <a:ext cx="5755005" cy="8138160"/>
                    </a:xfrm>
                    <a:prstGeom prst="rect">
                      <a:avLst/>
                    </a:prstGeom>
                  </pic:spPr>
                </pic:pic>
              </a:graphicData>
            </a:graphic>
          </wp:inline>
        </w:drawing>
      </w:r>
      <w:r>
        <w:rPr>
          <w:rFonts w:hint="eastAsia" w:eastAsia="宋体"/>
          <w:color w:val="auto"/>
          <w:sz w:val="24"/>
          <w:szCs w:val="32"/>
          <w:lang w:eastAsia="zh-CN"/>
        </w:rPr>
        <w:drawing>
          <wp:inline distT="0" distB="0" distL="114300" distR="114300">
            <wp:extent cx="5755005" cy="8138160"/>
            <wp:effectExtent l="0" t="0" r="5715" b="0"/>
            <wp:docPr id="246" name="图片 246" descr="原件福州市人民政府关于进一步促进社会力量办医的实施意见（试行）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246" descr="原件福州市人民政府关于进一步促进社会力量办医的实施意见（试行）_04"/>
                    <pic:cNvPicPr>
                      <a:picLocks noChangeAspect="1"/>
                    </pic:cNvPicPr>
                  </pic:nvPicPr>
                  <pic:blipFill>
                    <a:blip r:embed="rId68"/>
                    <a:stretch>
                      <a:fillRect/>
                    </a:stretch>
                  </pic:blipFill>
                  <pic:spPr>
                    <a:xfrm>
                      <a:off x="0" y="0"/>
                      <a:ext cx="5755005" cy="8138160"/>
                    </a:xfrm>
                    <a:prstGeom prst="rect">
                      <a:avLst/>
                    </a:prstGeom>
                  </pic:spPr>
                </pic:pic>
              </a:graphicData>
            </a:graphic>
          </wp:inline>
        </w:drawing>
      </w:r>
      <w:r>
        <w:rPr>
          <w:rFonts w:hint="eastAsia" w:eastAsia="宋体"/>
          <w:color w:val="auto"/>
          <w:sz w:val="24"/>
          <w:szCs w:val="32"/>
          <w:lang w:eastAsia="zh-CN"/>
        </w:rPr>
        <w:drawing>
          <wp:inline distT="0" distB="0" distL="114300" distR="114300">
            <wp:extent cx="5755005" cy="8138160"/>
            <wp:effectExtent l="0" t="0" r="5715" b="0"/>
            <wp:docPr id="247" name="图片 247" descr="原件福州市人民政府关于进一步促进社会力量办医的实施意见（试行）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247" descr="原件福州市人民政府关于进一步促进社会力量办医的实施意见（试行）_05"/>
                    <pic:cNvPicPr>
                      <a:picLocks noChangeAspect="1"/>
                    </pic:cNvPicPr>
                  </pic:nvPicPr>
                  <pic:blipFill>
                    <a:blip r:embed="rId69"/>
                    <a:stretch>
                      <a:fillRect/>
                    </a:stretch>
                  </pic:blipFill>
                  <pic:spPr>
                    <a:xfrm>
                      <a:off x="0" y="0"/>
                      <a:ext cx="5755005" cy="8138160"/>
                    </a:xfrm>
                    <a:prstGeom prst="rect">
                      <a:avLst/>
                    </a:prstGeom>
                  </pic:spPr>
                </pic:pic>
              </a:graphicData>
            </a:graphic>
          </wp:inline>
        </w:drawing>
      </w:r>
      <w:r>
        <w:rPr>
          <w:rFonts w:hint="eastAsia" w:eastAsia="宋体"/>
          <w:color w:val="auto"/>
          <w:sz w:val="24"/>
          <w:szCs w:val="32"/>
          <w:lang w:eastAsia="zh-CN"/>
        </w:rPr>
        <w:drawing>
          <wp:inline distT="0" distB="0" distL="114300" distR="114300">
            <wp:extent cx="5755005" cy="8138160"/>
            <wp:effectExtent l="0" t="0" r="5715" b="0"/>
            <wp:docPr id="248" name="图片 248" descr="原件福州市人民政府关于进一步促进社会力量办医的实施意见（试行）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248" descr="原件福州市人民政府关于进一步促进社会力量办医的实施意见（试行）_06"/>
                    <pic:cNvPicPr>
                      <a:picLocks noChangeAspect="1"/>
                    </pic:cNvPicPr>
                  </pic:nvPicPr>
                  <pic:blipFill>
                    <a:blip r:embed="rId70"/>
                    <a:stretch>
                      <a:fillRect/>
                    </a:stretch>
                  </pic:blipFill>
                  <pic:spPr>
                    <a:xfrm>
                      <a:off x="0" y="0"/>
                      <a:ext cx="5755005" cy="8138160"/>
                    </a:xfrm>
                    <a:prstGeom prst="rect">
                      <a:avLst/>
                    </a:prstGeom>
                  </pic:spPr>
                </pic:pic>
              </a:graphicData>
            </a:graphic>
          </wp:inline>
        </w:drawing>
      </w:r>
      <w:r>
        <w:rPr>
          <w:rFonts w:hint="eastAsia" w:eastAsia="宋体"/>
          <w:color w:val="auto"/>
          <w:sz w:val="24"/>
          <w:szCs w:val="32"/>
          <w:lang w:eastAsia="zh-CN"/>
        </w:rPr>
        <w:drawing>
          <wp:inline distT="0" distB="0" distL="114300" distR="114300">
            <wp:extent cx="5755005" cy="8138160"/>
            <wp:effectExtent l="0" t="0" r="5715" b="0"/>
            <wp:docPr id="249" name="图片 249" descr="原件福州市人民政府关于进一步促进社会力量办医的实施意见（试行）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249" descr="原件福州市人民政府关于进一步促进社会力量办医的实施意见（试行）_07"/>
                    <pic:cNvPicPr>
                      <a:picLocks noChangeAspect="1"/>
                    </pic:cNvPicPr>
                  </pic:nvPicPr>
                  <pic:blipFill>
                    <a:blip r:embed="rId71"/>
                    <a:stretch>
                      <a:fillRect/>
                    </a:stretch>
                  </pic:blipFill>
                  <pic:spPr>
                    <a:xfrm>
                      <a:off x="0" y="0"/>
                      <a:ext cx="5755005" cy="8138160"/>
                    </a:xfrm>
                    <a:prstGeom prst="rect">
                      <a:avLst/>
                    </a:prstGeom>
                  </pic:spPr>
                </pic:pic>
              </a:graphicData>
            </a:graphic>
          </wp:inline>
        </w:drawing>
      </w:r>
      <w:r>
        <w:rPr>
          <w:rFonts w:hint="eastAsia" w:eastAsia="宋体"/>
          <w:color w:val="auto"/>
          <w:sz w:val="24"/>
          <w:szCs w:val="32"/>
          <w:lang w:eastAsia="zh-CN"/>
        </w:rPr>
        <w:drawing>
          <wp:inline distT="0" distB="0" distL="114300" distR="114300">
            <wp:extent cx="5755005" cy="8138160"/>
            <wp:effectExtent l="0" t="0" r="5715" b="0"/>
            <wp:docPr id="250" name="图片 250" descr="原件福州市人民政府关于进一步促进社会力量办医的实施意见（试行）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250" descr="原件福州市人民政府关于进一步促进社会力量办医的实施意见（试行）_08"/>
                    <pic:cNvPicPr>
                      <a:picLocks noChangeAspect="1"/>
                    </pic:cNvPicPr>
                  </pic:nvPicPr>
                  <pic:blipFill>
                    <a:blip r:embed="rId72"/>
                    <a:stretch>
                      <a:fillRect/>
                    </a:stretch>
                  </pic:blipFill>
                  <pic:spPr>
                    <a:xfrm>
                      <a:off x="0" y="0"/>
                      <a:ext cx="5755005" cy="8138160"/>
                    </a:xfrm>
                    <a:prstGeom prst="rect">
                      <a:avLst/>
                    </a:prstGeom>
                  </pic:spPr>
                </pic:pic>
              </a:graphicData>
            </a:graphic>
          </wp:inline>
        </w:drawing>
      </w:r>
      <w:r>
        <w:rPr>
          <w:rFonts w:hint="eastAsia" w:eastAsia="宋体"/>
          <w:color w:val="auto"/>
          <w:sz w:val="24"/>
          <w:szCs w:val="32"/>
          <w:lang w:eastAsia="zh-CN"/>
        </w:rPr>
        <w:drawing>
          <wp:inline distT="0" distB="0" distL="114300" distR="114300">
            <wp:extent cx="5755005" cy="8138160"/>
            <wp:effectExtent l="0" t="0" r="5715" b="0"/>
            <wp:docPr id="251" name="图片 251" descr="原件福州市人民政府关于进一步促进社会力量办医的实施意见（试行）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251" descr="原件福州市人民政府关于进一步促进社会力量办医的实施意见（试行）_09"/>
                    <pic:cNvPicPr>
                      <a:picLocks noChangeAspect="1"/>
                    </pic:cNvPicPr>
                  </pic:nvPicPr>
                  <pic:blipFill>
                    <a:blip r:embed="rId73"/>
                    <a:stretch>
                      <a:fillRect/>
                    </a:stretch>
                  </pic:blipFill>
                  <pic:spPr>
                    <a:xfrm>
                      <a:off x="0" y="0"/>
                      <a:ext cx="5755005" cy="8138160"/>
                    </a:xfrm>
                    <a:prstGeom prst="rect">
                      <a:avLst/>
                    </a:prstGeom>
                  </pic:spPr>
                </pic:pic>
              </a:graphicData>
            </a:graphic>
          </wp:inline>
        </w:drawing>
      </w:r>
      <w:r>
        <w:rPr>
          <w:rFonts w:hint="eastAsia" w:eastAsia="宋体"/>
          <w:color w:val="auto"/>
          <w:sz w:val="24"/>
          <w:szCs w:val="32"/>
          <w:lang w:eastAsia="zh-CN"/>
        </w:rPr>
        <w:drawing>
          <wp:inline distT="0" distB="0" distL="114300" distR="114300">
            <wp:extent cx="5755005" cy="8138160"/>
            <wp:effectExtent l="0" t="0" r="5715" b="0"/>
            <wp:docPr id="252" name="图片 252" descr="原件福州市人民政府关于进一步促进社会力量办医的实施意见（试行）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252" descr="原件福州市人民政府关于进一步促进社会力量办医的实施意见（试行）_10"/>
                    <pic:cNvPicPr>
                      <a:picLocks noChangeAspect="1"/>
                    </pic:cNvPicPr>
                  </pic:nvPicPr>
                  <pic:blipFill>
                    <a:blip r:embed="rId74"/>
                    <a:stretch>
                      <a:fillRect/>
                    </a:stretch>
                  </pic:blipFill>
                  <pic:spPr>
                    <a:xfrm>
                      <a:off x="0" y="0"/>
                      <a:ext cx="5755005" cy="8138160"/>
                    </a:xfrm>
                    <a:prstGeom prst="rect">
                      <a:avLst/>
                    </a:prstGeom>
                  </pic:spPr>
                </pic:pic>
              </a:graphicData>
            </a:graphic>
          </wp:inline>
        </w:drawing>
      </w:r>
    </w:p>
    <w:p w14:paraId="48EEB3E0">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eastAsia="宋体"/>
          <w:color w:val="auto"/>
          <w:sz w:val="24"/>
          <w:szCs w:val="32"/>
          <w:lang w:eastAsia="zh-CN"/>
        </w:rPr>
      </w:pPr>
      <w:r>
        <w:rPr>
          <w:rFonts w:hint="eastAsia"/>
          <w:color w:val="auto"/>
          <w:sz w:val="24"/>
          <w:szCs w:val="32"/>
        </w:rPr>
        <w:t>附件</w:t>
      </w:r>
      <w:r>
        <w:rPr>
          <w:rFonts w:hint="eastAsia"/>
          <w:color w:val="auto"/>
          <w:sz w:val="24"/>
          <w:szCs w:val="32"/>
          <w:lang w:val="en-US" w:eastAsia="zh-CN"/>
        </w:rPr>
        <w:t>6</w:t>
      </w:r>
      <w:r>
        <w:rPr>
          <w:rFonts w:hint="eastAsia"/>
          <w:color w:val="auto"/>
          <w:sz w:val="24"/>
          <w:szCs w:val="32"/>
        </w:rPr>
        <w:t>：生态环境分区管控综合查询报告</w:t>
      </w:r>
      <w:r>
        <w:rPr>
          <w:rFonts w:hint="eastAsia"/>
          <w:color w:val="auto"/>
          <w:sz w:val="24"/>
          <w:szCs w:val="32"/>
        </w:rPr>
        <w:br w:type="textWrapping"/>
      </w:r>
      <w:r>
        <w:rPr>
          <w:rFonts w:hint="eastAsia" w:eastAsia="宋体"/>
          <w:color w:val="auto"/>
          <w:sz w:val="24"/>
          <w:szCs w:val="32"/>
          <w:lang w:eastAsia="zh-CN"/>
        </w:rPr>
        <w:drawing>
          <wp:inline distT="0" distB="0" distL="114300" distR="114300">
            <wp:extent cx="5758815" cy="8144510"/>
            <wp:effectExtent l="0" t="0" r="1905" b="8890"/>
            <wp:docPr id="207" name="图片 207" descr="生态环境分区管控综合查询报告FQGK1773800715416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207" descr="生态环境分区管控综合查询报告FQGK1773800715416_01"/>
                    <pic:cNvPicPr>
                      <a:picLocks noChangeAspect="1"/>
                    </pic:cNvPicPr>
                  </pic:nvPicPr>
                  <pic:blipFill>
                    <a:blip r:embed="rId75"/>
                    <a:stretch>
                      <a:fillRect/>
                    </a:stretch>
                  </pic:blipFill>
                  <pic:spPr>
                    <a:xfrm>
                      <a:off x="0" y="0"/>
                      <a:ext cx="5758815" cy="8144510"/>
                    </a:xfrm>
                    <a:prstGeom prst="rect">
                      <a:avLst/>
                    </a:prstGeom>
                  </pic:spPr>
                </pic:pic>
              </a:graphicData>
            </a:graphic>
          </wp:inline>
        </w:drawing>
      </w:r>
      <w:r>
        <w:rPr>
          <w:rFonts w:hint="eastAsia" w:eastAsia="宋体"/>
          <w:color w:val="auto"/>
          <w:sz w:val="24"/>
          <w:szCs w:val="32"/>
          <w:lang w:eastAsia="zh-CN"/>
        </w:rPr>
        <w:drawing>
          <wp:inline distT="0" distB="0" distL="114300" distR="114300">
            <wp:extent cx="5758815" cy="8144510"/>
            <wp:effectExtent l="0" t="0" r="1905" b="8890"/>
            <wp:docPr id="208" name="图片 208" descr="生态环境分区管控综合查询报告FQGK1773800715416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08" descr="生态环境分区管控综合查询报告FQGK1773800715416_02"/>
                    <pic:cNvPicPr>
                      <a:picLocks noChangeAspect="1"/>
                    </pic:cNvPicPr>
                  </pic:nvPicPr>
                  <pic:blipFill>
                    <a:blip r:embed="rId76"/>
                    <a:stretch>
                      <a:fillRect/>
                    </a:stretch>
                  </pic:blipFill>
                  <pic:spPr>
                    <a:xfrm>
                      <a:off x="0" y="0"/>
                      <a:ext cx="5758815" cy="8144510"/>
                    </a:xfrm>
                    <a:prstGeom prst="rect">
                      <a:avLst/>
                    </a:prstGeom>
                  </pic:spPr>
                </pic:pic>
              </a:graphicData>
            </a:graphic>
          </wp:inline>
        </w:drawing>
      </w:r>
      <w:r>
        <w:rPr>
          <w:rFonts w:hint="eastAsia" w:eastAsia="宋体"/>
          <w:color w:val="auto"/>
          <w:sz w:val="24"/>
          <w:szCs w:val="32"/>
          <w:lang w:eastAsia="zh-CN"/>
        </w:rPr>
        <w:drawing>
          <wp:inline distT="0" distB="0" distL="114300" distR="114300">
            <wp:extent cx="5758815" cy="8144510"/>
            <wp:effectExtent l="0" t="0" r="1905" b="8890"/>
            <wp:docPr id="209" name="图片 209" descr="生态环境分区管控综合查询报告FQGK1773800715416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09" descr="生态环境分区管控综合查询报告FQGK1773800715416_03"/>
                    <pic:cNvPicPr>
                      <a:picLocks noChangeAspect="1"/>
                    </pic:cNvPicPr>
                  </pic:nvPicPr>
                  <pic:blipFill>
                    <a:blip r:embed="rId77"/>
                    <a:stretch>
                      <a:fillRect/>
                    </a:stretch>
                  </pic:blipFill>
                  <pic:spPr>
                    <a:xfrm>
                      <a:off x="0" y="0"/>
                      <a:ext cx="5758815" cy="8144510"/>
                    </a:xfrm>
                    <a:prstGeom prst="rect">
                      <a:avLst/>
                    </a:prstGeom>
                  </pic:spPr>
                </pic:pic>
              </a:graphicData>
            </a:graphic>
          </wp:inline>
        </w:drawing>
      </w:r>
      <w:r>
        <w:rPr>
          <w:rFonts w:hint="eastAsia" w:eastAsia="宋体"/>
          <w:color w:val="auto"/>
          <w:sz w:val="24"/>
          <w:szCs w:val="32"/>
          <w:lang w:eastAsia="zh-CN"/>
        </w:rPr>
        <w:drawing>
          <wp:inline distT="0" distB="0" distL="114300" distR="114300">
            <wp:extent cx="5758815" cy="8144510"/>
            <wp:effectExtent l="0" t="0" r="1905" b="8890"/>
            <wp:docPr id="210" name="图片 210" descr="生态环境分区管控综合查询报告FQGK1773800715416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10" descr="生态环境分区管控综合查询报告FQGK1773800715416_04"/>
                    <pic:cNvPicPr>
                      <a:picLocks noChangeAspect="1"/>
                    </pic:cNvPicPr>
                  </pic:nvPicPr>
                  <pic:blipFill>
                    <a:blip r:embed="rId78"/>
                    <a:stretch>
                      <a:fillRect/>
                    </a:stretch>
                  </pic:blipFill>
                  <pic:spPr>
                    <a:xfrm>
                      <a:off x="0" y="0"/>
                      <a:ext cx="5758815" cy="8144510"/>
                    </a:xfrm>
                    <a:prstGeom prst="rect">
                      <a:avLst/>
                    </a:prstGeom>
                  </pic:spPr>
                </pic:pic>
              </a:graphicData>
            </a:graphic>
          </wp:inline>
        </w:drawing>
      </w:r>
      <w:r>
        <w:rPr>
          <w:rFonts w:hint="eastAsia" w:eastAsia="宋体"/>
          <w:color w:val="auto"/>
          <w:sz w:val="24"/>
          <w:szCs w:val="32"/>
          <w:lang w:eastAsia="zh-CN"/>
        </w:rPr>
        <w:drawing>
          <wp:inline distT="0" distB="0" distL="114300" distR="114300">
            <wp:extent cx="5758815" cy="8144510"/>
            <wp:effectExtent l="0" t="0" r="1905" b="8890"/>
            <wp:docPr id="211" name="图片 211" descr="生态环境分区管控综合查询报告FQGK1773800715416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211" descr="生态环境分区管控综合查询报告FQGK1773800715416_05"/>
                    <pic:cNvPicPr>
                      <a:picLocks noChangeAspect="1"/>
                    </pic:cNvPicPr>
                  </pic:nvPicPr>
                  <pic:blipFill>
                    <a:blip r:embed="rId79"/>
                    <a:stretch>
                      <a:fillRect/>
                    </a:stretch>
                  </pic:blipFill>
                  <pic:spPr>
                    <a:xfrm>
                      <a:off x="0" y="0"/>
                      <a:ext cx="5758815" cy="8144510"/>
                    </a:xfrm>
                    <a:prstGeom prst="rect">
                      <a:avLst/>
                    </a:prstGeom>
                  </pic:spPr>
                </pic:pic>
              </a:graphicData>
            </a:graphic>
          </wp:inline>
        </w:drawing>
      </w:r>
    </w:p>
    <w:p w14:paraId="06534D50">
      <w:pPr>
        <w:bidi w:val="0"/>
        <w:ind w:left="0" w:leftChars="0" w:firstLine="0" w:firstLineChars="0"/>
        <w:rPr>
          <w:rFonts w:hint="eastAsia"/>
          <w:lang w:eastAsia="zh-CN"/>
        </w:rPr>
      </w:pPr>
    </w:p>
    <w:p w14:paraId="5BD1F8FC">
      <w:pPr>
        <w:bidi w:val="0"/>
        <w:ind w:left="0" w:leftChars="0" w:firstLine="0" w:firstLineChars="0"/>
        <w:rPr>
          <w:rFonts w:hint="eastAsia"/>
          <w:lang w:eastAsia="zh-CN"/>
        </w:rPr>
        <w:sectPr>
          <w:pgSz w:w="11906" w:h="16838"/>
          <w:pgMar w:top="1417" w:right="1417" w:bottom="1417" w:left="1417"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eastAsia"/>
          <w:lang w:eastAsia="zh-CN"/>
        </w:rPr>
        <w:drawing>
          <wp:inline distT="0" distB="0" distL="114300" distR="114300">
            <wp:extent cx="5758815" cy="8144510"/>
            <wp:effectExtent l="0" t="0" r="1905" b="8890"/>
            <wp:docPr id="212" name="图片 212" descr="生态环境分区管控综合查询报告FQGK1773800715416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212" descr="生态环境分区管控综合查询报告FQGK1773800715416_06"/>
                    <pic:cNvPicPr>
                      <a:picLocks noChangeAspect="1"/>
                    </pic:cNvPicPr>
                  </pic:nvPicPr>
                  <pic:blipFill>
                    <a:blip r:embed="rId80"/>
                    <a:stretch>
                      <a:fillRect/>
                    </a:stretch>
                  </pic:blipFill>
                  <pic:spPr>
                    <a:xfrm>
                      <a:off x="0" y="0"/>
                      <a:ext cx="5758815" cy="8144510"/>
                    </a:xfrm>
                    <a:prstGeom prst="rect">
                      <a:avLst/>
                    </a:prstGeom>
                  </pic:spPr>
                </pic:pic>
              </a:graphicData>
            </a:graphic>
          </wp:inline>
        </w:drawing>
      </w:r>
    </w:p>
    <w:p w14:paraId="3B279B5A">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color w:val="auto"/>
          <w:sz w:val="24"/>
          <w:szCs w:val="32"/>
          <w:lang w:eastAsia="zh-CN"/>
        </w:rPr>
        <w:sectPr>
          <w:pgSz w:w="11906" w:h="16838"/>
          <w:pgMar w:top="1417" w:right="1417" w:bottom="1417" w:left="1417"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eastAsia"/>
          <w:color w:val="auto"/>
          <w:sz w:val="24"/>
          <w:szCs w:val="32"/>
        </w:rPr>
        <w:t>附件</w:t>
      </w:r>
      <w:r>
        <w:rPr>
          <w:rFonts w:hint="eastAsia"/>
          <w:color w:val="auto"/>
          <w:sz w:val="24"/>
          <w:szCs w:val="32"/>
          <w:lang w:val="en-US" w:eastAsia="zh-CN"/>
        </w:rPr>
        <w:t>7</w:t>
      </w:r>
      <w:r>
        <w:rPr>
          <w:rFonts w:hint="eastAsia"/>
          <w:color w:val="auto"/>
          <w:sz w:val="24"/>
          <w:szCs w:val="32"/>
        </w:rPr>
        <w:t>：</w:t>
      </w:r>
      <w:r>
        <w:rPr>
          <w:rFonts w:hint="eastAsia"/>
          <w:color w:val="auto"/>
          <w:sz w:val="24"/>
          <w:szCs w:val="32"/>
          <w:lang w:eastAsia="zh-CN"/>
        </w:rPr>
        <w:t>声环境现状监测报告</w:t>
      </w:r>
      <w:r>
        <w:rPr>
          <w:rFonts w:hint="eastAsia"/>
          <w:color w:val="auto"/>
          <w:sz w:val="24"/>
          <w:szCs w:val="32"/>
          <w:lang w:eastAsia="zh-CN"/>
        </w:rPr>
        <w:br w:type="textWrapping"/>
      </w:r>
      <w:r>
        <w:rPr>
          <w:rFonts w:hint="eastAsia"/>
          <w:color w:val="auto"/>
          <w:sz w:val="24"/>
          <w:szCs w:val="32"/>
          <w:lang w:eastAsia="zh-CN"/>
        </w:rPr>
        <w:drawing>
          <wp:inline distT="0" distB="0" distL="114300" distR="114300">
            <wp:extent cx="5758815" cy="8144510"/>
            <wp:effectExtent l="0" t="0" r="1905" b="8890"/>
            <wp:docPr id="7" name="图片 7" descr="钦HYJC260330001 福州星耀眼科医院有限公司声环境质量现状监测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钦HYJC260330001 福州星耀眼科医院有限公司声环境质量现状监测_01"/>
                    <pic:cNvPicPr>
                      <a:picLocks noChangeAspect="1"/>
                    </pic:cNvPicPr>
                  </pic:nvPicPr>
                  <pic:blipFill>
                    <a:blip r:embed="rId81"/>
                    <a:stretch>
                      <a:fillRect/>
                    </a:stretch>
                  </pic:blipFill>
                  <pic:spPr>
                    <a:xfrm>
                      <a:off x="0" y="0"/>
                      <a:ext cx="5758815" cy="8144510"/>
                    </a:xfrm>
                    <a:prstGeom prst="rect">
                      <a:avLst/>
                    </a:prstGeom>
                  </pic:spPr>
                </pic:pic>
              </a:graphicData>
            </a:graphic>
          </wp:inline>
        </w:drawing>
      </w:r>
      <w:r>
        <w:rPr>
          <w:rFonts w:hint="eastAsia"/>
          <w:color w:val="auto"/>
          <w:sz w:val="24"/>
          <w:szCs w:val="32"/>
          <w:lang w:eastAsia="zh-CN"/>
        </w:rPr>
        <w:drawing>
          <wp:inline distT="0" distB="0" distL="114300" distR="114300">
            <wp:extent cx="5758815" cy="8144510"/>
            <wp:effectExtent l="0" t="0" r="1905" b="8890"/>
            <wp:docPr id="8" name="图片 8" descr="钦HYJC260330001 福州星耀眼科医院有限公司声环境质量现状监测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钦HYJC260330001 福州星耀眼科医院有限公司声环境质量现状监测_02"/>
                    <pic:cNvPicPr>
                      <a:picLocks noChangeAspect="1"/>
                    </pic:cNvPicPr>
                  </pic:nvPicPr>
                  <pic:blipFill>
                    <a:blip r:embed="rId82"/>
                    <a:stretch>
                      <a:fillRect/>
                    </a:stretch>
                  </pic:blipFill>
                  <pic:spPr>
                    <a:xfrm>
                      <a:off x="0" y="0"/>
                      <a:ext cx="5758815" cy="8144510"/>
                    </a:xfrm>
                    <a:prstGeom prst="rect">
                      <a:avLst/>
                    </a:prstGeom>
                  </pic:spPr>
                </pic:pic>
              </a:graphicData>
            </a:graphic>
          </wp:inline>
        </w:drawing>
      </w:r>
      <w:r>
        <w:rPr>
          <w:rFonts w:hint="eastAsia"/>
          <w:color w:val="auto"/>
          <w:sz w:val="24"/>
          <w:szCs w:val="32"/>
          <w:lang w:eastAsia="zh-CN"/>
        </w:rPr>
        <w:drawing>
          <wp:inline distT="0" distB="0" distL="114300" distR="114300">
            <wp:extent cx="5758815" cy="8144510"/>
            <wp:effectExtent l="0" t="0" r="1905" b="8890"/>
            <wp:docPr id="10" name="图片 10" descr="钦HYJC260330001 福州星耀眼科医院有限公司声环境质量现状监测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钦HYJC260330001 福州星耀眼科医院有限公司声环境质量现状监测_03"/>
                    <pic:cNvPicPr>
                      <a:picLocks noChangeAspect="1"/>
                    </pic:cNvPicPr>
                  </pic:nvPicPr>
                  <pic:blipFill>
                    <a:blip r:embed="rId83"/>
                    <a:stretch>
                      <a:fillRect/>
                    </a:stretch>
                  </pic:blipFill>
                  <pic:spPr>
                    <a:xfrm>
                      <a:off x="0" y="0"/>
                      <a:ext cx="5758815" cy="8144510"/>
                    </a:xfrm>
                    <a:prstGeom prst="rect">
                      <a:avLst/>
                    </a:prstGeom>
                  </pic:spPr>
                </pic:pic>
              </a:graphicData>
            </a:graphic>
          </wp:inline>
        </w:drawing>
      </w:r>
      <w:r>
        <w:rPr>
          <w:rFonts w:hint="eastAsia"/>
          <w:color w:val="auto"/>
          <w:sz w:val="24"/>
          <w:szCs w:val="32"/>
          <w:lang w:eastAsia="zh-CN"/>
        </w:rPr>
        <w:drawing>
          <wp:inline distT="0" distB="0" distL="114300" distR="114300">
            <wp:extent cx="5758815" cy="8144510"/>
            <wp:effectExtent l="0" t="0" r="1905" b="8890"/>
            <wp:docPr id="11" name="图片 11" descr="钦HYJC260330001 福州星耀眼科医院有限公司声环境质量现状监测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钦HYJC260330001 福州星耀眼科医院有限公司声环境质量现状监测_04"/>
                    <pic:cNvPicPr>
                      <a:picLocks noChangeAspect="1"/>
                    </pic:cNvPicPr>
                  </pic:nvPicPr>
                  <pic:blipFill>
                    <a:blip r:embed="rId84"/>
                    <a:stretch>
                      <a:fillRect/>
                    </a:stretch>
                  </pic:blipFill>
                  <pic:spPr>
                    <a:xfrm>
                      <a:off x="0" y="0"/>
                      <a:ext cx="5758815" cy="8144510"/>
                    </a:xfrm>
                    <a:prstGeom prst="rect">
                      <a:avLst/>
                    </a:prstGeom>
                  </pic:spPr>
                </pic:pic>
              </a:graphicData>
            </a:graphic>
          </wp:inline>
        </w:drawing>
      </w:r>
      <w:r>
        <w:rPr>
          <w:rFonts w:hint="eastAsia"/>
          <w:color w:val="auto"/>
          <w:sz w:val="24"/>
          <w:szCs w:val="32"/>
          <w:lang w:eastAsia="zh-CN"/>
        </w:rPr>
        <w:drawing>
          <wp:inline distT="0" distB="0" distL="114300" distR="114300">
            <wp:extent cx="5758815" cy="8144510"/>
            <wp:effectExtent l="0" t="0" r="1905" b="8890"/>
            <wp:docPr id="12" name="图片 12" descr="钦HYJC260330001 福州星耀眼科医院有限公司声环境质量现状监测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钦HYJC260330001 福州星耀眼科医院有限公司声环境质量现状监测_05"/>
                    <pic:cNvPicPr>
                      <a:picLocks noChangeAspect="1"/>
                    </pic:cNvPicPr>
                  </pic:nvPicPr>
                  <pic:blipFill>
                    <a:blip r:embed="rId85"/>
                    <a:stretch>
                      <a:fillRect/>
                    </a:stretch>
                  </pic:blipFill>
                  <pic:spPr>
                    <a:xfrm>
                      <a:off x="0" y="0"/>
                      <a:ext cx="5758815" cy="8144510"/>
                    </a:xfrm>
                    <a:prstGeom prst="rect">
                      <a:avLst/>
                    </a:prstGeom>
                  </pic:spPr>
                </pic:pic>
              </a:graphicData>
            </a:graphic>
          </wp:inline>
        </w:drawing>
      </w:r>
      <w:r>
        <w:rPr>
          <w:rFonts w:hint="eastAsia"/>
          <w:color w:val="auto"/>
          <w:sz w:val="24"/>
          <w:szCs w:val="32"/>
          <w:lang w:eastAsia="zh-CN"/>
        </w:rPr>
        <w:drawing>
          <wp:inline distT="0" distB="0" distL="114300" distR="114300">
            <wp:extent cx="5758815" cy="8144510"/>
            <wp:effectExtent l="0" t="0" r="1905" b="8890"/>
            <wp:docPr id="13" name="图片 13" descr="钦HYJC260330001 福州星耀眼科医院有限公司声环境质量现状监测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钦HYJC260330001 福州星耀眼科医院有限公司声环境质量现状监测_06"/>
                    <pic:cNvPicPr>
                      <a:picLocks noChangeAspect="1"/>
                    </pic:cNvPicPr>
                  </pic:nvPicPr>
                  <pic:blipFill>
                    <a:blip r:embed="rId86"/>
                    <a:stretch>
                      <a:fillRect/>
                    </a:stretch>
                  </pic:blipFill>
                  <pic:spPr>
                    <a:xfrm>
                      <a:off x="0" y="0"/>
                      <a:ext cx="5758815" cy="8144510"/>
                    </a:xfrm>
                    <a:prstGeom prst="rect">
                      <a:avLst/>
                    </a:prstGeom>
                  </pic:spPr>
                </pic:pic>
              </a:graphicData>
            </a:graphic>
          </wp:inline>
        </w:drawing>
      </w:r>
    </w:p>
    <w:p w14:paraId="05C2359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1"/>
        <w:rPr>
          <w:rFonts w:hint="eastAsia"/>
          <w:color w:val="auto"/>
          <w:sz w:val="24"/>
          <w:szCs w:val="32"/>
          <w:lang w:eastAsia="zh-CN"/>
        </w:rPr>
        <w:sectPr>
          <w:pgSz w:w="11906" w:h="16838"/>
          <w:pgMar w:top="1417" w:right="1417" w:bottom="1417" w:left="1417"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eastAsia"/>
          <w:color w:val="auto"/>
          <w:sz w:val="24"/>
          <w:szCs w:val="32"/>
        </w:rPr>
        <w:t>附件</w:t>
      </w:r>
      <w:r>
        <w:rPr>
          <w:rFonts w:hint="eastAsia"/>
          <w:color w:val="auto"/>
          <w:sz w:val="24"/>
          <w:szCs w:val="32"/>
          <w:lang w:val="en-US" w:eastAsia="zh-CN"/>
        </w:rPr>
        <w:t>8</w:t>
      </w:r>
      <w:r>
        <w:rPr>
          <w:rFonts w:hint="eastAsia"/>
          <w:color w:val="auto"/>
          <w:sz w:val="24"/>
          <w:szCs w:val="32"/>
        </w:rPr>
        <w:t>：</w:t>
      </w:r>
      <w:r>
        <w:rPr>
          <w:rFonts w:hint="eastAsia"/>
          <w:color w:val="auto"/>
          <w:sz w:val="24"/>
          <w:szCs w:val="32"/>
          <w:lang w:eastAsia="zh-CN"/>
        </w:rPr>
        <w:t>污水监测报告</w:t>
      </w:r>
      <w:r>
        <w:rPr>
          <w:rFonts w:hint="eastAsia"/>
          <w:color w:val="auto"/>
          <w:sz w:val="24"/>
          <w:szCs w:val="32"/>
          <w:lang w:eastAsia="zh-CN"/>
        </w:rPr>
        <w:br w:type="textWrapping"/>
      </w:r>
      <w:r>
        <w:rPr>
          <w:rFonts w:hint="eastAsia"/>
          <w:color w:val="auto"/>
          <w:sz w:val="24"/>
          <w:szCs w:val="32"/>
          <w:lang w:eastAsia="zh-CN"/>
        </w:rPr>
        <w:drawing>
          <wp:inline distT="0" distB="0" distL="114300" distR="114300">
            <wp:extent cx="5753100" cy="8134985"/>
            <wp:effectExtent l="0" t="0" r="7620" b="3175"/>
            <wp:docPr id="260" name="图片 260" descr="HYJC241220007-来样-福州普瑞眼科门诊有限公司废水检测(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260" descr="HYJC241220007-来样-福州普瑞眼科门诊有限公司废水检测(1)_01"/>
                    <pic:cNvPicPr>
                      <a:picLocks noChangeAspect="1"/>
                    </pic:cNvPicPr>
                  </pic:nvPicPr>
                  <pic:blipFill>
                    <a:blip r:embed="rId87"/>
                    <a:stretch>
                      <a:fillRect/>
                    </a:stretch>
                  </pic:blipFill>
                  <pic:spPr>
                    <a:xfrm>
                      <a:off x="0" y="0"/>
                      <a:ext cx="5753100" cy="8134985"/>
                    </a:xfrm>
                    <a:prstGeom prst="rect">
                      <a:avLst/>
                    </a:prstGeom>
                  </pic:spPr>
                </pic:pic>
              </a:graphicData>
            </a:graphic>
          </wp:inline>
        </w:drawing>
      </w:r>
      <w:r>
        <w:rPr>
          <w:rFonts w:hint="eastAsia"/>
          <w:color w:val="auto"/>
          <w:sz w:val="24"/>
          <w:szCs w:val="32"/>
          <w:lang w:eastAsia="zh-CN"/>
        </w:rPr>
        <w:drawing>
          <wp:inline distT="0" distB="0" distL="114300" distR="114300">
            <wp:extent cx="5753100" cy="8134985"/>
            <wp:effectExtent l="0" t="0" r="7620" b="3175"/>
            <wp:docPr id="261" name="图片 261" descr="HYJC241220007-来样-福州普瑞眼科门诊有限公司废水检测(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261" descr="HYJC241220007-来样-福州普瑞眼科门诊有限公司废水检测(1)_02"/>
                    <pic:cNvPicPr>
                      <a:picLocks noChangeAspect="1"/>
                    </pic:cNvPicPr>
                  </pic:nvPicPr>
                  <pic:blipFill>
                    <a:blip r:embed="rId88"/>
                    <a:stretch>
                      <a:fillRect/>
                    </a:stretch>
                  </pic:blipFill>
                  <pic:spPr>
                    <a:xfrm>
                      <a:off x="0" y="0"/>
                      <a:ext cx="5753100" cy="8134985"/>
                    </a:xfrm>
                    <a:prstGeom prst="rect">
                      <a:avLst/>
                    </a:prstGeom>
                  </pic:spPr>
                </pic:pic>
              </a:graphicData>
            </a:graphic>
          </wp:inline>
        </w:drawing>
      </w:r>
      <w:r>
        <w:rPr>
          <w:rFonts w:hint="eastAsia"/>
          <w:color w:val="auto"/>
          <w:sz w:val="24"/>
          <w:szCs w:val="32"/>
          <w:lang w:eastAsia="zh-CN"/>
        </w:rPr>
        <w:drawing>
          <wp:inline distT="0" distB="0" distL="114300" distR="114300">
            <wp:extent cx="5753100" cy="8134985"/>
            <wp:effectExtent l="0" t="0" r="7620" b="3175"/>
            <wp:docPr id="262" name="图片 262" descr="HYJC241220007-来样-福州普瑞眼科门诊有限公司废水检测(1)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262" descr="HYJC241220007-来样-福州普瑞眼科门诊有限公司废水检测(1)_03"/>
                    <pic:cNvPicPr>
                      <a:picLocks noChangeAspect="1"/>
                    </pic:cNvPicPr>
                  </pic:nvPicPr>
                  <pic:blipFill>
                    <a:blip r:embed="rId89"/>
                    <a:stretch>
                      <a:fillRect/>
                    </a:stretch>
                  </pic:blipFill>
                  <pic:spPr>
                    <a:xfrm>
                      <a:off x="0" y="0"/>
                      <a:ext cx="5753100" cy="8134985"/>
                    </a:xfrm>
                    <a:prstGeom prst="rect">
                      <a:avLst/>
                    </a:prstGeom>
                  </pic:spPr>
                </pic:pic>
              </a:graphicData>
            </a:graphic>
          </wp:inline>
        </w:drawing>
      </w:r>
      <w:r>
        <w:rPr>
          <w:rFonts w:hint="eastAsia"/>
          <w:color w:val="auto"/>
          <w:sz w:val="24"/>
          <w:szCs w:val="32"/>
          <w:lang w:eastAsia="zh-CN"/>
        </w:rPr>
        <w:drawing>
          <wp:inline distT="0" distB="0" distL="114300" distR="114300">
            <wp:extent cx="5753100" cy="8134985"/>
            <wp:effectExtent l="0" t="0" r="7620" b="3175"/>
            <wp:docPr id="263" name="图片 263" descr="HYJC241220007-来样-福州普瑞眼科门诊有限公司废水检测(1)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263" descr="HYJC241220007-来样-福州普瑞眼科门诊有限公司废水检测(1)_04"/>
                    <pic:cNvPicPr>
                      <a:picLocks noChangeAspect="1"/>
                    </pic:cNvPicPr>
                  </pic:nvPicPr>
                  <pic:blipFill>
                    <a:blip r:embed="rId90"/>
                    <a:stretch>
                      <a:fillRect/>
                    </a:stretch>
                  </pic:blipFill>
                  <pic:spPr>
                    <a:xfrm>
                      <a:off x="0" y="0"/>
                      <a:ext cx="5753100" cy="8134985"/>
                    </a:xfrm>
                    <a:prstGeom prst="rect">
                      <a:avLst/>
                    </a:prstGeom>
                  </pic:spPr>
                </pic:pic>
              </a:graphicData>
            </a:graphic>
          </wp:inline>
        </w:drawing>
      </w:r>
      <w:r>
        <w:rPr>
          <w:rFonts w:hint="eastAsia"/>
          <w:color w:val="auto"/>
          <w:sz w:val="24"/>
          <w:szCs w:val="32"/>
          <w:lang w:eastAsia="zh-CN"/>
        </w:rPr>
        <w:drawing>
          <wp:inline distT="0" distB="0" distL="114300" distR="114300">
            <wp:extent cx="5753100" cy="8134985"/>
            <wp:effectExtent l="0" t="0" r="7620" b="3175"/>
            <wp:docPr id="264" name="图片 264" descr="HYJC241220007-来样-福州普瑞眼科门诊有限公司废水检测(1)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264" descr="HYJC241220007-来样-福州普瑞眼科门诊有限公司废水检测(1)_05"/>
                    <pic:cNvPicPr>
                      <a:picLocks noChangeAspect="1"/>
                    </pic:cNvPicPr>
                  </pic:nvPicPr>
                  <pic:blipFill>
                    <a:blip r:embed="rId91"/>
                    <a:stretch>
                      <a:fillRect/>
                    </a:stretch>
                  </pic:blipFill>
                  <pic:spPr>
                    <a:xfrm>
                      <a:off x="0" y="0"/>
                      <a:ext cx="5753100" cy="8134985"/>
                    </a:xfrm>
                    <a:prstGeom prst="rect">
                      <a:avLst/>
                    </a:prstGeom>
                  </pic:spPr>
                </pic:pic>
              </a:graphicData>
            </a:graphic>
          </wp:inline>
        </w:drawing>
      </w:r>
    </w:p>
    <w:p w14:paraId="23C1562A">
      <w:pPr>
        <w:spacing w:before="0" w:beforeAutospacing="0" w:after="0" w:afterAutospacing="0"/>
        <w:ind w:left="0" w:leftChars="0" w:firstLine="0" w:firstLineChars="0"/>
        <w:outlineLvl w:val="0"/>
        <w:rPr>
          <w:rFonts w:hint="eastAsia" w:ascii="黑体" w:hAnsi="黑体" w:eastAsia="黑体"/>
          <w:snapToGrid w:val="0"/>
          <w:color w:val="auto"/>
          <w:sz w:val="32"/>
          <w:szCs w:val="32"/>
        </w:rPr>
      </w:pPr>
      <w:r>
        <w:rPr>
          <w:rFonts w:hint="eastAsia" w:ascii="黑体" w:hAnsi="黑体" w:eastAsia="黑体"/>
          <w:snapToGrid w:val="0"/>
          <w:color w:val="auto"/>
          <w:sz w:val="32"/>
          <w:szCs w:val="32"/>
        </w:rPr>
        <w:t>附图</w:t>
      </w:r>
      <w:bookmarkEnd w:id="13"/>
    </w:p>
    <w:p w14:paraId="77698E22">
      <w:pPr>
        <w:ind w:left="0" w:leftChars="0" w:firstLine="0" w:firstLineChars="0"/>
        <w:jc w:val="center"/>
        <w:rPr>
          <w:rFonts w:hint="eastAsia" w:eastAsia="宋体"/>
          <w:b/>
          <w:bCs/>
          <w:color w:val="auto"/>
          <w:sz w:val="24"/>
          <w:lang w:eastAsia="zh-CN"/>
        </w:rPr>
      </w:pPr>
      <w:r>
        <w:rPr>
          <w:sz w:val="21"/>
        </w:rPr>
        <w:drawing>
          <wp:anchor distT="0" distB="0" distL="114300" distR="114300" simplePos="0" relativeHeight="251677696" behindDoc="0" locked="0" layoutInCell="1" allowOverlap="1">
            <wp:simplePos x="0" y="0"/>
            <wp:positionH relativeFrom="column">
              <wp:posOffset>7547610</wp:posOffset>
            </wp:positionH>
            <wp:positionV relativeFrom="paragraph">
              <wp:posOffset>455930</wp:posOffset>
            </wp:positionV>
            <wp:extent cx="583565" cy="784860"/>
            <wp:effectExtent l="0" t="0" r="10795" b="7620"/>
            <wp:wrapNone/>
            <wp:docPr id="214" name="Picture 1845" descr="未标题-1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1845" descr="未标题-1 拷贝"/>
                    <pic:cNvPicPr>
                      <a:picLocks noChangeAspect="1"/>
                    </pic:cNvPicPr>
                  </pic:nvPicPr>
                  <pic:blipFill>
                    <a:blip r:embed="rId92"/>
                    <a:stretch>
                      <a:fillRect/>
                    </a:stretch>
                  </pic:blipFill>
                  <pic:spPr>
                    <a:xfrm>
                      <a:off x="0" y="0"/>
                      <a:ext cx="583565" cy="784860"/>
                    </a:xfrm>
                    <a:prstGeom prst="rect">
                      <a:avLst/>
                    </a:prstGeom>
                    <a:noFill/>
                    <a:ln>
                      <a:noFill/>
                    </a:ln>
                  </pic:spPr>
                </pic:pic>
              </a:graphicData>
            </a:graphic>
          </wp:anchor>
        </w:drawing>
      </w:r>
      <w:r>
        <w:rPr>
          <w:color w:val="auto"/>
          <w:sz w:val="24"/>
        </w:rPr>
        <mc:AlternateContent>
          <mc:Choice Requires="wps">
            <w:drawing>
              <wp:anchor distT="0" distB="0" distL="114300" distR="114300" simplePos="0" relativeHeight="251664384" behindDoc="0" locked="0" layoutInCell="1" allowOverlap="1">
                <wp:simplePos x="0" y="0"/>
                <wp:positionH relativeFrom="column">
                  <wp:posOffset>6605905</wp:posOffset>
                </wp:positionH>
                <wp:positionV relativeFrom="paragraph">
                  <wp:posOffset>3084830</wp:posOffset>
                </wp:positionV>
                <wp:extent cx="652780" cy="314325"/>
                <wp:effectExtent l="0" t="0" r="0" b="0"/>
                <wp:wrapNone/>
                <wp:docPr id="82" name="文本框 1655"/>
                <wp:cNvGraphicFramePr/>
                <a:graphic xmlns:a="http://schemas.openxmlformats.org/drawingml/2006/main">
                  <a:graphicData uri="http://schemas.microsoft.com/office/word/2010/wordprocessingShape">
                    <wps:wsp>
                      <wps:cNvSpPr txBox="1"/>
                      <wps:spPr>
                        <a:xfrm>
                          <a:off x="0" y="0"/>
                          <a:ext cx="652780" cy="314325"/>
                        </a:xfrm>
                        <a:prstGeom prst="rect">
                          <a:avLst/>
                        </a:prstGeom>
                        <a:noFill/>
                        <a:ln>
                          <a:noFill/>
                        </a:ln>
                      </wps:spPr>
                      <wps:txbx>
                        <w:txbxContent>
                          <w:p w14:paraId="0EC36F6B">
                            <w:pPr>
                              <w:ind w:left="0" w:leftChars="0" w:firstLine="0" w:firstLineChars="0"/>
                              <w:rPr>
                                <w:rFonts w:hint="default" w:eastAsia="宋体"/>
                                <w:b/>
                                <w:bCs/>
                                <w:lang w:val="en-US" w:eastAsia="zh-CN"/>
                              </w:rPr>
                            </w:pPr>
                            <w:r>
                              <w:rPr>
                                <w:rFonts w:hint="eastAsia"/>
                                <w:b/>
                                <w:bCs/>
                                <w:lang w:val="en-US" w:eastAsia="zh-CN"/>
                              </w:rPr>
                              <w:t>本项目</w:t>
                            </w:r>
                          </w:p>
                        </w:txbxContent>
                      </wps:txbx>
                      <wps:bodyPr vert="horz" wrap="square" anchor="t" anchorCtr="0" upright="1"/>
                    </wps:wsp>
                  </a:graphicData>
                </a:graphic>
              </wp:anchor>
            </w:drawing>
          </mc:Choice>
          <mc:Fallback>
            <w:pict>
              <v:shape id="文本框 1655" o:spid="_x0000_s1026" o:spt="202" type="#_x0000_t202" style="position:absolute;left:0pt;margin-left:520.15pt;margin-top:242.9pt;height:24.75pt;width:51.4pt;z-index:251664384;mso-width-relative:page;mso-height-relative:page;" filled="f" stroked="f" coordsize="21600,21600" o:gfxdata="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N621FzYAAAADQEAAA8AAAAAAAAAAQAgAAAAIgAA&#10;AGRycy9kb3ducmV2LnhtbFBLAQIUABQAAAAIAIdO4kBXY4GGzwEAAIQDAAAOAAAAAAAAAAEAIAAA&#10;ACcBAABkcnMvZTJvRG9jLnhtbFBLBQYAAAAABgAGAFkBAABoBQAAAAA=&#10;">
                <v:fill on="f" focussize="0,0"/>
                <v:stroke on="f"/>
                <v:imagedata o:title=""/>
                <o:lock v:ext="edit" aspectratio="f"/>
                <v:textbox>
                  <w:txbxContent>
                    <w:p w14:paraId="0EC36F6B">
                      <w:pPr>
                        <w:ind w:left="0" w:leftChars="0" w:firstLine="0" w:firstLineChars="0"/>
                        <w:rPr>
                          <w:rFonts w:hint="default" w:eastAsia="宋体"/>
                          <w:b/>
                          <w:bCs/>
                          <w:lang w:val="en-US" w:eastAsia="zh-CN"/>
                        </w:rPr>
                      </w:pPr>
                      <w:r>
                        <w:rPr>
                          <w:rFonts w:hint="eastAsia"/>
                          <w:b/>
                          <w:bCs/>
                          <w:lang w:val="en-US" w:eastAsia="zh-CN"/>
                        </w:rPr>
                        <w:t>本项目</w:t>
                      </w:r>
                    </w:p>
                  </w:txbxContent>
                </v:textbox>
              </v:shape>
            </w:pict>
          </mc:Fallback>
        </mc:AlternateContent>
      </w:r>
      <w:r>
        <w:rPr>
          <w:color w:val="auto"/>
          <w:sz w:val="24"/>
        </w:rPr>
        <mc:AlternateContent>
          <mc:Choice Requires="wps">
            <w:drawing>
              <wp:anchor distT="0" distB="0" distL="114300" distR="114300" simplePos="0" relativeHeight="251663360" behindDoc="0" locked="0" layoutInCell="1" allowOverlap="1">
                <wp:simplePos x="0" y="0"/>
                <wp:positionH relativeFrom="column">
                  <wp:posOffset>6593840</wp:posOffset>
                </wp:positionH>
                <wp:positionV relativeFrom="paragraph">
                  <wp:posOffset>3356610</wp:posOffset>
                </wp:positionV>
                <wp:extent cx="537210" cy="328930"/>
                <wp:effectExtent l="4445" t="4445" r="6985" b="1905"/>
                <wp:wrapNone/>
                <wp:docPr id="81" name="任意多边形 1654"/>
                <wp:cNvGraphicFramePr/>
                <a:graphic xmlns:a="http://schemas.openxmlformats.org/drawingml/2006/main">
                  <a:graphicData uri="http://schemas.microsoft.com/office/word/2010/wordprocessingShape">
                    <wps:wsp>
                      <wps:cNvSpPr/>
                      <wps:spPr>
                        <a:xfrm flipV="1">
                          <a:off x="0" y="0"/>
                          <a:ext cx="537210" cy="328930"/>
                        </a:xfrm>
                        <a:custGeom>
                          <a:avLst/>
                          <a:gdLst/>
                          <a:ahLst/>
                          <a:cxnLst/>
                          <a:pathLst>
                            <a:path w="1384" h="300">
                              <a:moveTo>
                                <a:pt x="0" y="0"/>
                              </a:moveTo>
                              <a:lnTo>
                                <a:pt x="207" y="300"/>
                              </a:lnTo>
                              <a:lnTo>
                                <a:pt x="1384" y="300"/>
                              </a:lnTo>
                            </a:path>
                          </a:pathLst>
                        </a:custGeom>
                        <a:noFill/>
                        <a:ln w="9525" cap="flat" cmpd="sng">
                          <a:solidFill>
                            <a:srgbClr val="000000"/>
                          </a:solidFill>
                          <a:prstDash val="solid"/>
                          <a:headEnd type="none" w="med" len="med"/>
                          <a:tailEnd type="none" w="med" len="med"/>
                        </a:ln>
                      </wps:spPr>
                      <wps:bodyPr vert="horz" wrap="square" anchor="t" anchorCtr="0" upright="1"/>
                    </wps:wsp>
                  </a:graphicData>
                </a:graphic>
              </wp:anchor>
            </w:drawing>
          </mc:Choice>
          <mc:Fallback>
            <w:pict>
              <v:shape id="任意多边形 1654" o:spid="_x0000_s1026" o:spt="100" style="position:absolute;left:0pt;flip:y;margin-left:519.2pt;margin-top:264.3pt;height:25.9pt;width:42.3pt;z-index:251663360;mso-width-relative:page;mso-height-relative:page;" filled="f" stroked="t" coordsize="1384,300" o:gfxdata="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IsnDZvaAAAADQEAAA8AAAAAAAAAAQAgAAAAIgAAAGRycy9kb3ducmV2&#10;LnhtbFBLAQIUABQAAAAIAIdO4kDw+RA4bAIAAPkEAAAOAAAAAAAAAAEAIAAAACkBAABkcnMvZTJv&#10;RG9jLnhtbFBLBQYAAAAABgAGAFkBAAAHBgAAAAA=&#10;" path="m0,0l207,300,1384,300e">
                <v:fill on="f" focussize="0,0"/>
                <v:stroke color="#000000" joinstyle="round"/>
                <v:imagedata o:title=""/>
                <o:lock v:ext="edit" aspectratio="f"/>
              </v:shape>
            </w:pict>
          </mc:Fallback>
        </mc:AlternateContent>
      </w:r>
      <w:r>
        <w:rPr>
          <w:rFonts w:hint="eastAsia" w:eastAsia="宋体"/>
          <w:b/>
          <w:bCs/>
          <w:color w:val="auto"/>
          <w:sz w:val="24"/>
          <w:lang w:eastAsia="zh-CN"/>
        </w:rPr>
        <w:drawing>
          <wp:inline distT="0" distB="0" distL="114300" distR="114300">
            <wp:extent cx="7683500" cy="5233035"/>
            <wp:effectExtent l="0" t="0" r="12700" b="9525"/>
            <wp:docPr id="213" name="图片 213" descr="鼓楼区地图_基本要素版_16开_1_5万_2025年_闽S[2025]227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3" descr="鼓楼区地图_基本要素版_16开_1_5万_2025年_闽S[2025]227号"/>
                    <pic:cNvPicPr>
                      <a:picLocks noChangeAspect="1"/>
                    </pic:cNvPicPr>
                  </pic:nvPicPr>
                  <pic:blipFill>
                    <a:blip r:embed="rId93"/>
                    <a:srcRect l="4012" t="5207" r="4524" b="6726"/>
                    <a:stretch>
                      <a:fillRect/>
                    </a:stretch>
                  </pic:blipFill>
                  <pic:spPr>
                    <a:xfrm>
                      <a:off x="0" y="0"/>
                      <a:ext cx="7683500" cy="5233035"/>
                    </a:xfrm>
                    <a:prstGeom prst="rect">
                      <a:avLst/>
                    </a:prstGeom>
                  </pic:spPr>
                </pic:pic>
              </a:graphicData>
            </a:graphic>
          </wp:inline>
        </w:drawing>
      </w:r>
      <w:r>
        <w:rPr>
          <w:color w:val="auto"/>
          <w:sz w:val="24"/>
        </w:rPr>
        <mc:AlternateContent>
          <mc:Choice Requires="wps">
            <w:drawing>
              <wp:anchor distT="0" distB="0" distL="114300" distR="114300" simplePos="0" relativeHeight="251662336" behindDoc="0" locked="0" layoutInCell="1" allowOverlap="1">
                <wp:simplePos x="0" y="0"/>
                <wp:positionH relativeFrom="column">
                  <wp:posOffset>6551295</wp:posOffset>
                </wp:positionH>
                <wp:positionV relativeFrom="paragraph">
                  <wp:posOffset>3647440</wp:posOffset>
                </wp:positionV>
                <wp:extent cx="76200" cy="76200"/>
                <wp:effectExtent l="22860" t="7620" r="22860" b="22860"/>
                <wp:wrapNone/>
                <wp:docPr id="80" name="自选图形 1653"/>
                <wp:cNvGraphicFramePr/>
                <a:graphic xmlns:a="http://schemas.openxmlformats.org/drawingml/2006/main">
                  <a:graphicData uri="http://schemas.microsoft.com/office/word/2010/wordprocessingShape">
                    <wps:wsp>
                      <wps:cNvSpPr/>
                      <wps:spPr>
                        <a:xfrm>
                          <a:off x="0" y="0"/>
                          <a:ext cx="76200" cy="76200"/>
                        </a:xfrm>
                        <a:prstGeom prst="star4">
                          <a:avLst>
                            <a:gd name="adj" fmla="val 12500"/>
                          </a:avLst>
                        </a:prstGeom>
                        <a:solidFill>
                          <a:srgbClr val="FF0000"/>
                        </a:solidFill>
                        <a:ln w="9525" cap="flat" cmpd="sng">
                          <a:solidFill>
                            <a:srgbClr val="FF0000"/>
                          </a:solidFill>
                          <a:prstDash val="solid"/>
                          <a:miter/>
                          <a:headEnd type="none" w="med" len="med"/>
                          <a:tailEnd type="none" w="med" len="med"/>
                        </a:ln>
                      </wps:spPr>
                      <wps:bodyPr vert="horz" wrap="square" anchor="t" anchorCtr="0" upright="1"/>
                    </wps:wsp>
                  </a:graphicData>
                </a:graphic>
              </wp:anchor>
            </w:drawing>
          </mc:Choice>
          <mc:Fallback>
            <w:pict>
              <v:shape id="自选图形 1653" o:spid="_x0000_s1026" o:spt="187" type="#_x0000_t187" style="position:absolute;left:0pt;margin-left:515.85pt;margin-top:287.2pt;height:6pt;width:6pt;z-index:251662336;mso-width-relative:page;mso-height-relative:page;" fillcolor="#FF0000" filled="t" stroked="t" coordsize="21600,21600" o:gfxdata="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AaWZatoAAAANAQAADwAAAAAAAAABACAAAAAiAAAAZHJzL2Rv&#10;d25yZXYueG1sUEsBAhQAFAAAAAgAh07iQPsOG9s4AgAAhQQAAA4AAAAAAAAAAQAgAAAAKQEAAGRy&#10;cy9lMm9Eb2MueG1sUEsFBgAAAAAGAAYAWQEAANMFAAAAAA==&#10;" adj="8100">
                <v:fill on="t" focussize="0,0"/>
                <v:stroke color="#FF0000" joinstyle="miter"/>
                <v:imagedata o:title=""/>
                <o:lock v:ext="edit" aspectratio="f"/>
              </v:shape>
            </w:pict>
          </mc:Fallback>
        </mc:AlternateContent>
      </w:r>
    </w:p>
    <w:p w14:paraId="2036C242">
      <w:pPr>
        <w:jc w:val="center"/>
        <w:outlineLvl w:val="1"/>
        <w:rPr>
          <w:rFonts w:hint="eastAsia"/>
          <w:b/>
          <w:bCs/>
          <w:color w:val="auto"/>
          <w:sz w:val="24"/>
        </w:rPr>
        <w:sectPr>
          <w:pgSz w:w="16838" w:h="11906" w:orient="landscape"/>
          <w:pgMar w:top="1134" w:right="1134" w:bottom="1134" w:left="1134" w:header="851" w:footer="851" w:gutter="0"/>
          <w:pgBorders>
            <w:top w:val="none" w:sz="0" w:space="0"/>
            <w:left w:val="none" w:sz="0" w:space="0"/>
            <w:bottom w:val="none" w:sz="0" w:space="0"/>
            <w:right w:val="none" w:sz="0" w:space="0"/>
          </w:pgBorders>
          <w:pgNumType w:fmt="decimal"/>
          <w:cols w:space="720" w:num="1"/>
          <w:docGrid w:linePitch="312" w:charSpace="0"/>
        </w:sectPr>
      </w:pPr>
      <w:r>
        <w:rPr>
          <w:b/>
          <w:bCs/>
          <w:color w:val="auto"/>
          <w:sz w:val="24"/>
        </w:rPr>
        <w:t>附图1</w:t>
      </w:r>
      <w:r>
        <w:rPr>
          <w:rFonts w:hint="eastAsia"/>
          <w:b/>
          <w:bCs/>
          <w:color w:val="auto"/>
          <w:sz w:val="24"/>
          <w:lang w:val="en-US" w:eastAsia="zh-CN"/>
        </w:rPr>
        <w:t>项目</w:t>
      </w:r>
      <w:r>
        <w:rPr>
          <w:rFonts w:hint="eastAsia"/>
          <w:b/>
          <w:bCs/>
          <w:color w:val="auto"/>
          <w:sz w:val="24"/>
        </w:rPr>
        <w:t>地理位置图</w:t>
      </w:r>
    </w:p>
    <w:p w14:paraId="7B17CA34">
      <w:pPr>
        <w:ind w:left="0" w:leftChars="0" w:firstLine="0" w:firstLineChars="0"/>
        <w:jc w:val="center"/>
        <w:outlineLvl w:val="1"/>
        <w:rPr>
          <w:rFonts w:hint="eastAsia" w:eastAsia="宋体"/>
          <w:b/>
          <w:bCs/>
          <w:color w:val="auto"/>
          <w:sz w:val="24"/>
          <w:lang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304165</wp:posOffset>
                </wp:positionH>
                <wp:positionV relativeFrom="paragraph">
                  <wp:posOffset>4441825</wp:posOffset>
                </wp:positionV>
                <wp:extent cx="921385" cy="929640"/>
                <wp:effectExtent l="4445" t="5080" r="19050" b="10160"/>
                <wp:wrapNone/>
                <wp:docPr id="242" name="文本框 242"/>
                <wp:cNvGraphicFramePr/>
                <a:graphic xmlns:a="http://schemas.openxmlformats.org/drawingml/2006/main">
                  <a:graphicData uri="http://schemas.microsoft.com/office/word/2010/wordprocessingShape">
                    <wps:wsp>
                      <wps:cNvSpPr txBox="1"/>
                      <wps:spPr>
                        <a:xfrm>
                          <a:off x="8216900" y="5134610"/>
                          <a:ext cx="921385" cy="929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FCB1E5F">
                            <w:pPr>
                              <w:ind w:left="0" w:leftChars="0" w:firstLine="0" w:firstLineChars="0"/>
                              <w:jc w:val="center"/>
                              <w:rPr>
                                <w:rFonts w:hint="eastAsia"/>
                                <w:b/>
                                <w:bCs/>
                                <w:lang w:eastAsia="zh-CN"/>
                              </w:rPr>
                            </w:pPr>
                            <w:r>
                              <w:rPr>
                                <w:rFonts w:hint="eastAsia"/>
                                <w:b/>
                                <w:bCs/>
                                <w:lang w:eastAsia="zh-CN"/>
                              </w:rPr>
                              <w:t>图例</w:t>
                            </w:r>
                          </w:p>
                          <w:p w14:paraId="0EE27FF7">
                            <w:pPr>
                              <w:ind w:left="0" w:leftChars="0" w:firstLine="0" w:firstLineChars="0"/>
                              <w:rPr>
                                <w:rFonts w:hint="eastAsia"/>
                                <w:sz w:val="24"/>
                                <w:szCs w:val="24"/>
                                <w:lang w:eastAsia="zh-CN"/>
                              </w:rPr>
                            </w:pPr>
                            <w:r>
                              <w:rPr>
                                <w:rFonts w:hint="eastAsia"/>
                                <w:b/>
                                <w:bCs/>
                                <w:color w:val="FF0000"/>
                                <w:sz w:val="24"/>
                                <w:szCs w:val="24"/>
                                <w:lang w:eastAsia="zh-CN"/>
                              </w:rPr>
                              <w:t>□</w:t>
                            </w:r>
                            <w:r>
                              <w:rPr>
                                <w:rFonts w:hint="eastAsia"/>
                                <w:b/>
                                <w:bCs/>
                                <w:color w:val="FF0000"/>
                                <w:sz w:val="24"/>
                                <w:szCs w:val="24"/>
                                <w:lang w:val="en-US" w:eastAsia="zh-CN"/>
                              </w:rPr>
                              <w:t xml:space="preserve"> </w:t>
                            </w:r>
                            <w:r>
                              <w:rPr>
                                <w:rFonts w:hint="eastAsia"/>
                                <w:b/>
                                <w:bCs/>
                                <w:color w:val="FF0000"/>
                                <w:sz w:val="24"/>
                                <w:szCs w:val="24"/>
                                <w:lang w:eastAsia="zh-CN"/>
                              </w:rPr>
                              <w:t>本项目</w:t>
                            </w:r>
                            <w:r>
                              <w:rPr>
                                <w:rFonts w:hint="eastAsia"/>
                                <w:sz w:val="24"/>
                                <w:szCs w:val="24"/>
                                <w:lang w:eastAsia="zh-CN"/>
                              </w:rPr>
                              <w:br w:type="textWrapping"/>
                            </w:r>
                            <w:r>
                              <w:rPr>
                                <w:rFonts w:hint="eastAsia"/>
                                <w:color w:val="FF00FF"/>
                                <w:sz w:val="24"/>
                                <w:szCs w:val="24"/>
                                <w:lang w:eastAsia="zh-CN"/>
                              </w:rPr>
                              <w:t>□</w:t>
                            </w:r>
                            <w:r>
                              <w:rPr>
                                <w:rFonts w:hint="eastAsia"/>
                                <w:color w:val="FF00FF"/>
                                <w:sz w:val="24"/>
                                <w:szCs w:val="24"/>
                                <w:lang w:val="en-US" w:eastAsia="zh-CN"/>
                              </w:rPr>
                              <w:t xml:space="preserve"> </w:t>
                            </w:r>
                            <w:r>
                              <w:rPr>
                                <w:rFonts w:hint="eastAsia" w:ascii="黑体" w:hAnsi="黑体" w:eastAsia="黑体" w:cs="黑体"/>
                                <w:color w:val="FFFF00"/>
                                <w:sz w:val="24"/>
                                <w:szCs w:val="24"/>
                                <w:lang w:eastAsia="zh-CN"/>
                                <w14:glow w14:rad="76200">
                                  <w14:srgbClr w14:val="FF00FF">
                                    <w14:alpha w14:val="0"/>
                                  </w14:srgbClr>
                                </w14:glow>
                              </w:rPr>
                              <w:t>敏感点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95pt;margin-top:349.75pt;height:73.2pt;width:72.55pt;z-index:251699200;mso-width-relative:page;mso-height-relative:page;" fillcolor="#CCE8CF [3201]" filled="t" stroked="t" coordsize="21600,21600" o:gfxdata="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0qsw+doAAAAKAQAADwAAAAAAAAABACAAAAAiAAAAZHJzL2Rvd25yZXYu&#10;eG1sUEsBAhQAFAAAAAgAh07iQLZXjCxrAgAAxgQAAA4AAAAAAAAAAQAgAAAAKQEAAGRycy9lMm9E&#10;b2MueG1sUEsFBgAAAAAGAAYAWQEAAAYGAAAAAA==&#10;">
                <v:fill on="t" focussize="0,0"/>
                <v:stroke weight="0.5pt" color="#000000 [3204]" joinstyle="round"/>
                <v:imagedata o:title=""/>
                <o:lock v:ext="edit" aspectratio="f"/>
                <v:textbox>
                  <w:txbxContent>
                    <w:p w14:paraId="1FCB1E5F">
                      <w:pPr>
                        <w:ind w:left="0" w:leftChars="0" w:firstLine="0" w:firstLineChars="0"/>
                        <w:jc w:val="center"/>
                        <w:rPr>
                          <w:rFonts w:hint="eastAsia"/>
                          <w:b/>
                          <w:bCs/>
                          <w:lang w:eastAsia="zh-CN"/>
                        </w:rPr>
                      </w:pPr>
                      <w:r>
                        <w:rPr>
                          <w:rFonts w:hint="eastAsia"/>
                          <w:b/>
                          <w:bCs/>
                          <w:lang w:eastAsia="zh-CN"/>
                        </w:rPr>
                        <w:t>图例</w:t>
                      </w:r>
                    </w:p>
                    <w:p w14:paraId="0EE27FF7">
                      <w:pPr>
                        <w:ind w:left="0" w:leftChars="0" w:firstLine="0" w:firstLineChars="0"/>
                        <w:rPr>
                          <w:rFonts w:hint="eastAsia"/>
                          <w:sz w:val="24"/>
                          <w:szCs w:val="24"/>
                          <w:lang w:eastAsia="zh-CN"/>
                        </w:rPr>
                      </w:pPr>
                      <w:r>
                        <w:rPr>
                          <w:rFonts w:hint="eastAsia"/>
                          <w:b/>
                          <w:bCs/>
                          <w:color w:val="FF0000"/>
                          <w:sz w:val="24"/>
                          <w:szCs w:val="24"/>
                          <w:lang w:eastAsia="zh-CN"/>
                        </w:rPr>
                        <w:t>□</w:t>
                      </w:r>
                      <w:r>
                        <w:rPr>
                          <w:rFonts w:hint="eastAsia"/>
                          <w:b/>
                          <w:bCs/>
                          <w:color w:val="FF0000"/>
                          <w:sz w:val="24"/>
                          <w:szCs w:val="24"/>
                          <w:lang w:val="en-US" w:eastAsia="zh-CN"/>
                        </w:rPr>
                        <w:t xml:space="preserve"> </w:t>
                      </w:r>
                      <w:r>
                        <w:rPr>
                          <w:rFonts w:hint="eastAsia"/>
                          <w:b/>
                          <w:bCs/>
                          <w:color w:val="FF0000"/>
                          <w:sz w:val="24"/>
                          <w:szCs w:val="24"/>
                          <w:lang w:eastAsia="zh-CN"/>
                        </w:rPr>
                        <w:t>本项目</w:t>
                      </w:r>
                      <w:r>
                        <w:rPr>
                          <w:rFonts w:hint="eastAsia"/>
                          <w:sz w:val="24"/>
                          <w:szCs w:val="24"/>
                          <w:lang w:eastAsia="zh-CN"/>
                        </w:rPr>
                        <w:br w:type="textWrapping"/>
                      </w:r>
                      <w:r>
                        <w:rPr>
                          <w:rFonts w:hint="eastAsia"/>
                          <w:color w:val="FF00FF"/>
                          <w:sz w:val="24"/>
                          <w:szCs w:val="24"/>
                          <w:lang w:eastAsia="zh-CN"/>
                        </w:rPr>
                        <w:t>□</w:t>
                      </w:r>
                      <w:r>
                        <w:rPr>
                          <w:rFonts w:hint="eastAsia"/>
                          <w:color w:val="FF00FF"/>
                          <w:sz w:val="24"/>
                          <w:szCs w:val="24"/>
                          <w:lang w:val="en-US" w:eastAsia="zh-CN"/>
                        </w:rPr>
                        <w:t xml:space="preserve"> </w:t>
                      </w:r>
                      <w:r>
                        <w:rPr>
                          <w:rFonts w:hint="eastAsia" w:ascii="黑体" w:hAnsi="黑体" w:eastAsia="黑体" w:cs="黑体"/>
                          <w:color w:val="FFFF00"/>
                          <w:sz w:val="24"/>
                          <w:szCs w:val="24"/>
                          <w:lang w:eastAsia="zh-CN"/>
                          <w14:glow w14:rad="76200">
                            <w14:srgbClr w14:val="FF00FF">
                              <w14:alpha w14:val="0"/>
                            </w14:srgbClr>
                          </w14:glow>
                        </w:rPr>
                        <w:t>敏感点</w:t>
                      </w:r>
                    </w:p>
                  </w:txbxContent>
                </v:textbox>
              </v:shape>
            </w:pict>
          </mc:Fallback>
        </mc:AlternateContent>
      </w:r>
      <w:r>
        <w:drawing>
          <wp:inline distT="0" distB="0" distL="114300" distR="114300">
            <wp:extent cx="8726805" cy="5603875"/>
            <wp:effectExtent l="0" t="0" r="5715" b="4445"/>
            <wp:docPr id="2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2"/>
                    <pic:cNvPicPr>
                      <a:picLocks noChangeAspect="1"/>
                    </pic:cNvPicPr>
                  </pic:nvPicPr>
                  <pic:blipFill>
                    <a:blip r:embed="rId94"/>
                    <a:srcRect l="29988" t="7297"/>
                    <a:stretch>
                      <a:fillRect/>
                    </a:stretch>
                  </pic:blipFill>
                  <pic:spPr>
                    <a:xfrm>
                      <a:off x="0" y="0"/>
                      <a:ext cx="8726805" cy="5603875"/>
                    </a:xfrm>
                    <a:prstGeom prst="rect">
                      <a:avLst/>
                    </a:prstGeom>
                    <a:noFill/>
                    <a:ln>
                      <a:noFill/>
                    </a:ln>
                  </pic:spPr>
                </pic:pic>
              </a:graphicData>
            </a:graphic>
          </wp:inline>
        </w:drawing>
      </w:r>
      <w:r>
        <w:rPr>
          <w:sz w:val="21"/>
        </w:rPr>
        <mc:AlternateContent>
          <mc:Choice Requires="wps">
            <w:drawing>
              <wp:anchor distT="0" distB="0" distL="114300" distR="114300" simplePos="0" relativeHeight="251696128" behindDoc="0" locked="0" layoutInCell="1" allowOverlap="1">
                <wp:simplePos x="0" y="0"/>
                <wp:positionH relativeFrom="column">
                  <wp:posOffset>7784465</wp:posOffset>
                </wp:positionH>
                <wp:positionV relativeFrom="paragraph">
                  <wp:posOffset>3023870</wp:posOffset>
                </wp:positionV>
                <wp:extent cx="603885" cy="627380"/>
                <wp:effectExtent l="0" t="0" r="0" b="0"/>
                <wp:wrapNone/>
                <wp:docPr id="237" name="文本框 237"/>
                <wp:cNvGraphicFramePr/>
                <a:graphic xmlns:a="http://schemas.openxmlformats.org/drawingml/2006/main">
                  <a:graphicData uri="http://schemas.microsoft.com/office/word/2010/wordprocessingShape">
                    <wps:wsp>
                      <wps:cNvSpPr txBox="1"/>
                      <wps:spPr>
                        <a:xfrm rot="21240000">
                          <a:off x="0" y="0"/>
                          <a:ext cx="603885" cy="6273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D923B0">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黑体" w:hAnsi="黑体" w:eastAsia="黑体" w:cs="黑体"/>
                                <w:color w:val="FFFF00"/>
                                <w:sz w:val="21"/>
                                <w:szCs w:val="21"/>
                                <w:lang w:val="en-US" w:eastAsia="zh-CN"/>
                                <w14:glow w14:rad="76200">
                                  <w14:srgbClr w14:val="FF00FF">
                                    <w14:alpha w14:val="0"/>
                                  </w14:srgbClr>
                                </w14:glow>
                              </w:rPr>
                            </w:pPr>
                            <w:r>
                              <w:rPr>
                                <w:rFonts w:hint="eastAsia" w:ascii="黑体" w:hAnsi="黑体" w:eastAsia="黑体" w:cs="黑体"/>
                                <w:color w:val="FFFF00"/>
                                <w:sz w:val="21"/>
                                <w:szCs w:val="21"/>
                                <w:lang w:eastAsia="zh-CN"/>
                                <w14:glow w14:rad="76200">
                                  <w14:srgbClr w14:val="FF00FF">
                                    <w14:alpha w14:val="0"/>
                                  </w14:srgbClr>
                                </w14:glow>
                              </w:rPr>
                              <w:t>鼓楼第五中心小学</w:t>
                            </w:r>
                            <w:r>
                              <w:rPr>
                                <w:rFonts w:hint="eastAsia" w:ascii="黑体" w:hAnsi="黑体" w:eastAsia="黑体" w:cs="黑体"/>
                                <w:color w:val="FFFF00"/>
                                <w:sz w:val="21"/>
                                <w:szCs w:val="21"/>
                                <w:lang w:val="en-US" w:eastAsia="zh-CN"/>
                                <w14:glow w14:rad="76200">
                                  <w14:srgbClr w14:val="FF00FF">
                                    <w14:alpha w14:val="0"/>
                                  </w14:srgbClr>
                                </w14:glow>
                              </w:rPr>
                              <w:t>198m</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202" type="#_x0000_t202" style="position:absolute;left:0pt;margin-left:612.95pt;margin-top:238.1pt;height:49.4pt;width:47.55pt;rotation:-393216f;z-index:251696128;v-text-anchor:middle;mso-width-relative:page;mso-height-relative:page;" filled="f" stroked="f" coordsize="21600,21600" o:gfxdata="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FkHNCfdAAAADQEAAA8AAAAAAAAAAQAgAAAA&#10;IgAAAGRycy9kb3ducmV2LnhtbFBLAQIUABQAAAAIAIdO4kBX614WPwIAAGoEAAAOAAAAAAAAAAEA&#10;IAAAACwBAABkcnMvZTJvRG9jLnhtbFBLBQYAAAAABgAGAFkBAADdBQAAAAA=&#10;">
                <v:fill on="f" focussize="0,0"/>
                <v:stroke on="f" weight="0.5pt"/>
                <v:imagedata o:title=""/>
                <o:lock v:ext="edit" aspectratio="f"/>
                <v:textbox inset="0mm,0mm,0mm,0mm">
                  <w:txbxContent>
                    <w:p w14:paraId="2AD923B0">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黑体" w:hAnsi="黑体" w:eastAsia="黑体" w:cs="黑体"/>
                          <w:color w:val="FFFF00"/>
                          <w:sz w:val="21"/>
                          <w:szCs w:val="21"/>
                          <w:lang w:val="en-US" w:eastAsia="zh-CN"/>
                          <w14:glow w14:rad="76200">
                            <w14:srgbClr w14:val="FF00FF">
                              <w14:alpha w14:val="0"/>
                            </w14:srgbClr>
                          </w14:glow>
                        </w:rPr>
                      </w:pPr>
                      <w:r>
                        <w:rPr>
                          <w:rFonts w:hint="eastAsia" w:ascii="黑体" w:hAnsi="黑体" w:eastAsia="黑体" w:cs="黑体"/>
                          <w:color w:val="FFFF00"/>
                          <w:sz w:val="21"/>
                          <w:szCs w:val="21"/>
                          <w:lang w:eastAsia="zh-CN"/>
                          <w14:glow w14:rad="76200">
                            <w14:srgbClr w14:val="FF00FF">
                              <w14:alpha w14:val="0"/>
                            </w14:srgbClr>
                          </w14:glow>
                        </w:rPr>
                        <w:t>鼓楼第五中心小学</w:t>
                      </w:r>
                      <w:r>
                        <w:rPr>
                          <w:rFonts w:hint="eastAsia" w:ascii="黑体" w:hAnsi="黑体" w:eastAsia="黑体" w:cs="黑体"/>
                          <w:color w:val="FFFF00"/>
                          <w:sz w:val="21"/>
                          <w:szCs w:val="21"/>
                          <w:lang w:val="en-US" w:eastAsia="zh-CN"/>
                          <w14:glow w14:rad="76200">
                            <w14:srgbClr w14:val="FF00FF">
                              <w14:alpha w14:val="0"/>
                            </w14:srgbClr>
                          </w14:glow>
                        </w:rPr>
                        <w:t>198m</w:t>
                      </w:r>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8081010</wp:posOffset>
                </wp:positionH>
                <wp:positionV relativeFrom="paragraph">
                  <wp:posOffset>1799590</wp:posOffset>
                </wp:positionV>
                <wp:extent cx="513715" cy="630555"/>
                <wp:effectExtent l="0" t="0" r="0" b="0"/>
                <wp:wrapNone/>
                <wp:docPr id="236" name="文本框 236"/>
                <wp:cNvGraphicFramePr/>
                <a:graphic xmlns:a="http://schemas.openxmlformats.org/drawingml/2006/main">
                  <a:graphicData uri="http://schemas.microsoft.com/office/word/2010/wordprocessingShape">
                    <wps:wsp>
                      <wps:cNvSpPr txBox="1"/>
                      <wps:spPr>
                        <a:xfrm rot="21240000">
                          <a:off x="0" y="0"/>
                          <a:ext cx="513715" cy="6305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448E14">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黑体" w:hAnsi="黑体" w:eastAsia="黑体" w:cs="黑体"/>
                                <w:color w:val="FFFF00"/>
                                <w:sz w:val="21"/>
                                <w:szCs w:val="21"/>
                                <w:lang w:val="en-US" w:eastAsia="zh-CN"/>
                                <w14:glow w14:rad="76200">
                                  <w14:srgbClr w14:val="FF00FF">
                                    <w14:alpha w14:val="0"/>
                                  </w14:srgbClr>
                                </w14:glow>
                              </w:rPr>
                            </w:pPr>
                            <w:r>
                              <w:rPr>
                                <w:rFonts w:hint="eastAsia" w:ascii="黑体" w:hAnsi="黑体" w:eastAsia="黑体" w:cs="黑体"/>
                                <w:color w:val="FFFF00"/>
                                <w:sz w:val="21"/>
                                <w:szCs w:val="21"/>
                                <w:lang w:eastAsia="zh-CN"/>
                                <w14:glow w14:rad="76200">
                                  <w14:srgbClr w14:val="FF00FF">
                                    <w14:alpha w14:val="0"/>
                                  </w14:srgbClr>
                                </w14:glow>
                              </w:rPr>
                              <w:t>高桥闽都新村</w:t>
                            </w:r>
                            <w:r>
                              <w:rPr>
                                <w:rFonts w:hint="eastAsia" w:ascii="黑体" w:hAnsi="黑体" w:eastAsia="黑体" w:cs="黑体"/>
                                <w:color w:val="FFFF00"/>
                                <w:sz w:val="21"/>
                                <w:szCs w:val="21"/>
                                <w:lang w:val="en-US" w:eastAsia="zh-CN"/>
                                <w14:glow w14:rad="76200">
                                  <w14:srgbClr w14:val="FF00FF">
                                    <w14:alpha w14:val="0"/>
                                  </w14:srgbClr>
                                </w14:glow>
                              </w:rPr>
                              <w:t>256m</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202" type="#_x0000_t202" style="position:absolute;left:0pt;margin-left:636.3pt;margin-top:141.7pt;height:49.65pt;width:40.45pt;rotation:-393216f;z-index:251695104;v-text-anchor:middle;mso-width-relative:page;mso-height-relative:page;" filled="f" stroked="f" coordsize="21600,21600" o:gfxdata="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Bq8843QAAAA0BAAAPAAAAAAAAAAEAIAAAACIA&#10;AABkcnMvZG93bnJldi54bWxQSwECFAAUAAAACACHTuJAzTo+iz0CAABqBAAADgAAAAAAAAABACAA&#10;AAAsAQAAZHJzL2Uyb0RvYy54bWxQSwUGAAAAAAYABgBZAQAA2wUAAAAA&#10;">
                <v:fill on="f" focussize="0,0"/>
                <v:stroke on="f" weight="0.5pt"/>
                <v:imagedata o:title=""/>
                <o:lock v:ext="edit" aspectratio="f"/>
                <v:textbox inset="0mm,0mm,0mm,0mm">
                  <w:txbxContent>
                    <w:p w14:paraId="62448E14">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黑体" w:hAnsi="黑体" w:eastAsia="黑体" w:cs="黑体"/>
                          <w:color w:val="FFFF00"/>
                          <w:sz w:val="21"/>
                          <w:szCs w:val="21"/>
                          <w:lang w:val="en-US" w:eastAsia="zh-CN"/>
                          <w14:glow w14:rad="76200">
                            <w14:srgbClr w14:val="FF00FF">
                              <w14:alpha w14:val="0"/>
                            </w14:srgbClr>
                          </w14:glow>
                        </w:rPr>
                      </w:pPr>
                      <w:r>
                        <w:rPr>
                          <w:rFonts w:hint="eastAsia" w:ascii="黑体" w:hAnsi="黑体" w:eastAsia="黑体" w:cs="黑体"/>
                          <w:color w:val="FFFF00"/>
                          <w:sz w:val="21"/>
                          <w:szCs w:val="21"/>
                          <w:lang w:eastAsia="zh-CN"/>
                          <w14:glow w14:rad="76200">
                            <w14:srgbClr w14:val="FF00FF">
                              <w14:alpha w14:val="0"/>
                            </w14:srgbClr>
                          </w14:glow>
                        </w:rPr>
                        <w:t>高桥闽都新村</w:t>
                      </w:r>
                      <w:r>
                        <w:rPr>
                          <w:rFonts w:hint="eastAsia" w:ascii="黑体" w:hAnsi="黑体" w:eastAsia="黑体" w:cs="黑体"/>
                          <w:color w:val="FFFF00"/>
                          <w:sz w:val="21"/>
                          <w:szCs w:val="21"/>
                          <w:lang w:val="en-US" w:eastAsia="zh-CN"/>
                          <w14:glow w14:rad="76200">
                            <w14:srgbClr w14:val="FF00FF">
                              <w14:alpha w14:val="0"/>
                            </w14:srgbClr>
                          </w14:glow>
                        </w:rPr>
                        <w:t>256m</w:t>
                      </w:r>
                    </w:p>
                  </w:txbxContent>
                </v:textbox>
              </v:shape>
            </w:pict>
          </mc:Fallback>
        </mc:AlternateContent>
      </w:r>
      <w:r>
        <w:rPr>
          <w:sz w:val="21"/>
        </w:rPr>
        <mc:AlternateContent>
          <mc:Choice Requires="wps">
            <w:drawing>
              <wp:anchor distT="0" distB="0" distL="114300" distR="114300" simplePos="0" relativeHeight="251694080" behindDoc="0" locked="0" layoutInCell="1" allowOverlap="1">
                <wp:simplePos x="0" y="0"/>
                <wp:positionH relativeFrom="column">
                  <wp:posOffset>6932295</wp:posOffset>
                </wp:positionH>
                <wp:positionV relativeFrom="paragraph">
                  <wp:posOffset>1732280</wp:posOffset>
                </wp:positionV>
                <wp:extent cx="513715" cy="673735"/>
                <wp:effectExtent l="0" t="0" r="0" b="0"/>
                <wp:wrapNone/>
                <wp:docPr id="235" name="文本框 235"/>
                <wp:cNvGraphicFramePr/>
                <a:graphic xmlns:a="http://schemas.openxmlformats.org/drawingml/2006/main">
                  <a:graphicData uri="http://schemas.microsoft.com/office/word/2010/wordprocessingShape">
                    <wps:wsp>
                      <wps:cNvSpPr txBox="1"/>
                      <wps:spPr>
                        <a:xfrm rot="21240000">
                          <a:off x="0" y="0"/>
                          <a:ext cx="513715" cy="6737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7C5BCF">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黑体" w:hAnsi="黑体" w:eastAsia="黑体" w:cs="黑体"/>
                                <w:color w:val="FFFF00"/>
                                <w:sz w:val="21"/>
                                <w:szCs w:val="21"/>
                                <w:lang w:val="en-US" w:eastAsia="zh-CN"/>
                                <w14:glow w14:rad="76200">
                                  <w14:srgbClr w14:val="FF00FF">
                                    <w14:alpha w14:val="0"/>
                                  </w14:srgbClr>
                                </w14:glow>
                              </w:rPr>
                            </w:pPr>
                            <w:r>
                              <w:rPr>
                                <w:rFonts w:hint="eastAsia" w:ascii="黑体" w:hAnsi="黑体" w:eastAsia="黑体" w:cs="黑体"/>
                                <w:color w:val="FFFF00"/>
                                <w:sz w:val="21"/>
                                <w:szCs w:val="21"/>
                                <w:lang w:eastAsia="zh-CN"/>
                                <w14:glow w14:rad="76200">
                                  <w14:srgbClr w14:val="FF00FF">
                                    <w14:alpha w14:val="0"/>
                                  </w14:srgbClr>
                                </w14:glow>
                              </w:rPr>
                              <w:t>闽都高升公寓</w:t>
                            </w:r>
                            <w:r>
                              <w:rPr>
                                <w:rFonts w:hint="eastAsia" w:ascii="黑体" w:hAnsi="黑体" w:eastAsia="黑体" w:cs="黑体"/>
                                <w:color w:val="FFFF00"/>
                                <w:sz w:val="21"/>
                                <w:szCs w:val="21"/>
                                <w:lang w:val="en-US" w:eastAsia="zh-CN"/>
                                <w14:glow w14:rad="76200">
                                  <w14:srgbClr w14:val="FF00FF">
                                    <w14:alpha w14:val="0"/>
                                  </w14:srgbClr>
                                </w14:glow>
                              </w:rPr>
                              <w:t>160m</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202" type="#_x0000_t202" style="position:absolute;left:0pt;margin-left:545.85pt;margin-top:136.4pt;height:53.05pt;width:40.45pt;rotation:-393216f;z-index:251694080;v-text-anchor:middle;mso-width-relative:page;mso-height-relative:page;" filled="f" stroked="f" coordsize="21600,21600" o:gfxdata="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rR5Z3QAAAA0BAAAPAAAAAAAAAAEAIAAAACIA&#10;AABkcnMvZG93bnJldi54bWxQSwECFAAUAAAACACHTuJAvvgzZj0CAABqBAAADgAAAAAAAAABACAA&#10;AAAsAQAAZHJzL2Uyb0RvYy54bWxQSwUGAAAAAAYABgBZAQAA2wUAAAAA&#10;">
                <v:fill on="f" focussize="0,0"/>
                <v:stroke on="f" weight="0.5pt"/>
                <v:imagedata o:title=""/>
                <o:lock v:ext="edit" aspectratio="f"/>
                <v:textbox inset="0mm,0mm,0mm,0mm">
                  <w:txbxContent>
                    <w:p w14:paraId="3A7C5BCF">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黑体" w:hAnsi="黑体" w:eastAsia="黑体" w:cs="黑体"/>
                          <w:color w:val="FFFF00"/>
                          <w:sz w:val="21"/>
                          <w:szCs w:val="21"/>
                          <w:lang w:val="en-US" w:eastAsia="zh-CN"/>
                          <w14:glow w14:rad="76200">
                            <w14:srgbClr w14:val="FF00FF">
                              <w14:alpha w14:val="0"/>
                            </w14:srgbClr>
                          </w14:glow>
                        </w:rPr>
                      </w:pPr>
                      <w:r>
                        <w:rPr>
                          <w:rFonts w:hint="eastAsia" w:ascii="黑体" w:hAnsi="黑体" w:eastAsia="黑体" w:cs="黑体"/>
                          <w:color w:val="FFFF00"/>
                          <w:sz w:val="21"/>
                          <w:szCs w:val="21"/>
                          <w:lang w:eastAsia="zh-CN"/>
                          <w14:glow w14:rad="76200">
                            <w14:srgbClr w14:val="FF00FF">
                              <w14:alpha w14:val="0"/>
                            </w14:srgbClr>
                          </w14:glow>
                        </w:rPr>
                        <w:t>闽都高升公寓</w:t>
                      </w:r>
                      <w:r>
                        <w:rPr>
                          <w:rFonts w:hint="eastAsia" w:ascii="黑体" w:hAnsi="黑体" w:eastAsia="黑体" w:cs="黑体"/>
                          <w:color w:val="FFFF00"/>
                          <w:sz w:val="21"/>
                          <w:szCs w:val="21"/>
                          <w:lang w:val="en-US" w:eastAsia="zh-CN"/>
                          <w14:glow w14:rad="76200">
                            <w14:srgbClr w14:val="FF00FF">
                              <w14:alpha w14:val="0"/>
                            </w14:srgbClr>
                          </w14:glow>
                        </w:rPr>
                        <w:t>160m</w:t>
                      </w:r>
                    </w:p>
                  </w:txbxContent>
                </v:textbox>
              </v:shape>
            </w:pict>
          </mc:Fallback>
        </mc:AlternateContent>
      </w:r>
      <w:r>
        <w:rPr>
          <w:sz w:val="21"/>
        </w:rPr>
        <mc:AlternateContent>
          <mc:Choice Requires="wps">
            <w:drawing>
              <wp:anchor distT="0" distB="0" distL="114300" distR="114300" simplePos="0" relativeHeight="251698176" behindDoc="0" locked="0" layoutInCell="1" allowOverlap="1">
                <wp:simplePos x="0" y="0"/>
                <wp:positionH relativeFrom="column">
                  <wp:posOffset>1901825</wp:posOffset>
                </wp:positionH>
                <wp:positionV relativeFrom="paragraph">
                  <wp:posOffset>4888865</wp:posOffset>
                </wp:positionV>
                <wp:extent cx="575945" cy="442595"/>
                <wp:effectExtent l="0" t="0" r="0" b="0"/>
                <wp:wrapNone/>
                <wp:docPr id="241" name="文本框 241"/>
                <wp:cNvGraphicFramePr/>
                <a:graphic xmlns:a="http://schemas.openxmlformats.org/drawingml/2006/main">
                  <a:graphicData uri="http://schemas.microsoft.com/office/word/2010/wordprocessingShape">
                    <wps:wsp>
                      <wps:cNvSpPr txBox="1"/>
                      <wps:spPr>
                        <a:xfrm rot="21240000">
                          <a:off x="0" y="0"/>
                          <a:ext cx="575945" cy="4425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AF0341">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黑体" w:hAnsi="黑体" w:eastAsia="黑体" w:cs="黑体"/>
                                <w:color w:val="FFFF00"/>
                                <w:sz w:val="21"/>
                                <w:szCs w:val="21"/>
                                <w:lang w:val="en-US" w:eastAsia="zh-CN"/>
                                <w14:glow w14:rad="76200">
                                  <w14:srgbClr w14:val="FF00FF">
                                    <w14:alpha w14:val="0"/>
                                  </w14:srgbClr>
                                </w14:glow>
                              </w:rPr>
                            </w:pPr>
                            <w:r>
                              <w:rPr>
                                <w:rFonts w:hint="eastAsia" w:ascii="黑体" w:hAnsi="黑体" w:eastAsia="黑体" w:cs="黑体"/>
                                <w:color w:val="FFFF00"/>
                                <w:sz w:val="21"/>
                                <w:szCs w:val="21"/>
                                <w:lang w:eastAsia="zh-CN"/>
                                <w14:glow w14:rad="76200">
                                  <w14:srgbClr w14:val="FF00FF">
                                    <w14:alpha w14:val="0"/>
                                  </w14:srgbClr>
                                </w14:glow>
                              </w:rPr>
                              <w:t>华信花园</w:t>
                            </w:r>
                            <w:r>
                              <w:rPr>
                                <w:rFonts w:hint="eastAsia" w:ascii="黑体" w:hAnsi="黑体" w:eastAsia="黑体" w:cs="黑体"/>
                                <w:color w:val="FFFF00"/>
                                <w:sz w:val="21"/>
                                <w:szCs w:val="21"/>
                                <w:lang w:val="en-US" w:eastAsia="zh-CN"/>
                                <w14:glow w14:rad="76200">
                                  <w14:srgbClr w14:val="FF00FF">
                                    <w14:alpha w14:val="0"/>
                                  </w14:srgbClr>
                                </w14:glow>
                              </w:rPr>
                              <w:t>368m</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202" type="#_x0000_t202" style="position:absolute;left:0pt;margin-left:149.75pt;margin-top:384.95pt;height:34.85pt;width:45.35pt;rotation:-393216f;z-index:251698176;v-text-anchor:middle;mso-width-relative:page;mso-height-relative:page;" filled="f" stroked="f" coordsize="21600,21600" o:gfxdata="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EBZtFNwAAAALAQAADwAAAAAAAAABACAAAAAi&#10;AAAAZHJzL2Rvd25yZXYueG1sUEsBAhQAFAAAAAgAh07iQEnEHM0/AgAAagQAAA4AAAAAAAAAAQAg&#10;AAAAKwEAAGRycy9lMm9Eb2MueG1sUEsFBgAAAAAGAAYAWQEAANwFAAAAAA==&#10;">
                <v:fill on="f" focussize="0,0"/>
                <v:stroke on="f" weight="0.5pt"/>
                <v:imagedata o:title=""/>
                <o:lock v:ext="edit" aspectratio="f"/>
                <v:textbox inset="0mm,0mm,0mm,0mm">
                  <w:txbxContent>
                    <w:p w14:paraId="6DAF0341">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黑体" w:hAnsi="黑体" w:eastAsia="黑体" w:cs="黑体"/>
                          <w:color w:val="FFFF00"/>
                          <w:sz w:val="21"/>
                          <w:szCs w:val="21"/>
                          <w:lang w:val="en-US" w:eastAsia="zh-CN"/>
                          <w14:glow w14:rad="76200">
                            <w14:srgbClr w14:val="FF00FF">
                              <w14:alpha w14:val="0"/>
                            </w14:srgbClr>
                          </w14:glow>
                        </w:rPr>
                      </w:pPr>
                      <w:r>
                        <w:rPr>
                          <w:rFonts w:hint="eastAsia" w:ascii="黑体" w:hAnsi="黑体" w:eastAsia="黑体" w:cs="黑体"/>
                          <w:color w:val="FFFF00"/>
                          <w:sz w:val="21"/>
                          <w:szCs w:val="21"/>
                          <w:lang w:eastAsia="zh-CN"/>
                          <w14:glow w14:rad="76200">
                            <w14:srgbClr w14:val="FF00FF">
                              <w14:alpha w14:val="0"/>
                            </w14:srgbClr>
                          </w14:glow>
                        </w:rPr>
                        <w:t>华信花园</w:t>
                      </w:r>
                      <w:r>
                        <w:rPr>
                          <w:rFonts w:hint="eastAsia" w:ascii="黑体" w:hAnsi="黑体" w:eastAsia="黑体" w:cs="黑体"/>
                          <w:color w:val="FFFF00"/>
                          <w:sz w:val="21"/>
                          <w:szCs w:val="21"/>
                          <w:lang w:val="en-US" w:eastAsia="zh-CN"/>
                          <w14:glow w14:rad="76200">
                            <w14:srgbClr w14:val="FF00FF">
                              <w14:alpha w14:val="0"/>
                            </w14:srgbClr>
                          </w14:glow>
                        </w:rPr>
                        <w:t>368m</w:t>
                      </w:r>
                    </w:p>
                  </w:txbxContent>
                </v:textbox>
              </v:shape>
            </w:pict>
          </mc:Fallback>
        </mc:AlternateContent>
      </w:r>
      <w:r>
        <w:rPr>
          <w:sz w:val="21"/>
        </w:rPr>
        <mc:AlternateContent>
          <mc:Choice Requires="wps">
            <w:drawing>
              <wp:anchor distT="0" distB="0" distL="114300" distR="114300" simplePos="0" relativeHeight="251697152" behindDoc="0" locked="0" layoutInCell="1" allowOverlap="1">
                <wp:simplePos x="0" y="0"/>
                <wp:positionH relativeFrom="column">
                  <wp:posOffset>3678555</wp:posOffset>
                </wp:positionH>
                <wp:positionV relativeFrom="paragraph">
                  <wp:posOffset>4770755</wp:posOffset>
                </wp:positionV>
                <wp:extent cx="575945" cy="442595"/>
                <wp:effectExtent l="0" t="0" r="0" b="0"/>
                <wp:wrapNone/>
                <wp:docPr id="240" name="文本框 240"/>
                <wp:cNvGraphicFramePr/>
                <a:graphic xmlns:a="http://schemas.openxmlformats.org/drawingml/2006/main">
                  <a:graphicData uri="http://schemas.microsoft.com/office/word/2010/wordprocessingShape">
                    <wps:wsp>
                      <wps:cNvSpPr txBox="1"/>
                      <wps:spPr>
                        <a:xfrm rot="21240000">
                          <a:off x="0" y="0"/>
                          <a:ext cx="575945" cy="4425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F3483">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黑体" w:hAnsi="黑体" w:eastAsia="黑体" w:cs="黑体"/>
                                <w:color w:val="FFFF00"/>
                                <w:sz w:val="21"/>
                                <w:szCs w:val="21"/>
                                <w:lang w:val="en-US" w:eastAsia="zh-CN"/>
                                <w14:glow w14:rad="76200">
                                  <w14:srgbClr w14:val="FF00FF">
                                    <w14:alpha w14:val="0"/>
                                  </w14:srgbClr>
                                </w14:glow>
                              </w:rPr>
                            </w:pPr>
                            <w:r>
                              <w:rPr>
                                <w:rFonts w:hint="eastAsia" w:ascii="黑体" w:hAnsi="黑体" w:eastAsia="黑体" w:cs="黑体"/>
                                <w:color w:val="FFFF00"/>
                                <w:sz w:val="21"/>
                                <w:szCs w:val="21"/>
                                <w:lang w:eastAsia="zh-CN"/>
                                <w14:glow w14:rad="76200">
                                  <w14:srgbClr w14:val="FF00FF">
                                    <w14:alpha w14:val="0"/>
                                  </w14:srgbClr>
                                </w14:glow>
                              </w:rPr>
                              <w:t>永新新村</w:t>
                            </w:r>
                            <w:r>
                              <w:rPr>
                                <w:rFonts w:hint="eastAsia" w:ascii="黑体" w:hAnsi="黑体" w:eastAsia="黑体" w:cs="黑体"/>
                                <w:color w:val="FFFF00"/>
                                <w:sz w:val="21"/>
                                <w:szCs w:val="21"/>
                                <w:lang w:val="en-US" w:eastAsia="zh-CN"/>
                                <w14:glow w14:rad="76200">
                                  <w14:srgbClr w14:val="FF00FF">
                                    <w14:alpha w14:val="0"/>
                                  </w14:srgbClr>
                                </w14:glow>
                              </w:rPr>
                              <w:t>257m</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202" type="#_x0000_t202" style="position:absolute;left:0pt;margin-left:289.65pt;margin-top:375.65pt;height:34.85pt;width:45.35pt;rotation:-393216f;z-index:251697152;v-text-anchor:middle;mso-width-relative:page;mso-height-relative:page;" filled="f" stroked="f" coordsize="21600,21600" o:gfxdata="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RarhTcAAAACwEAAA8AAAAAAAAAAQAgAAAAIgAA&#10;AGRycy9kb3ducmV2LnhtbFBLAQIUABQAAAAIAIdO4kDbIyNePQIAAGoEAAAOAAAAAAAAAAEAIAAA&#10;ACsBAABkcnMvZTJvRG9jLnhtbFBLBQYAAAAABgAGAFkBAADaBQAAAAA=&#10;">
                <v:fill on="f" focussize="0,0"/>
                <v:stroke on="f" weight="0.5pt"/>
                <v:imagedata o:title=""/>
                <o:lock v:ext="edit" aspectratio="f"/>
                <v:textbox inset="0mm,0mm,0mm,0mm">
                  <w:txbxContent>
                    <w:p w14:paraId="001F3483">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黑体" w:hAnsi="黑体" w:eastAsia="黑体" w:cs="黑体"/>
                          <w:color w:val="FFFF00"/>
                          <w:sz w:val="21"/>
                          <w:szCs w:val="21"/>
                          <w:lang w:val="en-US" w:eastAsia="zh-CN"/>
                          <w14:glow w14:rad="76200">
                            <w14:srgbClr w14:val="FF00FF">
                              <w14:alpha w14:val="0"/>
                            </w14:srgbClr>
                          </w14:glow>
                        </w:rPr>
                      </w:pPr>
                      <w:r>
                        <w:rPr>
                          <w:rFonts w:hint="eastAsia" w:ascii="黑体" w:hAnsi="黑体" w:eastAsia="黑体" w:cs="黑体"/>
                          <w:color w:val="FFFF00"/>
                          <w:sz w:val="21"/>
                          <w:szCs w:val="21"/>
                          <w:lang w:eastAsia="zh-CN"/>
                          <w14:glow w14:rad="76200">
                            <w14:srgbClr w14:val="FF00FF">
                              <w14:alpha w14:val="0"/>
                            </w14:srgbClr>
                          </w14:glow>
                        </w:rPr>
                        <w:t>永新新村</w:t>
                      </w:r>
                      <w:r>
                        <w:rPr>
                          <w:rFonts w:hint="eastAsia" w:ascii="黑体" w:hAnsi="黑体" w:eastAsia="黑体" w:cs="黑体"/>
                          <w:color w:val="FFFF00"/>
                          <w:sz w:val="21"/>
                          <w:szCs w:val="21"/>
                          <w:lang w:val="en-US" w:eastAsia="zh-CN"/>
                          <w14:glow w14:rad="76200">
                            <w14:srgbClr w14:val="FF00FF">
                              <w14:alpha w14:val="0"/>
                            </w14:srgbClr>
                          </w14:glow>
                        </w:rPr>
                        <w:t>257m</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2501900</wp:posOffset>
                </wp:positionH>
                <wp:positionV relativeFrom="paragraph">
                  <wp:posOffset>1998980</wp:posOffset>
                </wp:positionV>
                <wp:extent cx="513715" cy="442595"/>
                <wp:effectExtent l="0" t="0" r="0" b="0"/>
                <wp:wrapNone/>
                <wp:docPr id="231" name="文本框 231"/>
                <wp:cNvGraphicFramePr/>
                <a:graphic xmlns:a="http://schemas.openxmlformats.org/drawingml/2006/main">
                  <a:graphicData uri="http://schemas.microsoft.com/office/word/2010/wordprocessingShape">
                    <wps:wsp>
                      <wps:cNvSpPr txBox="1"/>
                      <wps:spPr>
                        <a:xfrm rot="21240000">
                          <a:off x="0" y="0"/>
                          <a:ext cx="513715" cy="4425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31340E">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黑体" w:hAnsi="黑体" w:eastAsia="黑体" w:cs="黑体"/>
                                <w:color w:val="FFFF00"/>
                                <w:sz w:val="21"/>
                                <w:szCs w:val="21"/>
                                <w:lang w:val="en-US" w:eastAsia="zh-CN"/>
                                <w14:glow w14:rad="76200">
                                  <w14:srgbClr w14:val="FF00FF">
                                    <w14:alpha w14:val="0"/>
                                  </w14:srgbClr>
                                </w14:glow>
                              </w:rPr>
                            </w:pPr>
                            <w:r>
                              <w:rPr>
                                <w:rFonts w:hint="eastAsia" w:ascii="黑体" w:hAnsi="黑体" w:eastAsia="黑体" w:cs="黑体"/>
                                <w:color w:val="FFFF00"/>
                                <w:sz w:val="21"/>
                                <w:szCs w:val="21"/>
                                <w:lang w:eastAsia="zh-CN"/>
                                <w14:glow w14:rad="76200">
                                  <w14:srgbClr w14:val="FF00FF">
                                    <w14:alpha w14:val="0"/>
                                  </w14:srgbClr>
                                </w14:glow>
                              </w:rPr>
                              <w:t>帝景台</w:t>
                            </w:r>
                            <w:r>
                              <w:rPr>
                                <w:rFonts w:hint="eastAsia" w:ascii="黑体" w:hAnsi="黑体" w:eastAsia="黑体" w:cs="黑体"/>
                                <w:color w:val="FFFF00"/>
                                <w:sz w:val="21"/>
                                <w:szCs w:val="21"/>
                                <w:lang w:val="en-US" w:eastAsia="zh-CN"/>
                                <w14:glow w14:rad="76200">
                                  <w14:srgbClr w14:val="FF00FF">
                                    <w14:alpha w14:val="0"/>
                                  </w14:srgbClr>
                                </w14:glow>
                              </w:rPr>
                              <w:t>179m</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202" type="#_x0000_t202" style="position:absolute;left:0pt;margin-left:197pt;margin-top:157.4pt;height:34.85pt;width:40.45pt;rotation:-393216f;z-index:251689984;v-text-anchor:middle;mso-width-relative:page;mso-height-relative:page;" filled="f" stroked="f" coordsize="21600,21600" o:gfxdata="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v5Mcj2wAAAAsBAAAPAAAAAAAAAAEAIAAAACIA&#10;AABkcnMvZG93bnJldi54bWxQSwECFAAUAAAACACHTuJAKGMFaj8CAABqBAAADgAAAAAAAAABACAA&#10;AAAqAQAAZHJzL2Uyb0RvYy54bWxQSwUGAAAAAAYABgBZAQAA2wUAAAAA&#10;">
                <v:fill on="f" focussize="0,0"/>
                <v:stroke on="f" weight="0.5pt"/>
                <v:imagedata o:title=""/>
                <o:lock v:ext="edit" aspectratio="f"/>
                <v:textbox inset="0mm,0mm,0mm,0mm">
                  <w:txbxContent>
                    <w:p w14:paraId="7831340E">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黑体" w:hAnsi="黑体" w:eastAsia="黑体" w:cs="黑体"/>
                          <w:color w:val="FFFF00"/>
                          <w:sz w:val="21"/>
                          <w:szCs w:val="21"/>
                          <w:lang w:val="en-US" w:eastAsia="zh-CN"/>
                          <w14:glow w14:rad="76200">
                            <w14:srgbClr w14:val="FF00FF">
                              <w14:alpha w14:val="0"/>
                            </w14:srgbClr>
                          </w14:glow>
                        </w:rPr>
                      </w:pPr>
                      <w:r>
                        <w:rPr>
                          <w:rFonts w:hint="eastAsia" w:ascii="黑体" w:hAnsi="黑体" w:eastAsia="黑体" w:cs="黑体"/>
                          <w:color w:val="FFFF00"/>
                          <w:sz w:val="21"/>
                          <w:szCs w:val="21"/>
                          <w:lang w:eastAsia="zh-CN"/>
                          <w14:glow w14:rad="76200">
                            <w14:srgbClr w14:val="FF00FF">
                              <w14:alpha w14:val="0"/>
                            </w14:srgbClr>
                          </w14:glow>
                        </w:rPr>
                        <w:t>帝景台</w:t>
                      </w:r>
                      <w:r>
                        <w:rPr>
                          <w:rFonts w:hint="eastAsia" w:ascii="黑体" w:hAnsi="黑体" w:eastAsia="黑体" w:cs="黑体"/>
                          <w:color w:val="FFFF00"/>
                          <w:sz w:val="21"/>
                          <w:szCs w:val="21"/>
                          <w:lang w:val="en-US" w:eastAsia="zh-CN"/>
                          <w14:glow w14:rad="76200">
                            <w14:srgbClr w14:val="FF00FF">
                              <w14:alpha w14:val="0"/>
                            </w14:srgbClr>
                          </w14:glow>
                        </w:rPr>
                        <w:t>179m</w:t>
                      </w:r>
                    </w:p>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2663190</wp:posOffset>
                </wp:positionH>
                <wp:positionV relativeFrom="paragraph">
                  <wp:posOffset>609600</wp:posOffset>
                </wp:positionV>
                <wp:extent cx="614680" cy="469265"/>
                <wp:effectExtent l="0" t="0" r="0" b="0"/>
                <wp:wrapNone/>
                <wp:docPr id="234" name="文本框 234"/>
                <wp:cNvGraphicFramePr/>
                <a:graphic xmlns:a="http://schemas.openxmlformats.org/drawingml/2006/main">
                  <a:graphicData uri="http://schemas.microsoft.com/office/word/2010/wordprocessingShape">
                    <wps:wsp>
                      <wps:cNvSpPr txBox="1"/>
                      <wps:spPr>
                        <a:xfrm>
                          <a:off x="0" y="0"/>
                          <a:ext cx="614680" cy="4692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3EBA73">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黑体" w:hAnsi="黑体" w:eastAsia="黑体" w:cs="黑体"/>
                                <w:sz w:val="21"/>
                                <w:szCs w:val="21"/>
                                <w:lang w:eastAsia="zh-CN"/>
                                <w14:glow w14:rad="139700">
                                  <w14:schemeClr w14:val="bg1">
                                    <w14:alpha w14:val="0"/>
                                  </w14:schemeClr>
                                </w14:glow>
                              </w:rPr>
                            </w:pPr>
                            <w:r>
                              <w:rPr>
                                <w:rFonts w:hint="eastAsia" w:ascii="黑体" w:hAnsi="黑体" w:eastAsia="黑体" w:cs="黑体"/>
                                <w:sz w:val="21"/>
                                <w:szCs w:val="21"/>
                                <w:lang w:eastAsia="zh-CN"/>
                                <w14:glow w14:rad="139700">
                                  <w14:schemeClr w14:val="bg1">
                                    <w14:alpha w14:val="0"/>
                                  </w14:schemeClr>
                                </w14:glow>
                              </w:rPr>
                              <w:t>福建省</w:t>
                            </w:r>
                          </w:p>
                          <w:p w14:paraId="2749B19F">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黑体" w:hAnsi="黑体" w:eastAsia="黑体" w:cs="黑体"/>
                                <w:sz w:val="21"/>
                                <w:szCs w:val="21"/>
                                <w:lang w:eastAsia="zh-CN"/>
                                <w14:glow w14:rad="139700">
                                  <w14:schemeClr w14:val="bg1">
                                    <w14:alpha w14:val="0"/>
                                  </w14:schemeClr>
                                </w14:glow>
                              </w:rPr>
                            </w:pPr>
                            <w:r>
                              <w:rPr>
                                <w:rFonts w:hint="eastAsia" w:ascii="黑体" w:hAnsi="黑体" w:eastAsia="黑体" w:cs="黑体"/>
                                <w:sz w:val="21"/>
                                <w:szCs w:val="21"/>
                                <w:lang w:eastAsia="zh-CN"/>
                                <w14:glow w14:rad="139700">
                                  <w14:schemeClr w14:val="bg1">
                                    <w14:alpha w14:val="0"/>
                                  </w14:schemeClr>
                                </w14:glow>
                              </w:rPr>
                              <w:t>科技馆</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202" type="#_x0000_t202" style="position:absolute;left:0pt;margin-left:209.7pt;margin-top:48pt;height:36.95pt;width:48.4pt;z-index:251693056;v-text-anchor:middle;mso-width-relative:page;mso-height-relative:page;" filled="f" stroked="f" coordsize="21600,21600" o:gfxdata="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kWaPN9oAAAAKAQAADwAAAAAAAAABACAAAAAiAAAAZHJzL2Rvd25y&#10;ZXYueG1sUEsBAhQAFAAAAAgAh07iQMhp9z01AgAAWwQAAA4AAAAAAAAAAQAgAAAAKQEAAGRycy9l&#10;Mm9Eb2MueG1sUEsFBgAAAAAGAAYAWQEAANAFAAAAAA==&#10;">
                <v:fill on="f" focussize="0,0"/>
                <v:stroke on="f" weight="0.5pt"/>
                <v:imagedata o:title=""/>
                <o:lock v:ext="edit" aspectratio="f"/>
                <v:textbox inset="0mm,0mm,0mm,0mm">
                  <w:txbxContent>
                    <w:p w14:paraId="773EBA73">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黑体" w:hAnsi="黑体" w:eastAsia="黑体" w:cs="黑体"/>
                          <w:sz w:val="21"/>
                          <w:szCs w:val="21"/>
                          <w:lang w:eastAsia="zh-CN"/>
                          <w14:glow w14:rad="139700">
                            <w14:schemeClr w14:val="bg1">
                              <w14:alpha w14:val="0"/>
                            </w14:schemeClr>
                          </w14:glow>
                        </w:rPr>
                      </w:pPr>
                      <w:r>
                        <w:rPr>
                          <w:rFonts w:hint="eastAsia" w:ascii="黑体" w:hAnsi="黑体" w:eastAsia="黑体" w:cs="黑体"/>
                          <w:sz w:val="21"/>
                          <w:szCs w:val="21"/>
                          <w:lang w:eastAsia="zh-CN"/>
                          <w14:glow w14:rad="139700">
                            <w14:schemeClr w14:val="bg1">
                              <w14:alpha w14:val="0"/>
                            </w14:schemeClr>
                          </w14:glow>
                        </w:rPr>
                        <w:t>福建省</w:t>
                      </w:r>
                    </w:p>
                    <w:p w14:paraId="2749B19F">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黑体" w:hAnsi="黑体" w:eastAsia="黑体" w:cs="黑体"/>
                          <w:sz w:val="21"/>
                          <w:szCs w:val="21"/>
                          <w:lang w:eastAsia="zh-CN"/>
                          <w14:glow w14:rad="139700">
                            <w14:schemeClr w14:val="bg1">
                              <w14:alpha w14:val="0"/>
                            </w14:schemeClr>
                          </w14:glow>
                        </w:rPr>
                      </w:pPr>
                      <w:r>
                        <w:rPr>
                          <w:rFonts w:hint="eastAsia" w:ascii="黑体" w:hAnsi="黑体" w:eastAsia="黑体" w:cs="黑体"/>
                          <w:sz w:val="21"/>
                          <w:szCs w:val="21"/>
                          <w:lang w:eastAsia="zh-CN"/>
                          <w14:glow w14:rad="139700">
                            <w14:schemeClr w14:val="bg1">
                              <w14:alpha w14:val="0"/>
                            </w14:schemeClr>
                          </w14:glow>
                        </w:rPr>
                        <w:t>科技馆</w:t>
                      </w:r>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4414520</wp:posOffset>
                </wp:positionH>
                <wp:positionV relativeFrom="paragraph">
                  <wp:posOffset>645160</wp:posOffset>
                </wp:positionV>
                <wp:extent cx="614680" cy="469265"/>
                <wp:effectExtent l="0" t="0" r="0" b="0"/>
                <wp:wrapNone/>
                <wp:docPr id="233" name="文本框 233"/>
                <wp:cNvGraphicFramePr/>
                <a:graphic xmlns:a="http://schemas.openxmlformats.org/drawingml/2006/main">
                  <a:graphicData uri="http://schemas.microsoft.com/office/word/2010/wordprocessingShape">
                    <wps:wsp>
                      <wps:cNvSpPr txBox="1"/>
                      <wps:spPr>
                        <a:xfrm>
                          <a:off x="0" y="0"/>
                          <a:ext cx="614680" cy="4692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5C8CFF">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黑体" w:hAnsi="黑体" w:eastAsia="黑体" w:cs="黑体"/>
                                <w:sz w:val="21"/>
                                <w:szCs w:val="21"/>
                                <w:lang w:eastAsia="zh-CN"/>
                                <w14:glow w14:rad="139700">
                                  <w14:schemeClr w14:val="bg1">
                                    <w14:alpha w14:val="0"/>
                                  </w14:schemeClr>
                                </w14:glow>
                              </w:rPr>
                            </w:pPr>
                            <w:r>
                              <w:rPr>
                                <w:rFonts w:hint="eastAsia" w:ascii="黑体" w:hAnsi="黑体" w:eastAsia="黑体" w:cs="黑体"/>
                                <w:sz w:val="21"/>
                                <w:szCs w:val="21"/>
                                <w:lang w:eastAsia="zh-CN"/>
                                <w14:glow w14:rad="139700">
                                  <w14:schemeClr w14:val="bg1">
                                    <w14:alpha w14:val="0"/>
                                  </w14:schemeClr>
                                </w14:glow>
                              </w:rPr>
                              <w:t>金润</w:t>
                            </w:r>
                          </w:p>
                          <w:p w14:paraId="2AFBB13A">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黑体" w:hAnsi="黑体" w:eastAsia="黑体" w:cs="黑体"/>
                                <w:sz w:val="21"/>
                                <w:szCs w:val="21"/>
                                <w:lang w:eastAsia="zh-CN"/>
                                <w14:glow w14:rad="139700">
                                  <w14:schemeClr w14:val="bg1">
                                    <w14:alpha w14:val="0"/>
                                  </w14:schemeClr>
                                </w14:glow>
                              </w:rPr>
                            </w:pPr>
                            <w:r>
                              <w:rPr>
                                <w:rFonts w:hint="eastAsia" w:ascii="黑体" w:hAnsi="黑体" w:eastAsia="黑体" w:cs="黑体"/>
                                <w:sz w:val="21"/>
                                <w:szCs w:val="21"/>
                                <w:lang w:eastAsia="zh-CN"/>
                                <w14:glow w14:rad="139700">
                                  <w14:schemeClr w14:val="bg1">
                                    <w14:alpha w14:val="0"/>
                                  </w14:schemeClr>
                                </w14:glow>
                              </w:rPr>
                              <w:t>大厦</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202" type="#_x0000_t202" style="position:absolute;left:0pt;margin-left:347.6pt;margin-top:50.8pt;height:36.95pt;width:48.4pt;z-index:251692032;v-text-anchor:middle;mso-width-relative:page;mso-height-relative:page;" filled="f" stroked="f" coordsize="21600,21600" o:gfxdata="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9mXZpdoAAAALAQAADwAAAAAAAAABACAAAAAiAAAAZHJzL2Rvd25y&#10;ZXYueG1sUEsBAhQAFAAAAAgAh07iQBkEKpw1AgAAWwQAAA4AAAAAAAAAAQAgAAAAKQEAAGRycy9l&#10;Mm9Eb2MueG1sUEsFBgAAAAAGAAYAWQEAANAFAAAAAA==&#10;">
                <v:fill on="f" focussize="0,0"/>
                <v:stroke on="f" weight="0.5pt"/>
                <v:imagedata o:title=""/>
                <o:lock v:ext="edit" aspectratio="f"/>
                <v:textbox inset="0mm,0mm,0mm,0mm">
                  <w:txbxContent>
                    <w:p w14:paraId="645C8CFF">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黑体" w:hAnsi="黑体" w:eastAsia="黑体" w:cs="黑体"/>
                          <w:sz w:val="21"/>
                          <w:szCs w:val="21"/>
                          <w:lang w:eastAsia="zh-CN"/>
                          <w14:glow w14:rad="139700">
                            <w14:schemeClr w14:val="bg1">
                              <w14:alpha w14:val="0"/>
                            </w14:schemeClr>
                          </w14:glow>
                        </w:rPr>
                      </w:pPr>
                      <w:r>
                        <w:rPr>
                          <w:rFonts w:hint="eastAsia" w:ascii="黑体" w:hAnsi="黑体" w:eastAsia="黑体" w:cs="黑体"/>
                          <w:sz w:val="21"/>
                          <w:szCs w:val="21"/>
                          <w:lang w:eastAsia="zh-CN"/>
                          <w14:glow w14:rad="139700">
                            <w14:schemeClr w14:val="bg1">
                              <w14:alpha w14:val="0"/>
                            </w14:schemeClr>
                          </w14:glow>
                        </w:rPr>
                        <w:t>金润</w:t>
                      </w:r>
                    </w:p>
                    <w:p w14:paraId="2AFBB13A">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黑体" w:hAnsi="黑体" w:eastAsia="黑体" w:cs="黑体"/>
                          <w:sz w:val="21"/>
                          <w:szCs w:val="21"/>
                          <w:lang w:eastAsia="zh-CN"/>
                          <w14:glow w14:rad="139700">
                            <w14:schemeClr w14:val="bg1">
                              <w14:alpha w14:val="0"/>
                            </w14:schemeClr>
                          </w14:glow>
                        </w:rPr>
                      </w:pPr>
                      <w:r>
                        <w:rPr>
                          <w:rFonts w:hint="eastAsia" w:ascii="黑体" w:hAnsi="黑体" w:eastAsia="黑体" w:cs="黑体"/>
                          <w:sz w:val="21"/>
                          <w:szCs w:val="21"/>
                          <w:lang w:eastAsia="zh-CN"/>
                          <w14:glow w14:rad="139700">
                            <w14:schemeClr w14:val="bg1">
                              <w14:alpha w14:val="0"/>
                            </w14:schemeClr>
                          </w14:glow>
                        </w:rPr>
                        <w:t>大厦</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4382135</wp:posOffset>
                </wp:positionH>
                <wp:positionV relativeFrom="paragraph">
                  <wp:posOffset>1466215</wp:posOffset>
                </wp:positionV>
                <wp:extent cx="614680" cy="469265"/>
                <wp:effectExtent l="0" t="0" r="0" b="0"/>
                <wp:wrapNone/>
                <wp:docPr id="232" name="文本框 232"/>
                <wp:cNvGraphicFramePr/>
                <a:graphic xmlns:a="http://schemas.openxmlformats.org/drawingml/2006/main">
                  <a:graphicData uri="http://schemas.microsoft.com/office/word/2010/wordprocessingShape">
                    <wps:wsp>
                      <wps:cNvSpPr txBox="1"/>
                      <wps:spPr>
                        <a:xfrm rot="20940000">
                          <a:off x="0" y="0"/>
                          <a:ext cx="614680" cy="4692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DE7D9D">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黑体" w:hAnsi="黑体" w:eastAsia="黑体" w:cs="黑体"/>
                                <w:sz w:val="21"/>
                                <w:szCs w:val="21"/>
                                <w:lang w:eastAsia="zh-CN"/>
                                <w14:glow w14:rad="139700">
                                  <w14:schemeClr w14:val="bg1">
                                    <w14:alpha w14:val="0"/>
                                  </w14:schemeClr>
                                </w14:glow>
                              </w:rPr>
                            </w:pPr>
                            <w:r>
                              <w:rPr>
                                <w:rFonts w:hint="eastAsia" w:ascii="黑体" w:hAnsi="黑体" w:eastAsia="黑体" w:cs="黑体"/>
                                <w:sz w:val="21"/>
                                <w:szCs w:val="21"/>
                                <w:lang w:eastAsia="zh-CN"/>
                                <w14:glow w14:rad="139700">
                                  <w14:schemeClr w14:val="bg1">
                                    <w14:alpha w14:val="0"/>
                                  </w14:schemeClr>
                                </w14:glow>
                              </w:rPr>
                              <w:t>龙华</w:t>
                            </w:r>
                          </w:p>
                          <w:p w14:paraId="518365C2">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黑体" w:hAnsi="黑体" w:eastAsia="黑体" w:cs="黑体"/>
                                <w:sz w:val="21"/>
                                <w:szCs w:val="21"/>
                                <w:lang w:eastAsia="zh-CN"/>
                                <w14:glow w14:rad="139700">
                                  <w14:schemeClr w14:val="bg1">
                                    <w14:alpha w14:val="0"/>
                                  </w14:schemeClr>
                                </w14:glow>
                              </w:rPr>
                            </w:pPr>
                            <w:r>
                              <w:rPr>
                                <w:rFonts w:hint="eastAsia" w:ascii="黑体" w:hAnsi="黑体" w:eastAsia="黑体" w:cs="黑体"/>
                                <w:sz w:val="21"/>
                                <w:szCs w:val="21"/>
                                <w:lang w:eastAsia="zh-CN"/>
                                <w14:glow w14:rad="139700">
                                  <w14:schemeClr w14:val="bg1">
                                    <w14:alpha w14:val="0"/>
                                  </w14:schemeClr>
                                </w14:glow>
                              </w:rPr>
                              <w:t>大厦</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202" type="#_x0000_t202" style="position:absolute;left:0pt;margin-left:345.05pt;margin-top:115.45pt;height:36.95pt;width:48.4pt;rotation:-720896f;z-index:251691008;v-text-anchor:middle;mso-width-relative:page;mso-height-relative:page;" filled="f" stroked="f" coordsize="21600,21600" o:gfxdata="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EW4UPLcAAAACwEAAA8AAAAAAAAAAQAgAAAAIgAA&#10;AGRycy9kb3ducmV2LnhtbFBLAQIUABQAAAAIAIdO4kD0ChaRPQIAAGoEAAAOAAAAAAAAAAEAIAAA&#10;ACsBAABkcnMvZTJvRG9jLnhtbFBLBQYAAAAABgAGAFkBAADaBQAAAAA=&#10;">
                <v:fill on="f" focussize="0,0"/>
                <v:stroke on="f" weight="0.5pt"/>
                <v:imagedata o:title=""/>
                <o:lock v:ext="edit" aspectratio="f"/>
                <v:textbox inset="0mm,0mm,0mm,0mm">
                  <w:txbxContent>
                    <w:p w14:paraId="58DE7D9D">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黑体" w:hAnsi="黑体" w:eastAsia="黑体" w:cs="黑体"/>
                          <w:sz w:val="21"/>
                          <w:szCs w:val="21"/>
                          <w:lang w:eastAsia="zh-CN"/>
                          <w14:glow w14:rad="139700">
                            <w14:schemeClr w14:val="bg1">
                              <w14:alpha w14:val="0"/>
                            </w14:schemeClr>
                          </w14:glow>
                        </w:rPr>
                      </w:pPr>
                      <w:r>
                        <w:rPr>
                          <w:rFonts w:hint="eastAsia" w:ascii="黑体" w:hAnsi="黑体" w:eastAsia="黑体" w:cs="黑体"/>
                          <w:sz w:val="21"/>
                          <w:szCs w:val="21"/>
                          <w:lang w:eastAsia="zh-CN"/>
                          <w14:glow w14:rad="139700">
                            <w14:schemeClr w14:val="bg1">
                              <w14:alpha w14:val="0"/>
                            </w14:schemeClr>
                          </w14:glow>
                        </w:rPr>
                        <w:t>龙华</w:t>
                      </w:r>
                    </w:p>
                    <w:p w14:paraId="518365C2">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黑体" w:hAnsi="黑体" w:eastAsia="黑体" w:cs="黑体"/>
                          <w:sz w:val="21"/>
                          <w:szCs w:val="21"/>
                          <w:lang w:eastAsia="zh-CN"/>
                          <w14:glow w14:rad="139700">
                            <w14:schemeClr w14:val="bg1">
                              <w14:alpha w14:val="0"/>
                            </w14:schemeClr>
                          </w14:glow>
                        </w:rPr>
                      </w:pPr>
                      <w:r>
                        <w:rPr>
                          <w:rFonts w:hint="eastAsia" w:ascii="黑体" w:hAnsi="黑体" w:eastAsia="黑体" w:cs="黑体"/>
                          <w:sz w:val="21"/>
                          <w:szCs w:val="21"/>
                          <w:lang w:eastAsia="zh-CN"/>
                          <w14:glow w14:rad="139700">
                            <w14:schemeClr w14:val="bg1">
                              <w14:alpha w14:val="0"/>
                            </w14:schemeClr>
                          </w14:glow>
                        </w:rPr>
                        <w:t>大厦</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2672715</wp:posOffset>
                </wp:positionH>
                <wp:positionV relativeFrom="paragraph">
                  <wp:posOffset>3357880</wp:posOffset>
                </wp:positionV>
                <wp:extent cx="513715" cy="442595"/>
                <wp:effectExtent l="0" t="0" r="0" b="0"/>
                <wp:wrapNone/>
                <wp:docPr id="230" name="文本框 230"/>
                <wp:cNvGraphicFramePr/>
                <a:graphic xmlns:a="http://schemas.openxmlformats.org/drawingml/2006/main">
                  <a:graphicData uri="http://schemas.microsoft.com/office/word/2010/wordprocessingShape">
                    <wps:wsp>
                      <wps:cNvSpPr txBox="1"/>
                      <wps:spPr>
                        <a:xfrm rot="21240000">
                          <a:off x="0" y="0"/>
                          <a:ext cx="513715" cy="4425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318FCB">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黑体" w:hAnsi="黑体" w:eastAsia="黑体" w:cs="黑体"/>
                                <w:color w:val="FFFF00"/>
                                <w:sz w:val="21"/>
                                <w:szCs w:val="21"/>
                                <w:lang w:eastAsia="zh-CN"/>
                                <w14:glow w14:rad="76200">
                                  <w14:srgbClr w14:val="FF00FF">
                                    <w14:alpha w14:val="0"/>
                                  </w14:srgbClr>
                                </w14:glow>
                              </w:rPr>
                            </w:pPr>
                            <w:r>
                              <w:rPr>
                                <w:rFonts w:hint="eastAsia" w:ascii="黑体" w:hAnsi="黑体" w:eastAsia="黑体" w:cs="黑体"/>
                                <w:color w:val="FFFF00"/>
                                <w:sz w:val="21"/>
                                <w:szCs w:val="21"/>
                                <w:lang w:eastAsia="zh-CN"/>
                                <w14:glow w14:rad="76200">
                                  <w14:srgbClr w14:val="FF00FF">
                                    <w14:alpha w14:val="0"/>
                                  </w14:srgbClr>
                                </w14:glow>
                              </w:rPr>
                              <w:t>元洪</w:t>
                            </w:r>
                          </w:p>
                          <w:p w14:paraId="120DD326">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黑体" w:hAnsi="黑体" w:eastAsia="黑体" w:cs="黑体"/>
                                <w:color w:val="FFFF00"/>
                                <w:sz w:val="21"/>
                                <w:szCs w:val="21"/>
                                <w:lang w:eastAsia="zh-CN"/>
                                <w14:glow w14:rad="76200">
                                  <w14:srgbClr w14:val="FF00FF">
                                    <w14:alpha w14:val="0"/>
                                  </w14:srgbClr>
                                </w14:glow>
                              </w:rPr>
                            </w:pPr>
                            <w:r>
                              <w:rPr>
                                <w:rFonts w:hint="eastAsia" w:ascii="黑体" w:hAnsi="黑体" w:eastAsia="黑体" w:cs="黑体"/>
                                <w:color w:val="FFFF00"/>
                                <w:sz w:val="21"/>
                                <w:szCs w:val="21"/>
                                <w:lang w:eastAsia="zh-CN"/>
                                <w14:glow w14:rad="76200">
                                  <w14:srgbClr w14:val="FF00FF">
                                    <w14:alpha w14:val="0"/>
                                  </w14:srgbClr>
                                </w14:glow>
                              </w:rPr>
                              <w:t>花园</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202" type="#_x0000_t202" style="position:absolute;left:0pt;margin-left:210.45pt;margin-top:264.4pt;height:34.85pt;width:40.45pt;rotation:-393216f;z-index:251688960;v-text-anchor:middle;mso-width-relative:page;mso-height-relative:page;" filled="f" stroked="f" coordsize="21600,21600" o:gfxdata="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A+JRNrbAAAACwEAAA8AAAAAAAAAAQAgAAAAIgAA&#10;AGRycy9kb3ducmV2LnhtbFBLAQIUABQAAAAIAIdO4kC6hDr5PgIAAGoEAAAOAAAAAAAAAAEAIAAA&#10;ACoBAABkcnMvZTJvRG9jLnhtbFBLBQYAAAAABgAGAFkBAADaBQAAAAA=&#10;">
                <v:fill on="f" focussize="0,0"/>
                <v:stroke on="f" weight="0.5pt"/>
                <v:imagedata o:title=""/>
                <o:lock v:ext="edit" aspectratio="f"/>
                <v:textbox inset="0mm,0mm,0mm,0mm">
                  <w:txbxContent>
                    <w:p w14:paraId="02318FCB">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黑体" w:hAnsi="黑体" w:eastAsia="黑体" w:cs="黑体"/>
                          <w:color w:val="FFFF00"/>
                          <w:sz w:val="21"/>
                          <w:szCs w:val="21"/>
                          <w:lang w:eastAsia="zh-CN"/>
                          <w14:glow w14:rad="76200">
                            <w14:srgbClr w14:val="FF00FF">
                              <w14:alpha w14:val="0"/>
                            </w14:srgbClr>
                          </w14:glow>
                        </w:rPr>
                      </w:pPr>
                      <w:r>
                        <w:rPr>
                          <w:rFonts w:hint="eastAsia" w:ascii="黑体" w:hAnsi="黑体" w:eastAsia="黑体" w:cs="黑体"/>
                          <w:color w:val="FFFF00"/>
                          <w:sz w:val="21"/>
                          <w:szCs w:val="21"/>
                          <w:lang w:eastAsia="zh-CN"/>
                          <w14:glow w14:rad="76200">
                            <w14:srgbClr w14:val="FF00FF">
                              <w14:alpha w14:val="0"/>
                            </w14:srgbClr>
                          </w14:glow>
                        </w:rPr>
                        <w:t>元洪</w:t>
                      </w:r>
                    </w:p>
                    <w:p w14:paraId="120DD326">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黑体" w:hAnsi="黑体" w:eastAsia="黑体" w:cs="黑体"/>
                          <w:color w:val="FFFF00"/>
                          <w:sz w:val="21"/>
                          <w:szCs w:val="21"/>
                          <w:lang w:eastAsia="zh-CN"/>
                          <w14:glow w14:rad="76200">
                            <w14:srgbClr w14:val="FF00FF">
                              <w14:alpha w14:val="0"/>
                            </w14:srgbClr>
                          </w14:glow>
                        </w:rPr>
                      </w:pPr>
                      <w:r>
                        <w:rPr>
                          <w:rFonts w:hint="eastAsia" w:ascii="黑体" w:hAnsi="黑体" w:eastAsia="黑体" w:cs="黑体"/>
                          <w:color w:val="FFFF00"/>
                          <w:sz w:val="21"/>
                          <w:szCs w:val="21"/>
                          <w:lang w:eastAsia="zh-CN"/>
                          <w14:glow w14:rad="76200">
                            <w14:srgbClr w14:val="FF00FF">
                              <w14:alpha w14:val="0"/>
                            </w14:srgbClr>
                          </w14:glow>
                        </w:rPr>
                        <w:t>花园</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4694555</wp:posOffset>
                </wp:positionH>
                <wp:positionV relativeFrom="paragraph">
                  <wp:posOffset>2186940</wp:posOffset>
                </wp:positionV>
                <wp:extent cx="952500" cy="368300"/>
                <wp:effectExtent l="0" t="0" r="0" b="0"/>
                <wp:wrapNone/>
                <wp:docPr id="228" name="文本框 228"/>
                <wp:cNvGraphicFramePr/>
                <a:graphic xmlns:a="http://schemas.openxmlformats.org/drawingml/2006/main">
                  <a:graphicData uri="http://schemas.microsoft.com/office/word/2010/wordprocessingShape">
                    <wps:wsp>
                      <wps:cNvSpPr txBox="1"/>
                      <wps:spPr>
                        <a:xfrm rot="20940000">
                          <a:off x="0" y="0"/>
                          <a:ext cx="952500" cy="368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0804A8">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黑体" w:hAnsi="黑体" w:eastAsia="黑体" w:cs="黑体"/>
                                <w:sz w:val="21"/>
                                <w:szCs w:val="21"/>
                                <w:lang w:eastAsia="zh-CN"/>
                                <w14:glow w14:rad="139700">
                                  <w14:schemeClr w14:val="bg1">
                                    <w14:alpha w14:val="0"/>
                                  </w14:schemeClr>
                                </w14:glow>
                              </w:rPr>
                            </w:pPr>
                            <w:r>
                              <w:rPr>
                                <w:rFonts w:hint="eastAsia" w:ascii="黑体" w:hAnsi="黑体" w:eastAsia="黑体" w:cs="黑体"/>
                                <w:sz w:val="21"/>
                                <w:szCs w:val="21"/>
                                <w:lang w:eastAsia="zh-CN"/>
                                <w14:glow w14:rad="139700">
                                  <w14:schemeClr w14:val="bg1">
                                    <w14:alpha w14:val="0"/>
                                  </w14:schemeClr>
                                </w14:glow>
                              </w:rPr>
                              <w:t>冠正大厦</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202" type="#_x0000_t202" style="position:absolute;left:0pt;margin-left:369.65pt;margin-top:172.2pt;height:29pt;width:75pt;rotation:-720896f;z-index:251687936;v-text-anchor:middle;mso-width-relative:page;mso-height-relative:page;" filled="f" stroked="f" coordsize="21600,21600" o:gfxdata="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6kOvo9wAAAALAQAADwAAAAAAAAABACAAAAAiAAAA&#10;ZHJzL2Rvd25yZXYueG1sUEsBAhQAFAAAAAgAh07iQAv3VKo8AgAAagQAAA4AAAAAAAAAAQAgAAAA&#10;KwEAAGRycy9lMm9Eb2MueG1sUEsFBgAAAAAGAAYAWQEAANkFAAAAAA==&#10;">
                <v:fill on="f" focussize="0,0"/>
                <v:stroke on="f" weight="0.5pt"/>
                <v:imagedata o:title=""/>
                <o:lock v:ext="edit" aspectratio="f"/>
                <v:textbox inset="0mm,0mm,0mm,0mm">
                  <w:txbxContent>
                    <w:p w14:paraId="4A0804A8">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黑体" w:hAnsi="黑体" w:eastAsia="黑体" w:cs="黑体"/>
                          <w:sz w:val="21"/>
                          <w:szCs w:val="21"/>
                          <w:lang w:eastAsia="zh-CN"/>
                          <w14:glow w14:rad="139700">
                            <w14:schemeClr w14:val="bg1">
                              <w14:alpha w14:val="0"/>
                            </w14:schemeClr>
                          </w14:glow>
                        </w:rPr>
                      </w:pPr>
                      <w:r>
                        <w:rPr>
                          <w:rFonts w:hint="eastAsia" w:ascii="黑体" w:hAnsi="黑体" w:eastAsia="黑体" w:cs="黑体"/>
                          <w:sz w:val="21"/>
                          <w:szCs w:val="21"/>
                          <w:lang w:eastAsia="zh-CN"/>
                          <w14:glow w14:rad="139700">
                            <w14:schemeClr w14:val="bg1">
                              <w14:alpha w14:val="0"/>
                            </w14:schemeClr>
                          </w14:glow>
                        </w:rPr>
                        <w:t>冠正大厦</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5608320</wp:posOffset>
                </wp:positionH>
                <wp:positionV relativeFrom="paragraph">
                  <wp:posOffset>2310765</wp:posOffset>
                </wp:positionV>
                <wp:extent cx="952500" cy="629285"/>
                <wp:effectExtent l="0" t="0" r="0" b="0"/>
                <wp:wrapNone/>
                <wp:docPr id="226" name="文本框 226"/>
                <wp:cNvGraphicFramePr/>
                <a:graphic xmlns:a="http://schemas.openxmlformats.org/drawingml/2006/main">
                  <a:graphicData uri="http://schemas.microsoft.com/office/word/2010/wordprocessingShape">
                    <wps:wsp>
                      <wps:cNvSpPr txBox="1"/>
                      <wps:spPr>
                        <a:xfrm rot="21240000">
                          <a:off x="0" y="0"/>
                          <a:ext cx="952500" cy="6292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47E2E3">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黑体" w:hAnsi="黑体" w:eastAsia="黑体" w:cs="黑体"/>
                                <w:sz w:val="21"/>
                                <w:szCs w:val="21"/>
                                <w:lang w:eastAsia="zh-CN"/>
                                <w14:glow w14:rad="139700">
                                  <w14:schemeClr w14:val="bg1">
                                    <w14:alpha w14:val="0"/>
                                  </w14:schemeClr>
                                </w14:glow>
                              </w:rPr>
                            </w:pPr>
                            <w:r>
                              <w:rPr>
                                <w:rFonts w:hint="eastAsia" w:ascii="黑体" w:hAnsi="黑体" w:eastAsia="黑体" w:cs="黑体"/>
                                <w:sz w:val="21"/>
                                <w:szCs w:val="21"/>
                                <w:lang w:eastAsia="zh-CN"/>
                                <w14:glow w14:rad="139700">
                                  <w14:schemeClr w14:val="bg1">
                                    <w14:alpha w14:val="0"/>
                                  </w14:schemeClr>
                                </w14:glow>
                              </w:rPr>
                              <w:t>铁道大厦</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202" type="#_x0000_t202" style="position:absolute;left:0pt;margin-left:441.6pt;margin-top:181.95pt;height:49.55pt;width:75pt;rotation:-393216f;z-index:251686912;v-text-anchor:middle;mso-width-relative:page;mso-height-relative:page;" filled="f" stroked="f" coordsize="21600,21600" o:gfxdata="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Sioe72wAAAAwBAAAPAAAAAAAAAAEAIAAAACIAAABk&#10;cnMvZG93bnJldi54bWxQSwECFAAUAAAACACHTuJAnR+2fDwCAABqBAAADgAAAAAAAAABACAAAAAq&#10;AQAAZHJzL2Uyb0RvYy54bWxQSwUGAAAAAAYABgBZAQAA2AUAAAAA&#10;">
                <v:fill on="f" focussize="0,0"/>
                <v:stroke on="f" weight="0.5pt"/>
                <v:imagedata o:title=""/>
                <o:lock v:ext="edit" aspectratio="f"/>
                <v:textbox inset="0mm,0mm,0mm,0mm">
                  <w:txbxContent>
                    <w:p w14:paraId="2747E2E3">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黑体" w:hAnsi="黑体" w:eastAsia="黑体" w:cs="黑体"/>
                          <w:sz w:val="21"/>
                          <w:szCs w:val="21"/>
                          <w:lang w:eastAsia="zh-CN"/>
                          <w14:glow w14:rad="139700">
                            <w14:schemeClr w14:val="bg1">
                              <w14:alpha w14:val="0"/>
                            </w14:schemeClr>
                          </w14:glow>
                        </w:rPr>
                      </w:pPr>
                      <w:r>
                        <w:rPr>
                          <w:rFonts w:hint="eastAsia" w:ascii="黑体" w:hAnsi="黑体" w:eastAsia="黑体" w:cs="黑体"/>
                          <w:sz w:val="21"/>
                          <w:szCs w:val="21"/>
                          <w:lang w:eastAsia="zh-CN"/>
                          <w14:glow w14:rad="139700">
                            <w14:schemeClr w14:val="bg1">
                              <w14:alpha w14:val="0"/>
                            </w14:schemeClr>
                          </w14:glow>
                        </w:rPr>
                        <w:t>铁道大厦</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3251835</wp:posOffset>
                </wp:positionH>
                <wp:positionV relativeFrom="paragraph">
                  <wp:posOffset>3119755</wp:posOffset>
                </wp:positionV>
                <wp:extent cx="952500" cy="629285"/>
                <wp:effectExtent l="0" t="0" r="0" b="0"/>
                <wp:wrapNone/>
                <wp:docPr id="224" name="文本框 224"/>
                <wp:cNvGraphicFramePr/>
                <a:graphic xmlns:a="http://schemas.openxmlformats.org/drawingml/2006/main">
                  <a:graphicData uri="http://schemas.microsoft.com/office/word/2010/wordprocessingShape">
                    <wps:wsp>
                      <wps:cNvSpPr txBox="1"/>
                      <wps:spPr>
                        <a:xfrm rot="21240000">
                          <a:off x="0" y="0"/>
                          <a:ext cx="952500" cy="6292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355A35">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黑体" w:hAnsi="黑体" w:eastAsia="黑体" w:cs="黑体"/>
                                <w:sz w:val="21"/>
                                <w:szCs w:val="21"/>
                                <w:lang w:eastAsia="zh-CN"/>
                                <w14:glow w14:rad="139700">
                                  <w14:schemeClr w14:val="bg1">
                                    <w14:alpha w14:val="0"/>
                                  </w14:schemeClr>
                                </w14:glow>
                              </w:rPr>
                            </w:pPr>
                            <w:r>
                              <w:rPr>
                                <w:rFonts w:hint="eastAsia" w:ascii="黑体" w:hAnsi="黑体" w:eastAsia="黑体" w:cs="黑体"/>
                                <w:sz w:val="21"/>
                                <w:szCs w:val="21"/>
                                <w:lang w:eastAsia="zh-CN"/>
                                <w14:glow w14:rad="139700">
                                  <w14:schemeClr w14:val="bg1">
                                    <w14:alpha w14:val="0"/>
                                  </w14:schemeClr>
                                </w14:glow>
                              </w:rPr>
                              <w:t>元洪大厦</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202" type="#_x0000_t202" style="position:absolute;left:0pt;margin-left:256.05pt;margin-top:245.65pt;height:49.55pt;width:75pt;rotation:-393216f;z-index:251684864;v-text-anchor:middle;mso-width-relative:page;mso-height-relative:page;" filled="f" stroked="f" coordsize="21600,21600" o:gfxdata="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FQvkp2wAAAAsBAAAPAAAAAAAAAAEAIAAAACIAAABk&#10;cnMvZG93bnJldi54bWxQSwECFAAUAAAACACHTuJA+Na4gTwCAABqBAAADgAAAAAAAAABACAAAAAq&#10;AQAAZHJzL2Uyb0RvYy54bWxQSwUGAAAAAAYABgBZAQAA2AUAAAAA&#10;">
                <v:fill on="f" focussize="0,0"/>
                <v:stroke on="f" weight="0.5pt"/>
                <v:imagedata o:title=""/>
                <o:lock v:ext="edit" aspectratio="f"/>
                <v:textbox inset="0mm,0mm,0mm,0mm">
                  <w:txbxContent>
                    <w:p w14:paraId="69355A35">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黑体" w:hAnsi="黑体" w:eastAsia="黑体" w:cs="黑体"/>
                          <w:sz w:val="21"/>
                          <w:szCs w:val="21"/>
                          <w:lang w:eastAsia="zh-CN"/>
                          <w14:glow w14:rad="139700">
                            <w14:schemeClr w14:val="bg1">
                              <w14:alpha w14:val="0"/>
                            </w14:schemeClr>
                          </w14:glow>
                        </w:rPr>
                      </w:pPr>
                      <w:r>
                        <w:rPr>
                          <w:rFonts w:hint="eastAsia" w:ascii="黑体" w:hAnsi="黑体" w:eastAsia="黑体" w:cs="黑体"/>
                          <w:sz w:val="21"/>
                          <w:szCs w:val="21"/>
                          <w:lang w:eastAsia="zh-CN"/>
                          <w14:glow w14:rad="139700">
                            <w14:schemeClr w14:val="bg1">
                              <w14:alpha w14:val="0"/>
                            </w14:schemeClr>
                          </w14:glow>
                        </w:rPr>
                        <w:t>元洪大厦</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5140960</wp:posOffset>
                </wp:positionH>
                <wp:positionV relativeFrom="paragraph">
                  <wp:posOffset>3080385</wp:posOffset>
                </wp:positionV>
                <wp:extent cx="952500" cy="629285"/>
                <wp:effectExtent l="0" t="0" r="0" b="0"/>
                <wp:wrapNone/>
                <wp:docPr id="225" name="文本框 225"/>
                <wp:cNvGraphicFramePr/>
                <a:graphic xmlns:a="http://schemas.openxmlformats.org/drawingml/2006/main">
                  <a:graphicData uri="http://schemas.microsoft.com/office/word/2010/wordprocessingShape">
                    <wps:wsp>
                      <wps:cNvSpPr txBox="1"/>
                      <wps:spPr>
                        <a:xfrm rot="21240000">
                          <a:off x="0" y="0"/>
                          <a:ext cx="952500" cy="6292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FBD685">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黑体" w:hAnsi="黑体" w:eastAsia="黑体" w:cs="黑体"/>
                                <w:sz w:val="21"/>
                                <w:szCs w:val="21"/>
                                <w:lang w:eastAsia="zh-CN"/>
                                <w14:glow w14:rad="139700">
                                  <w14:schemeClr w14:val="bg1">
                                    <w14:alpha w14:val="0"/>
                                  </w14:schemeClr>
                                </w14:glow>
                              </w:rPr>
                            </w:pPr>
                            <w:r>
                              <w:rPr>
                                <w:rFonts w:hint="eastAsia" w:ascii="黑体" w:hAnsi="黑体" w:eastAsia="黑体" w:cs="黑体"/>
                                <w:sz w:val="21"/>
                                <w:szCs w:val="21"/>
                                <w:lang w:eastAsia="zh-CN"/>
                                <w14:glow w14:rad="139700">
                                  <w14:schemeClr w14:val="bg1">
                                    <w14:alpha w14:val="0"/>
                                  </w14:schemeClr>
                                </w14:glow>
                              </w:rPr>
                              <w:t>先施大厦</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202" type="#_x0000_t202" style="position:absolute;left:0pt;margin-left:404.8pt;margin-top:242.55pt;height:49.55pt;width:75pt;rotation:-393216f;z-index:251685888;v-text-anchor:middle;mso-width-relative:page;mso-height-relative:page;" filled="f" stroked="f" coordsize="21600,21600" o:gfxdata="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VzR8f2wAAAAsBAAAPAAAAAAAAAAEAIAAAACIAAABk&#10;cnMvZG93bnJldi54bWxQSwECFAAUAAAACACHTuJAajGHEjwCAABqBAAADgAAAAAAAAABACAAAAAq&#10;AQAAZHJzL2Uyb0RvYy54bWxQSwUGAAAAAAYABgBZAQAA2AUAAAAA&#10;">
                <v:fill on="f" focussize="0,0"/>
                <v:stroke on="f" weight="0.5pt"/>
                <v:imagedata o:title=""/>
                <o:lock v:ext="edit" aspectratio="f"/>
                <v:textbox inset="0mm,0mm,0mm,0mm">
                  <w:txbxContent>
                    <w:p w14:paraId="2CFBD685">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黑体" w:hAnsi="黑体" w:eastAsia="黑体" w:cs="黑体"/>
                          <w:sz w:val="21"/>
                          <w:szCs w:val="21"/>
                          <w:lang w:eastAsia="zh-CN"/>
                          <w14:glow w14:rad="139700">
                            <w14:schemeClr w14:val="bg1">
                              <w14:alpha w14:val="0"/>
                            </w14:schemeClr>
                          </w14:glow>
                        </w:rPr>
                      </w:pPr>
                      <w:r>
                        <w:rPr>
                          <w:rFonts w:hint="eastAsia" w:ascii="黑体" w:hAnsi="黑体" w:eastAsia="黑体" w:cs="黑体"/>
                          <w:sz w:val="21"/>
                          <w:szCs w:val="21"/>
                          <w:lang w:eastAsia="zh-CN"/>
                          <w14:glow w14:rad="139700">
                            <w14:schemeClr w14:val="bg1">
                              <w14:alpha w14:val="0"/>
                            </w14:schemeClr>
                          </w14:glow>
                        </w:rPr>
                        <w:t>先施大厦</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6421755</wp:posOffset>
                </wp:positionH>
                <wp:positionV relativeFrom="paragraph">
                  <wp:posOffset>3684905</wp:posOffset>
                </wp:positionV>
                <wp:extent cx="2076450" cy="354965"/>
                <wp:effectExtent l="0" t="0" r="0" b="0"/>
                <wp:wrapNone/>
                <wp:docPr id="222" name="文本框 222"/>
                <wp:cNvGraphicFramePr/>
                <a:graphic xmlns:a="http://schemas.openxmlformats.org/drawingml/2006/main">
                  <a:graphicData uri="http://schemas.microsoft.com/office/word/2010/wordprocessingShape">
                    <wps:wsp>
                      <wps:cNvSpPr txBox="1"/>
                      <wps:spPr>
                        <a:xfrm rot="21240000">
                          <a:off x="0" y="0"/>
                          <a:ext cx="2076450" cy="3549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A17193">
                            <w:pPr>
                              <w:keepNext w:val="0"/>
                              <w:keepLines w:val="0"/>
                              <w:pageBreakBefore w:val="0"/>
                              <w:widowControl w:val="0"/>
                              <w:kinsoku/>
                              <w:wordWrap/>
                              <w:overflowPunct/>
                              <w:topLinePunct w:val="0"/>
                              <w:bidi w:val="0"/>
                              <w:adjustRightInd/>
                              <w:snapToGrid/>
                              <w:spacing w:line="240" w:lineRule="auto"/>
                              <w:ind w:firstLine="0" w:firstLineChars="0"/>
                              <w:jc w:val="distribute"/>
                              <w:textAlignment w:val="auto"/>
                              <w:rPr>
                                <w:rFonts w:hint="eastAsia" w:ascii="黑体" w:hAnsi="黑体" w:eastAsia="黑体" w:cs="黑体"/>
                                <w:color w:val="FFC000"/>
                                <w:lang w:eastAsia="zh-CN"/>
                                <w14:glow w14:rad="139700">
                                  <w14:schemeClr w14:val="bg1">
                                    <w14:alpha w14:val="0"/>
                                  </w14:schemeClr>
                                </w14:glow>
                              </w:rPr>
                            </w:pPr>
                            <w:r>
                              <w:rPr>
                                <w:rFonts w:hint="eastAsia" w:ascii="黑体" w:hAnsi="黑体" w:eastAsia="黑体" w:cs="黑体"/>
                                <w:color w:val="FFC000"/>
                                <w:lang w:eastAsia="zh-CN"/>
                                <w14:glow w14:rad="139700">
                                  <w14:schemeClr w14:val="bg1">
                                    <w14:alpha w14:val="0"/>
                                  </w14:schemeClr>
                                </w14:glow>
                              </w:rPr>
                              <w:t>蛤埕路</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202" type="#_x0000_t202" style="position:absolute;left:0pt;margin-left:505.65pt;margin-top:290.15pt;height:27.95pt;width:163.5pt;rotation:-393216f;z-index:251682816;v-text-anchor:middle;mso-width-relative:page;mso-height-relative:page;" filled="f" stroked="f" coordsize="21600,21600" o:gfxdata="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q43O/dsAAAANAQAADwAAAAAAAAABACAAAAAiAAAA&#10;ZHJzL2Rvd25yZXYueG1sUEsBAhQAFAAAAAgAh07iQEG5Pgk9AgAAawQAAA4AAAAAAAAAAQAgAAAA&#10;KgEAAGRycy9lMm9Eb2MueG1sUEsFBgAAAAAGAAYAWQEAANkFAAAAAA==&#10;">
                <v:fill on="f" focussize="0,0"/>
                <v:stroke on="f" weight="0.5pt"/>
                <v:imagedata o:title=""/>
                <o:lock v:ext="edit" aspectratio="f"/>
                <v:textbox inset="0mm,0mm,0mm,0mm">
                  <w:txbxContent>
                    <w:p w14:paraId="3EA17193">
                      <w:pPr>
                        <w:keepNext w:val="0"/>
                        <w:keepLines w:val="0"/>
                        <w:pageBreakBefore w:val="0"/>
                        <w:widowControl w:val="0"/>
                        <w:kinsoku/>
                        <w:wordWrap/>
                        <w:overflowPunct/>
                        <w:topLinePunct w:val="0"/>
                        <w:bidi w:val="0"/>
                        <w:adjustRightInd/>
                        <w:snapToGrid/>
                        <w:spacing w:line="240" w:lineRule="auto"/>
                        <w:ind w:firstLine="0" w:firstLineChars="0"/>
                        <w:jc w:val="distribute"/>
                        <w:textAlignment w:val="auto"/>
                        <w:rPr>
                          <w:rFonts w:hint="eastAsia" w:ascii="黑体" w:hAnsi="黑体" w:eastAsia="黑体" w:cs="黑体"/>
                          <w:color w:val="FFC000"/>
                          <w:lang w:eastAsia="zh-CN"/>
                          <w14:glow w14:rad="139700">
                            <w14:schemeClr w14:val="bg1">
                              <w14:alpha w14:val="0"/>
                            </w14:schemeClr>
                          </w14:glow>
                        </w:rPr>
                      </w:pPr>
                      <w:r>
                        <w:rPr>
                          <w:rFonts w:hint="eastAsia" w:ascii="黑体" w:hAnsi="黑体" w:eastAsia="黑体" w:cs="黑体"/>
                          <w:color w:val="FFC000"/>
                          <w:lang w:eastAsia="zh-CN"/>
                          <w14:glow w14:rad="139700">
                            <w14:schemeClr w14:val="bg1">
                              <w14:alpha w14:val="0"/>
                            </w14:schemeClr>
                          </w14:glow>
                        </w:rPr>
                        <w:t>蛤埕路</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6246495</wp:posOffset>
                </wp:positionH>
                <wp:positionV relativeFrom="paragraph">
                  <wp:posOffset>2997835</wp:posOffset>
                </wp:positionV>
                <wp:extent cx="513715" cy="442595"/>
                <wp:effectExtent l="0" t="0" r="0" b="0"/>
                <wp:wrapNone/>
                <wp:docPr id="223" name="文本框 223"/>
                <wp:cNvGraphicFramePr/>
                <a:graphic xmlns:a="http://schemas.openxmlformats.org/drawingml/2006/main">
                  <a:graphicData uri="http://schemas.microsoft.com/office/word/2010/wordprocessingShape">
                    <wps:wsp>
                      <wps:cNvSpPr txBox="1"/>
                      <wps:spPr>
                        <a:xfrm rot="21240000">
                          <a:off x="0" y="0"/>
                          <a:ext cx="513715" cy="4425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4DD92D">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黑体" w:hAnsi="黑体" w:eastAsia="黑体" w:cs="黑体"/>
                                <w:color w:val="FFFF00"/>
                                <w:sz w:val="21"/>
                                <w:szCs w:val="21"/>
                                <w:lang w:eastAsia="zh-CN"/>
                                <w14:glow w14:rad="76200">
                                  <w14:srgbClr w14:val="FF00FF">
                                    <w14:alpha w14:val="0"/>
                                  </w14:srgbClr>
                                </w14:glow>
                              </w:rPr>
                            </w:pPr>
                            <w:r>
                              <w:rPr>
                                <w:rFonts w:hint="eastAsia" w:ascii="黑体" w:hAnsi="黑体" w:eastAsia="黑体" w:cs="黑体"/>
                                <w:color w:val="FFFF00"/>
                                <w:sz w:val="21"/>
                                <w:szCs w:val="21"/>
                                <w:lang w:eastAsia="zh-CN"/>
                                <w14:glow w14:rad="76200">
                                  <w14:srgbClr w14:val="FF00FF">
                                    <w14:alpha w14:val="0"/>
                                  </w14:srgbClr>
                                </w14:glow>
                              </w:rPr>
                              <w:t>华翔</w:t>
                            </w:r>
                          </w:p>
                          <w:p w14:paraId="17DB3FAD">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黑体" w:hAnsi="黑体" w:eastAsia="黑体" w:cs="黑体"/>
                                <w:color w:val="FFFF00"/>
                                <w:sz w:val="21"/>
                                <w:szCs w:val="21"/>
                                <w:lang w:val="en-US" w:eastAsia="zh-CN"/>
                                <w14:glow w14:rad="76200">
                                  <w14:srgbClr w14:val="FF00FF">
                                    <w14:alpha w14:val="0"/>
                                  </w14:srgbClr>
                                </w14:glow>
                              </w:rPr>
                            </w:pPr>
                            <w:r>
                              <w:rPr>
                                <w:rFonts w:hint="eastAsia" w:ascii="黑体" w:hAnsi="黑体" w:eastAsia="黑体" w:cs="黑体"/>
                                <w:color w:val="FFFF00"/>
                                <w:sz w:val="21"/>
                                <w:szCs w:val="21"/>
                                <w:lang w:eastAsia="zh-CN"/>
                                <w14:glow w14:rad="76200">
                                  <w14:srgbClr w14:val="FF00FF">
                                    <w14:alpha w14:val="0"/>
                                  </w14:srgbClr>
                                </w14:glow>
                              </w:rPr>
                              <w:t>新村</w:t>
                            </w:r>
                            <w:r>
                              <w:rPr>
                                <w:rFonts w:hint="eastAsia" w:ascii="黑体" w:hAnsi="黑体" w:eastAsia="黑体" w:cs="黑体"/>
                                <w:color w:val="FFFF00"/>
                                <w:sz w:val="21"/>
                                <w:szCs w:val="21"/>
                                <w:lang w:val="en-US" w:eastAsia="zh-CN"/>
                                <w14:glow w14:rad="76200">
                                  <w14:srgbClr w14:val="FF00FF">
                                    <w14:alpha w14:val="0"/>
                                  </w14:srgbClr>
                                </w14:glow>
                              </w:rPr>
                              <w:t>50m</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202" type="#_x0000_t202" style="position:absolute;left:0pt;margin-left:491.85pt;margin-top:236.05pt;height:34.85pt;width:40.45pt;rotation:-393216f;z-index:251683840;v-text-anchor:middle;mso-width-relative:page;mso-height-relative:page;" filled="f" stroked="f" coordsize="21600,21600" o:gfxdata="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Nq10oLdAAAADAEAAA8AAAAAAAAAAQAgAAAA&#10;IgAAAGRycy9kb3ducmV2LnhtbFBLAQIUABQAAAAIAIdO4kDCZ5mJPwIAAGoEAAAOAAAAAAAAAAEA&#10;IAAAACwBAABkcnMvZTJvRG9jLnhtbFBLBQYAAAAABgAGAFkBAADdBQAAAAA=&#10;">
                <v:fill on="f" focussize="0,0"/>
                <v:stroke on="f" weight="0.5pt"/>
                <v:imagedata o:title=""/>
                <o:lock v:ext="edit" aspectratio="f"/>
                <v:textbox inset="0mm,0mm,0mm,0mm">
                  <w:txbxContent>
                    <w:p w14:paraId="1F4DD92D">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ascii="黑体" w:hAnsi="黑体" w:eastAsia="黑体" w:cs="黑体"/>
                          <w:color w:val="FFFF00"/>
                          <w:sz w:val="21"/>
                          <w:szCs w:val="21"/>
                          <w:lang w:eastAsia="zh-CN"/>
                          <w14:glow w14:rad="76200">
                            <w14:srgbClr w14:val="FF00FF">
                              <w14:alpha w14:val="0"/>
                            </w14:srgbClr>
                          </w14:glow>
                        </w:rPr>
                      </w:pPr>
                      <w:r>
                        <w:rPr>
                          <w:rFonts w:hint="eastAsia" w:ascii="黑体" w:hAnsi="黑体" w:eastAsia="黑体" w:cs="黑体"/>
                          <w:color w:val="FFFF00"/>
                          <w:sz w:val="21"/>
                          <w:szCs w:val="21"/>
                          <w:lang w:eastAsia="zh-CN"/>
                          <w14:glow w14:rad="76200">
                            <w14:srgbClr w14:val="FF00FF">
                              <w14:alpha w14:val="0"/>
                            </w14:srgbClr>
                          </w14:glow>
                        </w:rPr>
                        <w:t>华翔</w:t>
                      </w:r>
                    </w:p>
                    <w:p w14:paraId="17DB3FAD">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default" w:ascii="黑体" w:hAnsi="黑体" w:eastAsia="黑体" w:cs="黑体"/>
                          <w:color w:val="FFFF00"/>
                          <w:sz w:val="21"/>
                          <w:szCs w:val="21"/>
                          <w:lang w:val="en-US" w:eastAsia="zh-CN"/>
                          <w14:glow w14:rad="76200">
                            <w14:srgbClr w14:val="FF00FF">
                              <w14:alpha w14:val="0"/>
                            </w14:srgbClr>
                          </w14:glow>
                        </w:rPr>
                      </w:pPr>
                      <w:r>
                        <w:rPr>
                          <w:rFonts w:hint="eastAsia" w:ascii="黑体" w:hAnsi="黑体" w:eastAsia="黑体" w:cs="黑体"/>
                          <w:color w:val="FFFF00"/>
                          <w:sz w:val="21"/>
                          <w:szCs w:val="21"/>
                          <w:lang w:eastAsia="zh-CN"/>
                          <w14:glow w14:rad="76200">
                            <w14:srgbClr w14:val="FF00FF">
                              <w14:alpha w14:val="0"/>
                            </w14:srgbClr>
                          </w14:glow>
                        </w:rPr>
                        <w:t>新村</w:t>
                      </w:r>
                      <w:r>
                        <w:rPr>
                          <w:rFonts w:hint="eastAsia" w:ascii="黑体" w:hAnsi="黑体" w:eastAsia="黑体" w:cs="黑体"/>
                          <w:color w:val="FFFF00"/>
                          <w:sz w:val="21"/>
                          <w:szCs w:val="21"/>
                          <w:lang w:val="en-US" w:eastAsia="zh-CN"/>
                          <w14:glow w14:rad="76200">
                            <w14:srgbClr w14:val="FF00FF">
                              <w14:alpha w14:val="0"/>
                            </w14:srgbClr>
                          </w14:glow>
                        </w:rPr>
                        <w:t>50m</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4328795</wp:posOffset>
                </wp:positionH>
                <wp:positionV relativeFrom="paragraph">
                  <wp:posOffset>1920875</wp:posOffset>
                </wp:positionV>
                <wp:extent cx="339090" cy="2298065"/>
                <wp:effectExtent l="0" t="0" r="0" b="0"/>
                <wp:wrapNone/>
                <wp:docPr id="221" name="文本框 221"/>
                <wp:cNvGraphicFramePr/>
                <a:graphic xmlns:a="http://schemas.openxmlformats.org/drawingml/2006/main">
                  <a:graphicData uri="http://schemas.microsoft.com/office/word/2010/wordprocessingShape">
                    <wps:wsp>
                      <wps:cNvSpPr txBox="1"/>
                      <wps:spPr>
                        <a:xfrm rot="20760000">
                          <a:off x="0" y="0"/>
                          <a:ext cx="339090" cy="22980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5B23BC">
                            <w:pPr>
                              <w:keepNext w:val="0"/>
                              <w:keepLines w:val="0"/>
                              <w:pageBreakBefore w:val="0"/>
                              <w:widowControl w:val="0"/>
                              <w:kinsoku/>
                              <w:wordWrap/>
                              <w:overflowPunct/>
                              <w:topLinePunct w:val="0"/>
                              <w:bidi w:val="0"/>
                              <w:adjustRightInd/>
                              <w:snapToGrid/>
                              <w:spacing w:line="240" w:lineRule="auto"/>
                              <w:ind w:firstLine="0" w:firstLineChars="0"/>
                              <w:jc w:val="distribute"/>
                              <w:textAlignment w:val="auto"/>
                              <w:rPr>
                                <w:rFonts w:hint="eastAsia" w:ascii="黑体" w:hAnsi="黑体" w:eastAsia="黑体" w:cs="黑体"/>
                                <w:color w:val="FFC000"/>
                                <w:lang w:eastAsia="zh-CN"/>
                                <w14:glow w14:rad="139700">
                                  <w14:schemeClr w14:val="bg1">
                                    <w14:alpha w14:val="0"/>
                                  </w14:schemeClr>
                                </w14:glow>
                              </w:rPr>
                            </w:pPr>
                            <w:r>
                              <w:rPr>
                                <w:rFonts w:hint="eastAsia" w:ascii="黑体" w:hAnsi="黑体" w:eastAsia="黑体" w:cs="黑体"/>
                                <w:color w:val="FFC000"/>
                                <w:lang w:eastAsia="zh-CN"/>
                                <w14:glow w14:rad="139700">
                                  <w14:schemeClr w14:val="bg1">
                                    <w14:alpha w14:val="0"/>
                                  </w14:schemeClr>
                                </w14:glow>
                              </w:rPr>
                              <w:t>五一中路</w:t>
                            </w:r>
                          </w:p>
                        </w:txbxContent>
                      </wps:txbx>
                      <wps:bodyPr rot="0" spcFirstLastPara="0" vertOverflow="overflow" horzOverflow="overflow" vert="eaVert" wrap="square" lIns="0" tIns="0" rIns="0" bIns="0" numCol="1" spcCol="0" rtlCol="0" fromWordArt="0" anchor="ctr" anchorCtr="0" forceAA="0" compatLnSpc="1">
                        <a:noAutofit/>
                      </wps:bodyPr>
                    </wps:wsp>
                  </a:graphicData>
                </a:graphic>
              </wp:anchor>
            </w:drawing>
          </mc:Choice>
          <mc:Fallback>
            <w:pict>
              <v:shape id="_x0000_s1026" o:spid="_x0000_s1026" o:spt="202" type="#_x0000_t202" style="position:absolute;left:0pt;margin-left:340.85pt;margin-top:151.25pt;height:180.95pt;width:26.7pt;rotation:-917504f;z-index:251681792;v-text-anchor:middle;mso-width-relative:page;mso-height-relative:page;" filled="f" stroked="f" coordsize="21600,21600" o:gfxdata="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&#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PirjanVAAAACwEAAA8AAAAAAAAAAQAgAAAAIgAAAGRy&#10;cy9kb3ducmV2LnhtbFBLAQIUABQAAAAIAIdO4kDD6rffQQIAAG0EAAAOAAAAAAAAAAEAIAAAACQB&#10;AABkcnMvZTJvRG9jLnhtbFBLBQYAAAAABgAGAFkBAADXBQAAAAA=&#10;">
                <v:fill on="f" focussize="0,0"/>
                <v:stroke on="f" weight="0.5pt"/>
                <v:imagedata o:title=""/>
                <o:lock v:ext="edit" aspectratio="f"/>
                <v:textbox inset="0mm,0mm,0mm,0mm" style="layout-flow:vertical-ideographic;">
                  <w:txbxContent>
                    <w:p w14:paraId="695B23BC">
                      <w:pPr>
                        <w:keepNext w:val="0"/>
                        <w:keepLines w:val="0"/>
                        <w:pageBreakBefore w:val="0"/>
                        <w:widowControl w:val="0"/>
                        <w:kinsoku/>
                        <w:wordWrap/>
                        <w:overflowPunct/>
                        <w:topLinePunct w:val="0"/>
                        <w:bidi w:val="0"/>
                        <w:adjustRightInd/>
                        <w:snapToGrid/>
                        <w:spacing w:line="240" w:lineRule="auto"/>
                        <w:ind w:firstLine="0" w:firstLineChars="0"/>
                        <w:jc w:val="distribute"/>
                        <w:textAlignment w:val="auto"/>
                        <w:rPr>
                          <w:rFonts w:hint="eastAsia" w:ascii="黑体" w:hAnsi="黑体" w:eastAsia="黑体" w:cs="黑体"/>
                          <w:color w:val="FFC000"/>
                          <w:lang w:eastAsia="zh-CN"/>
                          <w14:glow w14:rad="139700">
                            <w14:schemeClr w14:val="bg1">
                              <w14:alpha w14:val="0"/>
                            </w14:schemeClr>
                          </w14:glow>
                        </w:rPr>
                      </w:pPr>
                      <w:r>
                        <w:rPr>
                          <w:rFonts w:hint="eastAsia" w:ascii="黑体" w:hAnsi="黑体" w:eastAsia="黑体" w:cs="黑体"/>
                          <w:color w:val="FFC000"/>
                          <w:lang w:eastAsia="zh-CN"/>
                          <w14:glow w14:rad="139700">
                            <w14:schemeClr w14:val="bg1">
                              <w14:alpha w14:val="0"/>
                            </w14:schemeClr>
                          </w14:glow>
                        </w:rPr>
                        <w:t>五一中路</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2993390</wp:posOffset>
                </wp:positionH>
                <wp:positionV relativeFrom="paragraph">
                  <wp:posOffset>70485</wp:posOffset>
                </wp:positionV>
                <wp:extent cx="3641090" cy="354965"/>
                <wp:effectExtent l="0" t="0" r="0" b="0"/>
                <wp:wrapNone/>
                <wp:docPr id="220" name="文本框 220"/>
                <wp:cNvGraphicFramePr/>
                <a:graphic xmlns:a="http://schemas.openxmlformats.org/drawingml/2006/main">
                  <a:graphicData uri="http://schemas.microsoft.com/office/word/2010/wordprocessingShape">
                    <wps:wsp>
                      <wps:cNvSpPr txBox="1"/>
                      <wps:spPr>
                        <a:xfrm>
                          <a:off x="4259580" y="1600835"/>
                          <a:ext cx="3641090" cy="3549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4EFACE">
                            <w:pPr>
                              <w:keepNext w:val="0"/>
                              <w:keepLines w:val="0"/>
                              <w:pageBreakBefore w:val="0"/>
                              <w:widowControl w:val="0"/>
                              <w:kinsoku/>
                              <w:wordWrap/>
                              <w:overflowPunct/>
                              <w:topLinePunct w:val="0"/>
                              <w:bidi w:val="0"/>
                              <w:adjustRightInd/>
                              <w:snapToGrid/>
                              <w:spacing w:line="240" w:lineRule="auto"/>
                              <w:ind w:firstLine="0" w:firstLineChars="0"/>
                              <w:jc w:val="distribute"/>
                              <w:textAlignment w:val="auto"/>
                              <w:rPr>
                                <w:rFonts w:hint="eastAsia" w:ascii="黑体" w:hAnsi="黑体" w:eastAsia="黑体" w:cs="黑体"/>
                                <w:color w:val="FFC000"/>
                                <w:lang w:eastAsia="zh-CN"/>
                                <w14:glow w14:rad="139700">
                                  <w14:schemeClr w14:val="bg1">
                                    <w14:alpha w14:val="0"/>
                                  </w14:schemeClr>
                                </w14:glow>
                              </w:rPr>
                            </w:pPr>
                            <w:r>
                              <w:rPr>
                                <w:rFonts w:hint="eastAsia" w:ascii="黑体" w:hAnsi="黑体" w:eastAsia="黑体" w:cs="黑体"/>
                                <w:color w:val="FFC000"/>
                                <w:lang w:eastAsia="zh-CN"/>
                                <w14:glow w14:rad="139700">
                                  <w14:schemeClr w14:val="bg1">
                                    <w14:alpha w14:val="0"/>
                                  </w14:schemeClr>
                                </w14:glow>
                              </w:rPr>
                              <w:t>古田路</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202" type="#_x0000_t202" style="position:absolute;left:0pt;margin-left:235.7pt;margin-top:5.55pt;height:27.95pt;width:286.7pt;z-index:251680768;v-text-anchor:middle;mso-width-relative:page;mso-height-relative:page;" filled="f" stroked="f" coordsize="21600,21600" o:gfxdata="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zpVyfdgAAAAKAQAADwAAAAAAAAABACAAAAAi&#10;AAAAZHJzL2Rvd25yZXYueG1sUEsBAhQAFAAAAAgAh07iQI5Jns9DAgAAaAQAAA4AAAAAAAAAAQAg&#10;AAAAJwEAAGRycy9lMm9Eb2MueG1sUEsFBgAAAAAGAAYAWQEAANwFAAAAAA==&#10;">
                <v:fill on="f" focussize="0,0"/>
                <v:stroke on="f" weight="0.5pt"/>
                <v:imagedata o:title=""/>
                <o:lock v:ext="edit" aspectratio="f"/>
                <v:textbox inset="0mm,0mm,0mm,0mm">
                  <w:txbxContent>
                    <w:p w14:paraId="2A4EFACE">
                      <w:pPr>
                        <w:keepNext w:val="0"/>
                        <w:keepLines w:val="0"/>
                        <w:pageBreakBefore w:val="0"/>
                        <w:widowControl w:val="0"/>
                        <w:kinsoku/>
                        <w:wordWrap/>
                        <w:overflowPunct/>
                        <w:topLinePunct w:val="0"/>
                        <w:bidi w:val="0"/>
                        <w:adjustRightInd/>
                        <w:snapToGrid/>
                        <w:spacing w:line="240" w:lineRule="auto"/>
                        <w:ind w:firstLine="0" w:firstLineChars="0"/>
                        <w:jc w:val="distribute"/>
                        <w:textAlignment w:val="auto"/>
                        <w:rPr>
                          <w:rFonts w:hint="eastAsia" w:ascii="黑体" w:hAnsi="黑体" w:eastAsia="黑体" w:cs="黑体"/>
                          <w:color w:val="FFC000"/>
                          <w:lang w:eastAsia="zh-CN"/>
                          <w14:glow w14:rad="139700">
                            <w14:schemeClr w14:val="bg1">
                              <w14:alpha w14:val="0"/>
                            </w14:schemeClr>
                          </w14:glow>
                        </w:rPr>
                      </w:pPr>
                      <w:r>
                        <w:rPr>
                          <w:rFonts w:hint="eastAsia" w:ascii="黑体" w:hAnsi="黑体" w:eastAsia="黑体" w:cs="黑体"/>
                          <w:color w:val="FFC000"/>
                          <w:lang w:eastAsia="zh-CN"/>
                          <w14:glow w14:rad="139700">
                            <w14:schemeClr w14:val="bg1">
                              <w14:alpha w14:val="0"/>
                            </w14:schemeClr>
                          </w14:glow>
                        </w:rPr>
                        <w:t>古田路</w:t>
                      </w:r>
                    </w:p>
                  </w:txbxContent>
                </v:textbox>
              </v:shape>
            </w:pict>
          </mc:Fallback>
        </mc:AlternateContent>
      </w:r>
      <w:r>
        <w:rPr>
          <w:sz w:val="21"/>
        </w:rPr>
        <w:drawing>
          <wp:anchor distT="0" distB="0" distL="114300" distR="114300" simplePos="0" relativeHeight="251679744" behindDoc="0" locked="0" layoutInCell="1" allowOverlap="1">
            <wp:simplePos x="0" y="0"/>
            <wp:positionH relativeFrom="column">
              <wp:posOffset>8340090</wp:posOffset>
            </wp:positionH>
            <wp:positionV relativeFrom="paragraph">
              <wp:posOffset>25400</wp:posOffset>
            </wp:positionV>
            <wp:extent cx="583565" cy="784860"/>
            <wp:effectExtent l="0" t="0" r="10795" b="7620"/>
            <wp:wrapNone/>
            <wp:docPr id="219" name="Picture 1845" descr="未标题-1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1845" descr="未标题-1 拷贝"/>
                    <pic:cNvPicPr>
                      <a:picLocks noChangeAspect="1"/>
                    </pic:cNvPicPr>
                  </pic:nvPicPr>
                  <pic:blipFill>
                    <a:blip r:embed="rId92"/>
                    <a:stretch>
                      <a:fillRect/>
                    </a:stretch>
                  </pic:blipFill>
                  <pic:spPr>
                    <a:xfrm>
                      <a:off x="0" y="0"/>
                      <a:ext cx="583565" cy="784860"/>
                    </a:xfrm>
                    <a:prstGeom prst="rect">
                      <a:avLst/>
                    </a:prstGeom>
                    <a:noFill/>
                    <a:ln>
                      <a:noFill/>
                    </a:ln>
                  </pic:spPr>
                </pic:pic>
              </a:graphicData>
            </a:graphic>
          </wp:anchor>
        </w:drawing>
      </w:r>
      <w:r>
        <w:rPr>
          <w:sz w:val="24"/>
        </w:rPr>
        <mc:AlternateContent>
          <mc:Choice Requires="wps">
            <w:drawing>
              <wp:anchor distT="0" distB="0" distL="114300" distR="114300" simplePos="0" relativeHeight="251678720" behindDoc="0" locked="0" layoutInCell="1" allowOverlap="1">
                <wp:simplePos x="0" y="0"/>
                <wp:positionH relativeFrom="column">
                  <wp:posOffset>4838065</wp:posOffset>
                </wp:positionH>
                <wp:positionV relativeFrom="paragraph">
                  <wp:posOffset>2604135</wp:posOffset>
                </wp:positionV>
                <wp:extent cx="599440" cy="469900"/>
                <wp:effectExtent l="12700" t="12700" r="12700" b="20320"/>
                <wp:wrapNone/>
                <wp:docPr id="218" name="任意多边形 218"/>
                <wp:cNvGraphicFramePr/>
                <a:graphic xmlns:a="http://schemas.openxmlformats.org/drawingml/2006/main">
                  <a:graphicData uri="http://schemas.microsoft.com/office/word/2010/wordprocessingShape">
                    <wps:wsp>
                      <wps:cNvSpPr/>
                      <wps:spPr>
                        <a:xfrm>
                          <a:off x="5558155" y="3420110"/>
                          <a:ext cx="599440" cy="469900"/>
                        </a:xfrm>
                        <a:custGeom>
                          <a:avLst/>
                          <a:gdLst>
                            <a:gd name="connisteX0" fmla="*/ 0 w 599440"/>
                            <a:gd name="connsiteY0" fmla="*/ 123825 h 469900"/>
                            <a:gd name="connisteX1" fmla="*/ 514350 w 599440"/>
                            <a:gd name="connsiteY1" fmla="*/ 0 h 469900"/>
                            <a:gd name="connisteX2" fmla="*/ 599440 w 599440"/>
                            <a:gd name="connsiteY2" fmla="*/ 376555 h 469900"/>
                            <a:gd name="connisteX3" fmla="*/ 99695 w 599440"/>
                            <a:gd name="connsiteY3" fmla="*/ 469900 h 469900"/>
                            <a:gd name="connisteX4" fmla="*/ 0 w 599440"/>
                            <a:gd name="connsiteY4" fmla="*/ 123825 h 469900"/>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599440" h="469900">
                              <a:moveTo>
                                <a:pt x="0" y="123825"/>
                              </a:moveTo>
                              <a:lnTo>
                                <a:pt x="514350" y="0"/>
                              </a:lnTo>
                              <a:lnTo>
                                <a:pt x="599440" y="376555"/>
                              </a:lnTo>
                              <a:lnTo>
                                <a:pt x="99695" y="469900"/>
                              </a:lnTo>
                              <a:lnTo>
                                <a:pt x="0" y="123825"/>
                              </a:lnTo>
                              <a:close/>
                            </a:path>
                          </a:pathLst>
                        </a:cu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380.95pt;margin-top:205.05pt;height:37pt;width:47.2pt;z-index:251678720;mso-width-relative:page;mso-height-relative:page;" filled="f" stroked="t" coordsize="599440,469900" o:gfxdata="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ONIgw3XAAAACwEAAA8AAAAAAAAAAQAgAAAAIgAAAGRycy9kb3ducmV2LnhtbFBLAQIU&#10;ABQAAAAIAIdO4kCd22SzEQMAADcIAAAOAAAAAAAAAAEAIAAAACYBAABkcnMvZTJvRG9jLnhtbFBL&#10;BQYAAAAABgAGAFkBAACpBgAAAAA=&#10;" path="m0,123825l514350,0,599440,376555,99695,469900,0,123825xe">
                <v:path o:connectlocs="0,123825;514350,0;599440,376555;99695,469900;0,123825" o:connectangles="0,0,0,0,0"/>
                <v:fill on="f" focussize="0,0"/>
                <v:stroke weight="2pt" color="#FF0000 [2404]" joinstyle="round"/>
                <v:imagedata o:title=""/>
                <o:lock v:ext="edit" aspectratio="f"/>
              </v:shape>
            </w:pict>
          </mc:Fallback>
        </mc:AlternateContent>
      </w:r>
    </w:p>
    <w:p w14:paraId="68994622">
      <w:pPr>
        <w:ind w:left="0" w:leftChars="0" w:firstLine="0" w:firstLineChars="0"/>
        <w:jc w:val="center"/>
        <w:outlineLvl w:val="1"/>
        <w:rPr>
          <w:rFonts w:hint="eastAsia"/>
          <w:b/>
          <w:bCs/>
          <w:color w:val="auto"/>
          <w:sz w:val="24"/>
        </w:rPr>
        <w:sectPr>
          <w:pgSz w:w="16838" w:h="11906" w:orient="landscape"/>
          <w:pgMar w:top="1134" w:right="1134" w:bottom="1134" w:left="1134" w:header="851" w:footer="851" w:gutter="0"/>
          <w:pgBorders>
            <w:top w:val="none" w:sz="0" w:space="0"/>
            <w:left w:val="none" w:sz="0" w:space="0"/>
            <w:bottom w:val="none" w:sz="0" w:space="0"/>
            <w:right w:val="none" w:sz="0" w:space="0"/>
          </w:pgBorders>
          <w:pgNumType w:fmt="decimal"/>
          <w:cols w:space="720" w:num="1"/>
          <w:docGrid w:linePitch="312" w:charSpace="0"/>
        </w:sectPr>
      </w:pPr>
      <w:r>
        <w:rPr>
          <w:color w:val="auto"/>
          <w:sz w:val="24"/>
        </w:rPr>
        <mc:AlternateContent>
          <mc:Choice Requires="wps">
            <w:drawing>
              <wp:anchor distT="0" distB="0" distL="114300" distR="114300" simplePos="0" relativeHeight="251665408" behindDoc="0" locked="0" layoutInCell="1" allowOverlap="1">
                <wp:simplePos x="0" y="0"/>
                <wp:positionH relativeFrom="column">
                  <wp:posOffset>2614295</wp:posOffset>
                </wp:positionH>
                <wp:positionV relativeFrom="paragraph">
                  <wp:posOffset>6922135</wp:posOffset>
                </wp:positionV>
                <wp:extent cx="1162050" cy="400050"/>
                <wp:effectExtent l="0" t="0" r="0" b="0"/>
                <wp:wrapNone/>
                <wp:docPr id="87" name="文本框 1670"/>
                <wp:cNvGraphicFramePr/>
                <a:graphic xmlns:a="http://schemas.openxmlformats.org/drawingml/2006/main">
                  <a:graphicData uri="http://schemas.microsoft.com/office/word/2010/wordprocessingShape">
                    <wps:wsp>
                      <wps:cNvSpPr txBox="1"/>
                      <wps:spPr>
                        <a:xfrm>
                          <a:off x="0" y="0"/>
                          <a:ext cx="1162050" cy="400050"/>
                        </a:xfrm>
                        <a:prstGeom prst="rect">
                          <a:avLst/>
                        </a:prstGeom>
                        <a:noFill/>
                        <a:ln>
                          <a:noFill/>
                        </a:ln>
                      </wps:spPr>
                      <wps:txbx>
                        <w:txbxContent>
                          <w:p w14:paraId="6B05E7F4">
                            <w:pPr>
                              <w:ind w:left="0" w:leftChars="0" w:firstLine="0" w:firstLineChars="0"/>
                              <w:rPr>
                                <w:rFonts w:hint="default" w:eastAsia="宋体"/>
                                <w:b/>
                                <w:bCs/>
                                <w:color w:val="00B0F0"/>
                                <w:highlight w:val="lightGray"/>
                                <w:lang w:val="en-US" w:eastAsia="zh-CN"/>
                              </w:rPr>
                            </w:pPr>
                            <w:r>
                              <w:rPr>
                                <w:rFonts w:hint="eastAsia"/>
                                <w:b/>
                                <w:bCs/>
                                <w:color w:val="00B0F0"/>
                                <w:highlight w:val="lightGray"/>
                                <w:lang w:val="en-US" w:eastAsia="zh-CN"/>
                              </w:rPr>
                              <w:t>闽江口海域</w:t>
                            </w:r>
                          </w:p>
                        </w:txbxContent>
                      </wps:txbx>
                      <wps:bodyPr vert="horz" wrap="square" anchor="t" anchorCtr="0" upright="1"/>
                    </wps:wsp>
                  </a:graphicData>
                </a:graphic>
              </wp:anchor>
            </w:drawing>
          </mc:Choice>
          <mc:Fallback>
            <w:pict>
              <v:shape id="文本框 1670" o:spid="_x0000_s1026" o:spt="202" type="#_x0000_t202" style="position:absolute;left:0pt;margin-left:205.85pt;margin-top:545.05pt;height:31.5pt;width:91.5pt;z-index:251665408;mso-width-relative:page;mso-height-relative:page;" filled="f" stroked="f" coordsize="21600,21600" o:gfxdata="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Yr7BB1wAAAA0BAAAPAAAAAAAAAAEAIAAAACIAAABkcnMv&#10;ZG93bnJldi54bWxQSwECFAAUAAAACACHTuJAVLOh78sBAACFAwAADgAAAAAAAAABACAAAAAmAQAA&#10;ZHJzL2Uyb0RvYy54bWxQSwUGAAAAAAYABgBZAQAAYwUAAAAA&#10;">
                <v:fill on="f" focussize="0,0"/>
                <v:stroke on="f"/>
                <v:imagedata o:title=""/>
                <o:lock v:ext="edit" aspectratio="f"/>
                <v:textbox>
                  <w:txbxContent>
                    <w:p w14:paraId="6B05E7F4">
                      <w:pPr>
                        <w:ind w:left="0" w:leftChars="0" w:firstLine="0" w:firstLineChars="0"/>
                        <w:rPr>
                          <w:rFonts w:hint="default" w:eastAsia="宋体"/>
                          <w:b/>
                          <w:bCs/>
                          <w:color w:val="00B0F0"/>
                          <w:highlight w:val="lightGray"/>
                          <w:lang w:val="en-US" w:eastAsia="zh-CN"/>
                        </w:rPr>
                      </w:pPr>
                      <w:r>
                        <w:rPr>
                          <w:rFonts w:hint="eastAsia"/>
                          <w:b/>
                          <w:bCs/>
                          <w:color w:val="00B0F0"/>
                          <w:highlight w:val="lightGray"/>
                          <w:lang w:val="en-US" w:eastAsia="zh-CN"/>
                        </w:rPr>
                        <w:t>闽江口海域</w:t>
                      </w:r>
                    </w:p>
                  </w:txbxContent>
                </v:textbox>
              </v:shape>
            </w:pict>
          </mc:Fallback>
        </mc:AlternateContent>
      </w:r>
      <w:r>
        <w:rPr>
          <w:rFonts w:hint="eastAsia"/>
          <w:b/>
          <w:bCs/>
          <w:color w:val="auto"/>
          <w:sz w:val="24"/>
        </w:rPr>
        <w:t>附图2周边关系图</w:t>
      </w:r>
    </w:p>
    <w:p w14:paraId="04D29F1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9"/>
        <w:rPr>
          <w:rFonts w:hint="eastAsia" w:eastAsia="宋体"/>
          <w:b/>
          <w:bCs/>
          <w:color w:val="auto"/>
          <w:sz w:val="24"/>
          <w:lang w:eastAsia="zh-CN"/>
        </w:rPr>
      </w:pPr>
      <w:r>
        <w:rPr>
          <w:sz w:val="24"/>
        </w:rPr>
        <w:drawing>
          <wp:inline distT="0" distB="0" distL="114300" distR="114300">
            <wp:extent cx="7898130" cy="5584190"/>
            <wp:effectExtent l="0" t="0" r="11430" b="8890"/>
            <wp:docPr id="253" name="图片 253" descr="1楼平面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253" descr="1楼平面图_01"/>
                    <pic:cNvPicPr>
                      <a:picLocks noChangeAspect="1"/>
                    </pic:cNvPicPr>
                  </pic:nvPicPr>
                  <pic:blipFill>
                    <a:blip r:embed="rId95"/>
                    <a:stretch>
                      <a:fillRect/>
                    </a:stretch>
                  </pic:blipFill>
                  <pic:spPr>
                    <a:xfrm>
                      <a:off x="0" y="0"/>
                      <a:ext cx="7898130" cy="5584190"/>
                    </a:xfrm>
                    <a:prstGeom prst="rect">
                      <a:avLst/>
                    </a:prstGeom>
                  </pic:spPr>
                </pic:pic>
              </a:graphicData>
            </a:graphic>
          </wp:inline>
        </w:drawing>
      </w:r>
    </w:p>
    <w:p w14:paraId="784C3F0D">
      <w:pPr>
        <w:jc w:val="center"/>
        <w:outlineLvl w:val="1"/>
        <w:rPr>
          <w:rFonts w:hint="eastAsia"/>
          <w:b/>
          <w:bCs/>
          <w:color w:val="auto"/>
          <w:sz w:val="24"/>
        </w:rPr>
        <w:sectPr>
          <w:pgSz w:w="16838" w:h="11906" w:orient="landscape"/>
          <w:pgMar w:top="1134" w:right="1134" w:bottom="1134" w:left="1134"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eastAsia"/>
          <w:b/>
          <w:bCs/>
          <w:color w:val="auto"/>
          <w:sz w:val="24"/>
        </w:rPr>
        <w:t>附图3</w:t>
      </w:r>
      <w:r>
        <w:rPr>
          <w:rFonts w:hint="eastAsia"/>
          <w:b/>
          <w:bCs/>
          <w:color w:val="auto"/>
          <w:sz w:val="24"/>
          <w:lang w:eastAsia="zh-CN"/>
        </w:rPr>
        <w:t>项目一楼平面布置</w:t>
      </w:r>
      <w:r>
        <w:rPr>
          <w:rFonts w:hint="eastAsia"/>
          <w:b/>
          <w:bCs/>
          <w:color w:val="auto"/>
          <w:sz w:val="24"/>
        </w:rPr>
        <w:t>图</w:t>
      </w:r>
    </w:p>
    <w:p w14:paraId="5C1F0A02">
      <w:pPr>
        <w:bidi w:val="0"/>
        <w:ind w:left="0" w:leftChars="0" w:firstLine="0" w:firstLineChars="0"/>
        <w:jc w:val="center"/>
        <w:rPr>
          <w:rFonts w:hint="eastAsia"/>
          <w:lang w:val="en-US" w:eastAsia="zh-CN"/>
        </w:rPr>
      </w:pPr>
      <w:r>
        <w:rPr>
          <w:rFonts w:hint="eastAsia"/>
          <w:lang w:val="en-US" w:eastAsia="zh-CN"/>
        </w:rPr>
        <w:drawing>
          <wp:inline distT="0" distB="0" distL="114300" distR="114300">
            <wp:extent cx="5589270" cy="7905750"/>
            <wp:effectExtent l="0" t="0" r="3810" b="3810"/>
            <wp:docPr id="254" name="图片 254" descr="2楼平面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254" descr="2楼平面图_01"/>
                    <pic:cNvPicPr>
                      <a:picLocks noChangeAspect="1"/>
                    </pic:cNvPicPr>
                  </pic:nvPicPr>
                  <pic:blipFill>
                    <a:blip r:embed="rId96"/>
                    <a:stretch>
                      <a:fillRect/>
                    </a:stretch>
                  </pic:blipFill>
                  <pic:spPr>
                    <a:xfrm rot="16200000">
                      <a:off x="0" y="0"/>
                      <a:ext cx="5589270" cy="7905750"/>
                    </a:xfrm>
                    <a:prstGeom prst="rect">
                      <a:avLst/>
                    </a:prstGeom>
                  </pic:spPr>
                </pic:pic>
              </a:graphicData>
            </a:graphic>
          </wp:inline>
        </w:drawing>
      </w:r>
    </w:p>
    <w:p w14:paraId="3A63AC47">
      <w:pPr>
        <w:jc w:val="center"/>
        <w:outlineLvl w:val="1"/>
        <w:rPr>
          <w:rFonts w:hint="eastAsia" w:ascii="Times New Roman" w:hAnsi="Times New Roman" w:eastAsia="宋体" w:cs="Times New Roman"/>
          <w:b/>
          <w:bCs/>
          <w:color w:val="auto"/>
          <w:sz w:val="24"/>
          <w:lang w:val="en-US" w:eastAsia="zh-CN"/>
        </w:rPr>
        <w:sectPr>
          <w:pgSz w:w="16838" w:h="11906" w:orient="landscape"/>
          <w:pgMar w:top="1134" w:right="1134" w:bottom="1134" w:left="1134"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eastAsia" w:ascii="Times New Roman" w:hAnsi="Times New Roman" w:eastAsia="宋体" w:cs="Times New Roman"/>
          <w:b/>
          <w:bCs/>
          <w:color w:val="auto"/>
          <w:sz w:val="24"/>
          <w:lang w:val="en-US" w:eastAsia="zh-CN"/>
        </w:rPr>
        <w:t>附图4项目</w:t>
      </w:r>
      <w:r>
        <w:rPr>
          <w:rFonts w:hint="eastAsia" w:cs="Times New Roman"/>
          <w:b/>
          <w:bCs/>
          <w:color w:val="auto"/>
          <w:sz w:val="24"/>
          <w:lang w:val="en-US" w:eastAsia="zh-CN"/>
        </w:rPr>
        <w:t>二楼</w:t>
      </w:r>
      <w:r>
        <w:rPr>
          <w:rFonts w:hint="eastAsia" w:ascii="Times New Roman" w:hAnsi="Times New Roman" w:eastAsia="宋体" w:cs="Times New Roman"/>
          <w:b/>
          <w:bCs/>
          <w:color w:val="auto"/>
          <w:sz w:val="24"/>
          <w:lang w:val="en-US" w:eastAsia="zh-CN"/>
        </w:rPr>
        <w:t>平面布置图</w:t>
      </w:r>
    </w:p>
    <w:p w14:paraId="429603BC">
      <w:pPr>
        <w:ind w:left="0" w:leftChars="0" w:firstLine="0" w:firstLineChars="0"/>
        <w:jc w:val="center"/>
        <w:outlineLvl w:val="1"/>
        <w:rPr>
          <w:rFonts w:hint="eastAsia" w:ascii="Times New Roman" w:hAnsi="Times New Roman" w:eastAsia="宋体" w:cs="Times New Roman"/>
          <w:b/>
          <w:bCs/>
          <w:color w:val="auto"/>
          <w:sz w:val="24"/>
          <w:lang w:val="en-US" w:eastAsia="zh-CN"/>
        </w:rPr>
        <w:sectPr>
          <w:pgSz w:w="16838" w:h="11906" w:orient="landscape"/>
          <w:pgMar w:top="1134" w:right="1134" w:bottom="1134" w:left="1134"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eastAsia" w:ascii="Times New Roman" w:hAnsi="Times New Roman" w:eastAsia="宋体" w:cs="Times New Roman"/>
          <w:b/>
          <w:bCs/>
          <w:color w:val="auto"/>
          <w:sz w:val="24"/>
          <w:lang w:val="en-US" w:eastAsia="zh-CN"/>
        </w:rPr>
        <w:drawing>
          <wp:inline distT="0" distB="0" distL="114300" distR="114300">
            <wp:extent cx="7908290" cy="5591175"/>
            <wp:effectExtent l="0" t="0" r="1270" b="1905"/>
            <wp:docPr id="255" name="图片 255" descr="3楼平面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255" descr="3楼平面图_01"/>
                    <pic:cNvPicPr>
                      <a:picLocks noChangeAspect="1"/>
                    </pic:cNvPicPr>
                  </pic:nvPicPr>
                  <pic:blipFill>
                    <a:blip r:embed="rId97"/>
                    <a:stretch>
                      <a:fillRect/>
                    </a:stretch>
                  </pic:blipFill>
                  <pic:spPr>
                    <a:xfrm>
                      <a:off x="0" y="0"/>
                      <a:ext cx="7908290" cy="5591175"/>
                    </a:xfrm>
                    <a:prstGeom prst="rect">
                      <a:avLst/>
                    </a:prstGeom>
                  </pic:spPr>
                </pic:pic>
              </a:graphicData>
            </a:graphic>
          </wp:inline>
        </w:drawing>
      </w:r>
      <w:r>
        <w:rPr>
          <w:rFonts w:hint="eastAsia" w:ascii="Times New Roman" w:hAnsi="Times New Roman" w:eastAsia="宋体" w:cs="Times New Roman"/>
          <w:b/>
          <w:bCs/>
          <w:color w:val="auto"/>
          <w:sz w:val="24"/>
          <w:lang w:val="en-US" w:eastAsia="zh-CN"/>
        </w:rPr>
        <w:br w:type="textWrapping"/>
      </w:r>
      <w:r>
        <w:rPr>
          <w:rFonts w:hint="eastAsia" w:ascii="Times New Roman" w:hAnsi="Times New Roman" w:eastAsia="宋体" w:cs="Times New Roman"/>
          <w:b/>
          <w:bCs/>
          <w:color w:val="auto"/>
          <w:sz w:val="24"/>
          <w:lang w:val="en-US" w:eastAsia="zh-CN"/>
        </w:rPr>
        <w:t>附图</w:t>
      </w:r>
      <w:r>
        <w:rPr>
          <w:rFonts w:hint="eastAsia" w:cs="Times New Roman"/>
          <w:b/>
          <w:bCs/>
          <w:color w:val="auto"/>
          <w:sz w:val="24"/>
          <w:lang w:val="en-US" w:eastAsia="zh-CN"/>
        </w:rPr>
        <w:t>5</w:t>
      </w:r>
      <w:r>
        <w:rPr>
          <w:rFonts w:hint="eastAsia" w:ascii="Times New Roman" w:hAnsi="Times New Roman" w:eastAsia="宋体" w:cs="Times New Roman"/>
          <w:b/>
          <w:bCs/>
          <w:color w:val="auto"/>
          <w:sz w:val="24"/>
          <w:lang w:val="en-US" w:eastAsia="zh-CN"/>
        </w:rPr>
        <w:t>项目</w:t>
      </w:r>
      <w:r>
        <w:rPr>
          <w:rFonts w:hint="eastAsia" w:cs="Times New Roman"/>
          <w:b/>
          <w:bCs/>
          <w:color w:val="auto"/>
          <w:sz w:val="24"/>
          <w:lang w:val="en-US" w:eastAsia="zh-CN"/>
        </w:rPr>
        <w:t>三楼</w:t>
      </w:r>
      <w:r>
        <w:rPr>
          <w:rFonts w:hint="eastAsia" w:ascii="Times New Roman" w:hAnsi="Times New Roman" w:eastAsia="宋体" w:cs="Times New Roman"/>
          <w:b/>
          <w:bCs/>
          <w:color w:val="auto"/>
          <w:sz w:val="24"/>
          <w:lang w:val="en-US" w:eastAsia="zh-CN"/>
        </w:rPr>
        <w:t>平面布置图</w:t>
      </w:r>
    </w:p>
    <w:p w14:paraId="1CF4D285">
      <w:pPr>
        <w:jc w:val="center"/>
        <w:outlineLvl w:val="1"/>
        <w:rPr>
          <w:rFonts w:hint="eastAsia" w:ascii="Times New Roman" w:hAnsi="Times New Roman" w:eastAsia="宋体" w:cs="Times New Roman"/>
          <w:b/>
          <w:bCs/>
          <w:color w:val="auto"/>
          <w:sz w:val="24"/>
          <w:lang w:val="en-US" w:eastAsia="zh-CN"/>
        </w:rPr>
      </w:pPr>
      <w:r>
        <w:rPr>
          <w:rFonts w:hint="eastAsia" w:ascii="Times New Roman" w:hAnsi="Times New Roman" w:eastAsia="宋体" w:cs="Times New Roman"/>
          <w:b/>
          <w:bCs/>
          <w:color w:val="auto"/>
          <w:sz w:val="24"/>
          <w:lang w:val="en-US" w:eastAsia="zh-CN"/>
        </w:rPr>
        <w:drawing>
          <wp:inline distT="0" distB="0" distL="114300" distR="114300">
            <wp:extent cx="7823200" cy="5532120"/>
            <wp:effectExtent l="0" t="0" r="10160" b="0"/>
            <wp:docPr id="256" name="图片 256" descr="4楼平面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256" descr="4楼平面图_01"/>
                    <pic:cNvPicPr>
                      <a:picLocks noChangeAspect="1"/>
                    </pic:cNvPicPr>
                  </pic:nvPicPr>
                  <pic:blipFill>
                    <a:blip r:embed="rId98"/>
                    <a:stretch>
                      <a:fillRect/>
                    </a:stretch>
                  </pic:blipFill>
                  <pic:spPr>
                    <a:xfrm>
                      <a:off x="0" y="0"/>
                      <a:ext cx="7823200" cy="5532120"/>
                    </a:xfrm>
                    <a:prstGeom prst="rect">
                      <a:avLst/>
                    </a:prstGeom>
                  </pic:spPr>
                </pic:pic>
              </a:graphicData>
            </a:graphic>
          </wp:inline>
        </w:drawing>
      </w:r>
    </w:p>
    <w:p w14:paraId="5C70BA5C">
      <w:pPr>
        <w:jc w:val="center"/>
        <w:outlineLvl w:val="1"/>
        <w:rPr>
          <w:rFonts w:hint="eastAsia" w:ascii="Times New Roman" w:hAnsi="Times New Roman" w:eastAsia="宋体" w:cs="Times New Roman"/>
          <w:b/>
          <w:bCs/>
          <w:color w:val="auto"/>
          <w:sz w:val="24"/>
          <w:lang w:val="en-US" w:eastAsia="zh-CN"/>
        </w:rPr>
        <w:sectPr>
          <w:pgSz w:w="16838" w:h="11906" w:orient="landscape"/>
          <w:pgMar w:top="1134" w:right="1417" w:bottom="1134" w:left="1134"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eastAsia" w:ascii="Times New Roman" w:hAnsi="Times New Roman" w:eastAsia="宋体" w:cs="Times New Roman"/>
          <w:b/>
          <w:bCs/>
          <w:color w:val="auto"/>
          <w:sz w:val="24"/>
          <w:lang w:val="en-US" w:eastAsia="zh-CN"/>
        </w:rPr>
        <w:t>附图</w:t>
      </w:r>
      <w:r>
        <w:rPr>
          <w:rFonts w:hint="eastAsia" w:cs="Times New Roman"/>
          <w:b/>
          <w:bCs/>
          <w:color w:val="auto"/>
          <w:sz w:val="24"/>
          <w:lang w:val="en-US" w:eastAsia="zh-CN"/>
        </w:rPr>
        <w:t>6</w:t>
      </w:r>
      <w:r>
        <w:rPr>
          <w:rFonts w:hint="eastAsia" w:ascii="Times New Roman" w:hAnsi="Times New Roman" w:eastAsia="宋体" w:cs="Times New Roman"/>
          <w:b/>
          <w:bCs/>
          <w:color w:val="auto"/>
          <w:sz w:val="24"/>
          <w:lang w:val="en-US" w:eastAsia="zh-CN"/>
        </w:rPr>
        <w:t>项目</w:t>
      </w:r>
      <w:r>
        <w:rPr>
          <w:rFonts w:hint="eastAsia" w:cs="Times New Roman"/>
          <w:b/>
          <w:bCs/>
          <w:color w:val="auto"/>
          <w:sz w:val="24"/>
          <w:lang w:val="en-US" w:eastAsia="zh-CN"/>
        </w:rPr>
        <w:t>四楼</w:t>
      </w:r>
      <w:r>
        <w:rPr>
          <w:rFonts w:hint="eastAsia" w:ascii="Times New Roman" w:hAnsi="Times New Roman" w:eastAsia="宋体" w:cs="Times New Roman"/>
          <w:b/>
          <w:bCs/>
          <w:color w:val="auto"/>
          <w:sz w:val="24"/>
          <w:lang w:val="en-US" w:eastAsia="zh-CN"/>
        </w:rPr>
        <w:t>平面布置图</w:t>
      </w:r>
    </w:p>
    <w:p w14:paraId="2A529E11">
      <w:pPr>
        <w:jc w:val="center"/>
        <w:outlineLvl w:val="1"/>
        <w:rPr>
          <w:rFonts w:hint="eastAsia" w:ascii="Times New Roman" w:hAnsi="Times New Roman" w:eastAsia="宋体" w:cs="Times New Roman"/>
          <w:b/>
          <w:bCs/>
          <w:color w:val="auto"/>
          <w:sz w:val="24"/>
          <w:lang w:val="en-US" w:eastAsia="zh-CN"/>
        </w:rPr>
        <w:sectPr>
          <w:pgSz w:w="16838" w:h="11906" w:orient="landscape"/>
          <w:pgMar w:top="1134" w:right="1134" w:bottom="1134" w:left="1134"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eastAsia" w:ascii="Times New Roman" w:hAnsi="Times New Roman" w:eastAsia="宋体" w:cs="Times New Roman"/>
          <w:b/>
          <w:bCs/>
          <w:color w:val="auto"/>
          <w:sz w:val="24"/>
          <w:lang w:val="en-US" w:eastAsia="zh-CN"/>
        </w:rPr>
        <w:drawing>
          <wp:inline distT="0" distB="0" distL="114300" distR="114300">
            <wp:extent cx="5643245" cy="7984490"/>
            <wp:effectExtent l="0" t="0" r="1270" b="10795"/>
            <wp:docPr id="257" name="图片 257" descr="5楼平面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257" descr="5楼平面图_01"/>
                    <pic:cNvPicPr>
                      <a:picLocks noChangeAspect="1"/>
                    </pic:cNvPicPr>
                  </pic:nvPicPr>
                  <pic:blipFill>
                    <a:blip r:embed="rId99"/>
                    <a:stretch>
                      <a:fillRect/>
                    </a:stretch>
                  </pic:blipFill>
                  <pic:spPr>
                    <a:xfrm rot="16200000">
                      <a:off x="0" y="0"/>
                      <a:ext cx="5643245" cy="7984490"/>
                    </a:xfrm>
                    <a:prstGeom prst="rect">
                      <a:avLst/>
                    </a:prstGeom>
                  </pic:spPr>
                </pic:pic>
              </a:graphicData>
            </a:graphic>
          </wp:inline>
        </w:drawing>
      </w:r>
      <w:r>
        <w:rPr>
          <w:rFonts w:hint="eastAsia" w:ascii="Times New Roman" w:hAnsi="Times New Roman" w:eastAsia="宋体" w:cs="Times New Roman"/>
          <w:b/>
          <w:bCs/>
          <w:color w:val="auto"/>
          <w:sz w:val="24"/>
          <w:lang w:val="en-US" w:eastAsia="zh-CN"/>
        </w:rPr>
        <w:br w:type="textWrapping"/>
      </w:r>
      <w:r>
        <w:rPr>
          <w:rFonts w:hint="eastAsia" w:ascii="Times New Roman" w:hAnsi="Times New Roman" w:eastAsia="宋体" w:cs="Times New Roman"/>
          <w:b/>
          <w:bCs/>
          <w:color w:val="auto"/>
          <w:sz w:val="24"/>
          <w:lang w:val="en-US" w:eastAsia="zh-CN"/>
        </w:rPr>
        <w:t>附图</w:t>
      </w:r>
      <w:r>
        <w:rPr>
          <w:rFonts w:hint="eastAsia" w:cs="Times New Roman"/>
          <w:b/>
          <w:bCs/>
          <w:color w:val="auto"/>
          <w:sz w:val="24"/>
          <w:lang w:val="en-US" w:eastAsia="zh-CN"/>
        </w:rPr>
        <w:t>7</w:t>
      </w:r>
      <w:r>
        <w:rPr>
          <w:rFonts w:hint="eastAsia" w:ascii="Times New Roman" w:hAnsi="Times New Roman" w:eastAsia="宋体" w:cs="Times New Roman"/>
          <w:b/>
          <w:bCs/>
          <w:color w:val="auto"/>
          <w:sz w:val="24"/>
          <w:lang w:val="en-US" w:eastAsia="zh-CN"/>
        </w:rPr>
        <w:t>项目</w:t>
      </w:r>
      <w:r>
        <w:rPr>
          <w:rFonts w:hint="eastAsia" w:cs="Times New Roman"/>
          <w:b/>
          <w:bCs/>
          <w:color w:val="auto"/>
          <w:sz w:val="24"/>
          <w:lang w:val="en-US" w:eastAsia="zh-CN"/>
        </w:rPr>
        <w:t>五楼</w:t>
      </w:r>
      <w:r>
        <w:rPr>
          <w:rFonts w:hint="eastAsia" w:ascii="Times New Roman" w:hAnsi="Times New Roman" w:eastAsia="宋体" w:cs="Times New Roman"/>
          <w:b/>
          <w:bCs/>
          <w:color w:val="auto"/>
          <w:sz w:val="24"/>
          <w:lang w:val="en-US" w:eastAsia="zh-CN"/>
        </w:rPr>
        <w:t>平面布置图</w:t>
      </w:r>
    </w:p>
    <w:p w14:paraId="2ABE9549">
      <w:pPr>
        <w:jc w:val="center"/>
        <w:outlineLvl w:val="1"/>
        <w:rPr>
          <w:rFonts w:hint="eastAsia" w:ascii="Times New Roman" w:hAnsi="Times New Roman" w:eastAsia="宋体" w:cs="Times New Roman"/>
          <w:b/>
          <w:bCs/>
          <w:color w:val="auto"/>
          <w:sz w:val="24"/>
          <w:lang w:val="en-US" w:eastAsia="zh-CN"/>
        </w:rPr>
      </w:pPr>
      <w:r>
        <w:rPr>
          <w:sz w:val="24"/>
        </w:rPr>
        <mc:AlternateContent>
          <mc:Choice Requires="wps">
            <w:drawing>
              <wp:anchor distT="0" distB="0" distL="114300" distR="114300" simplePos="0" relativeHeight="251700224" behindDoc="0" locked="0" layoutInCell="1" allowOverlap="1">
                <wp:simplePos x="0" y="0"/>
                <wp:positionH relativeFrom="column">
                  <wp:posOffset>1163320</wp:posOffset>
                </wp:positionH>
                <wp:positionV relativeFrom="paragraph">
                  <wp:posOffset>5248275</wp:posOffset>
                </wp:positionV>
                <wp:extent cx="2282825" cy="306705"/>
                <wp:effectExtent l="0" t="0" r="3175" b="13335"/>
                <wp:wrapNone/>
                <wp:docPr id="259" name="文本框 259"/>
                <wp:cNvGraphicFramePr/>
                <a:graphic xmlns:a="http://schemas.openxmlformats.org/drawingml/2006/main">
                  <a:graphicData uri="http://schemas.microsoft.com/office/word/2010/wordprocessingShape">
                    <wps:wsp>
                      <wps:cNvSpPr txBox="1"/>
                      <wps:spPr>
                        <a:xfrm>
                          <a:off x="1883410" y="6064250"/>
                          <a:ext cx="2282825" cy="3067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5AD630C">
                            <w:pPr>
                              <w:ind w:left="0" w:leftChars="0" w:firstLine="0" w:firstLineChars="0"/>
                              <w:rPr>
                                <w:rFonts w:hint="eastAsia" w:eastAsia="宋体"/>
                                <w:lang w:eastAsia="zh-CN"/>
                              </w:rPr>
                            </w:pPr>
                            <w:r>
                              <w:rPr>
                                <w:rFonts w:hint="eastAsia"/>
                                <w:lang w:eastAsia="zh-CN"/>
                              </w:rPr>
                              <w:t>注：七楼为行政办公室和会议室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6pt;margin-top:413.25pt;height:24.15pt;width:179.75pt;z-index:251700224;mso-width-relative:page;mso-height-relative:page;" fillcolor="#CCE8CF [3201]" filled="t" stroked="f" coordsize="21600,21600" o:gfxdata="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icxhjNoAAAALAQAADwAAAAAAAAABACAAAAAiAAAAZHJzL2Rvd25yZXYueG1sUEsBAhQAFAAA&#10;AAgAh07iQFhVlaRfAgAAnwQAAA4AAAAAAAAAAQAgAAAAKQEAAGRycy9lMm9Eb2MueG1sUEsFBgAA&#10;AAAGAAYAWQEAAPoFAAAAAA==&#10;">
                <v:fill on="t" focussize="0,0"/>
                <v:stroke on="f" weight="0.5pt"/>
                <v:imagedata o:title=""/>
                <o:lock v:ext="edit" aspectratio="f"/>
                <v:textbox>
                  <w:txbxContent>
                    <w:p w14:paraId="75AD630C">
                      <w:pPr>
                        <w:ind w:left="0" w:leftChars="0" w:firstLine="0" w:firstLineChars="0"/>
                        <w:rPr>
                          <w:rFonts w:hint="eastAsia" w:eastAsia="宋体"/>
                          <w:lang w:eastAsia="zh-CN"/>
                        </w:rPr>
                      </w:pPr>
                      <w:r>
                        <w:rPr>
                          <w:rFonts w:hint="eastAsia"/>
                          <w:lang w:eastAsia="zh-CN"/>
                        </w:rPr>
                        <w:t>注：七楼为行政办公室和会议室</w:t>
                      </w:r>
                    </w:p>
                  </w:txbxContent>
                </v:textbox>
              </v:shape>
            </w:pict>
          </mc:Fallback>
        </mc:AlternateContent>
      </w:r>
      <w:r>
        <w:rPr>
          <w:rFonts w:hint="eastAsia" w:ascii="Times New Roman" w:hAnsi="Times New Roman" w:eastAsia="宋体" w:cs="Times New Roman"/>
          <w:b/>
          <w:bCs/>
          <w:color w:val="auto"/>
          <w:sz w:val="24"/>
          <w:lang w:val="en-US" w:eastAsia="zh-CN"/>
        </w:rPr>
        <w:drawing>
          <wp:inline distT="0" distB="0" distL="114300" distR="114300">
            <wp:extent cx="7874000" cy="5566410"/>
            <wp:effectExtent l="0" t="0" r="5080" b="11430"/>
            <wp:docPr id="258" name="图片 258" descr="6楼平面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258" descr="6楼平面图_01"/>
                    <pic:cNvPicPr>
                      <a:picLocks noChangeAspect="1"/>
                    </pic:cNvPicPr>
                  </pic:nvPicPr>
                  <pic:blipFill>
                    <a:blip r:embed="rId100"/>
                    <a:stretch>
                      <a:fillRect/>
                    </a:stretch>
                  </pic:blipFill>
                  <pic:spPr>
                    <a:xfrm>
                      <a:off x="0" y="0"/>
                      <a:ext cx="7874000" cy="5566410"/>
                    </a:xfrm>
                    <a:prstGeom prst="rect">
                      <a:avLst/>
                    </a:prstGeom>
                  </pic:spPr>
                </pic:pic>
              </a:graphicData>
            </a:graphic>
          </wp:inline>
        </w:drawing>
      </w:r>
    </w:p>
    <w:p w14:paraId="09FBF063">
      <w:pPr>
        <w:jc w:val="center"/>
        <w:outlineLvl w:val="1"/>
        <w:rPr>
          <w:rFonts w:hint="eastAsia" w:ascii="Times New Roman" w:hAnsi="Times New Roman" w:eastAsia="宋体" w:cs="Times New Roman"/>
          <w:b/>
          <w:bCs/>
          <w:color w:val="auto"/>
          <w:sz w:val="24"/>
          <w:lang w:val="en-US" w:eastAsia="zh-CN"/>
        </w:rPr>
        <w:sectPr>
          <w:pgSz w:w="16838" w:h="11906" w:orient="landscape"/>
          <w:pgMar w:top="1134" w:right="1134" w:bottom="1134" w:left="1134"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eastAsia" w:ascii="Times New Roman" w:hAnsi="Times New Roman" w:eastAsia="宋体" w:cs="Times New Roman"/>
          <w:b/>
          <w:bCs/>
          <w:color w:val="auto"/>
          <w:sz w:val="24"/>
          <w:lang w:val="en-US" w:eastAsia="zh-CN"/>
        </w:rPr>
        <w:t>附图</w:t>
      </w:r>
      <w:r>
        <w:rPr>
          <w:rFonts w:hint="eastAsia" w:cs="Times New Roman"/>
          <w:b/>
          <w:bCs/>
          <w:color w:val="auto"/>
          <w:sz w:val="24"/>
          <w:lang w:val="en-US" w:eastAsia="zh-CN"/>
        </w:rPr>
        <w:t>8</w:t>
      </w:r>
      <w:r>
        <w:rPr>
          <w:rFonts w:hint="eastAsia" w:ascii="Times New Roman" w:hAnsi="Times New Roman" w:eastAsia="宋体" w:cs="Times New Roman"/>
          <w:b/>
          <w:bCs/>
          <w:color w:val="auto"/>
          <w:sz w:val="24"/>
          <w:lang w:val="en-US" w:eastAsia="zh-CN"/>
        </w:rPr>
        <w:t>项目</w:t>
      </w:r>
      <w:r>
        <w:rPr>
          <w:rFonts w:hint="eastAsia" w:cs="Times New Roman"/>
          <w:b/>
          <w:bCs/>
          <w:color w:val="auto"/>
          <w:sz w:val="24"/>
          <w:lang w:val="en-US" w:eastAsia="zh-CN"/>
        </w:rPr>
        <w:t>六楼</w:t>
      </w:r>
      <w:r>
        <w:rPr>
          <w:rFonts w:hint="eastAsia" w:ascii="Times New Roman" w:hAnsi="Times New Roman" w:eastAsia="宋体" w:cs="Times New Roman"/>
          <w:b/>
          <w:bCs/>
          <w:color w:val="auto"/>
          <w:sz w:val="24"/>
          <w:lang w:val="en-US" w:eastAsia="zh-CN"/>
        </w:rPr>
        <w:t>平面布置图</w:t>
      </w:r>
    </w:p>
    <w:p w14:paraId="0FD437A5">
      <w:pPr>
        <w:jc w:val="center"/>
        <w:outlineLvl w:val="1"/>
        <w:rPr>
          <w:rFonts w:hint="eastAsia" w:eastAsia="宋体"/>
          <w:b/>
          <w:bCs/>
          <w:color w:val="auto"/>
          <w:sz w:val="24"/>
          <w:lang w:eastAsia="zh-CN"/>
        </w:rPr>
      </w:pPr>
      <w:r>
        <w:rPr>
          <w:sz w:val="24"/>
        </w:rPr>
        <mc:AlternateContent>
          <mc:Choice Requires="wps">
            <w:drawing>
              <wp:anchor distT="0" distB="0" distL="114300" distR="114300" simplePos="0" relativeHeight="251667456" behindDoc="0" locked="0" layoutInCell="1" allowOverlap="1">
                <wp:simplePos x="0" y="0"/>
                <wp:positionH relativeFrom="column">
                  <wp:posOffset>3074035</wp:posOffset>
                </wp:positionH>
                <wp:positionV relativeFrom="paragraph">
                  <wp:posOffset>2574925</wp:posOffset>
                </wp:positionV>
                <wp:extent cx="657225" cy="302895"/>
                <wp:effectExtent l="0" t="0" r="0" b="0"/>
                <wp:wrapNone/>
                <wp:docPr id="28" name="文本框 28"/>
                <wp:cNvGraphicFramePr/>
                <a:graphic xmlns:a="http://schemas.openxmlformats.org/drawingml/2006/main">
                  <a:graphicData uri="http://schemas.microsoft.com/office/word/2010/wordprocessingShape">
                    <wps:wsp>
                      <wps:cNvSpPr txBox="1"/>
                      <wps:spPr>
                        <a:xfrm>
                          <a:off x="4667885" y="5838190"/>
                          <a:ext cx="657225" cy="3028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48E8F7">
                            <w:pPr>
                              <w:ind w:left="0" w:leftChars="0" w:firstLine="0" w:firstLineChars="0"/>
                              <w:rPr>
                                <w:rFonts w:hint="eastAsia" w:eastAsia="宋体"/>
                                <w:b/>
                                <w:bCs/>
                                <w:lang w:eastAsia="zh-CN"/>
                              </w:rPr>
                            </w:pPr>
                            <w:r>
                              <w:rPr>
                                <w:rFonts w:hint="eastAsia"/>
                                <w:b/>
                                <w:bCs/>
                                <w:lang w:eastAsia="zh-CN"/>
                              </w:rPr>
                              <w:t>本项目</w:t>
                            </w:r>
                          </w:p>
                        </w:txbxContent>
                      </wps:txbx>
                      <wps:bodyPr rot="0" spcFirstLastPara="0" vertOverflow="overflow" horzOverflow="overflow" vert="horz" wrap="square" lIns="90000" tIns="46800" rIns="90000" bIns="46800" numCol="1" spcCol="0" rtlCol="0" fromWordArt="0" anchor="ctr" anchorCtr="0" forceAA="0" compatLnSpc="1">
                        <a:noAutofit/>
                      </wps:bodyPr>
                    </wps:wsp>
                  </a:graphicData>
                </a:graphic>
              </wp:anchor>
            </w:drawing>
          </mc:Choice>
          <mc:Fallback>
            <w:pict>
              <v:shape id="_x0000_s1026" o:spid="_x0000_s1026" o:spt="202" type="#_x0000_t202" style="position:absolute;left:0pt;margin-left:242.05pt;margin-top:202.75pt;height:23.85pt;width:51.75pt;z-index:251667456;v-text-anchor:middle;mso-width-relative:page;mso-height-relative:page;" filled="f" stroked="f" coordsize="21600,21600" o:gfxdata="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80cAedkAAAALAQAADwAAAAAAAAAB&#10;ACAAAAAiAAAAZHJzL2Rvd25yZXYueG1sUEsBAhQAFAAAAAgAh07iQDgM6wNIAgAAdQQAAA4AAAAA&#10;AAAAAQAgAAAAKAEAAGRycy9lMm9Eb2MueG1sUEsFBgAAAAAGAAYAWQEAAOIFAAAAAA==&#10;">
                <v:fill on="f" focussize="0,0"/>
                <v:stroke on="f" weight="0.5pt"/>
                <v:imagedata o:title=""/>
                <o:lock v:ext="edit" aspectratio="f"/>
                <v:textbox inset="2.5mm,1.3mm,2.5mm,1.3mm">
                  <w:txbxContent>
                    <w:p w14:paraId="5248E8F7">
                      <w:pPr>
                        <w:ind w:left="0" w:leftChars="0" w:firstLine="0" w:firstLineChars="0"/>
                        <w:rPr>
                          <w:rFonts w:hint="eastAsia" w:eastAsia="宋体"/>
                          <w:b/>
                          <w:bCs/>
                          <w:lang w:eastAsia="zh-CN"/>
                        </w:rPr>
                      </w:pPr>
                      <w:r>
                        <w:rPr>
                          <w:rFonts w:hint="eastAsia"/>
                          <w:b/>
                          <w:bCs/>
                          <w:lang w:eastAsia="zh-CN"/>
                        </w:rPr>
                        <w:t>本项目</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3134995</wp:posOffset>
                </wp:positionH>
                <wp:positionV relativeFrom="paragraph">
                  <wp:posOffset>2433320</wp:posOffset>
                </wp:positionV>
                <wp:extent cx="671195" cy="394970"/>
                <wp:effectExtent l="0" t="1270" r="14605" b="15240"/>
                <wp:wrapNone/>
                <wp:docPr id="24" name="任意多边形 1687"/>
                <wp:cNvGraphicFramePr/>
                <a:graphic xmlns:a="http://schemas.openxmlformats.org/drawingml/2006/main">
                  <a:graphicData uri="http://schemas.microsoft.com/office/word/2010/wordprocessingShape">
                    <wps:wsp>
                      <wps:cNvSpPr/>
                      <wps:spPr>
                        <a:xfrm flipH="1" flipV="1">
                          <a:off x="0" y="0"/>
                          <a:ext cx="671195" cy="394970"/>
                        </a:xfrm>
                        <a:custGeom>
                          <a:avLst/>
                          <a:gdLst/>
                          <a:ahLst/>
                          <a:cxnLst/>
                          <a:pathLst>
                            <a:path w="2850" h="675">
                              <a:moveTo>
                                <a:pt x="0" y="675"/>
                              </a:moveTo>
                              <a:lnTo>
                                <a:pt x="525" y="0"/>
                              </a:lnTo>
                              <a:lnTo>
                                <a:pt x="2850" y="0"/>
                              </a:lnTo>
                            </a:path>
                          </a:pathLst>
                        </a:custGeom>
                        <a:noFill/>
                        <a:ln w="9525" cap="flat" cmpd="sng">
                          <a:solidFill>
                            <a:schemeClr val="tx1"/>
                          </a:solidFill>
                          <a:prstDash val="solid"/>
                          <a:headEnd type="none" w="med" len="med"/>
                          <a:tailEnd type="none" w="med" len="med"/>
                        </a:ln>
                      </wps:spPr>
                      <wps:bodyPr vert="horz" wrap="square" anchor="t" anchorCtr="0" upright="1"/>
                    </wps:wsp>
                  </a:graphicData>
                </a:graphic>
              </wp:anchor>
            </w:drawing>
          </mc:Choice>
          <mc:Fallback>
            <w:pict>
              <v:shape id="任意多边形 1687" o:spid="_x0000_s1026" o:spt="100" style="position:absolute;left:0pt;flip:x y;margin-left:246.85pt;margin-top:191.6pt;height:31.1pt;width:52.85pt;z-index:251666432;mso-width-relative:page;mso-height-relative:page;" filled="f" stroked="t" coordsize="2850,675" o:gfxdata="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G8r25LZAAAACwEAAA8AAAAAAAAAAQAgAAAAIgAAAGRycy9kb3ducmV2&#10;LnhtbFBLAQIUABQAAAAIAIdO4kCEctjPbQIAAAEFAAAOAAAAAAAAAAEAIAAAACgBAABkcnMvZTJv&#10;RG9jLnhtbFBLBQYAAAAABgAGAFkBAAAHBgAAAAA=&#10;" path="m0,675l525,0,2850,0e">
                <v:fill on="f" focussize="0,0"/>
                <v:stroke color="#000000 [3213]" joinstyle="round"/>
                <v:imagedata o:title=""/>
                <o:lock v:ext="edit" aspectratio="f"/>
              </v:shape>
            </w:pict>
          </mc:Fallback>
        </mc:AlternateContent>
      </w:r>
      <w:r>
        <w:rPr>
          <w:rFonts w:hint="eastAsia" w:eastAsia="宋体"/>
          <w:b/>
          <w:bCs/>
          <w:color w:val="auto"/>
          <w:sz w:val="24"/>
          <w:lang w:eastAsia="zh-CN"/>
        </w:rPr>
        <w:drawing>
          <wp:inline distT="0" distB="0" distL="114300" distR="114300">
            <wp:extent cx="7717790" cy="5340350"/>
            <wp:effectExtent l="0" t="0" r="8890" b="8890"/>
            <wp:docPr id="23" name="图片 23" descr="福州市声环境功能区划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福州市声环境功能区划2021"/>
                    <pic:cNvPicPr>
                      <a:picLocks noChangeAspect="1"/>
                    </pic:cNvPicPr>
                  </pic:nvPicPr>
                  <pic:blipFill>
                    <a:blip r:embed="rId101"/>
                    <a:stretch>
                      <a:fillRect/>
                    </a:stretch>
                  </pic:blipFill>
                  <pic:spPr>
                    <a:xfrm>
                      <a:off x="0" y="0"/>
                      <a:ext cx="7717790" cy="5340350"/>
                    </a:xfrm>
                    <a:prstGeom prst="rect">
                      <a:avLst/>
                    </a:prstGeom>
                  </pic:spPr>
                </pic:pic>
              </a:graphicData>
            </a:graphic>
          </wp:inline>
        </w:drawing>
      </w:r>
    </w:p>
    <w:p w14:paraId="6CB81945">
      <w:pPr>
        <w:jc w:val="center"/>
        <w:outlineLvl w:val="1"/>
        <w:rPr>
          <w:rFonts w:hint="default"/>
          <w:b/>
          <w:bCs/>
          <w:color w:val="auto"/>
          <w:sz w:val="24"/>
          <w:lang w:val="en-US" w:eastAsia="zh-CN"/>
        </w:rPr>
        <w:sectPr>
          <w:headerReference r:id="rId12" w:type="default"/>
          <w:footerReference r:id="rId13" w:type="default"/>
          <w:pgSz w:w="16838" w:h="11906" w:orient="landscape"/>
          <w:pgMar w:top="1134" w:right="1134" w:bottom="1417" w:left="1134"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eastAsia"/>
          <w:b/>
          <w:bCs/>
          <w:color w:val="auto"/>
          <w:sz w:val="24"/>
        </w:rPr>
        <w:t>附图</w:t>
      </w:r>
      <w:r>
        <w:rPr>
          <w:rFonts w:hint="eastAsia"/>
          <w:b/>
          <w:bCs/>
          <w:color w:val="auto"/>
          <w:sz w:val="24"/>
          <w:lang w:val="en-US" w:eastAsia="zh-CN"/>
        </w:rPr>
        <w:t>9福州市声环境功能区划图（2021年）</w:t>
      </w:r>
    </w:p>
    <w:p w14:paraId="1613B494">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0"/>
        <w:jc w:val="center"/>
        <w:textAlignment w:val="auto"/>
        <w:rPr>
          <w:rFonts w:hint="eastAsia" w:ascii="Times New Roman" w:hAnsi="Times New Roman" w:eastAsia="宋体" w:cs="Times New Roman"/>
          <w:b/>
          <w:bCs/>
          <w:color w:val="000000" w:themeColor="text1"/>
          <w:sz w:val="44"/>
          <w:szCs w:val="44"/>
          <w:lang w:val="en-US" w:eastAsia="zh-CN"/>
          <w14:textFill>
            <w14:solidFill>
              <w14:schemeClr w14:val="tx1"/>
            </w14:solidFill>
          </w14:textFill>
        </w:rPr>
      </w:pPr>
      <w:r>
        <w:rPr>
          <w:rFonts w:hint="eastAsia" w:ascii="Times New Roman" w:hAnsi="Times New Roman" w:eastAsia="宋体" w:cs="Times New Roman"/>
          <w:b/>
          <w:bCs/>
          <w:color w:val="000000" w:themeColor="text1"/>
          <w:sz w:val="44"/>
          <w:szCs w:val="44"/>
          <w:lang w:val="en-US" w:eastAsia="zh-CN"/>
          <w14:textFill>
            <w14:solidFill>
              <w14:schemeClr w14:val="tx1"/>
            </w14:solidFill>
          </w14:textFill>
        </w:rPr>
        <w:drawing>
          <wp:anchor distT="0" distB="0" distL="114300" distR="114300" simplePos="0" relativeHeight="251713536" behindDoc="0" locked="0" layoutInCell="1" allowOverlap="1">
            <wp:simplePos x="0" y="0"/>
            <wp:positionH relativeFrom="column">
              <wp:posOffset>-189865</wp:posOffset>
            </wp:positionH>
            <wp:positionV relativeFrom="paragraph">
              <wp:posOffset>-211455</wp:posOffset>
            </wp:positionV>
            <wp:extent cx="6110605" cy="8639810"/>
            <wp:effectExtent l="0" t="0" r="635" b="1270"/>
            <wp:wrapNone/>
            <wp:docPr id="63" name="图片 63" descr="报告表及其他材料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报告表及其他材料_03"/>
                    <pic:cNvPicPr>
                      <a:picLocks noChangeAspect="1"/>
                    </pic:cNvPicPr>
                  </pic:nvPicPr>
                  <pic:blipFill>
                    <a:blip r:embed="rId102"/>
                    <a:stretch>
                      <a:fillRect/>
                    </a:stretch>
                  </pic:blipFill>
                  <pic:spPr>
                    <a:xfrm>
                      <a:off x="0" y="0"/>
                      <a:ext cx="6110605" cy="8639810"/>
                    </a:xfrm>
                    <a:prstGeom prst="rect">
                      <a:avLst/>
                    </a:prstGeom>
                  </pic:spPr>
                </pic:pic>
              </a:graphicData>
            </a:graphic>
          </wp:anchor>
        </w:drawing>
      </w:r>
    </w:p>
    <w:p w14:paraId="1D590019">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0"/>
        <w:jc w:val="center"/>
        <w:textAlignment w:val="auto"/>
        <w:rPr>
          <w:rFonts w:hint="eastAsia" w:ascii="Times New Roman" w:hAnsi="Times New Roman" w:eastAsia="宋体" w:cs="Times New Roman"/>
          <w:b/>
          <w:bCs/>
          <w:color w:val="000000" w:themeColor="text1"/>
          <w:sz w:val="44"/>
          <w:szCs w:val="44"/>
          <w:lang w:val="en-US" w:eastAsia="zh-CN"/>
          <w14:textFill>
            <w14:solidFill>
              <w14:schemeClr w14:val="tx1"/>
            </w14:solidFill>
          </w14:textFill>
        </w:rPr>
      </w:pPr>
    </w:p>
    <w:p w14:paraId="1037FEBF">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0"/>
        <w:jc w:val="center"/>
        <w:textAlignment w:val="auto"/>
        <w:rPr>
          <w:rFonts w:hint="eastAsia" w:ascii="Times New Roman" w:hAnsi="Times New Roman" w:eastAsia="宋体" w:cs="Times New Roman"/>
          <w:b/>
          <w:bCs/>
          <w:color w:val="000000" w:themeColor="text1"/>
          <w:sz w:val="44"/>
          <w:szCs w:val="44"/>
          <w:lang w:val="en-US" w:eastAsia="zh-CN"/>
          <w14:textFill>
            <w14:solidFill>
              <w14:schemeClr w14:val="tx1"/>
            </w14:solidFill>
          </w14:textFill>
        </w:rPr>
      </w:pPr>
      <w:r>
        <w:rPr>
          <w:rFonts w:hint="eastAsia" w:ascii="Times New Roman" w:hAnsi="Times New Roman" w:eastAsia="宋体" w:cs="Times New Roman"/>
          <w:b/>
          <w:bCs/>
          <w:color w:val="000000" w:themeColor="text1"/>
          <w:sz w:val="44"/>
          <w:szCs w:val="44"/>
          <w:lang w:val="en-US" w:eastAsia="zh-CN"/>
          <w14:textFill>
            <w14:solidFill>
              <w14:schemeClr w14:val="tx1"/>
            </w14:solidFill>
          </w14:textFill>
        </w:rPr>
        <w:t>环境影响评价文件审批申请</w:t>
      </w:r>
    </w:p>
    <w:p w14:paraId="3500DB85">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0"/>
        <w:jc w:val="center"/>
        <w:textAlignment w:val="auto"/>
        <w:rPr>
          <w:rFonts w:hint="eastAsia" w:ascii="Times New Roman" w:hAnsi="Times New Roman" w:eastAsia="宋体" w:cs="Times New Roman"/>
          <w:color w:val="000000" w:themeColor="text1"/>
          <w:sz w:val="28"/>
          <w:szCs w:val="28"/>
          <w:lang w:val="en-US" w:eastAsia="zh-CN"/>
          <w14:textFill>
            <w14:solidFill>
              <w14:schemeClr w14:val="tx1"/>
            </w14:solidFill>
          </w14:textFill>
        </w:rPr>
      </w:pPr>
    </w:p>
    <w:p w14:paraId="1747C979">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0"/>
        <w:jc w:val="center"/>
        <w:textAlignment w:val="auto"/>
        <w:rPr>
          <w:rFonts w:hint="eastAsia" w:ascii="Times New Roman" w:hAnsi="Times New Roman" w:eastAsia="宋体" w:cs="Times New Roman"/>
          <w:color w:val="000000" w:themeColor="text1"/>
          <w:sz w:val="28"/>
          <w:szCs w:val="28"/>
          <w:lang w:val="en-US" w:eastAsia="zh-CN"/>
          <w14:textFill>
            <w14:solidFill>
              <w14:schemeClr w14:val="tx1"/>
            </w14:solidFill>
          </w14:textFill>
        </w:rPr>
      </w:pPr>
    </w:p>
    <w:p w14:paraId="00C26A6A">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0"/>
        <w:jc w:val="center"/>
        <w:textAlignment w:val="auto"/>
        <w:rPr>
          <w:rFonts w:hint="eastAsia" w:ascii="Times New Roman" w:hAnsi="Times New Roman" w:eastAsia="宋体" w:cs="Times New Roman"/>
          <w:color w:val="000000" w:themeColor="text1"/>
          <w:sz w:val="28"/>
          <w:szCs w:val="28"/>
          <w:lang w:val="en-US" w:eastAsia="zh-CN"/>
          <w14:textFill>
            <w14:solidFill>
              <w14:schemeClr w14:val="tx1"/>
            </w14:solidFill>
          </w14:textFill>
        </w:rPr>
      </w:pPr>
    </w:p>
    <w:p w14:paraId="31C51466">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sz w:val="28"/>
          <w:szCs w:val="28"/>
          <w:lang w:val="en-US" w:eastAsia="zh-CN"/>
        </w:rPr>
      </w:pPr>
      <w:r>
        <w:rPr>
          <w:rFonts w:hint="eastAsia"/>
          <w:sz w:val="28"/>
          <w:szCs w:val="28"/>
          <w:lang w:val="en-US" w:eastAsia="zh-CN"/>
        </w:rPr>
        <w:t>福州市鼓楼生态环境局：</w:t>
      </w:r>
    </w:p>
    <w:p w14:paraId="367FCF8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lang w:val="en-US" w:eastAsia="zh-CN"/>
        </w:rPr>
      </w:pPr>
      <w:r>
        <w:rPr>
          <w:rFonts w:hint="eastAsia"/>
          <w:sz w:val="28"/>
          <w:szCs w:val="28"/>
          <w:lang w:val="en-US" w:eastAsia="zh-CN"/>
        </w:rPr>
        <w:t>福州星耀眼科医院环境影响报告书（表）现已编制完成，申请审批。</w:t>
      </w:r>
    </w:p>
    <w:p w14:paraId="640D8A2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lang w:val="en-US" w:eastAsia="zh-CN"/>
        </w:rPr>
      </w:pPr>
    </w:p>
    <w:p w14:paraId="375A815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28"/>
          <w:lang w:val="en-US" w:eastAsia="zh-CN"/>
        </w:rPr>
      </w:pPr>
    </w:p>
    <w:p w14:paraId="7CC7A23A">
      <w:pPr>
        <w:bidi w:val="0"/>
        <w:rPr>
          <w:rFonts w:hint="eastAsia"/>
          <w:lang w:val="en-US" w:eastAsia="zh-CN"/>
        </w:rPr>
      </w:pPr>
    </w:p>
    <w:p w14:paraId="689C41C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right"/>
        <w:textAlignment w:val="auto"/>
        <w:rPr>
          <w:rFonts w:hint="eastAsia"/>
          <w:sz w:val="28"/>
          <w:szCs w:val="28"/>
          <w:lang w:val="en-US" w:eastAsia="zh-CN"/>
        </w:rPr>
      </w:pPr>
    </w:p>
    <w:p w14:paraId="4CD9898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right"/>
        <w:textAlignment w:val="auto"/>
        <w:rPr>
          <w:rFonts w:hint="eastAsia"/>
          <w:sz w:val="28"/>
          <w:szCs w:val="28"/>
          <w:lang w:val="en-US" w:eastAsia="zh-CN"/>
        </w:rPr>
      </w:pPr>
      <w:r>
        <w:rPr>
          <w:rFonts w:hint="eastAsia"/>
          <w:sz w:val="28"/>
          <w:szCs w:val="28"/>
          <w:lang w:val="en-US" w:eastAsia="zh-CN"/>
        </w:rPr>
        <w:t>福州星耀眼科医院有限公司</w:t>
      </w:r>
    </w:p>
    <w:p w14:paraId="6BDFBA95">
      <w:pPr>
        <w:pStyle w:val="8"/>
        <w:keepNext w:val="0"/>
        <w:keepLines w:val="0"/>
        <w:pageBreakBefore w:val="0"/>
        <w:widowControl w:val="0"/>
        <w:kinsoku/>
        <w:wordWrap/>
        <w:overflowPunct/>
        <w:topLinePunct w:val="0"/>
        <w:autoSpaceDE/>
        <w:autoSpaceDN/>
        <w:bidi w:val="0"/>
        <w:adjustRightInd/>
        <w:snapToGrid/>
        <w:spacing w:before="191" w:beforeLines="50" w:after="191" w:afterLines="50" w:line="360" w:lineRule="auto"/>
        <w:ind w:right="0" w:firstLine="0"/>
        <w:jc w:val="right"/>
        <w:textAlignment w:val="auto"/>
        <w:rPr>
          <w:rFonts w:hint="eastAsia"/>
          <w:sz w:val="28"/>
          <w:szCs w:val="28"/>
          <w:lang w:val="en-US" w:eastAsia="zh-CN"/>
        </w:rPr>
        <w:sectPr>
          <w:headerReference r:id="rId14" w:type="default"/>
          <w:footerReference r:id="rId15" w:type="default"/>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eastAsia"/>
          <w:sz w:val="28"/>
          <w:szCs w:val="28"/>
          <w:lang w:val="en-US" w:eastAsia="zh-CN"/>
        </w:rPr>
        <w:t xml:space="preserve">                           2026年4月10日</w:t>
      </w:r>
    </w:p>
    <w:p w14:paraId="4D6A93D9">
      <w:pPr>
        <w:pStyle w:val="8"/>
        <w:keepNext w:val="0"/>
        <w:keepLines w:val="0"/>
        <w:pageBreakBefore w:val="0"/>
        <w:widowControl w:val="0"/>
        <w:kinsoku/>
        <w:wordWrap/>
        <w:overflowPunct/>
        <w:topLinePunct w:val="0"/>
        <w:autoSpaceDE/>
        <w:autoSpaceDN/>
        <w:bidi w:val="0"/>
        <w:adjustRightInd/>
        <w:snapToGrid/>
        <w:spacing w:before="191" w:beforeLines="50" w:after="191" w:afterLines="50" w:line="360" w:lineRule="auto"/>
        <w:ind w:right="0" w:firstLine="0"/>
        <w:jc w:val="center"/>
        <w:textAlignment w:val="auto"/>
        <w:rPr>
          <w:rFonts w:hint="default" w:ascii="Times New Roman" w:hAnsi="Times New Roman" w:eastAsia="宋体" w:cs="Times New Roman"/>
          <w:b/>
          <w:bCs w:val="0"/>
          <w:color w:val="000000" w:themeColor="text1"/>
          <w:kern w:val="0"/>
          <w:sz w:val="36"/>
          <w:szCs w:val="36"/>
          <w:highlight w:val="none"/>
          <w:lang w:eastAsia="zh-CN"/>
          <w14:textFill>
            <w14:solidFill>
              <w14:schemeClr w14:val="tx1"/>
            </w14:solidFill>
          </w14:textFill>
        </w:rPr>
      </w:pPr>
      <w:r>
        <w:rPr>
          <w:rFonts w:hint="default" w:ascii="Times New Roman" w:hAnsi="Times New Roman" w:eastAsia="宋体" w:cs="Times New Roman"/>
          <w:b/>
          <w:bCs w:val="0"/>
          <w:color w:val="000000" w:themeColor="text1"/>
          <w:kern w:val="0"/>
          <w:sz w:val="36"/>
          <w:szCs w:val="36"/>
          <w:highlight w:val="none"/>
          <w:lang w:eastAsia="zh-CN"/>
          <w14:textFill>
            <w14:solidFill>
              <w14:schemeClr w14:val="tx1"/>
            </w14:solidFill>
          </w14:textFill>
        </w:rPr>
        <w:drawing>
          <wp:anchor distT="0" distB="0" distL="114300" distR="114300" simplePos="0" relativeHeight="251714560" behindDoc="0" locked="0" layoutInCell="1" allowOverlap="1">
            <wp:simplePos x="0" y="0"/>
            <wp:positionH relativeFrom="column">
              <wp:posOffset>17145</wp:posOffset>
            </wp:positionH>
            <wp:positionV relativeFrom="paragraph">
              <wp:posOffset>-116205</wp:posOffset>
            </wp:positionV>
            <wp:extent cx="6110605" cy="8639810"/>
            <wp:effectExtent l="0" t="0" r="635" b="1270"/>
            <wp:wrapNone/>
            <wp:docPr id="64" name="图片 64" descr="报告表及其他材料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报告表及其他材料_04"/>
                    <pic:cNvPicPr>
                      <a:picLocks noChangeAspect="1"/>
                    </pic:cNvPicPr>
                  </pic:nvPicPr>
                  <pic:blipFill>
                    <a:blip r:embed="rId103"/>
                    <a:stretch>
                      <a:fillRect/>
                    </a:stretch>
                  </pic:blipFill>
                  <pic:spPr>
                    <a:xfrm>
                      <a:off x="0" y="0"/>
                      <a:ext cx="6110605" cy="8639810"/>
                    </a:xfrm>
                    <a:prstGeom prst="rect">
                      <a:avLst/>
                    </a:prstGeom>
                  </pic:spPr>
                </pic:pic>
              </a:graphicData>
            </a:graphic>
          </wp:anchor>
        </w:drawing>
      </w:r>
    </w:p>
    <w:p w14:paraId="744F7A4D">
      <w:pPr>
        <w:pStyle w:val="8"/>
        <w:keepNext w:val="0"/>
        <w:keepLines w:val="0"/>
        <w:pageBreakBefore w:val="0"/>
        <w:widowControl w:val="0"/>
        <w:kinsoku/>
        <w:wordWrap/>
        <w:overflowPunct/>
        <w:topLinePunct w:val="0"/>
        <w:autoSpaceDE/>
        <w:autoSpaceDN/>
        <w:bidi w:val="0"/>
        <w:adjustRightInd/>
        <w:snapToGrid/>
        <w:spacing w:before="191" w:beforeLines="50" w:after="191" w:afterLines="50" w:line="360" w:lineRule="auto"/>
        <w:ind w:right="0" w:firstLine="0"/>
        <w:jc w:val="center"/>
        <w:textAlignment w:val="auto"/>
        <w:rPr>
          <w:rFonts w:hint="default" w:ascii="Times New Roman" w:hAnsi="Times New Roman" w:eastAsia="宋体" w:cs="Times New Roman"/>
          <w:b/>
          <w:bCs w:val="0"/>
          <w:color w:val="000000" w:themeColor="text1"/>
          <w:kern w:val="0"/>
          <w:sz w:val="36"/>
          <w:szCs w:val="36"/>
          <w:highlight w:val="none"/>
          <w:lang w:eastAsia="zh-CN"/>
          <w14:textFill>
            <w14:solidFill>
              <w14:schemeClr w14:val="tx1"/>
            </w14:solidFill>
          </w14:textFill>
        </w:rPr>
      </w:pPr>
      <w:r>
        <w:rPr>
          <w:rFonts w:hint="default" w:ascii="Times New Roman" w:hAnsi="Times New Roman" w:eastAsia="宋体" w:cs="Times New Roman"/>
          <w:b/>
          <w:bCs w:val="0"/>
          <w:color w:val="000000" w:themeColor="text1"/>
          <w:kern w:val="0"/>
          <w:sz w:val="36"/>
          <w:szCs w:val="36"/>
          <w:highlight w:val="none"/>
          <w:lang w:eastAsia="zh-CN"/>
          <w14:textFill>
            <w14:solidFill>
              <w14:schemeClr w14:val="tx1"/>
            </w14:solidFill>
          </w14:textFill>
        </w:rPr>
        <w:drawing>
          <wp:anchor distT="0" distB="0" distL="114300" distR="114300" simplePos="0" relativeHeight="251673600" behindDoc="0" locked="0" layoutInCell="1" allowOverlap="1">
            <wp:simplePos x="0" y="0"/>
            <wp:positionH relativeFrom="column">
              <wp:posOffset>-7082155</wp:posOffset>
            </wp:positionH>
            <wp:positionV relativeFrom="paragraph">
              <wp:posOffset>-815567330</wp:posOffset>
            </wp:positionV>
            <wp:extent cx="635" cy="0"/>
            <wp:effectExtent l="0" t="0" r="0" b="0"/>
            <wp:wrapNone/>
            <wp:docPr id="31" name="图片 514"/>
            <wp:cNvGraphicFramePr/>
            <a:graphic xmlns:a="http://schemas.openxmlformats.org/drawingml/2006/main">
              <a:graphicData uri="http://schemas.openxmlformats.org/drawingml/2006/picture">
                <pic:pic xmlns:pic="http://schemas.openxmlformats.org/drawingml/2006/picture">
                  <pic:nvPicPr>
                    <pic:cNvPr id="31" name="图片 514"/>
                    <pic:cNvPicPr/>
                  </pic:nvPicPr>
                  <pic:blipFill>
                    <a:blip r:embed="rId104"/>
                    <a:stretch>
                      <a:fillRect/>
                    </a:stretch>
                  </pic:blipFill>
                  <pic:spPr>
                    <a:xfrm>
                      <a:off x="0" y="0"/>
                      <a:ext cx="635" cy="0"/>
                    </a:xfrm>
                    <a:prstGeom prst="rect">
                      <a:avLst/>
                    </a:prstGeom>
                    <a:noFill/>
                    <a:ln>
                      <a:noFill/>
                    </a:ln>
                  </pic:spPr>
                </pic:pic>
              </a:graphicData>
            </a:graphic>
          </wp:anchor>
        </w:drawing>
      </w:r>
      <w:r>
        <w:rPr>
          <w:rFonts w:hint="default" w:ascii="Times New Roman" w:hAnsi="Times New Roman" w:eastAsia="宋体" w:cs="Times New Roman"/>
          <w:b/>
          <w:bCs w:val="0"/>
          <w:color w:val="000000" w:themeColor="text1"/>
          <w:kern w:val="0"/>
          <w:sz w:val="36"/>
          <w:szCs w:val="36"/>
          <w:highlight w:val="none"/>
          <w:lang w:eastAsia="zh-CN"/>
          <w14:textFill>
            <w14:solidFill>
              <w14:schemeClr w14:val="tx1"/>
            </w14:solidFill>
          </w14:textFill>
        </w:rPr>
        <w:drawing>
          <wp:anchor distT="0" distB="0" distL="114300" distR="114300" simplePos="0" relativeHeight="251672576" behindDoc="0" locked="0" layoutInCell="1" allowOverlap="1">
            <wp:simplePos x="0" y="0"/>
            <wp:positionH relativeFrom="column">
              <wp:posOffset>-7082155</wp:posOffset>
            </wp:positionH>
            <wp:positionV relativeFrom="paragraph">
              <wp:posOffset>-815567330</wp:posOffset>
            </wp:positionV>
            <wp:extent cx="635" cy="0"/>
            <wp:effectExtent l="0" t="0" r="0" b="0"/>
            <wp:wrapNone/>
            <wp:docPr id="33" name="图片 515"/>
            <wp:cNvGraphicFramePr/>
            <a:graphic xmlns:a="http://schemas.openxmlformats.org/drawingml/2006/main">
              <a:graphicData uri="http://schemas.openxmlformats.org/drawingml/2006/picture">
                <pic:pic xmlns:pic="http://schemas.openxmlformats.org/drawingml/2006/picture">
                  <pic:nvPicPr>
                    <pic:cNvPr id="33" name="图片 515"/>
                    <pic:cNvPicPr/>
                  </pic:nvPicPr>
                  <pic:blipFill>
                    <a:blip r:embed="rId105"/>
                    <a:stretch>
                      <a:fillRect/>
                    </a:stretch>
                  </pic:blipFill>
                  <pic:spPr>
                    <a:xfrm>
                      <a:off x="0" y="0"/>
                      <a:ext cx="635" cy="0"/>
                    </a:xfrm>
                    <a:prstGeom prst="rect">
                      <a:avLst/>
                    </a:prstGeom>
                    <a:noFill/>
                    <a:ln>
                      <a:noFill/>
                    </a:ln>
                  </pic:spPr>
                </pic:pic>
              </a:graphicData>
            </a:graphic>
          </wp:anchor>
        </w:drawing>
      </w:r>
      <w:r>
        <w:rPr>
          <w:rFonts w:hint="default" w:ascii="Times New Roman" w:hAnsi="Times New Roman" w:eastAsia="宋体" w:cs="Times New Roman"/>
          <w:b/>
          <w:bCs w:val="0"/>
          <w:color w:val="000000" w:themeColor="text1"/>
          <w:kern w:val="0"/>
          <w:sz w:val="36"/>
          <w:szCs w:val="36"/>
          <w:highlight w:val="none"/>
          <w:lang w:eastAsia="zh-CN"/>
          <w14:textFill>
            <w14:solidFill>
              <w14:schemeClr w14:val="tx1"/>
            </w14:solidFill>
          </w14:textFill>
        </w:rPr>
        <w:drawing>
          <wp:anchor distT="0" distB="0" distL="114300" distR="114300" simplePos="0" relativeHeight="251668480" behindDoc="0" locked="0" layoutInCell="1" allowOverlap="1">
            <wp:simplePos x="0" y="0"/>
            <wp:positionH relativeFrom="column">
              <wp:posOffset>29210</wp:posOffset>
            </wp:positionH>
            <wp:positionV relativeFrom="paragraph">
              <wp:posOffset>-405154765</wp:posOffset>
            </wp:positionV>
            <wp:extent cx="1800225" cy="2520315"/>
            <wp:effectExtent l="0" t="0" r="13335" b="9525"/>
            <wp:wrapNone/>
            <wp:docPr id="34" name="图片 516"/>
            <wp:cNvGraphicFramePr/>
            <a:graphic xmlns:a="http://schemas.openxmlformats.org/drawingml/2006/main">
              <a:graphicData uri="http://schemas.openxmlformats.org/drawingml/2006/picture">
                <pic:pic xmlns:pic="http://schemas.openxmlformats.org/drawingml/2006/picture">
                  <pic:nvPicPr>
                    <pic:cNvPr id="34" name="图片 516"/>
                    <pic:cNvPicPr/>
                  </pic:nvPicPr>
                  <pic:blipFill>
                    <a:blip r:embed="rId106"/>
                    <a:stretch>
                      <a:fillRect/>
                    </a:stretch>
                  </pic:blipFill>
                  <pic:spPr>
                    <a:xfrm>
                      <a:off x="0" y="0"/>
                      <a:ext cx="1800225" cy="2520315"/>
                    </a:xfrm>
                    <a:prstGeom prst="rect">
                      <a:avLst/>
                    </a:prstGeom>
                    <a:noFill/>
                    <a:ln>
                      <a:noFill/>
                    </a:ln>
                  </pic:spPr>
                </pic:pic>
              </a:graphicData>
            </a:graphic>
          </wp:anchor>
        </w:drawing>
      </w:r>
      <w:r>
        <w:rPr>
          <w:rFonts w:hint="default" w:ascii="Times New Roman" w:hAnsi="Times New Roman" w:eastAsia="宋体" w:cs="Times New Roman"/>
          <w:b/>
          <w:bCs w:val="0"/>
          <w:color w:val="000000" w:themeColor="text1"/>
          <w:kern w:val="0"/>
          <w:sz w:val="36"/>
          <w:szCs w:val="36"/>
          <w:highlight w:val="none"/>
          <w:lang w:eastAsia="zh-CN"/>
          <w14:textFill>
            <w14:solidFill>
              <w14:schemeClr w14:val="tx1"/>
            </w14:solidFill>
          </w14:textFill>
        </w:rPr>
        <w:drawing>
          <wp:anchor distT="0" distB="0" distL="114300" distR="114300" simplePos="0" relativeHeight="251671552" behindDoc="0" locked="0" layoutInCell="1" allowOverlap="1">
            <wp:simplePos x="0" y="0"/>
            <wp:positionH relativeFrom="column">
              <wp:posOffset>-1706245</wp:posOffset>
            </wp:positionH>
            <wp:positionV relativeFrom="paragraph">
              <wp:posOffset>-405172545</wp:posOffset>
            </wp:positionV>
            <wp:extent cx="1723390" cy="2541905"/>
            <wp:effectExtent l="0" t="0" r="13970" b="3175"/>
            <wp:wrapNone/>
            <wp:docPr id="37" name="图片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517"/>
                    <pic:cNvPicPr>
                      <a:picLocks noChangeAspect="1"/>
                    </pic:cNvPicPr>
                  </pic:nvPicPr>
                  <pic:blipFill>
                    <a:blip r:embed="rId104"/>
                    <a:stretch>
                      <a:fillRect/>
                    </a:stretch>
                  </pic:blipFill>
                  <pic:spPr>
                    <a:xfrm>
                      <a:off x="0" y="0"/>
                      <a:ext cx="1723390" cy="2541905"/>
                    </a:xfrm>
                    <a:prstGeom prst="rect">
                      <a:avLst/>
                    </a:prstGeom>
                    <a:noFill/>
                    <a:ln>
                      <a:noFill/>
                    </a:ln>
                  </pic:spPr>
                </pic:pic>
              </a:graphicData>
            </a:graphic>
          </wp:anchor>
        </w:drawing>
      </w:r>
      <w:r>
        <w:rPr>
          <w:rFonts w:hint="default" w:ascii="Times New Roman" w:hAnsi="Times New Roman" w:eastAsia="宋体" w:cs="Times New Roman"/>
          <w:b/>
          <w:bCs w:val="0"/>
          <w:color w:val="000000" w:themeColor="text1"/>
          <w:kern w:val="0"/>
          <w:sz w:val="36"/>
          <w:szCs w:val="36"/>
          <w:highlight w:val="none"/>
          <w:lang w:eastAsia="zh-CN"/>
          <w14:textFill>
            <w14:solidFill>
              <w14:schemeClr w14:val="tx1"/>
            </w14:solidFill>
          </w14:textFill>
        </w:rPr>
        <w:drawing>
          <wp:anchor distT="0" distB="0" distL="114300" distR="114300" simplePos="0" relativeHeight="251675648" behindDoc="0" locked="0" layoutInCell="1" allowOverlap="1">
            <wp:simplePos x="0" y="0"/>
            <wp:positionH relativeFrom="column">
              <wp:posOffset>-3549015</wp:posOffset>
            </wp:positionH>
            <wp:positionV relativeFrom="paragraph">
              <wp:posOffset>-405157305</wp:posOffset>
            </wp:positionV>
            <wp:extent cx="1800225" cy="2529840"/>
            <wp:effectExtent l="0" t="0" r="13335" b="0"/>
            <wp:wrapNone/>
            <wp:docPr id="44" name="图片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518"/>
                    <pic:cNvPicPr>
                      <a:picLocks noChangeAspect="1"/>
                    </pic:cNvPicPr>
                  </pic:nvPicPr>
                  <pic:blipFill>
                    <a:blip r:embed="rId105"/>
                    <a:stretch>
                      <a:fillRect/>
                    </a:stretch>
                  </pic:blipFill>
                  <pic:spPr>
                    <a:xfrm>
                      <a:off x="0" y="0"/>
                      <a:ext cx="1800225" cy="2529840"/>
                    </a:xfrm>
                    <a:prstGeom prst="rect">
                      <a:avLst/>
                    </a:prstGeom>
                    <a:noFill/>
                    <a:ln>
                      <a:noFill/>
                    </a:ln>
                  </pic:spPr>
                </pic:pic>
              </a:graphicData>
            </a:graphic>
          </wp:anchor>
        </w:drawing>
      </w:r>
      <w:r>
        <w:rPr>
          <w:rFonts w:hint="default" w:ascii="Times New Roman" w:hAnsi="Times New Roman" w:eastAsia="宋体" w:cs="Times New Roman"/>
          <w:b/>
          <w:bCs w:val="0"/>
          <w:color w:val="000000" w:themeColor="text1"/>
          <w:kern w:val="0"/>
          <w:sz w:val="36"/>
          <w:szCs w:val="36"/>
          <w:highlight w:val="none"/>
          <w:lang w:eastAsia="zh-CN"/>
          <w14:textFill>
            <w14:solidFill>
              <w14:schemeClr w14:val="tx1"/>
            </w14:solidFill>
          </w14:textFill>
        </w:rPr>
        <mc:AlternateContent>
          <mc:Choice Requires="wps">
            <w:drawing>
              <wp:anchor distT="0" distB="0" distL="114300" distR="114300" simplePos="0" relativeHeight="251674624" behindDoc="0" locked="0" layoutInCell="1" allowOverlap="1">
                <wp:simplePos x="0" y="0"/>
                <wp:positionH relativeFrom="column">
                  <wp:posOffset>-3329305</wp:posOffset>
                </wp:positionH>
                <wp:positionV relativeFrom="paragraph">
                  <wp:posOffset>-402434425</wp:posOffset>
                </wp:positionV>
                <wp:extent cx="4926965" cy="320040"/>
                <wp:effectExtent l="0" t="0" r="0" b="0"/>
                <wp:wrapNone/>
                <wp:docPr id="46" name="Text Box 3291"/>
                <wp:cNvGraphicFramePr/>
                <a:graphic xmlns:a="http://schemas.openxmlformats.org/drawingml/2006/main">
                  <a:graphicData uri="http://schemas.microsoft.com/office/word/2010/wordprocessingShape">
                    <wps:wsp>
                      <wps:cNvSpPr txBox="1"/>
                      <wps:spPr>
                        <a:xfrm>
                          <a:off x="0" y="0"/>
                          <a:ext cx="4926965" cy="320040"/>
                        </a:xfrm>
                        <a:prstGeom prst="rect">
                          <a:avLst/>
                        </a:prstGeom>
                        <a:noFill/>
                        <a:ln>
                          <a:noFill/>
                        </a:ln>
                      </wps:spPr>
                      <wps:txbx>
                        <w:txbxContent>
                          <w:p w14:paraId="6762F88C">
                            <w:pPr>
                              <w:jc w:val="center"/>
                              <w:rPr>
                                <w:rFonts w:hint="eastAsia"/>
                                <w:b/>
                                <w:bCs/>
                              </w:rPr>
                            </w:pPr>
                            <w:r>
                              <w:rPr>
                                <w:rFonts w:hint="eastAsia" w:ascii="黑体" w:eastAsia="黑体"/>
                                <w:sz w:val="24"/>
                                <w:lang w:eastAsia="zh-CN"/>
                              </w:rPr>
                              <w:t>附图</w:t>
                            </w:r>
                            <w:r>
                              <w:rPr>
                                <w:rFonts w:hint="eastAsia" w:ascii="黑体" w:eastAsia="黑体"/>
                                <w:sz w:val="24"/>
                                <w:lang w:val="en-US" w:eastAsia="zh-CN"/>
                              </w:rPr>
                              <w:t>10</w:t>
                            </w:r>
                            <w:r>
                              <w:rPr>
                                <w:rFonts w:hint="eastAsia" w:ascii="黑体" w:eastAsia="黑体"/>
                                <w:sz w:val="24"/>
                              </w:rPr>
                              <w:t xml:space="preserve"> </w:t>
                            </w:r>
                            <w:r>
                              <w:rPr>
                                <w:rFonts w:hint="eastAsia" w:ascii="黑体" w:eastAsia="黑体"/>
                                <w:sz w:val="24"/>
                                <w:lang w:eastAsia="zh-CN"/>
                              </w:rPr>
                              <w:t>项目网络公示与厂区内现场公示截图</w:t>
                            </w:r>
                          </w:p>
                        </w:txbxContent>
                      </wps:txbx>
                      <wps:bodyPr wrap="square" lIns="91439" tIns="45719" rIns="91439" bIns="45719" upright="1"/>
                    </wps:wsp>
                  </a:graphicData>
                </a:graphic>
              </wp:anchor>
            </w:drawing>
          </mc:Choice>
          <mc:Fallback>
            <w:pict>
              <v:shape id="Text Box 3291" o:spid="_x0000_s1026" o:spt="202" type="#_x0000_t202" style="position:absolute;left:0pt;margin-left:-262.15pt;margin-top:-31687.75pt;height:25.2pt;width:387.95pt;z-index:251674624;mso-width-relative:page;mso-height-relative:page;" filled="f" stroked="f" coordsize="21600,21600" o:gfxdata="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AbMnd0AAAASAQAADwAAAAAAAAABACAAAAAiAAAAZHJzL2Rv&#10;d25yZXYueG1sUEsBAhQAFAAAAAgAh07iQC4466zDAQAAkwMAAA4AAAAAAAAAAQAgAAAALAEAAGRy&#10;cy9lMm9Eb2MueG1sUEsFBgAAAAAGAAYAWQEAAGEFAAAAAA==&#10;">
                <v:fill on="f" focussize="0,0"/>
                <v:stroke on="f"/>
                <v:imagedata o:title=""/>
                <o:lock v:ext="edit" aspectratio="f"/>
                <v:textbox inset="7.19992125984252pt,3.59992125984252pt,7.19992125984252pt,3.59992125984252pt">
                  <w:txbxContent>
                    <w:p w14:paraId="6762F88C">
                      <w:pPr>
                        <w:jc w:val="center"/>
                        <w:rPr>
                          <w:rFonts w:hint="eastAsia"/>
                          <w:b/>
                          <w:bCs/>
                        </w:rPr>
                      </w:pPr>
                      <w:r>
                        <w:rPr>
                          <w:rFonts w:hint="eastAsia" w:ascii="黑体" w:eastAsia="黑体"/>
                          <w:sz w:val="24"/>
                          <w:lang w:eastAsia="zh-CN"/>
                        </w:rPr>
                        <w:t>附图</w:t>
                      </w:r>
                      <w:r>
                        <w:rPr>
                          <w:rFonts w:hint="eastAsia" w:ascii="黑体" w:eastAsia="黑体"/>
                          <w:sz w:val="24"/>
                          <w:lang w:val="en-US" w:eastAsia="zh-CN"/>
                        </w:rPr>
                        <w:t>10</w:t>
                      </w:r>
                      <w:r>
                        <w:rPr>
                          <w:rFonts w:hint="eastAsia" w:ascii="黑体" w:eastAsia="黑体"/>
                          <w:sz w:val="24"/>
                        </w:rPr>
                        <w:t xml:space="preserve"> </w:t>
                      </w:r>
                      <w:r>
                        <w:rPr>
                          <w:rFonts w:hint="eastAsia" w:ascii="黑体" w:eastAsia="黑体"/>
                          <w:sz w:val="24"/>
                          <w:lang w:eastAsia="zh-CN"/>
                        </w:rPr>
                        <w:t>项目网络公示与厂区内现场公示截图</w:t>
                      </w:r>
                    </w:p>
                  </w:txbxContent>
                </v:textbox>
              </v:shape>
            </w:pict>
          </mc:Fallback>
        </mc:AlternateContent>
      </w:r>
      <w:r>
        <w:rPr>
          <w:rFonts w:hint="default" w:ascii="Times New Roman" w:hAnsi="Times New Roman" w:eastAsia="宋体" w:cs="Times New Roman"/>
          <w:b/>
          <w:bCs w:val="0"/>
          <w:color w:val="000000" w:themeColor="text1"/>
          <w:kern w:val="0"/>
          <w:sz w:val="36"/>
          <w:szCs w:val="36"/>
          <w:highlight w:val="none"/>
          <w:lang w:eastAsia="zh-CN"/>
          <w14:textFill>
            <w14:solidFill>
              <w14:schemeClr w14:val="tx1"/>
            </w14:solidFill>
          </w14:textFill>
        </w:rPr>
        <w:drawing>
          <wp:anchor distT="0" distB="0" distL="114300" distR="114300" simplePos="0" relativeHeight="251669504" behindDoc="0" locked="0" layoutInCell="1" allowOverlap="1">
            <wp:simplePos x="0" y="0"/>
            <wp:positionH relativeFrom="column">
              <wp:posOffset>-3549015</wp:posOffset>
            </wp:positionH>
            <wp:positionV relativeFrom="paragraph">
              <wp:posOffset>-405513540</wp:posOffset>
            </wp:positionV>
            <wp:extent cx="635" cy="0"/>
            <wp:effectExtent l="0" t="0" r="0" b="0"/>
            <wp:wrapNone/>
            <wp:docPr id="47" name="图片 520"/>
            <wp:cNvGraphicFramePr/>
            <a:graphic xmlns:a="http://schemas.openxmlformats.org/drawingml/2006/main">
              <a:graphicData uri="http://schemas.openxmlformats.org/drawingml/2006/picture">
                <pic:pic xmlns:pic="http://schemas.openxmlformats.org/drawingml/2006/picture">
                  <pic:nvPicPr>
                    <pic:cNvPr id="47" name="图片 520"/>
                    <pic:cNvPicPr/>
                  </pic:nvPicPr>
                  <pic:blipFill>
                    <a:blip r:embed="rId104"/>
                    <a:stretch>
                      <a:fillRect/>
                    </a:stretch>
                  </pic:blipFill>
                  <pic:spPr>
                    <a:xfrm>
                      <a:off x="0" y="0"/>
                      <a:ext cx="635" cy="0"/>
                    </a:xfrm>
                    <a:prstGeom prst="rect">
                      <a:avLst/>
                    </a:prstGeom>
                    <a:noFill/>
                    <a:ln>
                      <a:noFill/>
                    </a:ln>
                  </pic:spPr>
                </pic:pic>
              </a:graphicData>
            </a:graphic>
          </wp:anchor>
        </w:drawing>
      </w:r>
      <w:r>
        <w:rPr>
          <w:rFonts w:hint="default" w:ascii="Times New Roman" w:hAnsi="Times New Roman" w:eastAsia="宋体" w:cs="Times New Roman"/>
          <w:b/>
          <w:bCs w:val="0"/>
          <w:color w:val="000000" w:themeColor="text1"/>
          <w:kern w:val="0"/>
          <w:sz w:val="36"/>
          <w:szCs w:val="36"/>
          <w:highlight w:val="none"/>
          <w:lang w:eastAsia="zh-CN"/>
          <w14:textFill>
            <w14:solidFill>
              <w14:schemeClr w14:val="tx1"/>
            </w14:solidFill>
          </w14:textFill>
        </w:rPr>
        <w:drawing>
          <wp:anchor distT="0" distB="0" distL="114300" distR="114300" simplePos="0" relativeHeight="251670528" behindDoc="0" locked="0" layoutInCell="1" allowOverlap="1">
            <wp:simplePos x="0" y="0"/>
            <wp:positionH relativeFrom="column">
              <wp:posOffset>-3549015</wp:posOffset>
            </wp:positionH>
            <wp:positionV relativeFrom="paragraph">
              <wp:posOffset>-405513540</wp:posOffset>
            </wp:positionV>
            <wp:extent cx="635" cy="0"/>
            <wp:effectExtent l="0" t="0" r="0" b="0"/>
            <wp:wrapNone/>
            <wp:docPr id="104" name="图片 521"/>
            <wp:cNvGraphicFramePr/>
            <a:graphic xmlns:a="http://schemas.openxmlformats.org/drawingml/2006/main">
              <a:graphicData uri="http://schemas.openxmlformats.org/drawingml/2006/picture">
                <pic:pic xmlns:pic="http://schemas.openxmlformats.org/drawingml/2006/picture">
                  <pic:nvPicPr>
                    <pic:cNvPr id="104" name="图片 521"/>
                    <pic:cNvPicPr/>
                  </pic:nvPicPr>
                  <pic:blipFill>
                    <a:blip r:embed="rId105"/>
                    <a:stretch>
                      <a:fillRect/>
                    </a:stretch>
                  </pic:blipFill>
                  <pic:spPr>
                    <a:xfrm>
                      <a:off x="0" y="0"/>
                      <a:ext cx="635" cy="0"/>
                    </a:xfrm>
                    <a:prstGeom prst="rect">
                      <a:avLst/>
                    </a:prstGeom>
                    <a:noFill/>
                    <a:ln>
                      <a:noFill/>
                    </a:ln>
                  </pic:spPr>
                </pic:pic>
              </a:graphicData>
            </a:graphic>
          </wp:anchor>
        </w:drawing>
      </w:r>
      <w:r>
        <w:rPr>
          <w:rFonts w:hint="default" w:ascii="Times New Roman" w:hAnsi="Times New Roman" w:eastAsia="宋体" w:cs="Times New Roman"/>
          <w:b/>
          <w:bCs w:val="0"/>
          <w:color w:val="000000" w:themeColor="text1"/>
          <w:kern w:val="0"/>
          <w:sz w:val="36"/>
          <w:szCs w:val="36"/>
          <w:highlight w:val="none"/>
          <w:lang w:eastAsia="zh-CN"/>
          <w14:textFill>
            <w14:solidFill>
              <w14:schemeClr w14:val="tx1"/>
            </w14:solidFill>
          </w14:textFill>
        </w:rPr>
        <w:t>公开建设项目环评信息情况的说明报告</w:t>
      </w:r>
    </w:p>
    <w:p w14:paraId="3E53EDE8">
      <w:pPr>
        <w:rPr>
          <w:rFonts w:hint="default"/>
          <w:color w:val="000000" w:themeColor="text1"/>
          <w:sz w:val="24"/>
          <w:szCs w:val="24"/>
          <w:lang w:eastAsia="zh-CN"/>
          <w14:textFill>
            <w14:solidFill>
              <w14:schemeClr w14:val="tx1"/>
            </w14:solidFill>
          </w14:textFill>
        </w:rPr>
      </w:pPr>
    </w:p>
    <w:p w14:paraId="13001BED">
      <w:pPr>
        <w:pStyle w:val="8"/>
        <w:keepNext w:val="0"/>
        <w:keepLines w:val="0"/>
        <w:pageBreakBefore w:val="0"/>
        <w:widowControl w:val="0"/>
        <w:kinsoku/>
        <w:wordWrap/>
        <w:overflowPunct/>
        <w:topLinePunct w:val="0"/>
        <w:autoSpaceDE/>
        <w:autoSpaceDN/>
        <w:bidi w:val="0"/>
        <w:adjustRightInd/>
        <w:snapToGrid/>
        <w:spacing w:line="360" w:lineRule="auto"/>
        <w:ind w:right="0" w:firstLine="0"/>
        <w:jc w:val="both"/>
        <w:textAlignment w:val="auto"/>
        <w:rPr>
          <w:rFonts w:hint="eastAsia" w:ascii="Times New Roman" w:hAnsi="Times New Roman" w:cs="Times New Roman"/>
          <w:b w:val="0"/>
          <w:bCs w:val="0"/>
          <w:color w:val="000000" w:themeColor="text1"/>
          <w:sz w:val="24"/>
          <w:szCs w:val="24"/>
          <w:lang w:eastAsia="zh-CN"/>
          <w14:textFill>
            <w14:solidFill>
              <w14:schemeClr w14:val="tx1"/>
            </w14:solidFill>
          </w14:textFill>
        </w:rPr>
      </w:pPr>
    </w:p>
    <w:p w14:paraId="6A8D8325">
      <w:pPr>
        <w:pStyle w:val="8"/>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default" w:ascii="Times New Roman" w:hAnsi="Times New Roman" w:eastAsia="宋体" w:cs="Times New Roman"/>
          <w:b w:val="0"/>
          <w:bCs/>
          <w:color w:val="000000" w:themeColor="text1"/>
          <w:kern w:val="0"/>
          <w:sz w:val="28"/>
          <w:szCs w:val="28"/>
          <w:highlight w:val="none"/>
          <w:lang w:eastAsia="zh-CN"/>
          <w14:textFill>
            <w14:solidFill>
              <w14:schemeClr w14:val="tx1"/>
            </w14:solidFill>
          </w14:textFill>
        </w:rPr>
      </w:pPr>
      <w:r>
        <w:rPr>
          <w:rFonts w:hint="eastAsia" w:cs="Times New Roman"/>
          <w:b w:val="0"/>
          <w:bCs w:val="0"/>
          <w:color w:val="000000" w:themeColor="text1"/>
          <w:sz w:val="28"/>
          <w:szCs w:val="28"/>
          <w:lang w:eastAsia="zh-CN"/>
          <w14:textFill>
            <w14:solidFill>
              <w14:schemeClr w14:val="tx1"/>
            </w14:solidFill>
          </w14:textFill>
        </w:rPr>
        <w:t>福州市鼓楼生态环境局</w:t>
      </w:r>
      <w:r>
        <w:rPr>
          <w:rFonts w:hint="default" w:ascii="Times New Roman" w:hAnsi="Times New Roman" w:eastAsia="宋体" w:cs="Times New Roman"/>
          <w:b w:val="0"/>
          <w:bCs/>
          <w:color w:val="000000" w:themeColor="text1"/>
          <w:kern w:val="0"/>
          <w:sz w:val="28"/>
          <w:szCs w:val="28"/>
          <w:highlight w:val="none"/>
          <w:lang w:eastAsia="zh-CN"/>
          <w14:textFill>
            <w14:solidFill>
              <w14:schemeClr w14:val="tx1"/>
            </w14:solidFill>
          </w14:textFill>
        </w:rPr>
        <w:t>：</w:t>
      </w:r>
    </w:p>
    <w:p w14:paraId="76E9FD6F">
      <w:pPr>
        <w:pStyle w:val="8"/>
        <w:keepNext w:val="0"/>
        <w:keepLines w:val="0"/>
        <w:pageBreakBefore w:val="0"/>
        <w:widowControl w:val="0"/>
        <w:kinsoku/>
        <w:wordWrap/>
        <w:overflowPunct/>
        <w:topLinePunct w:val="0"/>
        <w:autoSpaceDE/>
        <w:autoSpaceDN/>
        <w:bidi w:val="0"/>
        <w:adjustRightInd/>
        <w:snapToGrid/>
        <w:spacing w:line="360" w:lineRule="auto"/>
        <w:ind w:right="0" w:firstLine="536" w:firstLineChars="200"/>
        <w:jc w:val="both"/>
        <w:textAlignment w:val="auto"/>
        <w:rPr>
          <w:rFonts w:hint="default" w:ascii="Times New Roman" w:hAnsi="Times New Roman" w:eastAsia="宋体" w:cs="Times New Roman"/>
          <w:b w:val="0"/>
          <w:bCs/>
          <w:color w:val="000000" w:themeColor="text1"/>
          <w:spacing w:val="-6"/>
          <w:kern w:val="0"/>
          <w:sz w:val="28"/>
          <w:szCs w:val="28"/>
          <w:highlight w:val="none"/>
          <w:lang w:eastAsia="zh-CN"/>
          <w14:textFill>
            <w14:solidFill>
              <w14:schemeClr w14:val="tx1"/>
            </w14:solidFill>
          </w14:textFill>
        </w:rPr>
      </w:pPr>
      <w:r>
        <w:rPr>
          <w:rFonts w:hint="default" w:ascii="Times New Roman" w:hAnsi="Times New Roman" w:eastAsia="宋体" w:cs="Times New Roman"/>
          <w:b w:val="0"/>
          <w:bCs/>
          <w:color w:val="000000" w:themeColor="text1"/>
          <w:spacing w:val="-6"/>
          <w:kern w:val="0"/>
          <w:sz w:val="28"/>
          <w:szCs w:val="28"/>
          <w:highlight w:val="none"/>
          <w:lang w:eastAsia="zh-CN"/>
          <w14:textFill>
            <w14:solidFill>
              <w14:schemeClr w14:val="tx1"/>
            </w14:solidFill>
          </w14:textFill>
        </w:rPr>
        <w:t>我单位已按照《</w:t>
      </w:r>
      <w:r>
        <w:rPr>
          <w:rFonts w:hint="eastAsia" w:cs="Times New Roman"/>
          <w:b w:val="0"/>
          <w:bCs/>
          <w:color w:val="000000" w:themeColor="text1"/>
          <w:spacing w:val="-6"/>
          <w:kern w:val="0"/>
          <w:sz w:val="28"/>
          <w:szCs w:val="28"/>
          <w:highlight w:val="none"/>
          <w:lang w:eastAsia="zh-CN"/>
          <w14:textFill>
            <w14:solidFill>
              <w14:schemeClr w14:val="tx1"/>
            </w14:solidFill>
          </w14:textFill>
        </w:rPr>
        <w:t>中华人民共和国环境保护法》《</w:t>
      </w:r>
      <w:r>
        <w:rPr>
          <w:rFonts w:hint="default" w:ascii="Times New Roman" w:hAnsi="Times New Roman" w:eastAsia="宋体" w:cs="Times New Roman"/>
          <w:b w:val="0"/>
          <w:bCs/>
          <w:color w:val="000000" w:themeColor="text1"/>
          <w:spacing w:val="-6"/>
          <w:kern w:val="0"/>
          <w:sz w:val="28"/>
          <w:szCs w:val="28"/>
          <w:highlight w:val="none"/>
          <w:lang w:eastAsia="zh-CN"/>
          <w14:textFill>
            <w14:solidFill>
              <w14:schemeClr w14:val="tx1"/>
            </w14:solidFill>
          </w14:textFill>
        </w:rPr>
        <w:t>建设项目环境影响评价信息公开机制方案》(环发[2015]162号)等相关规定，通过生态环境公示网(https://gongshi.qsyhbgj.com/h5public-detail?id=512354)进行网络公示了建设项目环评信息(具体见下图)。</w:t>
      </w:r>
    </w:p>
    <w:p w14:paraId="1E3DA075">
      <w:pPr>
        <w:pStyle w:val="9"/>
        <w:ind w:left="0" w:leftChars="0" w:firstLine="0" w:firstLineChars="0"/>
        <w:rPr>
          <w:rFonts w:hint="default"/>
          <w:color w:val="000000" w:themeColor="text1"/>
          <w:lang w:eastAsia="zh-CN"/>
          <w14:textFill>
            <w14:solidFill>
              <w14:schemeClr w14:val="tx1"/>
            </w14:solidFill>
          </w14:textFill>
        </w:rPr>
      </w:pPr>
      <w:r>
        <w:drawing>
          <wp:inline distT="0" distB="0" distL="114300" distR="114300">
            <wp:extent cx="5615305" cy="3673475"/>
            <wp:effectExtent l="0" t="0" r="8255" b="1460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07"/>
                    <a:stretch>
                      <a:fillRect/>
                    </a:stretch>
                  </pic:blipFill>
                  <pic:spPr>
                    <a:xfrm>
                      <a:off x="0" y="0"/>
                      <a:ext cx="5615305" cy="3673475"/>
                    </a:xfrm>
                    <a:prstGeom prst="rect">
                      <a:avLst/>
                    </a:prstGeom>
                    <a:noFill/>
                    <a:ln>
                      <a:noFill/>
                    </a:ln>
                  </pic:spPr>
                </pic:pic>
              </a:graphicData>
            </a:graphic>
          </wp:inline>
        </w:drawing>
      </w:r>
    </w:p>
    <w:p w14:paraId="05AECCDD">
      <w:pPr>
        <w:pStyle w:val="2"/>
        <w:numPr>
          <w:ilvl w:val="0"/>
          <w:numId w:val="0"/>
        </w:numPr>
        <w:ind w:leftChars="0"/>
        <w:outlineLvl w:val="9"/>
        <w:rPr>
          <w:b w:val="0"/>
          <w:bCs w:val="0"/>
          <w:color w:val="000000" w:themeColor="text1"/>
          <w:sz w:val="24"/>
          <w:szCs w:val="24"/>
          <w14:textFill>
            <w14:solidFill>
              <w14:schemeClr w14:val="tx1"/>
            </w14:solidFill>
          </w14:textFill>
        </w:rPr>
      </w:pPr>
    </w:p>
    <w:p w14:paraId="56318A97">
      <w:pPr>
        <w:keepLines w:val="0"/>
        <w:pageBreakBefore w:val="0"/>
        <w:widowControl w:val="0"/>
        <w:kinsoku/>
        <w:wordWrap/>
        <w:topLinePunct w:val="0"/>
        <w:autoSpaceDE/>
        <w:autoSpaceDN/>
        <w:bidi w:val="0"/>
        <w:adjustRightInd/>
        <w:spacing w:line="360" w:lineRule="auto"/>
        <w:jc w:val="right"/>
        <w:textAlignment w:val="auto"/>
        <w:rPr>
          <w:rFonts w:hint="eastAsia" w:ascii="Times New Roman" w:hAnsi="Times New Roman" w:eastAsia="宋体" w:cs="Times New Roman"/>
          <w:color w:val="000000" w:themeColor="text1"/>
          <w:sz w:val="28"/>
          <w:szCs w:val="28"/>
          <w:lang w:val="en-US" w:eastAsia="zh-CN"/>
          <w14:textFill>
            <w14:solidFill>
              <w14:schemeClr w14:val="tx1"/>
            </w14:solidFill>
          </w14:textFill>
        </w:rPr>
      </w:pPr>
      <w:r>
        <w:rPr>
          <w:rFonts w:hint="eastAsia"/>
          <w:sz w:val="28"/>
          <w:szCs w:val="28"/>
          <w:lang w:val="en-US" w:eastAsia="zh-CN"/>
        </w:rPr>
        <w:t>福州星耀眼科医院有限公司</w:t>
      </w:r>
    </w:p>
    <w:p w14:paraId="7FF14D5C">
      <w:pPr>
        <w:keepLines w:val="0"/>
        <w:pageBreakBefore w:val="0"/>
        <w:widowControl w:val="0"/>
        <w:kinsoku/>
        <w:wordWrap/>
        <w:topLinePunct w:val="0"/>
        <w:autoSpaceDE/>
        <w:autoSpaceDN/>
        <w:bidi w:val="0"/>
        <w:adjustRightInd/>
        <w:spacing w:line="360" w:lineRule="auto"/>
        <w:jc w:val="right"/>
        <w:textAlignment w:val="auto"/>
        <w:rPr>
          <w:rFonts w:hint="default" w:ascii="Times New Roman" w:hAnsi="Times New Roman" w:eastAsia="宋体" w:cs="Times New Roman"/>
          <w:b w:val="0"/>
          <w:bCs w:val="0"/>
          <w:color w:val="000000" w:themeColor="text1"/>
          <w:sz w:val="32"/>
          <w:szCs w:val="32"/>
          <w:lang w:val="en-US" w:eastAsia="zh-CN"/>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eastAsia" w:cs="Times New Roman"/>
          <w:b w:val="0"/>
          <w:bCs w:val="0"/>
          <w:color w:val="000000" w:themeColor="text1"/>
          <w:sz w:val="28"/>
          <w:szCs w:val="28"/>
          <w:lang w:val="en-US" w:eastAsia="zh-CN"/>
          <w14:textFill>
            <w14:solidFill>
              <w14:schemeClr w14:val="tx1"/>
            </w14:solidFill>
          </w14:textFill>
        </w:rPr>
        <w:t>2026年4月10日</w:t>
      </w:r>
    </w:p>
    <w:p w14:paraId="5E75FC8B">
      <w:pPr>
        <w:pStyle w:val="2"/>
        <w:keepNext/>
        <w:keepLines w:val="0"/>
        <w:pageBreakBefore w:val="0"/>
        <w:widowControl w:val="0"/>
        <w:numPr>
          <w:ilvl w:val="0"/>
          <w:numId w:val="0"/>
        </w:numPr>
        <w:kinsoku/>
        <w:wordWrap/>
        <w:overflowPunct w:val="0"/>
        <w:topLinePunct w:val="0"/>
        <w:autoSpaceDE/>
        <w:autoSpaceDN/>
        <w:bidi w:val="0"/>
        <w:adjustRightInd/>
        <w:snapToGrid w:val="0"/>
        <w:spacing w:before="0" w:after="0" w:line="360" w:lineRule="auto"/>
        <w:ind w:left="0" w:firstLine="0"/>
        <w:jc w:val="center"/>
        <w:textAlignment w:val="auto"/>
        <w:rPr>
          <w:rFonts w:hint="default" w:ascii="黑体" w:hAnsi="黑体" w:eastAsia="黑体" w:cs="黑体"/>
          <w:b w:val="0"/>
          <w:bCs w:val="0"/>
          <w:color w:val="000000" w:themeColor="text1"/>
          <w:sz w:val="36"/>
          <w:szCs w:val="36"/>
          <w:highlight w:val="none"/>
          <w:lang w:eastAsia="zh-CN"/>
          <w14:textFill>
            <w14:solidFill>
              <w14:schemeClr w14:val="tx1"/>
            </w14:solidFill>
          </w14:textFill>
        </w:rPr>
      </w:pPr>
      <w:r>
        <w:rPr>
          <w:rFonts w:hint="default" w:ascii="黑体" w:hAnsi="黑体" w:eastAsia="黑体" w:cs="黑体"/>
          <w:b w:val="0"/>
          <w:bCs w:val="0"/>
          <w:color w:val="000000" w:themeColor="text1"/>
          <w:sz w:val="36"/>
          <w:szCs w:val="36"/>
          <w:highlight w:val="none"/>
          <w:lang w:eastAsia="zh-CN"/>
          <w14:textFill>
            <w14:solidFill>
              <w14:schemeClr w14:val="tx1"/>
            </w14:solidFill>
          </w14:textFill>
        </w:rPr>
        <w:drawing>
          <wp:anchor distT="0" distB="0" distL="114300" distR="114300" simplePos="0" relativeHeight="251715584" behindDoc="0" locked="0" layoutInCell="1" allowOverlap="1">
            <wp:simplePos x="0" y="0"/>
            <wp:positionH relativeFrom="column">
              <wp:posOffset>-51435</wp:posOffset>
            </wp:positionH>
            <wp:positionV relativeFrom="paragraph">
              <wp:posOffset>-51435</wp:posOffset>
            </wp:positionV>
            <wp:extent cx="6110605" cy="8639810"/>
            <wp:effectExtent l="0" t="0" r="635" b="1270"/>
            <wp:wrapNone/>
            <wp:docPr id="65" name="图片 65" descr="报告表及其他材料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报告表及其他材料_05"/>
                    <pic:cNvPicPr>
                      <a:picLocks noChangeAspect="1"/>
                    </pic:cNvPicPr>
                  </pic:nvPicPr>
                  <pic:blipFill>
                    <a:blip r:embed="rId108"/>
                    <a:stretch>
                      <a:fillRect/>
                    </a:stretch>
                  </pic:blipFill>
                  <pic:spPr>
                    <a:xfrm>
                      <a:off x="0" y="0"/>
                      <a:ext cx="6110605" cy="8639810"/>
                    </a:xfrm>
                    <a:prstGeom prst="rect">
                      <a:avLst/>
                    </a:prstGeom>
                  </pic:spPr>
                </pic:pic>
              </a:graphicData>
            </a:graphic>
          </wp:anchor>
        </w:drawing>
      </w:r>
    </w:p>
    <w:p w14:paraId="0E8FAC43">
      <w:pPr>
        <w:pStyle w:val="2"/>
        <w:keepNext/>
        <w:keepLines w:val="0"/>
        <w:pageBreakBefore w:val="0"/>
        <w:widowControl w:val="0"/>
        <w:numPr>
          <w:ilvl w:val="0"/>
          <w:numId w:val="0"/>
        </w:numPr>
        <w:kinsoku/>
        <w:wordWrap/>
        <w:overflowPunct w:val="0"/>
        <w:topLinePunct w:val="0"/>
        <w:autoSpaceDE/>
        <w:autoSpaceDN/>
        <w:bidi w:val="0"/>
        <w:adjustRightInd/>
        <w:snapToGrid w:val="0"/>
        <w:spacing w:before="0" w:after="0" w:line="360" w:lineRule="auto"/>
        <w:ind w:left="0" w:firstLine="0"/>
        <w:jc w:val="center"/>
        <w:textAlignment w:val="auto"/>
        <w:rPr>
          <w:rFonts w:hint="default" w:ascii="黑体" w:hAnsi="黑体" w:eastAsia="黑体" w:cs="黑体"/>
          <w:b w:val="0"/>
          <w:bCs w:val="0"/>
          <w:color w:val="000000" w:themeColor="text1"/>
          <w:sz w:val="36"/>
          <w:szCs w:val="36"/>
          <w:highlight w:val="none"/>
          <w:lang w:eastAsia="zh-CN"/>
          <w14:textFill>
            <w14:solidFill>
              <w14:schemeClr w14:val="tx1"/>
            </w14:solidFill>
          </w14:textFill>
        </w:rPr>
      </w:pPr>
      <w:r>
        <w:rPr>
          <w:rFonts w:hint="eastAsia" w:ascii="宋体" w:hAnsi="宋体" w:eastAsia="宋体" w:cs="宋体"/>
          <w:b/>
          <w:bCs/>
          <w:color w:val="000000" w:themeColor="text1"/>
          <w:sz w:val="36"/>
          <w:szCs w:val="36"/>
          <w:highlight w:val="none"/>
          <w:lang w:eastAsia="zh-CN"/>
          <w14:textFill>
            <w14:solidFill>
              <w14:schemeClr w14:val="tx1"/>
            </w14:solidFill>
          </w14:textFill>
        </w:rPr>
        <w:t>关于环评文件公开文本删除的涉及国家秘密、商业秘密等内容的说明</w:t>
      </w:r>
    </w:p>
    <w:p w14:paraId="3F435305">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p>
    <w:p w14:paraId="76C519E8">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leftChars="0" w:right="0" w:firstLine="0" w:firstLineChars="0"/>
        <w:jc w:val="both"/>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eastAsia" w:cs="Times New Roman"/>
          <w:color w:val="000000" w:themeColor="text1"/>
          <w:sz w:val="28"/>
          <w:szCs w:val="28"/>
          <w:lang w:eastAsia="zh-CN"/>
          <w14:textFill>
            <w14:solidFill>
              <w14:schemeClr w14:val="tx1"/>
            </w14:solidFill>
          </w14:textFill>
        </w:rPr>
        <w:t>福州市鼓楼生态环境局</w:t>
      </w:r>
      <w:r>
        <w:rPr>
          <w:rFonts w:hint="default" w:ascii="Times New Roman" w:hAnsi="Times New Roman" w:eastAsia="宋体" w:cs="Times New Roman"/>
          <w:color w:val="000000" w:themeColor="text1"/>
          <w:sz w:val="28"/>
          <w:szCs w:val="28"/>
          <w14:textFill>
            <w14:solidFill>
              <w14:schemeClr w14:val="tx1"/>
            </w14:solidFill>
          </w14:textFill>
        </w:rPr>
        <w:t>∶</w:t>
      </w:r>
    </w:p>
    <w:p w14:paraId="281E9485">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560" w:firstLineChars="200"/>
        <w:jc w:val="both"/>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我</w:t>
      </w:r>
      <w:r>
        <w:rPr>
          <w:rFonts w:hint="eastAsia" w:ascii="Times New Roman" w:hAnsi="Times New Roman" w:eastAsia="宋体" w:cs="Times New Roman"/>
          <w:color w:val="000000" w:themeColor="text1"/>
          <w:sz w:val="28"/>
          <w:szCs w:val="28"/>
          <w:lang w:eastAsia="zh-CN"/>
          <w14:textFill>
            <w14:solidFill>
              <w14:schemeClr w14:val="tx1"/>
            </w14:solidFill>
          </w14:textFill>
        </w:rPr>
        <w:t>司</w:t>
      </w:r>
      <w:r>
        <w:rPr>
          <w:rFonts w:hint="eastAsia" w:cs="Times New Roman"/>
          <w:color w:val="000000" w:themeColor="text1"/>
          <w:sz w:val="28"/>
          <w:szCs w:val="28"/>
          <w:u w:val="single"/>
          <w:lang w:eastAsia="zh-CN"/>
          <w14:textFill>
            <w14:solidFill>
              <w14:schemeClr w14:val="tx1"/>
            </w14:solidFill>
          </w14:textFill>
        </w:rPr>
        <w:t>福州星耀眼科医院</w:t>
      </w:r>
      <w:r>
        <w:rPr>
          <w:rFonts w:hint="eastAsia" w:ascii="Times New Roman" w:hAnsi="Times New Roman" w:eastAsia="宋体" w:cs="Times New Roman"/>
          <w:color w:val="000000" w:themeColor="text1"/>
          <w:sz w:val="28"/>
          <w:szCs w:val="28"/>
          <w:u w:val="none"/>
          <w:lang w:val="en-US" w:eastAsia="zh-CN"/>
          <w14:textFill>
            <w14:solidFill>
              <w14:schemeClr w14:val="tx1"/>
            </w14:solidFill>
          </w14:textFill>
        </w:rPr>
        <w:t>已完成</w:t>
      </w:r>
      <w:r>
        <w:rPr>
          <w:rFonts w:hint="default" w:ascii="Times New Roman" w:hAnsi="Times New Roman" w:eastAsia="宋体" w:cs="Times New Roman"/>
          <w:color w:val="000000" w:themeColor="text1"/>
          <w:sz w:val="28"/>
          <w:szCs w:val="28"/>
          <w14:textFill>
            <w14:solidFill>
              <w14:schemeClr w14:val="tx1"/>
            </w14:solidFill>
          </w14:textFill>
        </w:rPr>
        <w:t>环境影响评价报告表编制，现报送贵局审批。报送</w:t>
      </w:r>
      <w:r>
        <w:rPr>
          <w:rFonts w:hint="eastAsia" w:ascii="Times New Roman" w:hAnsi="Times New Roman" w:eastAsia="宋体" w:cs="Times New Roman"/>
          <w:color w:val="000000" w:themeColor="text1"/>
          <w:sz w:val="28"/>
          <w:szCs w:val="28"/>
          <w:lang w:eastAsia="zh-CN"/>
          <w14:textFill>
            <w14:solidFill>
              <w14:schemeClr w14:val="tx1"/>
            </w14:solidFill>
          </w14:textFill>
        </w:rPr>
        <w:t>贵局</w:t>
      </w:r>
      <w:r>
        <w:rPr>
          <w:rFonts w:hint="default" w:ascii="Times New Roman" w:hAnsi="Times New Roman" w:eastAsia="宋体" w:cs="Times New Roman"/>
          <w:color w:val="000000" w:themeColor="text1"/>
          <w:sz w:val="28"/>
          <w:szCs w:val="28"/>
          <w14:textFill>
            <w14:solidFill>
              <w14:schemeClr w14:val="tx1"/>
            </w14:solidFill>
          </w14:textFill>
        </w:rPr>
        <w:t>的环境影响评价报告表已经我司审核，因环境影响评价报告表部分内容涉及商业秘密、个人隐私，我司删除了环境影响评价报告表中相应内容，具体删除内容如下∶</w:t>
      </w:r>
    </w:p>
    <w:p w14:paraId="1CAAA35E">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560" w:firstLineChars="200"/>
        <w:jc w:val="both"/>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环评文件涉及国家秘密、商业秘密如下∶</w:t>
      </w:r>
    </w:p>
    <w:p w14:paraId="1CB88340">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560" w:firstLineChars="200"/>
        <w:jc w:val="both"/>
        <w:textAlignment w:val="auto"/>
        <w:outlineLvl w:val="1"/>
        <w:rPr>
          <w:rFonts w:hint="default" w:ascii="Times New Roman" w:hAnsi="Times New Roman" w:eastAsia="宋体" w:cs="Times New Roman"/>
          <w:color w:val="000000" w:themeColor="text1"/>
          <w:sz w:val="28"/>
          <w:szCs w:val="28"/>
          <w:lang w:val="en-US" w:eastAsia="zh-CN"/>
          <w14:textFill>
            <w14:solidFill>
              <w14:schemeClr w14:val="tx1"/>
            </w14:solidFill>
          </w14:textFill>
        </w:rPr>
      </w:pPr>
      <w:r>
        <w:rPr>
          <w:rFonts w:hint="eastAsia" w:ascii="Times New Roman" w:hAnsi="Times New Roman" w:cs="Times New Roman"/>
          <w:color w:val="000000" w:themeColor="text1"/>
          <w:sz w:val="28"/>
          <w:szCs w:val="28"/>
          <w:lang w:val="en-US" w:eastAsia="zh-CN"/>
          <w14:textFill>
            <w14:solidFill>
              <w14:schemeClr w14:val="tx1"/>
            </w14:solidFill>
          </w14:textFill>
        </w:rPr>
        <w:t>1.生产设备、</w:t>
      </w:r>
      <w:r>
        <w:rPr>
          <w:rFonts w:hint="eastAsia" w:ascii="Times New Roman" w:hAnsi="Times New Roman" w:eastAsia="宋体" w:cs="Times New Roman"/>
          <w:color w:val="000000" w:themeColor="text1"/>
          <w:sz w:val="28"/>
          <w:szCs w:val="28"/>
          <w:lang w:val="en-US" w:eastAsia="zh-CN"/>
          <w14:textFill>
            <w14:solidFill>
              <w14:schemeClr w14:val="tx1"/>
            </w14:solidFill>
          </w14:textFill>
        </w:rPr>
        <w:t>原辅材料信息、生产工艺流程、负责人联系方式等；</w:t>
      </w:r>
    </w:p>
    <w:p w14:paraId="46FC4C0B">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560" w:firstLineChars="200"/>
        <w:jc w:val="both"/>
        <w:textAlignment w:val="auto"/>
        <w:rPr>
          <w:rFonts w:hint="eastAsia" w:ascii="Times New Roman" w:hAnsi="Times New Roman" w:eastAsia="宋体" w:cs="Times New Roman"/>
          <w:color w:val="000000" w:themeColor="text1"/>
          <w:sz w:val="28"/>
          <w:szCs w:val="28"/>
          <w:lang w:eastAsia="zh-CN"/>
          <w14:textFill>
            <w14:solidFill>
              <w14:schemeClr w14:val="tx1"/>
            </w14:solidFill>
          </w14:textFill>
        </w:rPr>
      </w:pPr>
      <w:r>
        <w:rPr>
          <w:rFonts w:hint="eastAsia" w:ascii="Times New Roman" w:hAnsi="Times New Roman" w:cs="Times New Roman"/>
          <w:color w:val="000000" w:themeColor="text1"/>
          <w:sz w:val="28"/>
          <w:szCs w:val="28"/>
          <w:lang w:val="en-US" w:eastAsia="zh-CN"/>
          <w14:textFill>
            <w14:solidFill>
              <w14:schemeClr w14:val="tx1"/>
            </w14:solidFill>
          </w14:textFill>
        </w:rPr>
        <w:t>2.</w:t>
      </w:r>
      <w:r>
        <w:rPr>
          <w:rFonts w:hint="default" w:ascii="Times New Roman" w:hAnsi="Times New Roman" w:eastAsia="宋体" w:cs="Times New Roman"/>
          <w:color w:val="000000" w:themeColor="text1"/>
          <w:sz w:val="28"/>
          <w:szCs w:val="28"/>
          <w14:textFill>
            <w14:solidFill>
              <w14:schemeClr w14:val="tx1"/>
            </w14:solidFill>
          </w14:textFill>
        </w:rPr>
        <w:t>报告所有附件</w:t>
      </w:r>
      <w:r>
        <w:rPr>
          <w:rFonts w:hint="eastAsia" w:ascii="Times New Roman" w:hAnsi="Times New Roman" w:cs="Times New Roman"/>
          <w:color w:val="000000" w:themeColor="text1"/>
          <w:sz w:val="28"/>
          <w:szCs w:val="28"/>
          <w:lang w:eastAsia="zh-CN"/>
          <w14:textFill>
            <w14:solidFill>
              <w14:schemeClr w14:val="tx1"/>
            </w14:solidFill>
          </w14:textFill>
        </w:rPr>
        <w:t>附图</w:t>
      </w:r>
      <w:r>
        <w:rPr>
          <w:rFonts w:hint="default" w:ascii="Times New Roman" w:hAnsi="Times New Roman" w:eastAsia="宋体" w:cs="Times New Roman"/>
          <w:color w:val="000000" w:themeColor="text1"/>
          <w:sz w:val="28"/>
          <w:szCs w:val="28"/>
          <w14:textFill>
            <w14:solidFill>
              <w14:schemeClr w14:val="tx1"/>
            </w14:solidFill>
          </w14:textFill>
        </w:rPr>
        <w:t>内容</w:t>
      </w:r>
      <w:r>
        <w:rPr>
          <w:rFonts w:hint="eastAsia" w:ascii="Times New Roman" w:hAnsi="Times New Roman" w:eastAsia="宋体" w:cs="Times New Roman"/>
          <w:color w:val="000000" w:themeColor="text1"/>
          <w:sz w:val="28"/>
          <w:szCs w:val="28"/>
          <w:lang w:eastAsia="zh-CN"/>
          <w14:textFill>
            <w14:solidFill>
              <w14:schemeClr w14:val="tx1"/>
            </w14:solidFill>
          </w14:textFill>
        </w:rPr>
        <w:t>。</w:t>
      </w:r>
    </w:p>
    <w:p w14:paraId="742381AC">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0"/>
        <w:jc w:val="both"/>
        <w:textAlignment w:val="auto"/>
        <w:rPr>
          <w:rFonts w:hint="default" w:ascii="Times New Roman" w:hAnsi="Times New Roman" w:eastAsia="宋体" w:cs="Times New Roman"/>
          <w:color w:val="000000" w:themeColor="text1"/>
          <w:sz w:val="28"/>
          <w:szCs w:val="28"/>
          <w14:textFill>
            <w14:solidFill>
              <w14:schemeClr w14:val="tx1"/>
            </w14:solidFill>
          </w14:textFill>
        </w:rPr>
      </w:pPr>
    </w:p>
    <w:p w14:paraId="5984A413">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840" w:firstLineChars="300"/>
        <w:jc w:val="both"/>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宋体" w:cs="Times New Roman"/>
          <w:color w:val="000000" w:themeColor="text1"/>
          <w:sz w:val="28"/>
          <w:szCs w:val="28"/>
          <w14:textFill>
            <w14:solidFill>
              <w14:schemeClr w14:val="tx1"/>
            </w14:solidFill>
          </w14:textFill>
        </w:rPr>
        <w:t>特此说明。</w:t>
      </w:r>
    </w:p>
    <w:p w14:paraId="42C1AB33">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0"/>
        <w:jc w:val="center"/>
        <w:textAlignment w:val="auto"/>
        <w:rPr>
          <w:rFonts w:hint="default" w:ascii="Times New Roman" w:hAnsi="Times New Roman" w:eastAsia="宋体" w:cs="Times New Roman"/>
          <w:color w:val="000000" w:themeColor="text1"/>
          <w:sz w:val="28"/>
          <w:szCs w:val="28"/>
          <w14:textFill>
            <w14:solidFill>
              <w14:schemeClr w14:val="tx1"/>
            </w14:solidFill>
          </w14:textFill>
        </w:rPr>
      </w:pPr>
    </w:p>
    <w:p w14:paraId="7043A2BF">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0"/>
        <w:jc w:val="center"/>
        <w:textAlignment w:val="auto"/>
        <w:rPr>
          <w:rFonts w:hint="default" w:ascii="Times New Roman" w:hAnsi="Times New Roman" w:eastAsia="宋体" w:cs="Times New Roman"/>
          <w:color w:val="000000" w:themeColor="text1"/>
          <w:sz w:val="28"/>
          <w:szCs w:val="28"/>
          <w14:textFill>
            <w14:solidFill>
              <w14:schemeClr w14:val="tx1"/>
            </w14:solidFill>
          </w14:textFill>
        </w:rPr>
      </w:pPr>
    </w:p>
    <w:p w14:paraId="29683F06">
      <w:pPr>
        <w:keepLines w:val="0"/>
        <w:pageBreakBefore w:val="0"/>
        <w:widowControl w:val="0"/>
        <w:kinsoku/>
        <w:wordWrap/>
        <w:topLinePunct w:val="0"/>
        <w:autoSpaceDE/>
        <w:autoSpaceDN/>
        <w:bidi w:val="0"/>
        <w:adjustRightInd/>
        <w:spacing w:line="360" w:lineRule="auto"/>
        <w:jc w:val="right"/>
        <w:textAlignment w:val="auto"/>
        <w:rPr>
          <w:rFonts w:hint="eastAsia" w:ascii="Times New Roman" w:hAnsi="Times New Roman" w:eastAsia="宋体" w:cs="Times New Roman"/>
          <w:color w:val="000000" w:themeColor="text1"/>
          <w:sz w:val="28"/>
          <w:szCs w:val="28"/>
          <w:lang w:val="en-US" w:eastAsia="zh-CN"/>
          <w14:textFill>
            <w14:solidFill>
              <w14:schemeClr w14:val="tx1"/>
            </w14:solidFill>
          </w14:textFill>
        </w:rPr>
      </w:pPr>
      <w:r>
        <w:rPr>
          <w:rFonts w:hint="eastAsia" w:ascii="Times New Roman" w:hAnsi="Times New Roman" w:eastAsia="宋体" w:cs="Times New Roman"/>
          <w:color w:val="000000" w:themeColor="text1"/>
          <w:sz w:val="28"/>
          <w:szCs w:val="28"/>
          <w:lang w:val="en-US" w:eastAsia="zh-CN"/>
          <w14:textFill>
            <w14:solidFill>
              <w14:schemeClr w14:val="tx1"/>
            </w14:solidFill>
          </w14:textFill>
        </w:rPr>
        <w:t xml:space="preserve">                 </w:t>
      </w:r>
      <w:r>
        <w:rPr>
          <w:rFonts w:hint="eastAsia"/>
          <w:sz w:val="28"/>
          <w:szCs w:val="28"/>
          <w:lang w:val="en-US" w:eastAsia="zh-CN"/>
        </w:rPr>
        <w:t>福州星耀眼科医院有限公司</w:t>
      </w:r>
    </w:p>
    <w:p w14:paraId="0458571F">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auto"/>
        <w:ind w:left="0" w:right="0" w:firstLine="0"/>
        <w:jc w:val="right"/>
        <w:textAlignment w:val="auto"/>
        <w:rPr>
          <w:rFonts w:hint="eastAsia" w:ascii="Times New Roman" w:hAnsi="Times New Roman" w:eastAsia="宋体" w:cs="Times New Roman"/>
          <w:color w:val="000000" w:themeColor="text1"/>
          <w:sz w:val="28"/>
          <w:szCs w:val="28"/>
          <w:lang w:val="en-US" w:eastAsia="zh-CN"/>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eastAsia" w:ascii="Times New Roman" w:hAnsi="Times New Roman" w:eastAsia="宋体" w:cs="Times New Roman"/>
          <w:color w:val="000000" w:themeColor="text1"/>
          <w:sz w:val="28"/>
          <w:szCs w:val="28"/>
          <w:lang w:val="en-US" w:eastAsia="zh-CN"/>
          <w14:textFill>
            <w14:solidFill>
              <w14:schemeClr w14:val="tx1"/>
            </w14:solidFill>
          </w14:textFill>
        </w:rPr>
        <w:t xml:space="preserve">                             </w:t>
      </w:r>
      <w:r>
        <w:rPr>
          <w:rFonts w:hint="eastAsia" w:ascii="Times New Roman" w:hAnsi="Times New Roman" w:cs="Times New Roman"/>
          <w:color w:val="000000" w:themeColor="text1"/>
          <w:sz w:val="28"/>
          <w:szCs w:val="28"/>
          <w:lang w:val="en-US" w:eastAsia="zh-CN"/>
          <w14:textFill>
            <w14:solidFill>
              <w14:schemeClr w14:val="tx1"/>
            </w14:solidFill>
          </w14:textFill>
        </w:rPr>
        <w:t>2026年</w:t>
      </w:r>
      <w:r>
        <w:rPr>
          <w:rFonts w:hint="eastAsia" w:cs="Times New Roman"/>
          <w:color w:val="000000" w:themeColor="text1"/>
          <w:sz w:val="28"/>
          <w:szCs w:val="28"/>
          <w:lang w:val="en-US" w:eastAsia="zh-CN"/>
          <w14:textFill>
            <w14:solidFill>
              <w14:schemeClr w14:val="tx1"/>
            </w14:solidFill>
          </w14:textFill>
        </w:rPr>
        <w:t>4</w:t>
      </w:r>
      <w:r>
        <w:rPr>
          <w:rFonts w:hint="eastAsia" w:ascii="Times New Roman" w:hAnsi="Times New Roman" w:cs="Times New Roman"/>
          <w:color w:val="000000" w:themeColor="text1"/>
          <w:sz w:val="28"/>
          <w:szCs w:val="28"/>
          <w:lang w:val="en-US" w:eastAsia="zh-CN"/>
          <w14:textFill>
            <w14:solidFill>
              <w14:schemeClr w14:val="tx1"/>
            </w14:solidFill>
          </w14:textFill>
        </w:rPr>
        <w:t>月</w:t>
      </w:r>
      <w:r>
        <w:rPr>
          <w:rFonts w:hint="eastAsia" w:cs="Times New Roman"/>
          <w:color w:val="000000" w:themeColor="text1"/>
          <w:sz w:val="28"/>
          <w:szCs w:val="28"/>
          <w:lang w:val="en-US" w:eastAsia="zh-CN"/>
          <w14:textFill>
            <w14:solidFill>
              <w14:schemeClr w14:val="tx1"/>
            </w14:solidFill>
          </w14:textFill>
        </w:rPr>
        <w:t>10</w:t>
      </w:r>
      <w:r>
        <w:rPr>
          <w:rFonts w:hint="eastAsia" w:ascii="Times New Roman" w:hAnsi="Times New Roman" w:cs="Times New Roman"/>
          <w:color w:val="000000" w:themeColor="text1"/>
          <w:sz w:val="28"/>
          <w:szCs w:val="28"/>
          <w:lang w:val="en-US" w:eastAsia="zh-CN"/>
          <w14:textFill>
            <w14:solidFill>
              <w14:schemeClr w14:val="tx1"/>
            </w14:solidFill>
          </w14:textFill>
        </w:rPr>
        <w:t>日</w:t>
      </w:r>
    </w:p>
    <w:p w14:paraId="680FD7A7">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1"/>
        <w:rPr>
          <w:rFonts w:hint="default" w:ascii="Times New Roman" w:hAnsi="Times New Roman" w:eastAsia="宋体" w:cs="Times New Roman"/>
          <w:b/>
          <w:bCs/>
          <w:color w:val="auto"/>
          <w:sz w:val="24"/>
          <w:lang w:val="en-US" w:eastAsia="zh-CN"/>
        </w:rPr>
      </w:pPr>
      <w:r>
        <w:rPr>
          <w:rFonts w:hint="default" w:ascii="Times New Roman" w:hAnsi="Times New Roman" w:eastAsia="宋体" w:cs="Times New Roman"/>
          <w:b/>
          <w:bCs/>
          <w:color w:val="auto"/>
          <w:sz w:val="24"/>
          <w:lang w:val="en-US" w:eastAsia="zh-CN"/>
        </w:rPr>
        <w:drawing>
          <wp:inline distT="0" distB="0" distL="114300" distR="114300">
            <wp:extent cx="5934710" cy="8391525"/>
            <wp:effectExtent l="0" t="0" r="8890" b="5715"/>
            <wp:docPr id="66" name="图片 66" descr="报告表及其他材料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报告表及其他材料_06"/>
                    <pic:cNvPicPr>
                      <a:picLocks noChangeAspect="1"/>
                    </pic:cNvPicPr>
                  </pic:nvPicPr>
                  <pic:blipFill>
                    <a:blip r:embed="rId109"/>
                    <a:stretch>
                      <a:fillRect/>
                    </a:stretch>
                  </pic:blipFill>
                  <pic:spPr>
                    <a:xfrm>
                      <a:off x="0" y="0"/>
                      <a:ext cx="5934710" cy="8391525"/>
                    </a:xfrm>
                    <a:prstGeom prst="rect">
                      <a:avLst/>
                    </a:prstGeom>
                  </pic:spPr>
                </pic:pic>
              </a:graphicData>
            </a:graphic>
          </wp:inline>
        </w:drawing>
      </w:r>
      <w:r>
        <w:rPr>
          <w:rFonts w:hint="default" w:ascii="Times New Roman" w:hAnsi="Times New Roman" w:eastAsia="宋体" w:cs="Times New Roman"/>
          <w:b/>
          <w:bCs/>
          <w:color w:val="auto"/>
          <w:sz w:val="24"/>
          <w:lang w:val="en-US" w:eastAsia="zh-CN"/>
        </w:rPr>
        <w:drawing>
          <wp:inline distT="0" distB="0" distL="114300" distR="114300">
            <wp:extent cx="5934710" cy="8391525"/>
            <wp:effectExtent l="0" t="0" r="8890" b="5715"/>
            <wp:docPr id="67" name="图片 67" descr="报告表及其他材料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报告表及其他材料_07"/>
                    <pic:cNvPicPr>
                      <a:picLocks noChangeAspect="1"/>
                    </pic:cNvPicPr>
                  </pic:nvPicPr>
                  <pic:blipFill>
                    <a:blip r:embed="rId110"/>
                    <a:stretch>
                      <a:fillRect/>
                    </a:stretch>
                  </pic:blipFill>
                  <pic:spPr>
                    <a:xfrm>
                      <a:off x="0" y="0"/>
                      <a:ext cx="5934710" cy="8391525"/>
                    </a:xfrm>
                    <a:prstGeom prst="rect">
                      <a:avLst/>
                    </a:prstGeom>
                  </pic:spPr>
                </pic:pic>
              </a:graphicData>
            </a:graphic>
          </wp:inline>
        </w:drawing>
      </w:r>
    </w:p>
    <w:sectPr>
      <w:headerReference r:id="rId16" w:type="default"/>
      <w:footerReference r:id="rId17" w:type="default"/>
      <w:pgSz w:w="11906" w:h="16838"/>
      <w:pgMar w:top="1134" w:right="1417" w:bottom="1134" w:left="1134"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小标宋_GBK">
    <w:altName w:val="Arial Unicode MS"/>
    <w:panose1 w:val="02000000000000000000"/>
    <w:charset w:val="86"/>
    <w:family w:val="script"/>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Cambria Math">
    <w:panose1 w:val="02040503050406030204"/>
    <w:charset w:val="00"/>
    <w:family w:val="auto"/>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ECF45">
    <w:pPr>
      <w:tabs>
        <w:tab w:val="center" w:pos="4153"/>
        <w:tab w:val="right" w:pos="8306"/>
      </w:tabs>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E1CB2">
    <w:pPr>
      <w:pStyle w:val="1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EB134">
    <w:pPr>
      <w:tabs>
        <w:tab w:val="center" w:pos="4153"/>
        <w:tab w:val="right" w:pos="8306"/>
      </w:tabs>
      <w:ind w:right="360" w:firstLine="360"/>
      <w:jc w:val="center"/>
      <w:rPr>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43FEC">
    <w:pPr>
      <w:tabs>
        <w:tab w:val="center" w:pos="4153"/>
        <w:tab w:val="right" w:pos="8306"/>
      </w:tabs>
      <w:ind w:right="360" w:firstLine="360"/>
      <w:jc w:val="center"/>
      <w:rPr>
        <w:szCs w:val="18"/>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7"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E98CCD">
                          <w:pPr>
                            <w:pStyle w:val="18"/>
                            <w:rPr>
                              <w:sz w:val="24"/>
                              <w:szCs w:val="40"/>
                            </w:rPr>
                          </w:pPr>
                          <w:r>
                            <w:rPr>
                              <w:sz w:val="24"/>
                              <w:szCs w:val="40"/>
                            </w:rPr>
                            <w:fldChar w:fldCharType="begin"/>
                          </w:r>
                          <w:r>
                            <w:rPr>
                              <w:sz w:val="24"/>
                              <w:szCs w:val="40"/>
                            </w:rPr>
                            <w:instrText xml:space="preserve"> PAGE  \* MERGEFORMAT </w:instrText>
                          </w:r>
                          <w:r>
                            <w:rPr>
                              <w:sz w:val="24"/>
                              <w:szCs w:val="40"/>
                            </w:rPr>
                            <w:fldChar w:fldCharType="separate"/>
                          </w:r>
                          <w:r>
                            <w:rPr>
                              <w:sz w:val="24"/>
                              <w:szCs w:val="40"/>
                            </w:rPr>
                            <w:t>1</w:t>
                          </w:r>
                          <w:r>
                            <w:rPr>
                              <w:sz w:val="24"/>
                              <w:szCs w:val="40"/>
                            </w:rPr>
                            <w:fldChar w:fldCharType="end"/>
                          </w:r>
                        </w:p>
                      </w:txbxContent>
                    </wps:txbx>
                    <wps:bodyPr vert="horz" wrap="none" lIns="0" tIns="0" rIns="0" bIns="0" anchor="t" anchorCtr="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ozeeBd8BAADAAwAADgAAAAAA&#10;AAABACAAAAAeAQAAZHJzL2Uyb0RvYy54bWxQSwUGAAAAAAYABgBZAQAAbwUAAAAA&#10;">
              <v:fill on="f" focussize="0,0"/>
              <v:stroke on="f"/>
              <v:imagedata o:title=""/>
              <o:lock v:ext="edit" aspectratio="f"/>
              <v:textbox inset="0mm,0mm,0mm,0mm" style="mso-fit-shape-to-text:t;">
                <w:txbxContent>
                  <w:p w14:paraId="1EE98CCD">
                    <w:pPr>
                      <w:pStyle w:val="18"/>
                      <w:rPr>
                        <w:sz w:val="24"/>
                        <w:szCs w:val="40"/>
                      </w:rPr>
                    </w:pPr>
                    <w:r>
                      <w:rPr>
                        <w:sz w:val="24"/>
                        <w:szCs w:val="40"/>
                      </w:rPr>
                      <w:fldChar w:fldCharType="begin"/>
                    </w:r>
                    <w:r>
                      <w:rPr>
                        <w:sz w:val="24"/>
                        <w:szCs w:val="40"/>
                      </w:rPr>
                      <w:instrText xml:space="preserve"> PAGE  \* MERGEFORMAT </w:instrText>
                    </w:r>
                    <w:r>
                      <w:rPr>
                        <w:sz w:val="24"/>
                        <w:szCs w:val="40"/>
                      </w:rPr>
                      <w:fldChar w:fldCharType="separate"/>
                    </w:r>
                    <w:r>
                      <w:rPr>
                        <w:sz w:val="24"/>
                        <w:szCs w:val="40"/>
                      </w:rPr>
                      <w:t>1</w:t>
                    </w:r>
                    <w:r>
                      <w:rPr>
                        <w:sz w:val="24"/>
                        <w:szCs w:val="40"/>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78F3F">
    <w:pPr>
      <w:tabs>
        <w:tab w:val="center" w:pos="4153"/>
        <w:tab w:val="right" w:pos="8306"/>
      </w:tabs>
      <w:ind w:right="360" w:firstLine="360"/>
      <w:jc w:val="center"/>
      <w:rPr>
        <w:szCs w:val="18"/>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9"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A620B5">
                          <w:pPr>
                            <w:pStyle w:val="18"/>
                          </w:pPr>
                          <w:r>
                            <w:fldChar w:fldCharType="begin"/>
                          </w:r>
                          <w:r>
                            <w:instrText xml:space="preserve"> PAGE  \* MERGEFORMAT </w:instrText>
                          </w:r>
                          <w:r>
                            <w:fldChar w:fldCharType="separate"/>
                          </w:r>
                          <w:r>
                            <w:t>101</w:t>
                          </w:r>
                          <w:r>
                            <w:fldChar w:fldCharType="end"/>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F/wWl98BAADAAwAADgAAAAAA&#10;AAABACAAAAAeAQAAZHJzL2Uyb0RvYy54bWxQSwUGAAAAAAYABgBZAQAAbwUAAAAA&#10;">
              <v:fill on="f" focussize="0,0"/>
              <v:stroke on="f"/>
              <v:imagedata o:title=""/>
              <o:lock v:ext="edit" aspectratio="f"/>
              <v:textbox inset="0mm,0mm,0mm,0mm" style="mso-fit-shape-to-text:t;">
                <w:txbxContent>
                  <w:p w14:paraId="42A620B5">
                    <w:pPr>
                      <w:pStyle w:val="18"/>
                    </w:pPr>
                    <w:r>
                      <w:fldChar w:fldCharType="begin"/>
                    </w:r>
                    <w:r>
                      <w:instrText xml:space="preserve"> PAGE  \* MERGEFORMAT </w:instrText>
                    </w:r>
                    <w:r>
                      <w:fldChar w:fldCharType="separate"/>
                    </w:r>
                    <w:r>
                      <w:t>101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95400">
    <w:pPr>
      <w:tabs>
        <w:tab w:val="center" w:pos="4153"/>
        <w:tab w:val="right" w:pos="8306"/>
      </w:tabs>
      <w:ind w:right="360" w:firstLine="360"/>
      <w:jc w:val="center"/>
      <w:rPr>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1CFC2">
    <w:pPr>
      <w:pStyle w:val="1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D506E">
    <w:pPr>
      <w:pStyle w:val="18"/>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C13FB">
    <w:pPr>
      <w:pStyle w:val="1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912AD">
    <w:pPr>
      <w:pBdr>
        <w:bottom w:val="none" w:color="auto" w:sz="0" w:space="1"/>
      </w:pBdr>
      <w:tabs>
        <w:tab w:val="center" w:pos="4153"/>
        <w:tab w:val="right"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EC5C6">
    <w:pPr>
      <w:pStyle w:val="1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BDFE8">
    <w:pPr>
      <w:pBdr>
        <w:bottom w:val="none" w:color="auto" w:sz="0" w:space="1"/>
      </w:pBdr>
      <w:tabs>
        <w:tab w:val="center" w:pos="4153"/>
        <w:tab w:val="right" w:pos="8306"/>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824D7">
    <w:pPr>
      <w:pStyle w:val="1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6CF055"/>
    <w:multiLevelType w:val="multilevel"/>
    <w:tmpl w:val="8E6CF055"/>
    <w:lvl w:ilvl="0" w:tentative="0">
      <w:start w:val="1"/>
      <w:numFmt w:val="chineseCounting"/>
      <w:pStyle w:val="2"/>
      <w:suff w:val="nothing"/>
      <w:lvlText w:val="%1、"/>
      <w:lvlJc w:val="left"/>
      <w:pPr>
        <w:tabs>
          <w:tab w:val="left" w:pos="0"/>
        </w:tabs>
        <w:ind w:left="5529" w:hanging="5529"/>
      </w:pPr>
      <w:rPr>
        <w:rFonts w:hint="eastAsia" w:ascii="黑体" w:hAnsi="黑体" w:eastAsia="宋体" w:cs="黑体"/>
        <w:b/>
        <w:bCs/>
      </w:rPr>
    </w:lvl>
    <w:lvl w:ilvl="1" w:tentative="0">
      <w:start w:val="1"/>
      <w:numFmt w:val="decimal"/>
      <w:pStyle w:val="3"/>
      <w:isLgl/>
      <w:suff w:val="space"/>
      <w:lvlText w:val="%1.%2"/>
      <w:lvlJc w:val="left"/>
      <w:pPr>
        <w:tabs>
          <w:tab w:val="left" w:pos="420"/>
        </w:tabs>
        <w:ind w:left="0" w:firstLine="0"/>
      </w:pPr>
      <w:rPr>
        <w:rFonts w:hint="eastAsia" w:ascii="Times New Roman" w:hAnsi="Times New Roman" w:eastAsia="宋体" w:cs="Times New Roman"/>
        <w:b/>
      </w:rPr>
    </w:lvl>
    <w:lvl w:ilvl="2" w:tentative="0">
      <w:start w:val="1"/>
      <w:numFmt w:val="decimal"/>
      <w:pStyle w:val="4"/>
      <w:isLgl/>
      <w:suff w:val="space"/>
      <w:lvlText w:val="%1.%2.%3"/>
      <w:lvlJc w:val="left"/>
      <w:pPr>
        <w:tabs>
          <w:tab w:val="left" w:pos="420"/>
        </w:tabs>
        <w:ind w:left="0" w:firstLine="0"/>
      </w:pPr>
      <w:rPr>
        <w:rFonts w:hint="eastAsia" w:ascii="Times New Roman" w:hAnsi="Times New Roman" w:eastAsia="宋体" w:cs="Times New Roman"/>
        <w:b/>
      </w:rPr>
    </w:lvl>
    <w:lvl w:ilvl="3" w:tentative="0">
      <w:start w:val="1"/>
      <w:numFmt w:val="decimal"/>
      <w:lvlRestart w:val="2"/>
      <w:pStyle w:val="40"/>
      <w:isLgl/>
      <w:suff w:val="space"/>
      <w:lvlText w:val="表%1.%2-%4"/>
      <w:lvlJc w:val="left"/>
      <w:pPr>
        <w:tabs>
          <w:tab w:val="left" w:pos="0"/>
        </w:tabs>
        <w:ind w:left="0" w:firstLine="0"/>
      </w:pPr>
      <w:rPr>
        <w:rFonts w:hint="eastAsia" w:ascii="Times New Roman" w:hAnsi="Times New Roman" w:eastAsia="宋体" w:cs="Times New Roman"/>
        <w:b/>
        <w:lang w:val="en-US"/>
      </w:rPr>
    </w:lvl>
    <w:lvl w:ilvl="4" w:tentative="0">
      <w:start w:val="1"/>
      <w:numFmt w:val="decimal"/>
      <w:lvlRestart w:val="2"/>
      <w:isLgl/>
      <w:suff w:val="space"/>
      <w:lvlText w:val="图%1.%2-%5"/>
      <w:lvlJc w:val="left"/>
      <w:pPr>
        <w:ind w:left="0" w:firstLine="0"/>
      </w:pPr>
      <w:rPr>
        <w:rFonts w:hint="eastAsia" w:ascii="Times New Roman" w:hAnsi="Times New Roman" w:eastAsia="宋体" w:cs="Times New Roman"/>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1OTNjZDg3NjEyMmI4MDk1ZTI1MDRiNmYyM2JhZTUifQ=="/>
  </w:docVars>
  <w:rsids>
    <w:rsidRoot w:val="00172A27"/>
    <w:rsid w:val="000060B3"/>
    <w:rsid w:val="00013051"/>
    <w:rsid w:val="0004364B"/>
    <w:rsid w:val="00061B1F"/>
    <w:rsid w:val="00072700"/>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0A31"/>
    <w:rsid w:val="000E3ED2"/>
    <w:rsid w:val="001031C6"/>
    <w:rsid w:val="00114B4A"/>
    <w:rsid w:val="00131F42"/>
    <w:rsid w:val="001357F1"/>
    <w:rsid w:val="00140FA8"/>
    <w:rsid w:val="00142FEB"/>
    <w:rsid w:val="00143A2D"/>
    <w:rsid w:val="00145A41"/>
    <w:rsid w:val="00151675"/>
    <w:rsid w:val="00157435"/>
    <w:rsid w:val="0017504D"/>
    <w:rsid w:val="0017671A"/>
    <w:rsid w:val="00177422"/>
    <w:rsid w:val="00183667"/>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506BC"/>
    <w:rsid w:val="00253F86"/>
    <w:rsid w:val="00254345"/>
    <w:rsid w:val="00264557"/>
    <w:rsid w:val="002805AB"/>
    <w:rsid w:val="0028140C"/>
    <w:rsid w:val="00284204"/>
    <w:rsid w:val="00291773"/>
    <w:rsid w:val="00296805"/>
    <w:rsid w:val="002A168C"/>
    <w:rsid w:val="002A3DC7"/>
    <w:rsid w:val="002B49E2"/>
    <w:rsid w:val="002B7B00"/>
    <w:rsid w:val="002B7C44"/>
    <w:rsid w:val="002C2B17"/>
    <w:rsid w:val="002D3DD0"/>
    <w:rsid w:val="002E1F3A"/>
    <w:rsid w:val="002E298A"/>
    <w:rsid w:val="00301978"/>
    <w:rsid w:val="0030332C"/>
    <w:rsid w:val="003051C2"/>
    <w:rsid w:val="00306D98"/>
    <w:rsid w:val="00312296"/>
    <w:rsid w:val="00314F0E"/>
    <w:rsid w:val="00321D8E"/>
    <w:rsid w:val="00325928"/>
    <w:rsid w:val="003306F4"/>
    <w:rsid w:val="00332863"/>
    <w:rsid w:val="0033684D"/>
    <w:rsid w:val="00337B42"/>
    <w:rsid w:val="00341B42"/>
    <w:rsid w:val="0034348F"/>
    <w:rsid w:val="00356653"/>
    <w:rsid w:val="0035743F"/>
    <w:rsid w:val="00357BE2"/>
    <w:rsid w:val="0036170C"/>
    <w:rsid w:val="00366E0F"/>
    <w:rsid w:val="00381A72"/>
    <w:rsid w:val="00384676"/>
    <w:rsid w:val="00390857"/>
    <w:rsid w:val="003A0914"/>
    <w:rsid w:val="003A391E"/>
    <w:rsid w:val="003A4BF3"/>
    <w:rsid w:val="003B420D"/>
    <w:rsid w:val="003C2CC5"/>
    <w:rsid w:val="003C6C16"/>
    <w:rsid w:val="003D794D"/>
    <w:rsid w:val="003E3058"/>
    <w:rsid w:val="003E76A9"/>
    <w:rsid w:val="003F0809"/>
    <w:rsid w:val="003F6A8C"/>
    <w:rsid w:val="003F755C"/>
    <w:rsid w:val="00406F01"/>
    <w:rsid w:val="00410DE7"/>
    <w:rsid w:val="00416D50"/>
    <w:rsid w:val="00416FD5"/>
    <w:rsid w:val="00417772"/>
    <w:rsid w:val="00420E6A"/>
    <w:rsid w:val="00425A9E"/>
    <w:rsid w:val="00426D6B"/>
    <w:rsid w:val="00431E6C"/>
    <w:rsid w:val="00433CE7"/>
    <w:rsid w:val="00443541"/>
    <w:rsid w:val="00452738"/>
    <w:rsid w:val="00456091"/>
    <w:rsid w:val="00466321"/>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36EB7"/>
    <w:rsid w:val="005401AE"/>
    <w:rsid w:val="00542E07"/>
    <w:rsid w:val="00545424"/>
    <w:rsid w:val="00554A7B"/>
    <w:rsid w:val="0055572C"/>
    <w:rsid w:val="0056106A"/>
    <w:rsid w:val="00563685"/>
    <w:rsid w:val="005720AE"/>
    <w:rsid w:val="00594D77"/>
    <w:rsid w:val="005969E4"/>
    <w:rsid w:val="005A06B7"/>
    <w:rsid w:val="005A1759"/>
    <w:rsid w:val="005A68A7"/>
    <w:rsid w:val="005D36AB"/>
    <w:rsid w:val="005D66EB"/>
    <w:rsid w:val="005E3ECB"/>
    <w:rsid w:val="005F557D"/>
    <w:rsid w:val="0061526D"/>
    <w:rsid w:val="00617CC3"/>
    <w:rsid w:val="006377A6"/>
    <w:rsid w:val="00637A3D"/>
    <w:rsid w:val="006411B6"/>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21E55"/>
    <w:rsid w:val="00723990"/>
    <w:rsid w:val="00724174"/>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A76A8"/>
    <w:rsid w:val="007B72B8"/>
    <w:rsid w:val="007B7A58"/>
    <w:rsid w:val="007C21B5"/>
    <w:rsid w:val="007E4BD2"/>
    <w:rsid w:val="00801393"/>
    <w:rsid w:val="00802F88"/>
    <w:rsid w:val="0080677A"/>
    <w:rsid w:val="0081293E"/>
    <w:rsid w:val="00815465"/>
    <w:rsid w:val="00817E9A"/>
    <w:rsid w:val="008306BD"/>
    <w:rsid w:val="00831A80"/>
    <w:rsid w:val="00833743"/>
    <w:rsid w:val="008340A4"/>
    <w:rsid w:val="0087135F"/>
    <w:rsid w:val="00872D94"/>
    <w:rsid w:val="00880364"/>
    <w:rsid w:val="00886298"/>
    <w:rsid w:val="00891592"/>
    <w:rsid w:val="00891E9E"/>
    <w:rsid w:val="008957BD"/>
    <w:rsid w:val="00897BC3"/>
    <w:rsid w:val="008A2F68"/>
    <w:rsid w:val="008B4FA6"/>
    <w:rsid w:val="008B5282"/>
    <w:rsid w:val="008B7C17"/>
    <w:rsid w:val="008C2D01"/>
    <w:rsid w:val="008C40E6"/>
    <w:rsid w:val="008D0F7A"/>
    <w:rsid w:val="008D40B3"/>
    <w:rsid w:val="008D4EE8"/>
    <w:rsid w:val="008D68E4"/>
    <w:rsid w:val="008E0506"/>
    <w:rsid w:val="008E0CFF"/>
    <w:rsid w:val="008E5D6B"/>
    <w:rsid w:val="008E76F0"/>
    <w:rsid w:val="008F15FE"/>
    <w:rsid w:val="008F20E9"/>
    <w:rsid w:val="008F2D29"/>
    <w:rsid w:val="008F5187"/>
    <w:rsid w:val="008F60D8"/>
    <w:rsid w:val="008F755E"/>
    <w:rsid w:val="00902727"/>
    <w:rsid w:val="0090312B"/>
    <w:rsid w:val="0091736D"/>
    <w:rsid w:val="00920B36"/>
    <w:rsid w:val="0093037A"/>
    <w:rsid w:val="0094154D"/>
    <w:rsid w:val="0095155F"/>
    <w:rsid w:val="00954429"/>
    <w:rsid w:val="009563CE"/>
    <w:rsid w:val="00976328"/>
    <w:rsid w:val="0097680D"/>
    <w:rsid w:val="00982438"/>
    <w:rsid w:val="0098404C"/>
    <w:rsid w:val="00985283"/>
    <w:rsid w:val="00995992"/>
    <w:rsid w:val="009A03E5"/>
    <w:rsid w:val="009A0F3B"/>
    <w:rsid w:val="009A13B3"/>
    <w:rsid w:val="009A1BB4"/>
    <w:rsid w:val="009A2628"/>
    <w:rsid w:val="009A3200"/>
    <w:rsid w:val="009B0897"/>
    <w:rsid w:val="009B7BD9"/>
    <w:rsid w:val="009C7DD5"/>
    <w:rsid w:val="009E09C9"/>
    <w:rsid w:val="009E227D"/>
    <w:rsid w:val="009E5019"/>
    <w:rsid w:val="00A04F1B"/>
    <w:rsid w:val="00A0501B"/>
    <w:rsid w:val="00A14947"/>
    <w:rsid w:val="00A32A83"/>
    <w:rsid w:val="00A368DB"/>
    <w:rsid w:val="00A423AA"/>
    <w:rsid w:val="00A53EC6"/>
    <w:rsid w:val="00A54E75"/>
    <w:rsid w:val="00A55C0F"/>
    <w:rsid w:val="00A8713F"/>
    <w:rsid w:val="00A90BA1"/>
    <w:rsid w:val="00A97A9A"/>
    <w:rsid w:val="00AA0671"/>
    <w:rsid w:val="00AA2531"/>
    <w:rsid w:val="00AA6E73"/>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317D"/>
    <w:rsid w:val="00B71F65"/>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BF52BD"/>
    <w:rsid w:val="00C0112E"/>
    <w:rsid w:val="00C10578"/>
    <w:rsid w:val="00C135BC"/>
    <w:rsid w:val="00C14B91"/>
    <w:rsid w:val="00C15C95"/>
    <w:rsid w:val="00C23C98"/>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4871"/>
    <w:rsid w:val="00CA7EF8"/>
    <w:rsid w:val="00CC489B"/>
    <w:rsid w:val="00CD2BCD"/>
    <w:rsid w:val="00CD3A4C"/>
    <w:rsid w:val="00CE10E9"/>
    <w:rsid w:val="00CE2910"/>
    <w:rsid w:val="00CE5393"/>
    <w:rsid w:val="00CF36BE"/>
    <w:rsid w:val="00CF6000"/>
    <w:rsid w:val="00D003F3"/>
    <w:rsid w:val="00D0364F"/>
    <w:rsid w:val="00D06834"/>
    <w:rsid w:val="00D11CBC"/>
    <w:rsid w:val="00D20B4D"/>
    <w:rsid w:val="00D308ED"/>
    <w:rsid w:val="00D36D86"/>
    <w:rsid w:val="00D37FE4"/>
    <w:rsid w:val="00D40A55"/>
    <w:rsid w:val="00D428AA"/>
    <w:rsid w:val="00D50A34"/>
    <w:rsid w:val="00D53EFA"/>
    <w:rsid w:val="00D5480E"/>
    <w:rsid w:val="00D94A7C"/>
    <w:rsid w:val="00D95896"/>
    <w:rsid w:val="00DB0DBC"/>
    <w:rsid w:val="00DB2983"/>
    <w:rsid w:val="00DB4710"/>
    <w:rsid w:val="00DC1257"/>
    <w:rsid w:val="00DC3DC0"/>
    <w:rsid w:val="00DC5B2B"/>
    <w:rsid w:val="00DD318D"/>
    <w:rsid w:val="00DF2E12"/>
    <w:rsid w:val="00DF514A"/>
    <w:rsid w:val="00DF6690"/>
    <w:rsid w:val="00DF6804"/>
    <w:rsid w:val="00E0358D"/>
    <w:rsid w:val="00E04323"/>
    <w:rsid w:val="00E070A2"/>
    <w:rsid w:val="00E2656A"/>
    <w:rsid w:val="00E30372"/>
    <w:rsid w:val="00E412D0"/>
    <w:rsid w:val="00E56322"/>
    <w:rsid w:val="00E60982"/>
    <w:rsid w:val="00E62C62"/>
    <w:rsid w:val="00E654C1"/>
    <w:rsid w:val="00E65D97"/>
    <w:rsid w:val="00E72A5A"/>
    <w:rsid w:val="00E73354"/>
    <w:rsid w:val="00E9242D"/>
    <w:rsid w:val="00EB5255"/>
    <w:rsid w:val="00EB5C47"/>
    <w:rsid w:val="00ED0639"/>
    <w:rsid w:val="00EF4755"/>
    <w:rsid w:val="00EF7135"/>
    <w:rsid w:val="00F027DB"/>
    <w:rsid w:val="00F14A7A"/>
    <w:rsid w:val="00F22985"/>
    <w:rsid w:val="00F328BA"/>
    <w:rsid w:val="00F3383E"/>
    <w:rsid w:val="00F465A7"/>
    <w:rsid w:val="00F50B7C"/>
    <w:rsid w:val="00F550E6"/>
    <w:rsid w:val="00F74345"/>
    <w:rsid w:val="00F80A0A"/>
    <w:rsid w:val="00F82B19"/>
    <w:rsid w:val="00F9212D"/>
    <w:rsid w:val="00F965DA"/>
    <w:rsid w:val="00FA406A"/>
    <w:rsid w:val="00FB503A"/>
    <w:rsid w:val="00FB516C"/>
    <w:rsid w:val="00FD0236"/>
    <w:rsid w:val="00FD18F4"/>
    <w:rsid w:val="00FD54DB"/>
    <w:rsid w:val="00FD619F"/>
    <w:rsid w:val="01082310"/>
    <w:rsid w:val="01084850"/>
    <w:rsid w:val="010A6538"/>
    <w:rsid w:val="011325EE"/>
    <w:rsid w:val="011E1FE4"/>
    <w:rsid w:val="01290F7E"/>
    <w:rsid w:val="01560A8F"/>
    <w:rsid w:val="015D1E09"/>
    <w:rsid w:val="01883901"/>
    <w:rsid w:val="01B97F5E"/>
    <w:rsid w:val="01C42B8B"/>
    <w:rsid w:val="01D77156"/>
    <w:rsid w:val="01EB21B8"/>
    <w:rsid w:val="01F1594A"/>
    <w:rsid w:val="01FD609D"/>
    <w:rsid w:val="020149A5"/>
    <w:rsid w:val="020C4532"/>
    <w:rsid w:val="021373E6"/>
    <w:rsid w:val="02187FD4"/>
    <w:rsid w:val="021F6013"/>
    <w:rsid w:val="0227311A"/>
    <w:rsid w:val="0229236D"/>
    <w:rsid w:val="02435F21"/>
    <w:rsid w:val="024873A8"/>
    <w:rsid w:val="025308F4"/>
    <w:rsid w:val="02533CCC"/>
    <w:rsid w:val="025D1573"/>
    <w:rsid w:val="025D4D8E"/>
    <w:rsid w:val="0261089E"/>
    <w:rsid w:val="02681867"/>
    <w:rsid w:val="02697903"/>
    <w:rsid w:val="026C3281"/>
    <w:rsid w:val="026E0D49"/>
    <w:rsid w:val="027F7D0A"/>
    <w:rsid w:val="028A74C9"/>
    <w:rsid w:val="028C06EF"/>
    <w:rsid w:val="029A38EC"/>
    <w:rsid w:val="02AB0D0E"/>
    <w:rsid w:val="02B1683A"/>
    <w:rsid w:val="02BE582C"/>
    <w:rsid w:val="02C71EE9"/>
    <w:rsid w:val="02D84414"/>
    <w:rsid w:val="02DA018C"/>
    <w:rsid w:val="02E71CB8"/>
    <w:rsid w:val="02F1546E"/>
    <w:rsid w:val="02F96569"/>
    <w:rsid w:val="030A46ED"/>
    <w:rsid w:val="030E73F1"/>
    <w:rsid w:val="031713E0"/>
    <w:rsid w:val="0328162C"/>
    <w:rsid w:val="0341020B"/>
    <w:rsid w:val="034E7C2F"/>
    <w:rsid w:val="036B6BBE"/>
    <w:rsid w:val="0391130F"/>
    <w:rsid w:val="03993C05"/>
    <w:rsid w:val="03B21917"/>
    <w:rsid w:val="03BB6210"/>
    <w:rsid w:val="03D738B0"/>
    <w:rsid w:val="03E2554B"/>
    <w:rsid w:val="03EA7B21"/>
    <w:rsid w:val="03F139E0"/>
    <w:rsid w:val="03F274B8"/>
    <w:rsid w:val="03F62F35"/>
    <w:rsid w:val="04137DFA"/>
    <w:rsid w:val="041576CE"/>
    <w:rsid w:val="042F4097"/>
    <w:rsid w:val="0442423B"/>
    <w:rsid w:val="04447E02"/>
    <w:rsid w:val="044F2152"/>
    <w:rsid w:val="04545D1C"/>
    <w:rsid w:val="046060B1"/>
    <w:rsid w:val="04667FD4"/>
    <w:rsid w:val="04727855"/>
    <w:rsid w:val="04893C18"/>
    <w:rsid w:val="04894BB1"/>
    <w:rsid w:val="04927E2A"/>
    <w:rsid w:val="049A7BD3"/>
    <w:rsid w:val="049B410E"/>
    <w:rsid w:val="04A53F7F"/>
    <w:rsid w:val="04B43341"/>
    <w:rsid w:val="04C2742E"/>
    <w:rsid w:val="04C7669D"/>
    <w:rsid w:val="04E87DBE"/>
    <w:rsid w:val="04F026C1"/>
    <w:rsid w:val="050A69A4"/>
    <w:rsid w:val="050D0A12"/>
    <w:rsid w:val="05143E2A"/>
    <w:rsid w:val="051777D5"/>
    <w:rsid w:val="052B49E5"/>
    <w:rsid w:val="05385387"/>
    <w:rsid w:val="053952EF"/>
    <w:rsid w:val="053A13B6"/>
    <w:rsid w:val="056547B2"/>
    <w:rsid w:val="05685FE7"/>
    <w:rsid w:val="056C26DE"/>
    <w:rsid w:val="05945C5B"/>
    <w:rsid w:val="05A366F7"/>
    <w:rsid w:val="05AA653C"/>
    <w:rsid w:val="05B16412"/>
    <w:rsid w:val="05BB2FCA"/>
    <w:rsid w:val="05DB39F3"/>
    <w:rsid w:val="05E41A4E"/>
    <w:rsid w:val="05F83EAE"/>
    <w:rsid w:val="060379FA"/>
    <w:rsid w:val="06147229"/>
    <w:rsid w:val="063323B9"/>
    <w:rsid w:val="06387732"/>
    <w:rsid w:val="063E7D85"/>
    <w:rsid w:val="06475E63"/>
    <w:rsid w:val="06523C86"/>
    <w:rsid w:val="06651825"/>
    <w:rsid w:val="06652463"/>
    <w:rsid w:val="06A77A41"/>
    <w:rsid w:val="06B14683"/>
    <w:rsid w:val="06C1141B"/>
    <w:rsid w:val="06CC603E"/>
    <w:rsid w:val="06D416F6"/>
    <w:rsid w:val="06DB27C0"/>
    <w:rsid w:val="06EB6E0C"/>
    <w:rsid w:val="06F276B3"/>
    <w:rsid w:val="06F34474"/>
    <w:rsid w:val="07010174"/>
    <w:rsid w:val="07042E6A"/>
    <w:rsid w:val="070E4D22"/>
    <w:rsid w:val="07293586"/>
    <w:rsid w:val="07295285"/>
    <w:rsid w:val="072F0D36"/>
    <w:rsid w:val="0730587C"/>
    <w:rsid w:val="074106F4"/>
    <w:rsid w:val="07445505"/>
    <w:rsid w:val="07636392"/>
    <w:rsid w:val="07770C56"/>
    <w:rsid w:val="078E1545"/>
    <w:rsid w:val="07A31495"/>
    <w:rsid w:val="07B848FC"/>
    <w:rsid w:val="07C01DA8"/>
    <w:rsid w:val="07C64D36"/>
    <w:rsid w:val="07C66477"/>
    <w:rsid w:val="07CA04E5"/>
    <w:rsid w:val="07CC0BFF"/>
    <w:rsid w:val="07DC7E39"/>
    <w:rsid w:val="07E364B0"/>
    <w:rsid w:val="07E37FD7"/>
    <w:rsid w:val="07ED5953"/>
    <w:rsid w:val="085602B5"/>
    <w:rsid w:val="085705E0"/>
    <w:rsid w:val="087432D7"/>
    <w:rsid w:val="08980E61"/>
    <w:rsid w:val="08986B20"/>
    <w:rsid w:val="08A52FEB"/>
    <w:rsid w:val="08AE00F1"/>
    <w:rsid w:val="08BA7159"/>
    <w:rsid w:val="08D9506B"/>
    <w:rsid w:val="08DA2845"/>
    <w:rsid w:val="08E43B13"/>
    <w:rsid w:val="08EE3F3F"/>
    <w:rsid w:val="08F5393F"/>
    <w:rsid w:val="091C14FF"/>
    <w:rsid w:val="092217DD"/>
    <w:rsid w:val="09292BDB"/>
    <w:rsid w:val="092C4EB6"/>
    <w:rsid w:val="093A7294"/>
    <w:rsid w:val="09436A8B"/>
    <w:rsid w:val="09484A9D"/>
    <w:rsid w:val="094B38F4"/>
    <w:rsid w:val="095148D7"/>
    <w:rsid w:val="09652EA6"/>
    <w:rsid w:val="09696798"/>
    <w:rsid w:val="096F5AD2"/>
    <w:rsid w:val="097C3D4B"/>
    <w:rsid w:val="099E7DFD"/>
    <w:rsid w:val="09A34FAB"/>
    <w:rsid w:val="09C82713"/>
    <w:rsid w:val="09D82F64"/>
    <w:rsid w:val="09F16F32"/>
    <w:rsid w:val="0A263993"/>
    <w:rsid w:val="0A2C751F"/>
    <w:rsid w:val="0A2D3AC2"/>
    <w:rsid w:val="0A464B6E"/>
    <w:rsid w:val="0A5138A7"/>
    <w:rsid w:val="0A5B0BEB"/>
    <w:rsid w:val="0A7C2F99"/>
    <w:rsid w:val="0A83110A"/>
    <w:rsid w:val="0A9B46A5"/>
    <w:rsid w:val="0AA755DF"/>
    <w:rsid w:val="0AE0387E"/>
    <w:rsid w:val="0AE26062"/>
    <w:rsid w:val="0B002E68"/>
    <w:rsid w:val="0B120D44"/>
    <w:rsid w:val="0B372620"/>
    <w:rsid w:val="0B380146"/>
    <w:rsid w:val="0B4D12A6"/>
    <w:rsid w:val="0B703A4D"/>
    <w:rsid w:val="0B741CAD"/>
    <w:rsid w:val="0B7A075E"/>
    <w:rsid w:val="0B903ADE"/>
    <w:rsid w:val="0B997093"/>
    <w:rsid w:val="0BA87365"/>
    <w:rsid w:val="0BA96E44"/>
    <w:rsid w:val="0BB27EF8"/>
    <w:rsid w:val="0BB934DB"/>
    <w:rsid w:val="0BD27BF6"/>
    <w:rsid w:val="0BDD2EE9"/>
    <w:rsid w:val="0BE8071C"/>
    <w:rsid w:val="0C043A20"/>
    <w:rsid w:val="0C1464BD"/>
    <w:rsid w:val="0C174AF5"/>
    <w:rsid w:val="0C1B4F42"/>
    <w:rsid w:val="0C3B3C7D"/>
    <w:rsid w:val="0C3E71D6"/>
    <w:rsid w:val="0C4F34DA"/>
    <w:rsid w:val="0C556765"/>
    <w:rsid w:val="0C852363"/>
    <w:rsid w:val="0C8C3A57"/>
    <w:rsid w:val="0C965160"/>
    <w:rsid w:val="0C9E3D6D"/>
    <w:rsid w:val="0CA43CE5"/>
    <w:rsid w:val="0CAB2EAE"/>
    <w:rsid w:val="0CC31896"/>
    <w:rsid w:val="0CF168AC"/>
    <w:rsid w:val="0CF211E3"/>
    <w:rsid w:val="0CFE5966"/>
    <w:rsid w:val="0D045E82"/>
    <w:rsid w:val="0D0522AA"/>
    <w:rsid w:val="0D1A32D4"/>
    <w:rsid w:val="0D3861DB"/>
    <w:rsid w:val="0D40647F"/>
    <w:rsid w:val="0D51787D"/>
    <w:rsid w:val="0D5202B4"/>
    <w:rsid w:val="0D5B6BAE"/>
    <w:rsid w:val="0D621C7D"/>
    <w:rsid w:val="0D75742F"/>
    <w:rsid w:val="0D890CA2"/>
    <w:rsid w:val="0D894C89"/>
    <w:rsid w:val="0D9513B2"/>
    <w:rsid w:val="0D9F625A"/>
    <w:rsid w:val="0DCB34F3"/>
    <w:rsid w:val="0DCC3383"/>
    <w:rsid w:val="0DE15909"/>
    <w:rsid w:val="0DF51973"/>
    <w:rsid w:val="0DF522C3"/>
    <w:rsid w:val="0E0C10A3"/>
    <w:rsid w:val="0E49356F"/>
    <w:rsid w:val="0E4F1A37"/>
    <w:rsid w:val="0E6B438E"/>
    <w:rsid w:val="0E73034D"/>
    <w:rsid w:val="0E740CBB"/>
    <w:rsid w:val="0E7771D7"/>
    <w:rsid w:val="0E860A4F"/>
    <w:rsid w:val="0E87741A"/>
    <w:rsid w:val="0E8B2CA5"/>
    <w:rsid w:val="0EAF77E4"/>
    <w:rsid w:val="0EBB5316"/>
    <w:rsid w:val="0EE02FCE"/>
    <w:rsid w:val="0EE6687B"/>
    <w:rsid w:val="0F13775A"/>
    <w:rsid w:val="0F1A55A9"/>
    <w:rsid w:val="0F1F5A50"/>
    <w:rsid w:val="0F463B85"/>
    <w:rsid w:val="0F4C15B7"/>
    <w:rsid w:val="0F4C3868"/>
    <w:rsid w:val="0F5F45FE"/>
    <w:rsid w:val="0F6C7E55"/>
    <w:rsid w:val="0F7200CA"/>
    <w:rsid w:val="0F73799F"/>
    <w:rsid w:val="0F8F0F63"/>
    <w:rsid w:val="0F9067A2"/>
    <w:rsid w:val="0F953DB9"/>
    <w:rsid w:val="0F992169"/>
    <w:rsid w:val="0F9A112B"/>
    <w:rsid w:val="0F9A4F2B"/>
    <w:rsid w:val="0FD1638C"/>
    <w:rsid w:val="0FFD54BA"/>
    <w:rsid w:val="100569EA"/>
    <w:rsid w:val="101958FA"/>
    <w:rsid w:val="102C3AFF"/>
    <w:rsid w:val="104135F9"/>
    <w:rsid w:val="105E7029"/>
    <w:rsid w:val="105F7263"/>
    <w:rsid w:val="10624E9A"/>
    <w:rsid w:val="10656896"/>
    <w:rsid w:val="106C1AAA"/>
    <w:rsid w:val="106D2F64"/>
    <w:rsid w:val="1080090C"/>
    <w:rsid w:val="10824809"/>
    <w:rsid w:val="108A0E71"/>
    <w:rsid w:val="108E191A"/>
    <w:rsid w:val="10A574EB"/>
    <w:rsid w:val="10B3202A"/>
    <w:rsid w:val="10B63710"/>
    <w:rsid w:val="10B64E79"/>
    <w:rsid w:val="10B7591C"/>
    <w:rsid w:val="10C7607E"/>
    <w:rsid w:val="10CB7366"/>
    <w:rsid w:val="10DB0493"/>
    <w:rsid w:val="10E053E9"/>
    <w:rsid w:val="10F10820"/>
    <w:rsid w:val="10F661A5"/>
    <w:rsid w:val="10F81754"/>
    <w:rsid w:val="11012D91"/>
    <w:rsid w:val="111C2F7A"/>
    <w:rsid w:val="111D1591"/>
    <w:rsid w:val="11292A0B"/>
    <w:rsid w:val="11380EA0"/>
    <w:rsid w:val="11382C4E"/>
    <w:rsid w:val="11531836"/>
    <w:rsid w:val="116003F7"/>
    <w:rsid w:val="11665CA1"/>
    <w:rsid w:val="117A30D8"/>
    <w:rsid w:val="118639DC"/>
    <w:rsid w:val="118E2188"/>
    <w:rsid w:val="119045C9"/>
    <w:rsid w:val="11916802"/>
    <w:rsid w:val="1192785D"/>
    <w:rsid w:val="11967974"/>
    <w:rsid w:val="119A3B7B"/>
    <w:rsid w:val="11A13830"/>
    <w:rsid w:val="11B477CE"/>
    <w:rsid w:val="11C067D3"/>
    <w:rsid w:val="11C97D4A"/>
    <w:rsid w:val="11D00036"/>
    <w:rsid w:val="11D4707E"/>
    <w:rsid w:val="11DB2666"/>
    <w:rsid w:val="12057DA5"/>
    <w:rsid w:val="120B0362"/>
    <w:rsid w:val="120B2110"/>
    <w:rsid w:val="12323B41"/>
    <w:rsid w:val="1232769D"/>
    <w:rsid w:val="12406D02"/>
    <w:rsid w:val="124D2729"/>
    <w:rsid w:val="12553DEF"/>
    <w:rsid w:val="12610316"/>
    <w:rsid w:val="12686A95"/>
    <w:rsid w:val="12795E40"/>
    <w:rsid w:val="12835FD0"/>
    <w:rsid w:val="128E27EC"/>
    <w:rsid w:val="1299771C"/>
    <w:rsid w:val="12A62B12"/>
    <w:rsid w:val="12AE4271"/>
    <w:rsid w:val="12B27856"/>
    <w:rsid w:val="12C329EB"/>
    <w:rsid w:val="12FD76F0"/>
    <w:rsid w:val="13066F17"/>
    <w:rsid w:val="13456506"/>
    <w:rsid w:val="136B75AF"/>
    <w:rsid w:val="139425DC"/>
    <w:rsid w:val="13951726"/>
    <w:rsid w:val="13AA7707"/>
    <w:rsid w:val="13CA1B57"/>
    <w:rsid w:val="13CA5134"/>
    <w:rsid w:val="13DD7ADC"/>
    <w:rsid w:val="13EB21F9"/>
    <w:rsid w:val="13EB4F75"/>
    <w:rsid w:val="13FF2434"/>
    <w:rsid w:val="14056EA0"/>
    <w:rsid w:val="141C6C87"/>
    <w:rsid w:val="142F2C69"/>
    <w:rsid w:val="14373691"/>
    <w:rsid w:val="14373849"/>
    <w:rsid w:val="14396509"/>
    <w:rsid w:val="146975C2"/>
    <w:rsid w:val="14700951"/>
    <w:rsid w:val="147237C0"/>
    <w:rsid w:val="14972381"/>
    <w:rsid w:val="14C60571"/>
    <w:rsid w:val="14CD2E7B"/>
    <w:rsid w:val="14D07AD9"/>
    <w:rsid w:val="14D50BC1"/>
    <w:rsid w:val="14DD2C3C"/>
    <w:rsid w:val="14ED3166"/>
    <w:rsid w:val="14F96681"/>
    <w:rsid w:val="150F1F18"/>
    <w:rsid w:val="15396F94"/>
    <w:rsid w:val="15520056"/>
    <w:rsid w:val="15523513"/>
    <w:rsid w:val="155344FA"/>
    <w:rsid w:val="15536CD9"/>
    <w:rsid w:val="156264EB"/>
    <w:rsid w:val="1567568D"/>
    <w:rsid w:val="15685187"/>
    <w:rsid w:val="158421C3"/>
    <w:rsid w:val="158435A6"/>
    <w:rsid w:val="15A86071"/>
    <w:rsid w:val="15AA7E92"/>
    <w:rsid w:val="15C42D02"/>
    <w:rsid w:val="15CC47E5"/>
    <w:rsid w:val="15E429C7"/>
    <w:rsid w:val="15EB593E"/>
    <w:rsid w:val="16087E1D"/>
    <w:rsid w:val="161271A0"/>
    <w:rsid w:val="161754CE"/>
    <w:rsid w:val="16293DA5"/>
    <w:rsid w:val="165155C0"/>
    <w:rsid w:val="16534086"/>
    <w:rsid w:val="165D1EF2"/>
    <w:rsid w:val="166256DA"/>
    <w:rsid w:val="166D55FE"/>
    <w:rsid w:val="16791AD7"/>
    <w:rsid w:val="167E3651"/>
    <w:rsid w:val="168C3D67"/>
    <w:rsid w:val="169E2474"/>
    <w:rsid w:val="16CB1E6E"/>
    <w:rsid w:val="16D14053"/>
    <w:rsid w:val="16F45869"/>
    <w:rsid w:val="16F86FD6"/>
    <w:rsid w:val="17035AAC"/>
    <w:rsid w:val="170535D2"/>
    <w:rsid w:val="172779EC"/>
    <w:rsid w:val="1734037F"/>
    <w:rsid w:val="17470404"/>
    <w:rsid w:val="17584737"/>
    <w:rsid w:val="17687052"/>
    <w:rsid w:val="176F4EEF"/>
    <w:rsid w:val="17701D14"/>
    <w:rsid w:val="17735226"/>
    <w:rsid w:val="17797B1C"/>
    <w:rsid w:val="17824C23"/>
    <w:rsid w:val="17A11422"/>
    <w:rsid w:val="17A418EC"/>
    <w:rsid w:val="17B40862"/>
    <w:rsid w:val="17D86F39"/>
    <w:rsid w:val="17E14BD1"/>
    <w:rsid w:val="17EF0483"/>
    <w:rsid w:val="18096E6B"/>
    <w:rsid w:val="181A2CFE"/>
    <w:rsid w:val="18351C95"/>
    <w:rsid w:val="183A374F"/>
    <w:rsid w:val="183D1DA8"/>
    <w:rsid w:val="184B3D6C"/>
    <w:rsid w:val="185F1B8B"/>
    <w:rsid w:val="18645740"/>
    <w:rsid w:val="1871108D"/>
    <w:rsid w:val="187B65D7"/>
    <w:rsid w:val="18980476"/>
    <w:rsid w:val="189F624C"/>
    <w:rsid w:val="18A256A4"/>
    <w:rsid w:val="18AA04DD"/>
    <w:rsid w:val="18B125CB"/>
    <w:rsid w:val="18C2673E"/>
    <w:rsid w:val="18C40D56"/>
    <w:rsid w:val="18E216F1"/>
    <w:rsid w:val="18EF318E"/>
    <w:rsid w:val="190D1F70"/>
    <w:rsid w:val="190E24E6"/>
    <w:rsid w:val="19102702"/>
    <w:rsid w:val="19143FA0"/>
    <w:rsid w:val="19362169"/>
    <w:rsid w:val="193A7A52"/>
    <w:rsid w:val="19586550"/>
    <w:rsid w:val="195A6500"/>
    <w:rsid w:val="198561B8"/>
    <w:rsid w:val="19874772"/>
    <w:rsid w:val="198D403D"/>
    <w:rsid w:val="19935439"/>
    <w:rsid w:val="19C84702"/>
    <w:rsid w:val="19C97B0F"/>
    <w:rsid w:val="1A07140F"/>
    <w:rsid w:val="1A0D279E"/>
    <w:rsid w:val="1A121397"/>
    <w:rsid w:val="1A147FD0"/>
    <w:rsid w:val="1A1C66C0"/>
    <w:rsid w:val="1A42393B"/>
    <w:rsid w:val="1A4729C7"/>
    <w:rsid w:val="1A6205CD"/>
    <w:rsid w:val="1A7840BB"/>
    <w:rsid w:val="1A9923D9"/>
    <w:rsid w:val="1AA51A88"/>
    <w:rsid w:val="1AAD45DE"/>
    <w:rsid w:val="1AB624F6"/>
    <w:rsid w:val="1AB80BB4"/>
    <w:rsid w:val="1AE64C7C"/>
    <w:rsid w:val="1AEC5C42"/>
    <w:rsid w:val="1AF04599"/>
    <w:rsid w:val="1B046F80"/>
    <w:rsid w:val="1B3267B5"/>
    <w:rsid w:val="1B3A2188"/>
    <w:rsid w:val="1B40161D"/>
    <w:rsid w:val="1B441859"/>
    <w:rsid w:val="1B4E60D7"/>
    <w:rsid w:val="1B590390"/>
    <w:rsid w:val="1B5B50D5"/>
    <w:rsid w:val="1B6606B1"/>
    <w:rsid w:val="1B7E39A1"/>
    <w:rsid w:val="1B9A5AC8"/>
    <w:rsid w:val="1BA52F38"/>
    <w:rsid w:val="1BD619E1"/>
    <w:rsid w:val="1BE763F2"/>
    <w:rsid w:val="1BF653F8"/>
    <w:rsid w:val="1C383EEB"/>
    <w:rsid w:val="1C452812"/>
    <w:rsid w:val="1C465F2A"/>
    <w:rsid w:val="1C5E7925"/>
    <w:rsid w:val="1C735BE1"/>
    <w:rsid w:val="1C7B0D11"/>
    <w:rsid w:val="1C8D750E"/>
    <w:rsid w:val="1C987F79"/>
    <w:rsid w:val="1CCA6605"/>
    <w:rsid w:val="1CD20181"/>
    <w:rsid w:val="1CD83AB0"/>
    <w:rsid w:val="1CDC4DD5"/>
    <w:rsid w:val="1CE45AAB"/>
    <w:rsid w:val="1CEF6950"/>
    <w:rsid w:val="1CFD070F"/>
    <w:rsid w:val="1D214EDE"/>
    <w:rsid w:val="1D230C56"/>
    <w:rsid w:val="1D264DC2"/>
    <w:rsid w:val="1D2D3883"/>
    <w:rsid w:val="1D3804E5"/>
    <w:rsid w:val="1D3F0B03"/>
    <w:rsid w:val="1D4B6850"/>
    <w:rsid w:val="1D5317F9"/>
    <w:rsid w:val="1D5F6196"/>
    <w:rsid w:val="1D6132A5"/>
    <w:rsid w:val="1D6556B8"/>
    <w:rsid w:val="1D8E56D5"/>
    <w:rsid w:val="1DBA49EB"/>
    <w:rsid w:val="1DC00253"/>
    <w:rsid w:val="1DC35023"/>
    <w:rsid w:val="1DC87107"/>
    <w:rsid w:val="1DD854F4"/>
    <w:rsid w:val="1DDB1959"/>
    <w:rsid w:val="1DDD54AE"/>
    <w:rsid w:val="1DE85DD1"/>
    <w:rsid w:val="1DF75C3F"/>
    <w:rsid w:val="1E093BFC"/>
    <w:rsid w:val="1E0D3222"/>
    <w:rsid w:val="1E152471"/>
    <w:rsid w:val="1E1E4F79"/>
    <w:rsid w:val="1E216362"/>
    <w:rsid w:val="1E2F0FB1"/>
    <w:rsid w:val="1E2F6651"/>
    <w:rsid w:val="1E325B58"/>
    <w:rsid w:val="1E366767"/>
    <w:rsid w:val="1E401A31"/>
    <w:rsid w:val="1E472013"/>
    <w:rsid w:val="1E592455"/>
    <w:rsid w:val="1E5F7717"/>
    <w:rsid w:val="1E645337"/>
    <w:rsid w:val="1E6E7B5B"/>
    <w:rsid w:val="1E7679C4"/>
    <w:rsid w:val="1E7A43DA"/>
    <w:rsid w:val="1E8302C0"/>
    <w:rsid w:val="1E8307FC"/>
    <w:rsid w:val="1E8E444D"/>
    <w:rsid w:val="1E95356A"/>
    <w:rsid w:val="1EC30CED"/>
    <w:rsid w:val="1EDA78CC"/>
    <w:rsid w:val="1EE22C94"/>
    <w:rsid w:val="1EE61F3B"/>
    <w:rsid w:val="1EF8004A"/>
    <w:rsid w:val="1F0A4D34"/>
    <w:rsid w:val="1F101015"/>
    <w:rsid w:val="1F173CCA"/>
    <w:rsid w:val="1F1C3BAF"/>
    <w:rsid w:val="1F320D6D"/>
    <w:rsid w:val="1F38206B"/>
    <w:rsid w:val="1F3E3197"/>
    <w:rsid w:val="1F3E496F"/>
    <w:rsid w:val="1F520EFD"/>
    <w:rsid w:val="1F57675D"/>
    <w:rsid w:val="1F9372AD"/>
    <w:rsid w:val="1F986C6B"/>
    <w:rsid w:val="1FA45952"/>
    <w:rsid w:val="1FA616CA"/>
    <w:rsid w:val="1FB964F9"/>
    <w:rsid w:val="1FC56ED2"/>
    <w:rsid w:val="1FC61D6D"/>
    <w:rsid w:val="1FD562E2"/>
    <w:rsid w:val="1FE12702"/>
    <w:rsid w:val="1FE57D5E"/>
    <w:rsid w:val="1FE7539E"/>
    <w:rsid w:val="20115970"/>
    <w:rsid w:val="201D29E2"/>
    <w:rsid w:val="201F2810"/>
    <w:rsid w:val="20262032"/>
    <w:rsid w:val="20344F28"/>
    <w:rsid w:val="203F7955"/>
    <w:rsid w:val="20442420"/>
    <w:rsid w:val="20450EE3"/>
    <w:rsid w:val="204A31D1"/>
    <w:rsid w:val="20537001"/>
    <w:rsid w:val="20671BE0"/>
    <w:rsid w:val="207F5C3F"/>
    <w:rsid w:val="20963CB8"/>
    <w:rsid w:val="209D0D1F"/>
    <w:rsid w:val="20A0003D"/>
    <w:rsid w:val="20A81A1B"/>
    <w:rsid w:val="20AA2667"/>
    <w:rsid w:val="20B07FB6"/>
    <w:rsid w:val="20B646FB"/>
    <w:rsid w:val="20C40F70"/>
    <w:rsid w:val="20CA2009"/>
    <w:rsid w:val="20CB52AA"/>
    <w:rsid w:val="20EB7636"/>
    <w:rsid w:val="21090163"/>
    <w:rsid w:val="21104A68"/>
    <w:rsid w:val="213B67FF"/>
    <w:rsid w:val="213B74B1"/>
    <w:rsid w:val="213D197A"/>
    <w:rsid w:val="214935DF"/>
    <w:rsid w:val="215A2310"/>
    <w:rsid w:val="215E7A1D"/>
    <w:rsid w:val="216B0B49"/>
    <w:rsid w:val="21750601"/>
    <w:rsid w:val="217C1966"/>
    <w:rsid w:val="21920158"/>
    <w:rsid w:val="21AA36F4"/>
    <w:rsid w:val="21CD73E2"/>
    <w:rsid w:val="21CE7D40"/>
    <w:rsid w:val="21DC5877"/>
    <w:rsid w:val="21DE318A"/>
    <w:rsid w:val="21EA1E81"/>
    <w:rsid w:val="21EC77F6"/>
    <w:rsid w:val="21EE4ABE"/>
    <w:rsid w:val="21EF5B80"/>
    <w:rsid w:val="22006505"/>
    <w:rsid w:val="221A4255"/>
    <w:rsid w:val="221F65FD"/>
    <w:rsid w:val="22251BA1"/>
    <w:rsid w:val="22431A44"/>
    <w:rsid w:val="225278E7"/>
    <w:rsid w:val="2256096D"/>
    <w:rsid w:val="22576990"/>
    <w:rsid w:val="22907D04"/>
    <w:rsid w:val="22926F73"/>
    <w:rsid w:val="229F685A"/>
    <w:rsid w:val="22B22009"/>
    <w:rsid w:val="22C2522E"/>
    <w:rsid w:val="22CA3922"/>
    <w:rsid w:val="22D77C62"/>
    <w:rsid w:val="22E36792"/>
    <w:rsid w:val="22F47480"/>
    <w:rsid w:val="230908D7"/>
    <w:rsid w:val="230B73B0"/>
    <w:rsid w:val="23353491"/>
    <w:rsid w:val="23360FB7"/>
    <w:rsid w:val="234E4E0B"/>
    <w:rsid w:val="23721DF1"/>
    <w:rsid w:val="2375131B"/>
    <w:rsid w:val="237D6607"/>
    <w:rsid w:val="23AE75B0"/>
    <w:rsid w:val="23D02703"/>
    <w:rsid w:val="23D83E1C"/>
    <w:rsid w:val="23DE1C48"/>
    <w:rsid w:val="23F60834"/>
    <w:rsid w:val="23FF584D"/>
    <w:rsid w:val="240210CD"/>
    <w:rsid w:val="240362B8"/>
    <w:rsid w:val="24155071"/>
    <w:rsid w:val="24256188"/>
    <w:rsid w:val="242D0135"/>
    <w:rsid w:val="243632B7"/>
    <w:rsid w:val="24561251"/>
    <w:rsid w:val="24652A20"/>
    <w:rsid w:val="2486334A"/>
    <w:rsid w:val="24902448"/>
    <w:rsid w:val="2493288C"/>
    <w:rsid w:val="249F7859"/>
    <w:rsid w:val="24BF09F7"/>
    <w:rsid w:val="24D942F0"/>
    <w:rsid w:val="24DB1E16"/>
    <w:rsid w:val="24DD3FE5"/>
    <w:rsid w:val="24E668BA"/>
    <w:rsid w:val="24F07E95"/>
    <w:rsid w:val="24FB4266"/>
    <w:rsid w:val="24FD3B3B"/>
    <w:rsid w:val="252A06A8"/>
    <w:rsid w:val="252C08C4"/>
    <w:rsid w:val="252D53FE"/>
    <w:rsid w:val="253D7756"/>
    <w:rsid w:val="253F1CC7"/>
    <w:rsid w:val="254951A4"/>
    <w:rsid w:val="255C1B41"/>
    <w:rsid w:val="257302A1"/>
    <w:rsid w:val="25873CA1"/>
    <w:rsid w:val="259721E1"/>
    <w:rsid w:val="25AB23D8"/>
    <w:rsid w:val="25AE6362"/>
    <w:rsid w:val="25CA15C0"/>
    <w:rsid w:val="25EC2D81"/>
    <w:rsid w:val="25F07BA6"/>
    <w:rsid w:val="25F72C80"/>
    <w:rsid w:val="25F8663E"/>
    <w:rsid w:val="25FE13F9"/>
    <w:rsid w:val="2604714B"/>
    <w:rsid w:val="260F621B"/>
    <w:rsid w:val="26235823"/>
    <w:rsid w:val="2624778F"/>
    <w:rsid w:val="26393298"/>
    <w:rsid w:val="263F542B"/>
    <w:rsid w:val="264B4D7A"/>
    <w:rsid w:val="26547A76"/>
    <w:rsid w:val="26705CF5"/>
    <w:rsid w:val="2687722B"/>
    <w:rsid w:val="268D0EEE"/>
    <w:rsid w:val="268F2EB8"/>
    <w:rsid w:val="26A5092E"/>
    <w:rsid w:val="26AF5308"/>
    <w:rsid w:val="26C856F6"/>
    <w:rsid w:val="26CC1829"/>
    <w:rsid w:val="26CF1507"/>
    <w:rsid w:val="26DE5509"/>
    <w:rsid w:val="27076EF2"/>
    <w:rsid w:val="27140065"/>
    <w:rsid w:val="27144997"/>
    <w:rsid w:val="27383ED1"/>
    <w:rsid w:val="273F6164"/>
    <w:rsid w:val="2752770F"/>
    <w:rsid w:val="275D2222"/>
    <w:rsid w:val="2764002E"/>
    <w:rsid w:val="27704E00"/>
    <w:rsid w:val="277057A2"/>
    <w:rsid w:val="27821AEE"/>
    <w:rsid w:val="27840543"/>
    <w:rsid w:val="278C0760"/>
    <w:rsid w:val="278E1EC5"/>
    <w:rsid w:val="278E3320"/>
    <w:rsid w:val="27954783"/>
    <w:rsid w:val="279664C8"/>
    <w:rsid w:val="279A60BD"/>
    <w:rsid w:val="27AF7056"/>
    <w:rsid w:val="27BA55B1"/>
    <w:rsid w:val="27CB4F27"/>
    <w:rsid w:val="27DC212D"/>
    <w:rsid w:val="27F154AD"/>
    <w:rsid w:val="27FC7061"/>
    <w:rsid w:val="280C22E7"/>
    <w:rsid w:val="281265C6"/>
    <w:rsid w:val="281D4069"/>
    <w:rsid w:val="28224525"/>
    <w:rsid w:val="282B09BF"/>
    <w:rsid w:val="28361FD3"/>
    <w:rsid w:val="283830DC"/>
    <w:rsid w:val="283D5559"/>
    <w:rsid w:val="2841251F"/>
    <w:rsid w:val="28447CD2"/>
    <w:rsid w:val="284A7DF2"/>
    <w:rsid w:val="286A47A0"/>
    <w:rsid w:val="287F6372"/>
    <w:rsid w:val="28A6022F"/>
    <w:rsid w:val="28A661CE"/>
    <w:rsid w:val="28AB1AFF"/>
    <w:rsid w:val="28BE1253"/>
    <w:rsid w:val="28CD696D"/>
    <w:rsid w:val="290969DF"/>
    <w:rsid w:val="29114058"/>
    <w:rsid w:val="29206EB8"/>
    <w:rsid w:val="29247407"/>
    <w:rsid w:val="292917A8"/>
    <w:rsid w:val="292F514F"/>
    <w:rsid w:val="293F7F56"/>
    <w:rsid w:val="29417969"/>
    <w:rsid w:val="294C60FB"/>
    <w:rsid w:val="29595666"/>
    <w:rsid w:val="295D104C"/>
    <w:rsid w:val="295E0078"/>
    <w:rsid w:val="297C51C1"/>
    <w:rsid w:val="298068D7"/>
    <w:rsid w:val="29874881"/>
    <w:rsid w:val="29911EB8"/>
    <w:rsid w:val="29915199"/>
    <w:rsid w:val="29982084"/>
    <w:rsid w:val="29B50E88"/>
    <w:rsid w:val="29D3130E"/>
    <w:rsid w:val="29DC1E26"/>
    <w:rsid w:val="29E325E0"/>
    <w:rsid w:val="29EF3C6E"/>
    <w:rsid w:val="2A1376E9"/>
    <w:rsid w:val="2A167B91"/>
    <w:rsid w:val="2A1D0883"/>
    <w:rsid w:val="2A293624"/>
    <w:rsid w:val="2A436644"/>
    <w:rsid w:val="2A452503"/>
    <w:rsid w:val="2A524929"/>
    <w:rsid w:val="2A5D12BC"/>
    <w:rsid w:val="2A6321CD"/>
    <w:rsid w:val="2A6D1762"/>
    <w:rsid w:val="2A810D6A"/>
    <w:rsid w:val="2A824A95"/>
    <w:rsid w:val="2A834EE3"/>
    <w:rsid w:val="2A912CFE"/>
    <w:rsid w:val="2A93450B"/>
    <w:rsid w:val="2A946CEF"/>
    <w:rsid w:val="2A967118"/>
    <w:rsid w:val="2A9C2048"/>
    <w:rsid w:val="2AA309EB"/>
    <w:rsid w:val="2AE80DE9"/>
    <w:rsid w:val="2AEF03C9"/>
    <w:rsid w:val="2B0901FB"/>
    <w:rsid w:val="2B1C1DB3"/>
    <w:rsid w:val="2B2037DE"/>
    <w:rsid w:val="2B2D2BDD"/>
    <w:rsid w:val="2B3E7332"/>
    <w:rsid w:val="2B3F7D0C"/>
    <w:rsid w:val="2B7974A6"/>
    <w:rsid w:val="2B7B1D52"/>
    <w:rsid w:val="2B8E49A7"/>
    <w:rsid w:val="2B944145"/>
    <w:rsid w:val="2B9F1B83"/>
    <w:rsid w:val="2B9F6C4C"/>
    <w:rsid w:val="2BA022E9"/>
    <w:rsid w:val="2BA86AE1"/>
    <w:rsid w:val="2BA936A8"/>
    <w:rsid w:val="2BB313F7"/>
    <w:rsid w:val="2BB948A0"/>
    <w:rsid w:val="2BBC532E"/>
    <w:rsid w:val="2BBE2AB2"/>
    <w:rsid w:val="2BDC461A"/>
    <w:rsid w:val="2BDC5EB1"/>
    <w:rsid w:val="2BEF3524"/>
    <w:rsid w:val="2C250D85"/>
    <w:rsid w:val="2C315A5A"/>
    <w:rsid w:val="2C427B51"/>
    <w:rsid w:val="2C4B1C25"/>
    <w:rsid w:val="2C536736"/>
    <w:rsid w:val="2C5A2C51"/>
    <w:rsid w:val="2C8C1A52"/>
    <w:rsid w:val="2C9071C9"/>
    <w:rsid w:val="2C99207D"/>
    <w:rsid w:val="2CD308B9"/>
    <w:rsid w:val="2CD3312A"/>
    <w:rsid w:val="2CD6177C"/>
    <w:rsid w:val="2CE64684"/>
    <w:rsid w:val="2CF3748C"/>
    <w:rsid w:val="2CFB590C"/>
    <w:rsid w:val="2D03015C"/>
    <w:rsid w:val="2D08098F"/>
    <w:rsid w:val="2D0863A7"/>
    <w:rsid w:val="2D0C2B17"/>
    <w:rsid w:val="2D0F73B6"/>
    <w:rsid w:val="2D6F54F4"/>
    <w:rsid w:val="2D773EEE"/>
    <w:rsid w:val="2D9E56F5"/>
    <w:rsid w:val="2DAC25A2"/>
    <w:rsid w:val="2DB601B5"/>
    <w:rsid w:val="2DBE22D5"/>
    <w:rsid w:val="2DCF06AA"/>
    <w:rsid w:val="2DD41AF8"/>
    <w:rsid w:val="2DE843F5"/>
    <w:rsid w:val="2DFF6B75"/>
    <w:rsid w:val="2E023E21"/>
    <w:rsid w:val="2E16660C"/>
    <w:rsid w:val="2E254102"/>
    <w:rsid w:val="2E271C28"/>
    <w:rsid w:val="2E3215A7"/>
    <w:rsid w:val="2E34243C"/>
    <w:rsid w:val="2E3903E0"/>
    <w:rsid w:val="2E3C0690"/>
    <w:rsid w:val="2E3F2AB6"/>
    <w:rsid w:val="2E4019E7"/>
    <w:rsid w:val="2E417FDB"/>
    <w:rsid w:val="2E555F05"/>
    <w:rsid w:val="2E56753C"/>
    <w:rsid w:val="2E63578F"/>
    <w:rsid w:val="2E667F96"/>
    <w:rsid w:val="2E682B24"/>
    <w:rsid w:val="2E8226AB"/>
    <w:rsid w:val="2E903DFD"/>
    <w:rsid w:val="2E97536D"/>
    <w:rsid w:val="2ECF6A3D"/>
    <w:rsid w:val="2ED15C8A"/>
    <w:rsid w:val="2EDC0C65"/>
    <w:rsid w:val="2EF27E36"/>
    <w:rsid w:val="2F034443"/>
    <w:rsid w:val="2F0C5571"/>
    <w:rsid w:val="2F1E127D"/>
    <w:rsid w:val="2F2A4E8F"/>
    <w:rsid w:val="2F2A5D7A"/>
    <w:rsid w:val="2F2A7C22"/>
    <w:rsid w:val="2F4131BE"/>
    <w:rsid w:val="2F464330"/>
    <w:rsid w:val="2F546A4D"/>
    <w:rsid w:val="2F567740"/>
    <w:rsid w:val="2F68699C"/>
    <w:rsid w:val="2F7A262F"/>
    <w:rsid w:val="2F7F5B62"/>
    <w:rsid w:val="2F964FCE"/>
    <w:rsid w:val="2F9B28CE"/>
    <w:rsid w:val="2FA6778B"/>
    <w:rsid w:val="2FAB56F7"/>
    <w:rsid w:val="2FCF0E88"/>
    <w:rsid w:val="2FD065E6"/>
    <w:rsid w:val="2FD96870"/>
    <w:rsid w:val="2FE87CD4"/>
    <w:rsid w:val="2FEC68B9"/>
    <w:rsid w:val="30140100"/>
    <w:rsid w:val="301E17EB"/>
    <w:rsid w:val="30241360"/>
    <w:rsid w:val="30312289"/>
    <w:rsid w:val="3031397C"/>
    <w:rsid w:val="30330D58"/>
    <w:rsid w:val="303E1D33"/>
    <w:rsid w:val="304A60A2"/>
    <w:rsid w:val="30580BC9"/>
    <w:rsid w:val="305A09D3"/>
    <w:rsid w:val="305F552E"/>
    <w:rsid w:val="30A143E9"/>
    <w:rsid w:val="30C5746F"/>
    <w:rsid w:val="30C946F0"/>
    <w:rsid w:val="30CA49C3"/>
    <w:rsid w:val="30CB134E"/>
    <w:rsid w:val="30CC5C22"/>
    <w:rsid w:val="30CC7B87"/>
    <w:rsid w:val="30CD2F5B"/>
    <w:rsid w:val="30DB0E8A"/>
    <w:rsid w:val="30EB14C4"/>
    <w:rsid w:val="30F71041"/>
    <w:rsid w:val="30FA3E83"/>
    <w:rsid w:val="311118B9"/>
    <w:rsid w:val="311E2ED7"/>
    <w:rsid w:val="311E5289"/>
    <w:rsid w:val="31440D43"/>
    <w:rsid w:val="314B1C20"/>
    <w:rsid w:val="315619EE"/>
    <w:rsid w:val="315C449C"/>
    <w:rsid w:val="31650F27"/>
    <w:rsid w:val="31652272"/>
    <w:rsid w:val="31717D8A"/>
    <w:rsid w:val="31750EFD"/>
    <w:rsid w:val="317B58CA"/>
    <w:rsid w:val="31807FCD"/>
    <w:rsid w:val="318D4498"/>
    <w:rsid w:val="31901DBB"/>
    <w:rsid w:val="3192385D"/>
    <w:rsid w:val="31B82709"/>
    <w:rsid w:val="31BA3D19"/>
    <w:rsid w:val="31BF4BA9"/>
    <w:rsid w:val="31D05482"/>
    <w:rsid w:val="31D52C3D"/>
    <w:rsid w:val="31F20676"/>
    <w:rsid w:val="31FA3C94"/>
    <w:rsid w:val="32116E77"/>
    <w:rsid w:val="321646DC"/>
    <w:rsid w:val="3220710D"/>
    <w:rsid w:val="322D6CDF"/>
    <w:rsid w:val="323706A1"/>
    <w:rsid w:val="32400B34"/>
    <w:rsid w:val="32433D76"/>
    <w:rsid w:val="3273103D"/>
    <w:rsid w:val="32747406"/>
    <w:rsid w:val="327D275F"/>
    <w:rsid w:val="329E6876"/>
    <w:rsid w:val="32A25D21"/>
    <w:rsid w:val="32A856DE"/>
    <w:rsid w:val="32C9075E"/>
    <w:rsid w:val="32D04ECA"/>
    <w:rsid w:val="32DE7A2F"/>
    <w:rsid w:val="32E7032F"/>
    <w:rsid w:val="32EB2A59"/>
    <w:rsid w:val="32EC220C"/>
    <w:rsid w:val="32F0633B"/>
    <w:rsid w:val="33161016"/>
    <w:rsid w:val="333015F2"/>
    <w:rsid w:val="33301B34"/>
    <w:rsid w:val="33353039"/>
    <w:rsid w:val="333864A6"/>
    <w:rsid w:val="334B6320"/>
    <w:rsid w:val="3361798A"/>
    <w:rsid w:val="33914515"/>
    <w:rsid w:val="33995376"/>
    <w:rsid w:val="339A7428"/>
    <w:rsid w:val="33B42178"/>
    <w:rsid w:val="33D934D4"/>
    <w:rsid w:val="33DC1707"/>
    <w:rsid w:val="33EB071E"/>
    <w:rsid w:val="33EC194A"/>
    <w:rsid w:val="33FE2F6A"/>
    <w:rsid w:val="340968BA"/>
    <w:rsid w:val="340E07E5"/>
    <w:rsid w:val="34235BF7"/>
    <w:rsid w:val="343820BF"/>
    <w:rsid w:val="343B210B"/>
    <w:rsid w:val="346516FC"/>
    <w:rsid w:val="346F5427"/>
    <w:rsid w:val="349879D5"/>
    <w:rsid w:val="34B128F9"/>
    <w:rsid w:val="34C734E4"/>
    <w:rsid w:val="34CE2DFE"/>
    <w:rsid w:val="34E951C6"/>
    <w:rsid w:val="34EE4F88"/>
    <w:rsid w:val="34F605A6"/>
    <w:rsid w:val="34F815D6"/>
    <w:rsid w:val="34F81E8E"/>
    <w:rsid w:val="350E313D"/>
    <w:rsid w:val="35156C7E"/>
    <w:rsid w:val="351A6043"/>
    <w:rsid w:val="352243DD"/>
    <w:rsid w:val="352549A5"/>
    <w:rsid w:val="352661AE"/>
    <w:rsid w:val="35330497"/>
    <w:rsid w:val="35440DA2"/>
    <w:rsid w:val="3547690F"/>
    <w:rsid w:val="35593F34"/>
    <w:rsid w:val="35635715"/>
    <w:rsid w:val="356C2617"/>
    <w:rsid w:val="356C7957"/>
    <w:rsid w:val="358B23EF"/>
    <w:rsid w:val="358C5FA8"/>
    <w:rsid w:val="359A53D6"/>
    <w:rsid w:val="35BC2411"/>
    <w:rsid w:val="35C15DF1"/>
    <w:rsid w:val="35C5466F"/>
    <w:rsid w:val="35DE7FD8"/>
    <w:rsid w:val="35E0248A"/>
    <w:rsid w:val="36062A6B"/>
    <w:rsid w:val="36074A7F"/>
    <w:rsid w:val="362D2635"/>
    <w:rsid w:val="36407D2B"/>
    <w:rsid w:val="36670F3E"/>
    <w:rsid w:val="366A4DA8"/>
    <w:rsid w:val="36743EE1"/>
    <w:rsid w:val="3677051D"/>
    <w:rsid w:val="367873E8"/>
    <w:rsid w:val="36820F4A"/>
    <w:rsid w:val="368C2F70"/>
    <w:rsid w:val="36923549"/>
    <w:rsid w:val="369736C3"/>
    <w:rsid w:val="369A3EC3"/>
    <w:rsid w:val="36B64491"/>
    <w:rsid w:val="36B75FBF"/>
    <w:rsid w:val="36BC5D0C"/>
    <w:rsid w:val="36BD0C45"/>
    <w:rsid w:val="36BD75CE"/>
    <w:rsid w:val="36DB5CA6"/>
    <w:rsid w:val="36DC3EFB"/>
    <w:rsid w:val="36E14E49"/>
    <w:rsid w:val="36E20DE2"/>
    <w:rsid w:val="36E875C8"/>
    <w:rsid w:val="36FD068C"/>
    <w:rsid w:val="37060F75"/>
    <w:rsid w:val="370E1BD7"/>
    <w:rsid w:val="371460E5"/>
    <w:rsid w:val="372252B9"/>
    <w:rsid w:val="373A6E70"/>
    <w:rsid w:val="373E4C76"/>
    <w:rsid w:val="374C57D8"/>
    <w:rsid w:val="375C1ECD"/>
    <w:rsid w:val="375E10BA"/>
    <w:rsid w:val="376B4BAC"/>
    <w:rsid w:val="376B702A"/>
    <w:rsid w:val="377D0B0B"/>
    <w:rsid w:val="377D79A3"/>
    <w:rsid w:val="37A33DD5"/>
    <w:rsid w:val="37B65592"/>
    <w:rsid w:val="37BA5B27"/>
    <w:rsid w:val="37E00298"/>
    <w:rsid w:val="38095862"/>
    <w:rsid w:val="383C0EF4"/>
    <w:rsid w:val="38515AF3"/>
    <w:rsid w:val="38842E6C"/>
    <w:rsid w:val="388F434E"/>
    <w:rsid w:val="389038F8"/>
    <w:rsid w:val="3894610C"/>
    <w:rsid w:val="38A071A7"/>
    <w:rsid w:val="38A10F53"/>
    <w:rsid w:val="38B302F9"/>
    <w:rsid w:val="38BE6C02"/>
    <w:rsid w:val="38D67CAD"/>
    <w:rsid w:val="38E316B1"/>
    <w:rsid w:val="38EA0F2E"/>
    <w:rsid w:val="38F062F3"/>
    <w:rsid w:val="38F12CD3"/>
    <w:rsid w:val="38F94775"/>
    <w:rsid w:val="38FC5BD0"/>
    <w:rsid w:val="390037A2"/>
    <w:rsid w:val="3900780D"/>
    <w:rsid w:val="39136744"/>
    <w:rsid w:val="39256C46"/>
    <w:rsid w:val="392971ED"/>
    <w:rsid w:val="392C4597"/>
    <w:rsid w:val="39325651"/>
    <w:rsid w:val="393C560F"/>
    <w:rsid w:val="393D35CD"/>
    <w:rsid w:val="394915ED"/>
    <w:rsid w:val="39541A72"/>
    <w:rsid w:val="3957562D"/>
    <w:rsid w:val="396B20DA"/>
    <w:rsid w:val="399C2CAB"/>
    <w:rsid w:val="399E2974"/>
    <w:rsid w:val="39A20CFD"/>
    <w:rsid w:val="39A93E39"/>
    <w:rsid w:val="39C450BE"/>
    <w:rsid w:val="39C649EB"/>
    <w:rsid w:val="39C813D3"/>
    <w:rsid w:val="39CF79FB"/>
    <w:rsid w:val="39EE4D04"/>
    <w:rsid w:val="39F5707E"/>
    <w:rsid w:val="3A0D6F2E"/>
    <w:rsid w:val="3A17536D"/>
    <w:rsid w:val="3A2A65D8"/>
    <w:rsid w:val="3A3A5CC5"/>
    <w:rsid w:val="3A4F678F"/>
    <w:rsid w:val="3A577D39"/>
    <w:rsid w:val="3A681039"/>
    <w:rsid w:val="3A704747"/>
    <w:rsid w:val="3A731D63"/>
    <w:rsid w:val="3A7E00E0"/>
    <w:rsid w:val="3A872856"/>
    <w:rsid w:val="3A897546"/>
    <w:rsid w:val="3AA5333F"/>
    <w:rsid w:val="3B142B10"/>
    <w:rsid w:val="3B1A3241"/>
    <w:rsid w:val="3B260368"/>
    <w:rsid w:val="3B293484"/>
    <w:rsid w:val="3B2A17C7"/>
    <w:rsid w:val="3B367ACA"/>
    <w:rsid w:val="3B3763D1"/>
    <w:rsid w:val="3B404329"/>
    <w:rsid w:val="3B5D312D"/>
    <w:rsid w:val="3B61210E"/>
    <w:rsid w:val="3B710987"/>
    <w:rsid w:val="3B7C7A57"/>
    <w:rsid w:val="3B877BB0"/>
    <w:rsid w:val="3B881EB9"/>
    <w:rsid w:val="3B8B7C9A"/>
    <w:rsid w:val="3B9073B5"/>
    <w:rsid w:val="3BA64341"/>
    <w:rsid w:val="3BAE7806"/>
    <w:rsid w:val="3BDC1A9C"/>
    <w:rsid w:val="3BEA3409"/>
    <w:rsid w:val="3BEB0739"/>
    <w:rsid w:val="3BEC7B4C"/>
    <w:rsid w:val="3BF0408B"/>
    <w:rsid w:val="3BF44347"/>
    <w:rsid w:val="3BF53366"/>
    <w:rsid w:val="3C015692"/>
    <w:rsid w:val="3C13281C"/>
    <w:rsid w:val="3C2C5B63"/>
    <w:rsid w:val="3C2F6E1E"/>
    <w:rsid w:val="3C320C72"/>
    <w:rsid w:val="3C4F64BA"/>
    <w:rsid w:val="3C563A79"/>
    <w:rsid w:val="3C6E71E5"/>
    <w:rsid w:val="3C8666B4"/>
    <w:rsid w:val="3C973FB9"/>
    <w:rsid w:val="3C9B718E"/>
    <w:rsid w:val="3C9D5517"/>
    <w:rsid w:val="3CB33C4C"/>
    <w:rsid w:val="3CB77212"/>
    <w:rsid w:val="3CCD7049"/>
    <w:rsid w:val="3CDA245A"/>
    <w:rsid w:val="3CF37990"/>
    <w:rsid w:val="3CF47AC1"/>
    <w:rsid w:val="3CF6609B"/>
    <w:rsid w:val="3D0F43AD"/>
    <w:rsid w:val="3D1137E9"/>
    <w:rsid w:val="3D152B17"/>
    <w:rsid w:val="3D172D2D"/>
    <w:rsid w:val="3D1E06B7"/>
    <w:rsid w:val="3D2008B6"/>
    <w:rsid w:val="3D290A1D"/>
    <w:rsid w:val="3D45031D"/>
    <w:rsid w:val="3D6F1C18"/>
    <w:rsid w:val="3D703E4C"/>
    <w:rsid w:val="3D901A72"/>
    <w:rsid w:val="3DA70690"/>
    <w:rsid w:val="3DB8289D"/>
    <w:rsid w:val="3DC456E6"/>
    <w:rsid w:val="3DEF5263"/>
    <w:rsid w:val="3DF05383"/>
    <w:rsid w:val="3E014244"/>
    <w:rsid w:val="3E026F29"/>
    <w:rsid w:val="3E08692F"/>
    <w:rsid w:val="3E0B7D49"/>
    <w:rsid w:val="3E0D4326"/>
    <w:rsid w:val="3E0F1B03"/>
    <w:rsid w:val="3E104487"/>
    <w:rsid w:val="3E157CEF"/>
    <w:rsid w:val="3E1A1517"/>
    <w:rsid w:val="3E223795"/>
    <w:rsid w:val="3E304B29"/>
    <w:rsid w:val="3E380918"/>
    <w:rsid w:val="3E4031C1"/>
    <w:rsid w:val="3E4717C6"/>
    <w:rsid w:val="3E4D33B6"/>
    <w:rsid w:val="3E6873C6"/>
    <w:rsid w:val="3E9B4917"/>
    <w:rsid w:val="3EB94B1E"/>
    <w:rsid w:val="3ECE1080"/>
    <w:rsid w:val="3ED727B7"/>
    <w:rsid w:val="3ED74FA5"/>
    <w:rsid w:val="3EDA0523"/>
    <w:rsid w:val="3EDD7A86"/>
    <w:rsid w:val="3EEF22EE"/>
    <w:rsid w:val="3F092C72"/>
    <w:rsid w:val="3F0C3D3F"/>
    <w:rsid w:val="3F0F0BE2"/>
    <w:rsid w:val="3F165ACD"/>
    <w:rsid w:val="3F2D67B1"/>
    <w:rsid w:val="3F3B629A"/>
    <w:rsid w:val="3F405E1D"/>
    <w:rsid w:val="3F822B67"/>
    <w:rsid w:val="3F953745"/>
    <w:rsid w:val="3FAC01DF"/>
    <w:rsid w:val="3FB076CF"/>
    <w:rsid w:val="3FB53538"/>
    <w:rsid w:val="3FB550FC"/>
    <w:rsid w:val="3FD37791"/>
    <w:rsid w:val="3FDC70FE"/>
    <w:rsid w:val="3FDF78A0"/>
    <w:rsid w:val="40032D46"/>
    <w:rsid w:val="40291830"/>
    <w:rsid w:val="40302E32"/>
    <w:rsid w:val="404432F5"/>
    <w:rsid w:val="40783A54"/>
    <w:rsid w:val="407A6407"/>
    <w:rsid w:val="407D392A"/>
    <w:rsid w:val="408A597A"/>
    <w:rsid w:val="409E1999"/>
    <w:rsid w:val="40A37834"/>
    <w:rsid w:val="40AA52B8"/>
    <w:rsid w:val="40B44830"/>
    <w:rsid w:val="40CE281A"/>
    <w:rsid w:val="40D1634B"/>
    <w:rsid w:val="40EC387B"/>
    <w:rsid w:val="40F86923"/>
    <w:rsid w:val="411354E3"/>
    <w:rsid w:val="412C7D51"/>
    <w:rsid w:val="413F0794"/>
    <w:rsid w:val="41663C37"/>
    <w:rsid w:val="41711910"/>
    <w:rsid w:val="4171348E"/>
    <w:rsid w:val="41891FAD"/>
    <w:rsid w:val="41B97F15"/>
    <w:rsid w:val="41C8414E"/>
    <w:rsid w:val="41CD3D71"/>
    <w:rsid w:val="41D852BC"/>
    <w:rsid w:val="41D8541B"/>
    <w:rsid w:val="4200449D"/>
    <w:rsid w:val="42020B1D"/>
    <w:rsid w:val="4209418C"/>
    <w:rsid w:val="420E6778"/>
    <w:rsid w:val="422146BB"/>
    <w:rsid w:val="423A3BCC"/>
    <w:rsid w:val="42417678"/>
    <w:rsid w:val="42425A2A"/>
    <w:rsid w:val="42446DF5"/>
    <w:rsid w:val="424B78EE"/>
    <w:rsid w:val="424E57D2"/>
    <w:rsid w:val="42542CA6"/>
    <w:rsid w:val="42587C53"/>
    <w:rsid w:val="425D1433"/>
    <w:rsid w:val="42652791"/>
    <w:rsid w:val="427174BE"/>
    <w:rsid w:val="42764332"/>
    <w:rsid w:val="427E4117"/>
    <w:rsid w:val="429109A1"/>
    <w:rsid w:val="42935A4A"/>
    <w:rsid w:val="42937193"/>
    <w:rsid w:val="42A00C21"/>
    <w:rsid w:val="42A62205"/>
    <w:rsid w:val="42B26C49"/>
    <w:rsid w:val="42BE14CF"/>
    <w:rsid w:val="42D71A17"/>
    <w:rsid w:val="42DC6E31"/>
    <w:rsid w:val="42E83C24"/>
    <w:rsid w:val="42EA0484"/>
    <w:rsid w:val="42EA0CFA"/>
    <w:rsid w:val="42F1333E"/>
    <w:rsid w:val="430F11B1"/>
    <w:rsid w:val="430F2F5F"/>
    <w:rsid w:val="43104F29"/>
    <w:rsid w:val="43210D5A"/>
    <w:rsid w:val="43332913"/>
    <w:rsid w:val="433A6FE6"/>
    <w:rsid w:val="433A7142"/>
    <w:rsid w:val="43420541"/>
    <w:rsid w:val="43480868"/>
    <w:rsid w:val="4350713C"/>
    <w:rsid w:val="4352112C"/>
    <w:rsid w:val="43582152"/>
    <w:rsid w:val="4359242C"/>
    <w:rsid w:val="436653E0"/>
    <w:rsid w:val="437440E3"/>
    <w:rsid w:val="43C4431A"/>
    <w:rsid w:val="43C46C5F"/>
    <w:rsid w:val="43D85A47"/>
    <w:rsid w:val="43DD4668"/>
    <w:rsid w:val="43E20674"/>
    <w:rsid w:val="43FA596D"/>
    <w:rsid w:val="44022AC4"/>
    <w:rsid w:val="4406550C"/>
    <w:rsid w:val="440E3217"/>
    <w:rsid w:val="44110F59"/>
    <w:rsid w:val="442E1B0B"/>
    <w:rsid w:val="443662AD"/>
    <w:rsid w:val="445A2900"/>
    <w:rsid w:val="44613C8E"/>
    <w:rsid w:val="44715BCD"/>
    <w:rsid w:val="4477315D"/>
    <w:rsid w:val="447A6AFE"/>
    <w:rsid w:val="447D214A"/>
    <w:rsid w:val="44962B85"/>
    <w:rsid w:val="44A77D7E"/>
    <w:rsid w:val="44B6565C"/>
    <w:rsid w:val="44B951CC"/>
    <w:rsid w:val="44C4449E"/>
    <w:rsid w:val="44CB55AC"/>
    <w:rsid w:val="44CD14E0"/>
    <w:rsid w:val="44F20B0B"/>
    <w:rsid w:val="44F468B0"/>
    <w:rsid w:val="450E10BA"/>
    <w:rsid w:val="451231DA"/>
    <w:rsid w:val="451D5284"/>
    <w:rsid w:val="451F4C08"/>
    <w:rsid w:val="45223D59"/>
    <w:rsid w:val="452E5F4C"/>
    <w:rsid w:val="4537679D"/>
    <w:rsid w:val="453B4A8C"/>
    <w:rsid w:val="454C65FA"/>
    <w:rsid w:val="45513D03"/>
    <w:rsid w:val="45612018"/>
    <w:rsid w:val="457E261E"/>
    <w:rsid w:val="458439E3"/>
    <w:rsid w:val="458946E9"/>
    <w:rsid w:val="45A47C0E"/>
    <w:rsid w:val="45BD2468"/>
    <w:rsid w:val="45C025F1"/>
    <w:rsid w:val="45C33F65"/>
    <w:rsid w:val="45CF385E"/>
    <w:rsid w:val="45CF69D6"/>
    <w:rsid w:val="45FB3C6E"/>
    <w:rsid w:val="46020B59"/>
    <w:rsid w:val="46205483"/>
    <w:rsid w:val="4629449D"/>
    <w:rsid w:val="463E15D6"/>
    <w:rsid w:val="464B69A4"/>
    <w:rsid w:val="464E3D9E"/>
    <w:rsid w:val="46577FD6"/>
    <w:rsid w:val="465A19A9"/>
    <w:rsid w:val="46837EDA"/>
    <w:rsid w:val="46850A24"/>
    <w:rsid w:val="46852913"/>
    <w:rsid w:val="468679DC"/>
    <w:rsid w:val="46906050"/>
    <w:rsid w:val="46911EDD"/>
    <w:rsid w:val="469129FC"/>
    <w:rsid w:val="46AC6D17"/>
    <w:rsid w:val="46B75DE7"/>
    <w:rsid w:val="46BC1650"/>
    <w:rsid w:val="46D56685"/>
    <w:rsid w:val="46D955A7"/>
    <w:rsid w:val="46F506BE"/>
    <w:rsid w:val="46F879CE"/>
    <w:rsid w:val="47133957"/>
    <w:rsid w:val="47230AF2"/>
    <w:rsid w:val="47242D51"/>
    <w:rsid w:val="472478D3"/>
    <w:rsid w:val="472745EF"/>
    <w:rsid w:val="4735402F"/>
    <w:rsid w:val="473A32BD"/>
    <w:rsid w:val="474E3FBF"/>
    <w:rsid w:val="476735B7"/>
    <w:rsid w:val="47674F93"/>
    <w:rsid w:val="47A07E0C"/>
    <w:rsid w:val="47B92D39"/>
    <w:rsid w:val="47D01530"/>
    <w:rsid w:val="47D476E5"/>
    <w:rsid w:val="47E90F18"/>
    <w:rsid w:val="480768FB"/>
    <w:rsid w:val="480F7B2C"/>
    <w:rsid w:val="481408FF"/>
    <w:rsid w:val="482A4397"/>
    <w:rsid w:val="48390A7E"/>
    <w:rsid w:val="48484631"/>
    <w:rsid w:val="48493A8F"/>
    <w:rsid w:val="484E33A4"/>
    <w:rsid w:val="48506D33"/>
    <w:rsid w:val="48551120"/>
    <w:rsid w:val="486F3A14"/>
    <w:rsid w:val="4870272E"/>
    <w:rsid w:val="48710218"/>
    <w:rsid w:val="488A5919"/>
    <w:rsid w:val="48931F3C"/>
    <w:rsid w:val="48AF096E"/>
    <w:rsid w:val="48B864F2"/>
    <w:rsid w:val="48C86DFF"/>
    <w:rsid w:val="48D94B6C"/>
    <w:rsid w:val="48E32CEB"/>
    <w:rsid w:val="48E66D59"/>
    <w:rsid w:val="48F50E49"/>
    <w:rsid w:val="48FB3A1D"/>
    <w:rsid w:val="48FF75D2"/>
    <w:rsid w:val="49064E04"/>
    <w:rsid w:val="490E2F90"/>
    <w:rsid w:val="493B1763"/>
    <w:rsid w:val="493E3D04"/>
    <w:rsid w:val="49417BEA"/>
    <w:rsid w:val="494471A5"/>
    <w:rsid w:val="49496A9F"/>
    <w:rsid w:val="49635DB3"/>
    <w:rsid w:val="496D66EF"/>
    <w:rsid w:val="497004D0"/>
    <w:rsid w:val="49922742"/>
    <w:rsid w:val="499C7517"/>
    <w:rsid w:val="49AD702E"/>
    <w:rsid w:val="49BF3C1F"/>
    <w:rsid w:val="49C25845"/>
    <w:rsid w:val="49CE5069"/>
    <w:rsid w:val="49CE63BD"/>
    <w:rsid w:val="49CF3448"/>
    <w:rsid w:val="49DC73A8"/>
    <w:rsid w:val="49DC7715"/>
    <w:rsid w:val="49DF5457"/>
    <w:rsid w:val="4A023139"/>
    <w:rsid w:val="4A0B3AD6"/>
    <w:rsid w:val="4A1F4972"/>
    <w:rsid w:val="4A3C3148"/>
    <w:rsid w:val="4A4E1A01"/>
    <w:rsid w:val="4A520E1F"/>
    <w:rsid w:val="4A6973C6"/>
    <w:rsid w:val="4A757AC0"/>
    <w:rsid w:val="4A792F51"/>
    <w:rsid w:val="4A7B576F"/>
    <w:rsid w:val="4A91694F"/>
    <w:rsid w:val="4A965D14"/>
    <w:rsid w:val="4AD00A93"/>
    <w:rsid w:val="4AF17602"/>
    <w:rsid w:val="4AF561A9"/>
    <w:rsid w:val="4B0610EB"/>
    <w:rsid w:val="4B0A6A5C"/>
    <w:rsid w:val="4B0F04A0"/>
    <w:rsid w:val="4B1975C8"/>
    <w:rsid w:val="4B1C090F"/>
    <w:rsid w:val="4B26353C"/>
    <w:rsid w:val="4B307F16"/>
    <w:rsid w:val="4B315A3F"/>
    <w:rsid w:val="4B332100"/>
    <w:rsid w:val="4B4537C9"/>
    <w:rsid w:val="4B4D6D1A"/>
    <w:rsid w:val="4B555BCF"/>
    <w:rsid w:val="4B846077"/>
    <w:rsid w:val="4B8C0E38"/>
    <w:rsid w:val="4B9A5CD8"/>
    <w:rsid w:val="4BAE0D50"/>
    <w:rsid w:val="4BB26B7D"/>
    <w:rsid w:val="4BD47C0E"/>
    <w:rsid w:val="4BEF1B80"/>
    <w:rsid w:val="4C1248AE"/>
    <w:rsid w:val="4C304D42"/>
    <w:rsid w:val="4C481290"/>
    <w:rsid w:val="4C4A0649"/>
    <w:rsid w:val="4C677516"/>
    <w:rsid w:val="4C79769B"/>
    <w:rsid w:val="4C797F4F"/>
    <w:rsid w:val="4C7B40E1"/>
    <w:rsid w:val="4C7B78B7"/>
    <w:rsid w:val="4C7C4B97"/>
    <w:rsid w:val="4C7E5ECA"/>
    <w:rsid w:val="4C876AA5"/>
    <w:rsid w:val="4C8C0A39"/>
    <w:rsid w:val="4C9444D5"/>
    <w:rsid w:val="4CB1343A"/>
    <w:rsid w:val="4CDC3D7A"/>
    <w:rsid w:val="4CE21AF7"/>
    <w:rsid w:val="4CF3569F"/>
    <w:rsid w:val="4CF80F08"/>
    <w:rsid w:val="4D0C33F0"/>
    <w:rsid w:val="4D0E00FB"/>
    <w:rsid w:val="4D14675C"/>
    <w:rsid w:val="4D175267"/>
    <w:rsid w:val="4D176606"/>
    <w:rsid w:val="4D2E2B7B"/>
    <w:rsid w:val="4D317C33"/>
    <w:rsid w:val="4D4759EB"/>
    <w:rsid w:val="4D4D1254"/>
    <w:rsid w:val="4D706CF0"/>
    <w:rsid w:val="4D7B077D"/>
    <w:rsid w:val="4D976737"/>
    <w:rsid w:val="4DB6125B"/>
    <w:rsid w:val="4DC873FC"/>
    <w:rsid w:val="4DE07E7B"/>
    <w:rsid w:val="4DEC4FB0"/>
    <w:rsid w:val="4DF3347D"/>
    <w:rsid w:val="4DF6438F"/>
    <w:rsid w:val="4DFA38E1"/>
    <w:rsid w:val="4E002AE2"/>
    <w:rsid w:val="4E0502B3"/>
    <w:rsid w:val="4E075D8A"/>
    <w:rsid w:val="4E1C7FE2"/>
    <w:rsid w:val="4E3A47C8"/>
    <w:rsid w:val="4E411E2B"/>
    <w:rsid w:val="4E415628"/>
    <w:rsid w:val="4E4D7DCA"/>
    <w:rsid w:val="4E6707FB"/>
    <w:rsid w:val="4E676345"/>
    <w:rsid w:val="4E8D5680"/>
    <w:rsid w:val="4E923816"/>
    <w:rsid w:val="4EA16297"/>
    <w:rsid w:val="4EA34EA3"/>
    <w:rsid w:val="4EA84268"/>
    <w:rsid w:val="4EAA10E8"/>
    <w:rsid w:val="4EAC01FC"/>
    <w:rsid w:val="4EB30FA6"/>
    <w:rsid w:val="4EB3787C"/>
    <w:rsid w:val="4EC00FAD"/>
    <w:rsid w:val="4ECB420D"/>
    <w:rsid w:val="4ED82D9F"/>
    <w:rsid w:val="4EE86009"/>
    <w:rsid w:val="4EF43F67"/>
    <w:rsid w:val="4EFE149A"/>
    <w:rsid w:val="4F560168"/>
    <w:rsid w:val="4F560626"/>
    <w:rsid w:val="4F657027"/>
    <w:rsid w:val="4F6D3210"/>
    <w:rsid w:val="4F7349C1"/>
    <w:rsid w:val="4F910CFD"/>
    <w:rsid w:val="4F9843DC"/>
    <w:rsid w:val="4FA57321"/>
    <w:rsid w:val="4FB024B2"/>
    <w:rsid w:val="4FBC446F"/>
    <w:rsid w:val="4FBD503B"/>
    <w:rsid w:val="4FBD67D3"/>
    <w:rsid w:val="4FC51FAB"/>
    <w:rsid w:val="4FC62A8C"/>
    <w:rsid w:val="4FD2164F"/>
    <w:rsid w:val="4FE20F0D"/>
    <w:rsid w:val="4FE51552"/>
    <w:rsid w:val="4FF754A7"/>
    <w:rsid w:val="4FFC2ABD"/>
    <w:rsid w:val="503C6C03"/>
    <w:rsid w:val="50412BC6"/>
    <w:rsid w:val="50461138"/>
    <w:rsid w:val="504B4B09"/>
    <w:rsid w:val="50504C4B"/>
    <w:rsid w:val="50647118"/>
    <w:rsid w:val="506769C0"/>
    <w:rsid w:val="5068107F"/>
    <w:rsid w:val="506863A4"/>
    <w:rsid w:val="50844624"/>
    <w:rsid w:val="50850D04"/>
    <w:rsid w:val="509176A9"/>
    <w:rsid w:val="509C6E7C"/>
    <w:rsid w:val="50AD5691"/>
    <w:rsid w:val="50B12AA0"/>
    <w:rsid w:val="50B213CE"/>
    <w:rsid w:val="50B71807"/>
    <w:rsid w:val="50BC3FFA"/>
    <w:rsid w:val="50DD19BA"/>
    <w:rsid w:val="51114346"/>
    <w:rsid w:val="51151248"/>
    <w:rsid w:val="51266294"/>
    <w:rsid w:val="512E6D8D"/>
    <w:rsid w:val="5162104E"/>
    <w:rsid w:val="517A68F1"/>
    <w:rsid w:val="517B4D64"/>
    <w:rsid w:val="517F4EA8"/>
    <w:rsid w:val="51956D25"/>
    <w:rsid w:val="51A81BF3"/>
    <w:rsid w:val="51BA678C"/>
    <w:rsid w:val="51BD22C2"/>
    <w:rsid w:val="51F456AA"/>
    <w:rsid w:val="51F77770"/>
    <w:rsid w:val="52043127"/>
    <w:rsid w:val="521D1562"/>
    <w:rsid w:val="52291B63"/>
    <w:rsid w:val="5233653E"/>
    <w:rsid w:val="52361DB8"/>
    <w:rsid w:val="523C1251"/>
    <w:rsid w:val="523F23B5"/>
    <w:rsid w:val="52502339"/>
    <w:rsid w:val="52654ADF"/>
    <w:rsid w:val="52733BCA"/>
    <w:rsid w:val="52733F35"/>
    <w:rsid w:val="52762A77"/>
    <w:rsid w:val="52A35172"/>
    <w:rsid w:val="52A46F25"/>
    <w:rsid w:val="52A72137"/>
    <w:rsid w:val="52AA2CA4"/>
    <w:rsid w:val="52AD375E"/>
    <w:rsid w:val="52BE05BA"/>
    <w:rsid w:val="52D87503"/>
    <w:rsid w:val="52E53CDC"/>
    <w:rsid w:val="5311687F"/>
    <w:rsid w:val="5316163A"/>
    <w:rsid w:val="531C6C1D"/>
    <w:rsid w:val="5322283B"/>
    <w:rsid w:val="53251FDB"/>
    <w:rsid w:val="533357F6"/>
    <w:rsid w:val="534A3B3F"/>
    <w:rsid w:val="53536E98"/>
    <w:rsid w:val="535624E4"/>
    <w:rsid w:val="537B0B13"/>
    <w:rsid w:val="537F5EDF"/>
    <w:rsid w:val="538077E2"/>
    <w:rsid w:val="53942091"/>
    <w:rsid w:val="53A039CC"/>
    <w:rsid w:val="53A1505A"/>
    <w:rsid w:val="53A15214"/>
    <w:rsid w:val="53AC7962"/>
    <w:rsid w:val="53B72DFC"/>
    <w:rsid w:val="53B84F4D"/>
    <w:rsid w:val="53CC7344"/>
    <w:rsid w:val="53DE4A1D"/>
    <w:rsid w:val="53E064A0"/>
    <w:rsid w:val="53F00554"/>
    <w:rsid w:val="53F577CC"/>
    <w:rsid w:val="53F85FDA"/>
    <w:rsid w:val="54063E08"/>
    <w:rsid w:val="54295E4B"/>
    <w:rsid w:val="54320CBE"/>
    <w:rsid w:val="543437E8"/>
    <w:rsid w:val="543547EF"/>
    <w:rsid w:val="54411F70"/>
    <w:rsid w:val="545E18C4"/>
    <w:rsid w:val="548B465C"/>
    <w:rsid w:val="549A6402"/>
    <w:rsid w:val="54A50861"/>
    <w:rsid w:val="54AE297F"/>
    <w:rsid w:val="54C46B74"/>
    <w:rsid w:val="54D06805"/>
    <w:rsid w:val="54E852E9"/>
    <w:rsid w:val="54F73313"/>
    <w:rsid w:val="54F80955"/>
    <w:rsid w:val="554124AD"/>
    <w:rsid w:val="55450A62"/>
    <w:rsid w:val="555170A7"/>
    <w:rsid w:val="55592760"/>
    <w:rsid w:val="55816DF8"/>
    <w:rsid w:val="5587536D"/>
    <w:rsid w:val="559B174B"/>
    <w:rsid w:val="55A439DB"/>
    <w:rsid w:val="55A75279"/>
    <w:rsid w:val="55A82425"/>
    <w:rsid w:val="55AE2F76"/>
    <w:rsid w:val="55B377FF"/>
    <w:rsid w:val="55BD684B"/>
    <w:rsid w:val="55C0173B"/>
    <w:rsid w:val="55CA0F67"/>
    <w:rsid w:val="55CC22BF"/>
    <w:rsid w:val="55CE0CF4"/>
    <w:rsid w:val="55D96D5D"/>
    <w:rsid w:val="55EE298A"/>
    <w:rsid w:val="55FF50B5"/>
    <w:rsid w:val="561C6403"/>
    <w:rsid w:val="562468CA"/>
    <w:rsid w:val="562B40FC"/>
    <w:rsid w:val="563A433F"/>
    <w:rsid w:val="5641066C"/>
    <w:rsid w:val="56496330"/>
    <w:rsid w:val="56553DC9"/>
    <w:rsid w:val="565C2507"/>
    <w:rsid w:val="565F49DA"/>
    <w:rsid w:val="566B274A"/>
    <w:rsid w:val="569C0B56"/>
    <w:rsid w:val="56A65531"/>
    <w:rsid w:val="56B22A9C"/>
    <w:rsid w:val="56BD287A"/>
    <w:rsid w:val="56D87519"/>
    <w:rsid w:val="56E61CD0"/>
    <w:rsid w:val="56E66275"/>
    <w:rsid w:val="56F40992"/>
    <w:rsid w:val="56F557E0"/>
    <w:rsid w:val="56FC6477"/>
    <w:rsid w:val="5706496B"/>
    <w:rsid w:val="570D2DA6"/>
    <w:rsid w:val="57124456"/>
    <w:rsid w:val="5713646E"/>
    <w:rsid w:val="5718173F"/>
    <w:rsid w:val="571C77D4"/>
    <w:rsid w:val="57226781"/>
    <w:rsid w:val="572D0A70"/>
    <w:rsid w:val="576553EC"/>
    <w:rsid w:val="57660E94"/>
    <w:rsid w:val="576D6943"/>
    <w:rsid w:val="576D7968"/>
    <w:rsid w:val="57755679"/>
    <w:rsid w:val="577613A7"/>
    <w:rsid w:val="578257FC"/>
    <w:rsid w:val="578F2469"/>
    <w:rsid w:val="5798472E"/>
    <w:rsid w:val="57B72A76"/>
    <w:rsid w:val="57B97750"/>
    <w:rsid w:val="57BE0A6D"/>
    <w:rsid w:val="57C3426C"/>
    <w:rsid w:val="57CE1F93"/>
    <w:rsid w:val="57D4431F"/>
    <w:rsid w:val="57D911BD"/>
    <w:rsid w:val="57E44562"/>
    <w:rsid w:val="57EA58F1"/>
    <w:rsid w:val="57F46776"/>
    <w:rsid w:val="57FB18AC"/>
    <w:rsid w:val="580305B5"/>
    <w:rsid w:val="58105E4E"/>
    <w:rsid w:val="581452D0"/>
    <w:rsid w:val="58173920"/>
    <w:rsid w:val="581A4428"/>
    <w:rsid w:val="582901C7"/>
    <w:rsid w:val="5836157D"/>
    <w:rsid w:val="584A6390"/>
    <w:rsid w:val="58512DAE"/>
    <w:rsid w:val="585F1E3B"/>
    <w:rsid w:val="58637017"/>
    <w:rsid w:val="5886561A"/>
    <w:rsid w:val="588743D1"/>
    <w:rsid w:val="5887701A"/>
    <w:rsid w:val="588B1647"/>
    <w:rsid w:val="58906498"/>
    <w:rsid w:val="58983C01"/>
    <w:rsid w:val="58A73863"/>
    <w:rsid w:val="58A76407"/>
    <w:rsid w:val="58AB0D01"/>
    <w:rsid w:val="58CC483E"/>
    <w:rsid w:val="58CE15D1"/>
    <w:rsid w:val="58E22142"/>
    <w:rsid w:val="58F702C5"/>
    <w:rsid w:val="59231176"/>
    <w:rsid w:val="59462E09"/>
    <w:rsid w:val="59507D05"/>
    <w:rsid w:val="59624CEB"/>
    <w:rsid w:val="596731C1"/>
    <w:rsid w:val="5979734C"/>
    <w:rsid w:val="5986574F"/>
    <w:rsid w:val="598B33B0"/>
    <w:rsid w:val="59980F26"/>
    <w:rsid w:val="59B8165C"/>
    <w:rsid w:val="59C0439F"/>
    <w:rsid w:val="59E34F77"/>
    <w:rsid w:val="5A0F147C"/>
    <w:rsid w:val="5A0F163F"/>
    <w:rsid w:val="5A1D765A"/>
    <w:rsid w:val="5A274D1D"/>
    <w:rsid w:val="5A313B96"/>
    <w:rsid w:val="5A3E0B5B"/>
    <w:rsid w:val="5A407A4A"/>
    <w:rsid w:val="5A5B2AD6"/>
    <w:rsid w:val="5A6056E4"/>
    <w:rsid w:val="5A631643"/>
    <w:rsid w:val="5A88055B"/>
    <w:rsid w:val="5A885BDB"/>
    <w:rsid w:val="5A8A7E13"/>
    <w:rsid w:val="5A932270"/>
    <w:rsid w:val="5A981634"/>
    <w:rsid w:val="5AAB0DC6"/>
    <w:rsid w:val="5ABE2233"/>
    <w:rsid w:val="5AC2058C"/>
    <w:rsid w:val="5AC50848"/>
    <w:rsid w:val="5AD01236"/>
    <w:rsid w:val="5AD54079"/>
    <w:rsid w:val="5ADA4C20"/>
    <w:rsid w:val="5ADC5C2B"/>
    <w:rsid w:val="5ADD29F0"/>
    <w:rsid w:val="5AF56A87"/>
    <w:rsid w:val="5AF729B6"/>
    <w:rsid w:val="5B061567"/>
    <w:rsid w:val="5B247662"/>
    <w:rsid w:val="5B27237B"/>
    <w:rsid w:val="5B273B1A"/>
    <w:rsid w:val="5B4323FA"/>
    <w:rsid w:val="5B48305A"/>
    <w:rsid w:val="5B514D7F"/>
    <w:rsid w:val="5B761811"/>
    <w:rsid w:val="5B765308"/>
    <w:rsid w:val="5B812593"/>
    <w:rsid w:val="5BB22BCA"/>
    <w:rsid w:val="5BC64B2D"/>
    <w:rsid w:val="5BD02724"/>
    <w:rsid w:val="5BD40D92"/>
    <w:rsid w:val="5BD41B68"/>
    <w:rsid w:val="5BD668B8"/>
    <w:rsid w:val="5BDF5D95"/>
    <w:rsid w:val="5BFE7528"/>
    <w:rsid w:val="5C012E46"/>
    <w:rsid w:val="5C024D80"/>
    <w:rsid w:val="5C280F3D"/>
    <w:rsid w:val="5C2B28C8"/>
    <w:rsid w:val="5C2F74C0"/>
    <w:rsid w:val="5C3871E7"/>
    <w:rsid w:val="5C3A263A"/>
    <w:rsid w:val="5C3B75B9"/>
    <w:rsid w:val="5C3E7FB9"/>
    <w:rsid w:val="5C427AAA"/>
    <w:rsid w:val="5C5C591B"/>
    <w:rsid w:val="5C62639E"/>
    <w:rsid w:val="5C6E2CDD"/>
    <w:rsid w:val="5C7223F9"/>
    <w:rsid w:val="5C73717D"/>
    <w:rsid w:val="5C765C62"/>
    <w:rsid w:val="5C7B276E"/>
    <w:rsid w:val="5C8E2CEF"/>
    <w:rsid w:val="5C966047"/>
    <w:rsid w:val="5CB548CA"/>
    <w:rsid w:val="5CC360A7"/>
    <w:rsid w:val="5CD13F9B"/>
    <w:rsid w:val="5CF95F59"/>
    <w:rsid w:val="5CFB3C9E"/>
    <w:rsid w:val="5D0F0D6C"/>
    <w:rsid w:val="5D15549F"/>
    <w:rsid w:val="5D172CE4"/>
    <w:rsid w:val="5D1A4582"/>
    <w:rsid w:val="5D1A5681"/>
    <w:rsid w:val="5D344BA1"/>
    <w:rsid w:val="5D3C2D76"/>
    <w:rsid w:val="5D4B35B7"/>
    <w:rsid w:val="5D722610"/>
    <w:rsid w:val="5D745C52"/>
    <w:rsid w:val="5D823C66"/>
    <w:rsid w:val="5DA631D4"/>
    <w:rsid w:val="5DBF4C4E"/>
    <w:rsid w:val="5DC94505"/>
    <w:rsid w:val="5DD44CFB"/>
    <w:rsid w:val="5E0A2849"/>
    <w:rsid w:val="5E2467F1"/>
    <w:rsid w:val="5E3378E4"/>
    <w:rsid w:val="5E34780F"/>
    <w:rsid w:val="5E4662B6"/>
    <w:rsid w:val="5E7F4FE5"/>
    <w:rsid w:val="5E874852"/>
    <w:rsid w:val="5E8F7DB5"/>
    <w:rsid w:val="5E9E23B2"/>
    <w:rsid w:val="5E9F2593"/>
    <w:rsid w:val="5EE5799A"/>
    <w:rsid w:val="5F06086C"/>
    <w:rsid w:val="5F062C08"/>
    <w:rsid w:val="5F0674B4"/>
    <w:rsid w:val="5F1A2B43"/>
    <w:rsid w:val="5F1F10DB"/>
    <w:rsid w:val="5F8403D9"/>
    <w:rsid w:val="5F9B7003"/>
    <w:rsid w:val="5FA708A1"/>
    <w:rsid w:val="5FB61ABC"/>
    <w:rsid w:val="5FB837BB"/>
    <w:rsid w:val="5FCC0F87"/>
    <w:rsid w:val="5FCF42BE"/>
    <w:rsid w:val="5FD97A87"/>
    <w:rsid w:val="5FDF25F8"/>
    <w:rsid w:val="5FF72A75"/>
    <w:rsid w:val="600025F0"/>
    <w:rsid w:val="60084013"/>
    <w:rsid w:val="60193217"/>
    <w:rsid w:val="60230095"/>
    <w:rsid w:val="602C4E77"/>
    <w:rsid w:val="60586D43"/>
    <w:rsid w:val="6064285A"/>
    <w:rsid w:val="60732927"/>
    <w:rsid w:val="608F7035"/>
    <w:rsid w:val="60997EB4"/>
    <w:rsid w:val="60CC405A"/>
    <w:rsid w:val="60DF1F2C"/>
    <w:rsid w:val="60E26EA7"/>
    <w:rsid w:val="60E424E6"/>
    <w:rsid w:val="60F31EB2"/>
    <w:rsid w:val="60FC235E"/>
    <w:rsid w:val="60FE2CC9"/>
    <w:rsid w:val="60FF5947"/>
    <w:rsid w:val="6106379C"/>
    <w:rsid w:val="61161AD4"/>
    <w:rsid w:val="61202383"/>
    <w:rsid w:val="61306A6A"/>
    <w:rsid w:val="613F38F1"/>
    <w:rsid w:val="61411A57"/>
    <w:rsid w:val="614A727E"/>
    <w:rsid w:val="614D4BDC"/>
    <w:rsid w:val="61544BFA"/>
    <w:rsid w:val="6158029C"/>
    <w:rsid w:val="616B1851"/>
    <w:rsid w:val="616B7AA3"/>
    <w:rsid w:val="616C6FC2"/>
    <w:rsid w:val="61750921"/>
    <w:rsid w:val="617C39BE"/>
    <w:rsid w:val="618944AD"/>
    <w:rsid w:val="61A62889"/>
    <w:rsid w:val="61AF61C3"/>
    <w:rsid w:val="61BD04C3"/>
    <w:rsid w:val="61CF0031"/>
    <w:rsid w:val="61DF3D69"/>
    <w:rsid w:val="61E215D8"/>
    <w:rsid w:val="61EC37E3"/>
    <w:rsid w:val="61FE1617"/>
    <w:rsid w:val="62031A89"/>
    <w:rsid w:val="621B3775"/>
    <w:rsid w:val="6221286F"/>
    <w:rsid w:val="62256865"/>
    <w:rsid w:val="622D3649"/>
    <w:rsid w:val="62364782"/>
    <w:rsid w:val="623743BC"/>
    <w:rsid w:val="62440147"/>
    <w:rsid w:val="6245456D"/>
    <w:rsid w:val="624A5AA3"/>
    <w:rsid w:val="6260512D"/>
    <w:rsid w:val="62620EA5"/>
    <w:rsid w:val="6287090C"/>
    <w:rsid w:val="628E1C9B"/>
    <w:rsid w:val="628F156F"/>
    <w:rsid w:val="628F5A13"/>
    <w:rsid w:val="62B75C6A"/>
    <w:rsid w:val="62C17ED1"/>
    <w:rsid w:val="62D80184"/>
    <w:rsid w:val="62DA4EE0"/>
    <w:rsid w:val="62F34922"/>
    <w:rsid w:val="62FC0898"/>
    <w:rsid w:val="63147541"/>
    <w:rsid w:val="631636F6"/>
    <w:rsid w:val="632E2B36"/>
    <w:rsid w:val="63423E73"/>
    <w:rsid w:val="63612F0B"/>
    <w:rsid w:val="637979A5"/>
    <w:rsid w:val="637C2542"/>
    <w:rsid w:val="6394356A"/>
    <w:rsid w:val="639F3943"/>
    <w:rsid w:val="63C61B2C"/>
    <w:rsid w:val="63D40BE9"/>
    <w:rsid w:val="63E86246"/>
    <w:rsid w:val="64102431"/>
    <w:rsid w:val="64205247"/>
    <w:rsid w:val="643A1FC5"/>
    <w:rsid w:val="643A5510"/>
    <w:rsid w:val="643A721A"/>
    <w:rsid w:val="644B3EE2"/>
    <w:rsid w:val="645804F2"/>
    <w:rsid w:val="645D0112"/>
    <w:rsid w:val="64616919"/>
    <w:rsid w:val="64693F90"/>
    <w:rsid w:val="6485694E"/>
    <w:rsid w:val="64A5243A"/>
    <w:rsid w:val="64B76194"/>
    <w:rsid w:val="64B96B3A"/>
    <w:rsid w:val="64D453B0"/>
    <w:rsid w:val="64D55E44"/>
    <w:rsid w:val="64F531DE"/>
    <w:rsid w:val="64F6723F"/>
    <w:rsid w:val="64F721CE"/>
    <w:rsid w:val="64F733FB"/>
    <w:rsid w:val="64F87859"/>
    <w:rsid w:val="65020D62"/>
    <w:rsid w:val="65136703"/>
    <w:rsid w:val="65136E05"/>
    <w:rsid w:val="65147874"/>
    <w:rsid w:val="651D7306"/>
    <w:rsid w:val="65373578"/>
    <w:rsid w:val="65386AAE"/>
    <w:rsid w:val="654E5714"/>
    <w:rsid w:val="65674A25"/>
    <w:rsid w:val="65814C4C"/>
    <w:rsid w:val="65822A4E"/>
    <w:rsid w:val="65960E66"/>
    <w:rsid w:val="65D07B0C"/>
    <w:rsid w:val="65FE1314"/>
    <w:rsid w:val="66000D63"/>
    <w:rsid w:val="660E642B"/>
    <w:rsid w:val="663F1033"/>
    <w:rsid w:val="66460C5B"/>
    <w:rsid w:val="66465740"/>
    <w:rsid w:val="666B5E4F"/>
    <w:rsid w:val="667D093C"/>
    <w:rsid w:val="667F4364"/>
    <w:rsid w:val="669046DA"/>
    <w:rsid w:val="669406BC"/>
    <w:rsid w:val="66A12DFC"/>
    <w:rsid w:val="66A838BB"/>
    <w:rsid w:val="66B17690"/>
    <w:rsid w:val="66B94E0C"/>
    <w:rsid w:val="66C84711"/>
    <w:rsid w:val="66EF2A86"/>
    <w:rsid w:val="66F978FF"/>
    <w:rsid w:val="66FA0B7B"/>
    <w:rsid w:val="671958AB"/>
    <w:rsid w:val="671F124A"/>
    <w:rsid w:val="672442F3"/>
    <w:rsid w:val="67256946"/>
    <w:rsid w:val="6727446C"/>
    <w:rsid w:val="673152EA"/>
    <w:rsid w:val="67410D28"/>
    <w:rsid w:val="67542D87"/>
    <w:rsid w:val="67684D9D"/>
    <w:rsid w:val="67747024"/>
    <w:rsid w:val="67785FFC"/>
    <w:rsid w:val="677A33C6"/>
    <w:rsid w:val="6793565D"/>
    <w:rsid w:val="67A71109"/>
    <w:rsid w:val="67B37FB5"/>
    <w:rsid w:val="67B74B3A"/>
    <w:rsid w:val="67DA2A60"/>
    <w:rsid w:val="680D44B2"/>
    <w:rsid w:val="68106CAE"/>
    <w:rsid w:val="681653F6"/>
    <w:rsid w:val="681F6961"/>
    <w:rsid w:val="682B39B6"/>
    <w:rsid w:val="682B7F8C"/>
    <w:rsid w:val="682D3D04"/>
    <w:rsid w:val="68307350"/>
    <w:rsid w:val="68344E24"/>
    <w:rsid w:val="68352BB8"/>
    <w:rsid w:val="683B558E"/>
    <w:rsid w:val="683E3F6D"/>
    <w:rsid w:val="684D1945"/>
    <w:rsid w:val="68610A2F"/>
    <w:rsid w:val="687F5A50"/>
    <w:rsid w:val="68805514"/>
    <w:rsid w:val="68983420"/>
    <w:rsid w:val="68A041F4"/>
    <w:rsid w:val="68A12BDF"/>
    <w:rsid w:val="68BB130F"/>
    <w:rsid w:val="68C301C4"/>
    <w:rsid w:val="68D93E6E"/>
    <w:rsid w:val="68FB3303"/>
    <w:rsid w:val="69004E26"/>
    <w:rsid w:val="6907288A"/>
    <w:rsid w:val="690E449F"/>
    <w:rsid w:val="69196036"/>
    <w:rsid w:val="69224492"/>
    <w:rsid w:val="692F54EF"/>
    <w:rsid w:val="69316E2F"/>
    <w:rsid w:val="694E2071"/>
    <w:rsid w:val="694F7CAA"/>
    <w:rsid w:val="69513A22"/>
    <w:rsid w:val="69672CC9"/>
    <w:rsid w:val="69766163"/>
    <w:rsid w:val="697A3B33"/>
    <w:rsid w:val="698E4BC4"/>
    <w:rsid w:val="6995626D"/>
    <w:rsid w:val="699B584E"/>
    <w:rsid w:val="69A17ABB"/>
    <w:rsid w:val="69AB5CB4"/>
    <w:rsid w:val="69B12E3A"/>
    <w:rsid w:val="69D44760"/>
    <w:rsid w:val="69E4601B"/>
    <w:rsid w:val="69EE74C3"/>
    <w:rsid w:val="69FB64AD"/>
    <w:rsid w:val="6A024D1C"/>
    <w:rsid w:val="6A1F5BB9"/>
    <w:rsid w:val="6A474303"/>
    <w:rsid w:val="6A520EC7"/>
    <w:rsid w:val="6A5C61DA"/>
    <w:rsid w:val="6A697BD2"/>
    <w:rsid w:val="6A7B2047"/>
    <w:rsid w:val="6A971789"/>
    <w:rsid w:val="6A9F256B"/>
    <w:rsid w:val="6AAE07E3"/>
    <w:rsid w:val="6AAF0798"/>
    <w:rsid w:val="6AAF57D6"/>
    <w:rsid w:val="6AC439FE"/>
    <w:rsid w:val="6ACD532A"/>
    <w:rsid w:val="6AD264F8"/>
    <w:rsid w:val="6AD71D05"/>
    <w:rsid w:val="6AEA7C8A"/>
    <w:rsid w:val="6AEE7C8D"/>
    <w:rsid w:val="6AF87E20"/>
    <w:rsid w:val="6B12629B"/>
    <w:rsid w:val="6B2B1D80"/>
    <w:rsid w:val="6B2B45F0"/>
    <w:rsid w:val="6B322639"/>
    <w:rsid w:val="6B390AF6"/>
    <w:rsid w:val="6B46266D"/>
    <w:rsid w:val="6B654415"/>
    <w:rsid w:val="6B7954BA"/>
    <w:rsid w:val="6B867EB2"/>
    <w:rsid w:val="6B8D1855"/>
    <w:rsid w:val="6B936BD4"/>
    <w:rsid w:val="6B963E35"/>
    <w:rsid w:val="6B99345E"/>
    <w:rsid w:val="6BA442DD"/>
    <w:rsid w:val="6BA704FD"/>
    <w:rsid w:val="6BAC13E3"/>
    <w:rsid w:val="6BB516C6"/>
    <w:rsid w:val="6BB96F5F"/>
    <w:rsid w:val="6BCD41EB"/>
    <w:rsid w:val="6C125360"/>
    <w:rsid w:val="6C2216A6"/>
    <w:rsid w:val="6C3A66BC"/>
    <w:rsid w:val="6C3B55DD"/>
    <w:rsid w:val="6C4614AB"/>
    <w:rsid w:val="6C462CBF"/>
    <w:rsid w:val="6C532B86"/>
    <w:rsid w:val="6C580B2C"/>
    <w:rsid w:val="6C5C0714"/>
    <w:rsid w:val="6C636C38"/>
    <w:rsid w:val="6C666EF3"/>
    <w:rsid w:val="6C6C5A2F"/>
    <w:rsid w:val="6CA61E29"/>
    <w:rsid w:val="6CB62768"/>
    <w:rsid w:val="6CC27950"/>
    <w:rsid w:val="6CD40BF2"/>
    <w:rsid w:val="6CD90288"/>
    <w:rsid w:val="6CDF4CD0"/>
    <w:rsid w:val="6CE350A5"/>
    <w:rsid w:val="6CF84455"/>
    <w:rsid w:val="6D1C0597"/>
    <w:rsid w:val="6D21195D"/>
    <w:rsid w:val="6D363D23"/>
    <w:rsid w:val="6D7D66D8"/>
    <w:rsid w:val="6D8A5754"/>
    <w:rsid w:val="6D8D0DA1"/>
    <w:rsid w:val="6D8F2035"/>
    <w:rsid w:val="6DA1559B"/>
    <w:rsid w:val="6DAE1443"/>
    <w:rsid w:val="6DB34098"/>
    <w:rsid w:val="6DB545B6"/>
    <w:rsid w:val="6DB77BCC"/>
    <w:rsid w:val="6DC1095E"/>
    <w:rsid w:val="6DC347C2"/>
    <w:rsid w:val="6DC51FA1"/>
    <w:rsid w:val="6DCF4191"/>
    <w:rsid w:val="6DD95B0A"/>
    <w:rsid w:val="6DE02FB4"/>
    <w:rsid w:val="6DF70287"/>
    <w:rsid w:val="6DF75320"/>
    <w:rsid w:val="6E01633D"/>
    <w:rsid w:val="6E0F4847"/>
    <w:rsid w:val="6E2012C6"/>
    <w:rsid w:val="6E266C95"/>
    <w:rsid w:val="6E4B45FB"/>
    <w:rsid w:val="6E514CED"/>
    <w:rsid w:val="6E537203"/>
    <w:rsid w:val="6E737210"/>
    <w:rsid w:val="6E867EEC"/>
    <w:rsid w:val="6E891CC4"/>
    <w:rsid w:val="6EAD5DAA"/>
    <w:rsid w:val="6EB111C7"/>
    <w:rsid w:val="6EB42F88"/>
    <w:rsid w:val="6EB563D5"/>
    <w:rsid w:val="6ECE50EC"/>
    <w:rsid w:val="6ED7611B"/>
    <w:rsid w:val="6ED92677"/>
    <w:rsid w:val="6EEA06E2"/>
    <w:rsid w:val="6F225983"/>
    <w:rsid w:val="6F34157C"/>
    <w:rsid w:val="6F3A4E5B"/>
    <w:rsid w:val="6F411E43"/>
    <w:rsid w:val="6F5E29F5"/>
    <w:rsid w:val="6F6A5A61"/>
    <w:rsid w:val="6F8C6551"/>
    <w:rsid w:val="6F975F07"/>
    <w:rsid w:val="6FCF38F2"/>
    <w:rsid w:val="6FE46DB7"/>
    <w:rsid w:val="6FEF5D43"/>
    <w:rsid w:val="6FFC5590"/>
    <w:rsid w:val="70025A76"/>
    <w:rsid w:val="702176BF"/>
    <w:rsid w:val="7025358F"/>
    <w:rsid w:val="702A72AF"/>
    <w:rsid w:val="702B1923"/>
    <w:rsid w:val="70373A7E"/>
    <w:rsid w:val="703C02D0"/>
    <w:rsid w:val="7041778B"/>
    <w:rsid w:val="7047792D"/>
    <w:rsid w:val="706D1DD0"/>
    <w:rsid w:val="707029DF"/>
    <w:rsid w:val="70856B87"/>
    <w:rsid w:val="709F12DA"/>
    <w:rsid w:val="70A1703D"/>
    <w:rsid w:val="70C02268"/>
    <w:rsid w:val="70D527EE"/>
    <w:rsid w:val="70ED5C93"/>
    <w:rsid w:val="71036AF4"/>
    <w:rsid w:val="710A5449"/>
    <w:rsid w:val="712E001D"/>
    <w:rsid w:val="712F47EA"/>
    <w:rsid w:val="713C4FB8"/>
    <w:rsid w:val="71485629"/>
    <w:rsid w:val="715B5300"/>
    <w:rsid w:val="715D4C38"/>
    <w:rsid w:val="715E0A8A"/>
    <w:rsid w:val="716D33C3"/>
    <w:rsid w:val="716D4C53"/>
    <w:rsid w:val="71733F29"/>
    <w:rsid w:val="71782745"/>
    <w:rsid w:val="71833B22"/>
    <w:rsid w:val="719325F2"/>
    <w:rsid w:val="719A52F9"/>
    <w:rsid w:val="719C1248"/>
    <w:rsid w:val="71A768D5"/>
    <w:rsid w:val="71C32FE3"/>
    <w:rsid w:val="71C640A8"/>
    <w:rsid w:val="71C72171"/>
    <w:rsid w:val="71D27F8A"/>
    <w:rsid w:val="71EB035A"/>
    <w:rsid w:val="720023AB"/>
    <w:rsid w:val="722146E6"/>
    <w:rsid w:val="722D6417"/>
    <w:rsid w:val="724B48E3"/>
    <w:rsid w:val="725134A0"/>
    <w:rsid w:val="72553024"/>
    <w:rsid w:val="72586AE9"/>
    <w:rsid w:val="725B76BF"/>
    <w:rsid w:val="727137F6"/>
    <w:rsid w:val="72774578"/>
    <w:rsid w:val="729D1A86"/>
    <w:rsid w:val="72C07522"/>
    <w:rsid w:val="72CA2452"/>
    <w:rsid w:val="72D37EA2"/>
    <w:rsid w:val="72EA3A76"/>
    <w:rsid w:val="72F0605A"/>
    <w:rsid w:val="7301077E"/>
    <w:rsid w:val="73122968"/>
    <w:rsid w:val="73197410"/>
    <w:rsid w:val="731F5D5E"/>
    <w:rsid w:val="7327310A"/>
    <w:rsid w:val="733F2B3D"/>
    <w:rsid w:val="735D6B82"/>
    <w:rsid w:val="73656324"/>
    <w:rsid w:val="73680487"/>
    <w:rsid w:val="73A437F8"/>
    <w:rsid w:val="73B53CAC"/>
    <w:rsid w:val="73B735F3"/>
    <w:rsid w:val="73B8350B"/>
    <w:rsid w:val="73BB1B64"/>
    <w:rsid w:val="73BC5F3C"/>
    <w:rsid w:val="73C51AD5"/>
    <w:rsid w:val="73CB617F"/>
    <w:rsid w:val="73CC78ED"/>
    <w:rsid w:val="73CD68E4"/>
    <w:rsid w:val="73CE7872"/>
    <w:rsid w:val="73E7745D"/>
    <w:rsid w:val="740228E4"/>
    <w:rsid w:val="74082F2F"/>
    <w:rsid w:val="74085625"/>
    <w:rsid w:val="740D2C3B"/>
    <w:rsid w:val="741E793C"/>
    <w:rsid w:val="742B46D2"/>
    <w:rsid w:val="7431692A"/>
    <w:rsid w:val="743261FE"/>
    <w:rsid w:val="743326A2"/>
    <w:rsid w:val="744228E5"/>
    <w:rsid w:val="7442724C"/>
    <w:rsid w:val="744D3038"/>
    <w:rsid w:val="744E59BC"/>
    <w:rsid w:val="7458193F"/>
    <w:rsid w:val="74583EB6"/>
    <w:rsid w:val="745E3944"/>
    <w:rsid w:val="74605DA5"/>
    <w:rsid w:val="746570B7"/>
    <w:rsid w:val="74681C20"/>
    <w:rsid w:val="74A810B1"/>
    <w:rsid w:val="74AE7614"/>
    <w:rsid w:val="74B51309"/>
    <w:rsid w:val="74E53270"/>
    <w:rsid w:val="74F02341"/>
    <w:rsid w:val="750E0A19"/>
    <w:rsid w:val="751021BE"/>
    <w:rsid w:val="75105270"/>
    <w:rsid w:val="752D2F0B"/>
    <w:rsid w:val="75482A22"/>
    <w:rsid w:val="755503F6"/>
    <w:rsid w:val="75582077"/>
    <w:rsid w:val="755D3CE4"/>
    <w:rsid w:val="755F1275"/>
    <w:rsid w:val="758B0FFB"/>
    <w:rsid w:val="759B240B"/>
    <w:rsid w:val="75CA2B92"/>
    <w:rsid w:val="75CC5B77"/>
    <w:rsid w:val="75D5092A"/>
    <w:rsid w:val="75DC387F"/>
    <w:rsid w:val="75EF25F8"/>
    <w:rsid w:val="76011E64"/>
    <w:rsid w:val="760642CA"/>
    <w:rsid w:val="760C31AA"/>
    <w:rsid w:val="76271A1F"/>
    <w:rsid w:val="7635099D"/>
    <w:rsid w:val="766779D3"/>
    <w:rsid w:val="76740D50"/>
    <w:rsid w:val="76742AFE"/>
    <w:rsid w:val="76742D6B"/>
    <w:rsid w:val="76766876"/>
    <w:rsid w:val="76771B63"/>
    <w:rsid w:val="76783583"/>
    <w:rsid w:val="76797246"/>
    <w:rsid w:val="76826060"/>
    <w:rsid w:val="76884F57"/>
    <w:rsid w:val="76995D4C"/>
    <w:rsid w:val="769B008A"/>
    <w:rsid w:val="769C7706"/>
    <w:rsid w:val="76B8250D"/>
    <w:rsid w:val="76BD1FB6"/>
    <w:rsid w:val="76C375E1"/>
    <w:rsid w:val="76C40BE1"/>
    <w:rsid w:val="76CD062C"/>
    <w:rsid w:val="76D21B1D"/>
    <w:rsid w:val="76D335CF"/>
    <w:rsid w:val="76DF77A5"/>
    <w:rsid w:val="76ED2467"/>
    <w:rsid w:val="770F0450"/>
    <w:rsid w:val="771E3606"/>
    <w:rsid w:val="77304AA2"/>
    <w:rsid w:val="774D1C68"/>
    <w:rsid w:val="775B081D"/>
    <w:rsid w:val="77762421"/>
    <w:rsid w:val="778B00FF"/>
    <w:rsid w:val="779627F7"/>
    <w:rsid w:val="77A04F09"/>
    <w:rsid w:val="77A065CE"/>
    <w:rsid w:val="77A73B5A"/>
    <w:rsid w:val="77AD1554"/>
    <w:rsid w:val="77B56B1F"/>
    <w:rsid w:val="77C2206D"/>
    <w:rsid w:val="77C87A20"/>
    <w:rsid w:val="77C914BE"/>
    <w:rsid w:val="77E65C7D"/>
    <w:rsid w:val="77EA2416"/>
    <w:rsid w:val="77F04406"/>
    <w:rsid w:val="77FF29DF"/>
    <w:rsid w:val="780103C1"/>
    <w:rsid w:val="780F09F4"/>
    <w:rsid w:val="78110A24"/>
    <w:rsid w:val="78126A72"/>
    <w:rsid w:val="782F4F2E"/>
    <w:rsid w:val="78562297"/>
    <w:rsid w:val="787E45D8"/>
    <w:rsid w:val="78886D34"/>
    <w:rsid w:val="788D6AD0"/>
    <w:rsid w:val="788D6E5E"/>
    <w:rsid w:val="78931D82"/>
    <w:rsid w:val="789C6326"/>
    <w:rsid w:val="78A441A0"/>
    <w:rsid w:val="78A90480"/>
    <w:rsid w:val="78B6086A"/>
    <w:rsid w:val="78B65506"/>
    <w:rsid w:val="78BF1E63"/>
    <w:rsid w:val="78CC4E73"/>
    <w:rsid w:val="78D930EC"/>
    <w:rsid w:val="78E80676"/>
    <w:rsid w:val="78EC2E1F"/>
    <w:rsid w:val="78F27591"/>
    <w:rsid w:val="791412EC"/>
    <w:rsid w:val="792122E9"/>
    <w:rsid w:val="79237C16"/>
    <w:rsid w:val="79256331"/>
    <w:rsid w:val="79305268"/>
    <w:rsid w:val="793830C9"/>
    <w:rsid w:val="793A76A1"/>
    <w:rsid w:val="794629C5"/>
    <w:rsid w:val="795135CA"/>
    <w:rsid w:val="79654980"/>
    <w:rsid w:val="796E5F2A"/>
    <w:rsid w:val="79701CA2"/>
    <w:rsid w:val="797D43BF"/>
    <w:rsid w:val="79B20D28"/>
    <w:rsid w:val="79C86B14"/>
    <w:rsid w:val="79D51B05"/>
    <w:rsid w:val="79E157E7"/>
    <w:rsid w:val="79ED32F3"/>
    <w:rsid w:val="79EE181E"/>
    <w:rsid w:val="79FC1788"/>
    <w:rsid w:val="7A1C14C4"/>
    <w:rsid w:val="7A2A06C7"/>
    <w:rsid w:val="7A323C2C"/>
    <w:rsid w:val="7A364017"/>
    <w:rsid w:val="7A520E94"/>
    <w:rsid w:val="7A542B32"/>
    <w:rsid w:val="7A5471AB"/>
    <w:rsid w:val="7A5C5D83"/>
    <w:rsid w:val="7A6D61E2"/>
    <w:rsid w:val="7A7B73AD"/>
    <w:rsid w:val="7A7E31FE"/>
    <w:rsid w:val="7A7E50D6"/>
    <w:rsid w:val="7A8265E1"/>
    <w:rsid w:val="7A8A28F0"/>
    <w:rsid w:val="7A995229"/>
    <w:rsid w:val="7AA623B5"/>
    <w:rsid w:val="7AAE358C"/>
    <w:rsid w:val="7AB616FF"/>
    <w:rsid w:val="7ACF0C4A"/>
    <w:rsid w:val="7ADC0DF0"/>
    <w:rsid w:val="7ADE49EA"/>
    <w:rsid w:val="7AF406B1"/>
    <w:rsid w:val="7B034450"/>
    <w:rsid w:val="7B153FEC"/>
    <w:rsid w:val="7B284D72"/>
    <w:rsid w:val="7B2E771F"/>
    <w:rsid w:val="7B3F7B7E"/>
    <w:rsid w:val="7B5139BE"/>
    <w:rsid w:val="7B6777EF"/>
    <w:rsid w:val="7B686D42"/>
    <w:rsid w:val="7B6D368E"/>
    <w:rsid w:val="7B737828"/>
    <w:rsid w:val="7B811179"/>
    <w:rsid w:val="7B841746"/>
    <w:rsid w:val="7BA7106D"/>
    <w:rsid w:val="7BA86C01"/>
    <w:rsid w:val="7BB26F53"/>
    <w:rsid w:val="7BC359FE"/>
    <w:rsid w:val="7BD04C7A"/>
    <w:rsid w:val="7BD1454E"/>
    <w:rsid w:val="7BD97F9F"/>
    <w:rsid w:val="7BDD1603"/>
    <w:rsid w:val="7BE3369A"/>
    <w:rsid w:val="7BE4019F"/>
    <w:rsid w:val="7BF24BF0"/>
    <w:rsid w:val="7BFA5853"/>
    <w:rsid w:val="7C3074C7"/>
    <w:rsid w:val="7C337058"/>
    <w:rsid w:val="7C5A7799"/>
    <w:rsid w:val="7C621D14"/>
    <w:rsid w:val="7C686C61"/>
    <w:rsid w:val="7C6C5AC7"/>
    <w:rsid w:val="7C70273E"/>
    <w:rsid w:val="7C7E3E38"/>
    <w:rsid w:val="7C88221D"/>
    <w:rsid w:val="7C8A307B"/>
    <w:rsid w:val="7CA35E33"/>
    <w:rsid w:val="7CB73744"/>
    <w:rsid w:val="7CBC6446"/>
    <w:rsid w:val="7CBC6B4A"/>
    <w:rsid w:val="7CC6544B"/>
    <w:rsid w:val="7CCD4FE2"/>
    <w:rsid w:val="7CD841D6"/>
    <w:rsid w:val="7CEE6832"/>
    <w:rsid w:val="7D0239FF"/>
    <w:rsid w:val="7D1D3EEF"/>
    <w:rsid w:val="7D337688"/>
    <w:rsid w:val="7D4A0A5C"/>
    <w:rsid w:val="7D4E40A8"/>
    <w:rsid w:val="7D586CD5"/>
    <w:rsid w:val="7D5E40CD"/>
    <w:rsid w:val="7D6733BC"/>
    <w:rsid w:val="7D6B2EAC"/>
    <w:rsid w:val="7D977E32"/>
    <w:rsid w:val="7D982DD9"/>
    <w:rsid w:val="7DA02CB4"/>
    <w:rsid w:val="7DB449F1"/>
    <w:rsid w:val="7DC167B6"/>
    <w:rsid w:val="7DCD56F2"/>
    <w:rsid w:val="7DD44C5B"/>
    <w:rsid w:val="7DE80F5B"/>
    <w:rsid w:val="7DE918E4"/>
    <w:rsid w:val="7DEE638C"/>
    <w:rsid w:val="7DEE7639"/>
    <w:rsid w:val="7E160DCD"/>
    <w:rsid w:val="7E1F3C97"/>
    <w:rsid w:val="7E2748F9"/>
    <w:rsid w:val="7E341171"/>
    <w:rsid w:val="7E357016"/>
    <w:rsid w:val="7E456642"/>
    <w:rsid w:val="7E4957C4"/>
    <w:rsid w:val="7E553215"/>
    <w:rsid w:val="7E6236D5"/>
    <w:rsid w:val="7E66742B"/>
    <w:rsid w:val="7E723430"/>
    <w:rsid w:val="7E873E5A"/>
    <w:rsid w:val="7E943603"/>
    <w:rsid w:val="7EA20FAA"/>
    <w:rsid w:val="7EA67F14"/>
    <w:rsid w:val="7EAC79DF"/>
    <w:rsid w:val="7EAF17AA"/>
    <w:rsid w:val="7EB3205F"/>
    <w:rsid w:val="7EB877A9"/>
    <w:rsid w:val="7ECB618F"/>
    <w:rsid w:val="7ECD36F3"/>
    <w:rsid w:val="7ED55650"/>
    <w:rsid w:val="7EE967C9"/>
    <w:rsid w:val="7F001CE7"/>
    <w:rsid w:val="7F191317"/>
    <w:rsid w:val="7F4136AB"/>
    <w:rsid w:val="7F4219EB"/>
    <w:rsid w:val="7F4E3215"/>
    <w:rsid w:val="7F58120E"/>
    <w:rsid w:val="7F630169"/>
    <w:rsid w:val="7F65758F"/>
    <w:rsid w:val="7F694139"/>
    <w:rsid w:val="7F700A38"/>
    <w:rsid w:val="7FC85C74"/>
    <w:rsid w:val="7FD237F3"/>
    <w:rsid w:val="7FD41366"/>
    <w:rsid w:val="7FE47E50"/>
    <w:rsid w:val="7FE54676"/>
    <w:rsid w:val="7FF1341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qFormat="1" w:unhideWhenUsed="0" w:uiPriority="0" w:semiHidden="0" w:name="Note Heading"/>
    <w:lsdException w:qFormat="1"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72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31"/>
    <w:qFormat/>
    <w:uiPriority w:val="99"/>
    <w:pPr>
      <w:keepNext/>
      <w:numPr>
        <w:ilvl w:val="0"/>
        <w:numId w:val="1"/>
      </w:numPr>
      <w:overflowPunct w:val="0"/>
      <w:snapToGrid w:val="0"/>
      <w:spacing w:line="360" w:lineRule="auto"/>
      <w:ind w:left="0" w:firstLine="0" w:firstLineChars="0"/>
      <w:jc w:val="center"/>
      <w:outlineLvl w:val="0"/>
    </w:pPr>
    <w:rPr>
      <w:rFonts w:ascii="Times New Roman" w:hAnsi="Times New Roman" w:eastAsia="黑体"/>
      <w:bCs/>
      <w:color w:val="000000"/>
      <w:kern w:val="44"/>
      <w:sz w:val="32"/>
      <w:szCs w:val="30"/>
    </w:rPr>
  </w:style>
  <w:style w:type="paragraph" w:styleId="3">
    <w:name w:val="heading 2"/>
    <w:basedOn w:val="1"/>
    <w:next w:val="1"/>
    <w:link w:val="32"/>
    <w:qFormat/>
    <w:uiPriority w:val="0"/>
    <w:pPr>
      <w:numPr>
        <w:ilvl w:val="1"/>
        <w:numId w:val="1"/>
      </w:numPr>
      <w:spacing w:before="40" w:beforeAutospacing="0" w:after="40" w:afterAutospacing="0" w:line="360" w:lineRule="auto"/>
      <w:ind w:firstLineChars="0"/>
      <w:jc w:val="left"/>
      <w:outlineLvl w:val="1"/>
    </w:pPr>
    <w:rPr>
      <w:rFonts w:ascii="Times New Roman" w:hAnsi="Times New Roman" w:eastAsia="宋体" w:cs="宋体"/>
      <w:b/>
      <w:kern w:val="0"/>
      <w:sz w:val="30"/>
      <w:szCs w:val="36"/>
      <w:lang w:bidi="ar"/>
    </w:rPr>
  </w:style>
  <w:style w:type="paragraph" w:styleId="4">
    <w:name w:val="heading 3"/>
    <w:basedOn w:val="1"/>
    <w:next w:val="1"/>
    <w:link w:val="66"/>
    <w:qFormat/>
    <w:uiPriority w:val="0"/>
    <w:pPr>
      <w:numPr>
        <w:ilvl w:val="2"/>
        <w:numId w:val="1"/>
      </w:numPr>
      <w:spacing w:before="40" w:beforeAutospacing="0" w:after="40" w:afterAutospacing="0" w:line="360" w:lineRule="auto"/>
      <w:ind w:firstLineChars="0"/>
      <w:jc w:val="left"/>
      <w:outlineLvl w:val="2"/>
    </w:pPr>
    <w:rPr>
      <w:rFonts w:cs="宋体"/>
      <w:b/>
      <w:bCs/>
      <w:kern w:val="0"/>
      <w:sz w:val="28"/>
      <w:szCs w:val="27"/>
      <w:lang w:bidi="ar"/>
    </w:rPr>
  </w:style>
  <w:style w:type="paragraph" w:styleId="5">
    <w:name w:val="heading 4"/>
    <w:basedOn w:val="1"/>
    <w:next w:val="1"/>
    <w:qFormat/>
    <w:uiPriority w:val="0"/>
    <w:pPr>
      <w:keepNext/>
      <w:keepLines/>
      <w:tabs>
        <w:tab w:val="right" w:pos="8820"/>
      </w:tabs>
      <w:autoSpaceDE w:val="0"/>
      <w:autoSpaceDN w:val="0"/>
      <w:spacing w:line="360" w:lineRule="auto"/>
      <w:ind w:firstLine="0" w:firstLineChars="0"/>
      <w:outlineLvl w:val="3"/>
    </w:pPr>
  </w:style>
  <w:style w:type="paragraph" w:styleId="6">
    <w:name w:val="heading 5"/>
    <w:next w:val="1"/>
    <w:unhideWhenUsed/>
    <w:qFormat/>
    <w:uiPriority w:val="0"/>
    <w:pPr>
      <w:spacing w:before="100" w:beforeAutospacing="1" w:after="100" w:afterAutospacing="1"/>
      <w:jc w:val="left"/>
      <w:outlineLvl w:val="4"/>
    </w:pPr>
    <w:rPr>
      <w:rFonts w:hint="eastAsia" w:ascii="宋体" w:hAnsi="宋体" w:eastAsia="宋体" w:cs="宋体"/>
      <w:b/>
      <w:bCs/>
      <w:kern w:val="0"/>
      <w:sz w:val="20"/>
      <w:szCs w:val="20"/>
      <w:lang w:val="en-US" w:eastAsia="zh-CN" w:bidi="ar"/>
    </w:rPr>
  </w:style>
  <w:style w:type="character" w:default="1" w:styleId="27">
    <w:name w:val="Default Paragraph Font"/>
    <w:semiHidden/>
    <w:qFormat/>
    <w:uiPriority w:val="0"/>
  </w:style>
  <w:style w:type="table" w:default="1" w:styleId="2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7">
    <w:name w:val="Note Heading"/>
    <w:basedOn w:val="1"/>
    <w:next w:val="1"/>
    <w:qFormat/>
    <w:uiPriority w:val="0"/>
    <w:pPr>
      <w:jc w:val="left"/>
    </w:pPr>
  </w:style>
  <w:style w:type="paragraph" w:styleId="8">
    <w:name w:val="Normal Indent"/>
    <w:basedOn w:val="1"/>
    <w:next w:val="9"/>
    <w:qFormat/>
    <w:uiPriority w:val="0"/>
    <w:pPr>
      <w:ind w:firstLine="420"/>
    </w:pPr>
  </w:style>
  <w:style w:type="paragraph" w:styleId="9">
    <w:name w:val="Body Text First Indent 2"/>
    <w:basedOn w:val="10"/>
    <w:next w:val="12"/>
    <w:qFormat/>
    <w:uiPriority w:val="99"/>
    <w:pPr>
      <w:ind w:firstLine="420" w:firstLineChars="200"/>
    </w:pPr>
  </w:style>
  <w:style w:type="paragraph" w:styleId="10">
    <w:name w:val="Body Text Indent"/>
    <w:basedOn w:val="1"/>
    <w:next w:val="11"/>
    <w:qFormat/>
    <w:uiPriority w:val="0"/>
    <w:pPr>
      <w:spacing w:after="120"/>
      <w:ind w:left="420" w:leftChars="200"/>
    </w:pPr>
    <w:rPr>
      <w:kern w:val="0"/>
      <w:sz w:val="24"/>
      <w:szCs w:val="20"/>
    </w:rPr>
  </w:style>
  <w:style w:type="paragraph" w:styleId="11">
    <w:name w:val="Body Text"/>
    <w:basedOn w:val="1"/>
    <w:next w:val="7"/>
    <w:qFormat/>
    <w:uiPriority w:val="99"/>
    <w:pPr>
      <w:widowControl/>
      <w:snapToGrid w:val="0"/>
      <w:spacing w:before="60" w:after="160" w:line="259" w:lineRule="auto"/>
      <w:ind w:right="113"/>
    </w:pPr>
    <w:rPr>
      <w:rFonts w:ascii="Times New Roman" w:hAnsi="Times New Roman"/>
      <w:kern w:val="0"/>
      <w:sz w:val="20"/>
      <w:szCs w:val="20"/>
      <w:lang w:val="zh-CN"/>
    </w:rPr>
  </w:style>
  <w:style w:type="paragraph" w:styleId="12">
    <w:name w:val="Body Text First Indent"/>
    <w:basedOn w:val="11"/>
    <w:next w:val="1"/>
    <w:qFormat/>
    <w:uiPriority w:val="99"/>
    <w:pPr>
      <w:overflowPunct w:val="0"/>
      <w:autoSpaceDE w:val="0"/>
      <w:autoSpaceDN w:val="0"/>
      <w:adjustRightInd w:val="0"/>
      <w:spacing w:line="360" w:lineRule="auto"/>
      <w:ind w:firstLine="539"/>
      <w:textAlignment w:val="baseline"/>
    </w:pPr>
  </w:style>
  <w:style w:type="paragraph" w:styleId="13">
    <w:name w:val="caption"/>
    <w:basedOn w:val="1"/>
    <w:next w:val="1"/>
    <w:qFormat/>
    <w:uiPriority w:val="99"/>
    <w:rPr>
      <w:rFonts w:ascii="Cambria" w:hAnsi="Cambria" w:eastAsia="黑体"/>
      <w:kern w:val="0"/>
      <w:sz w:val="20"/>
      <w:szCs w:val="20"/>
      <w:lang w:val="zh-CN"/>
    </w:rPr>
  </w:style>
  <w:style w:type="paragraph" w:styleId="14">
    <w:name w:val="annotation text"/>
    <w:basedOn w:val="1"/>
    <w:link w:val="33"/>
    <w:semiHidden/>
    <w:qFormat/>
    <w:uiPriority w:val="0"/>
    <w:pPr>
      <w:jc w:val="left"/>
    </w:pPr>
    <w:rPr>
      <w:kern w:val="0"/>
      <w:sz w:val="24"/>
      <w:szCs w:val="20"/>
    </w:rPr>
  </w:style>
  <w:style w:type="paragraph" w:styleId="15">
    <w:name w:val="Salutation"/>
    <w:basedOn w:val="1"/>
    <w:next w:val="1"/>
    <w:unhideWhenUsed/>
    <w:qFormat/>
    <w:uiPriority w:val="99"/>
    <w:pPr>
      <w:spacing w:line="307" w:lineRule="auto"/>
    </w:pPr>
  </w:style>
  <w:style w:type="paragraph" w:styleId="16">
    <w:name w:val="index 4"/>
    <w:basedOn w:val="1"/>
    <w:next w:val="1"/>
    <w:qFormat/>
    <w:uiPriority w:val="0"/>
    <w:pPr>
      <w:ind w:left="600" w:leftChars="600"/>
    </w:pPr>
    <w:rPr>
      <w:sz w:val="21"/>
    </w:rPr>
  </w:style>
  <w:style w:type="paragraph" w:styleId="17">
    <w:name w:val="Plain Text"/>
    <w:basedOn w:val="1"/>
    <w:link w:val="63"/>
    <w:qFormat/>
    <w:uiPriority w:val="0"/>
    <w:rPr>
      <w:rFonts w:ascii="宋体" w:hAnsi="Courier New" w:eastAsia="仿宋_GB2312"/>
      <w:sz w:val="28"/>
      <w:szCs w:val="20"/>
    </w:rPr>
  </w:style>
  <w:style w:type="paragraph" w:styleId="18">
    <w:name w:val="footer"/>
    <w:basedOn w:val="1"/>
    <w:link w:val="34"/>
    <w:qFormat/>
    <w:uiPriority w:val="0"/>
    <w:pPr>
      <w:tabs>
        <w:tab w:val="center" w:pos="4153"/>
        <w:tab w:val="right" w:pos="8306"/>
      </w:tabs>
      <w:snapToGrid w:val="0"/>
      <w:jc w:val="left"/>
    </w:pPr>
    <w:rPr>
      <w:sz w:val="18"/>
    </w:rPr>
  </w:style>
  <w:style w:type="paragraph" w:styleId="1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32"/>
      <w:szCs w:val="32"/>
    </w:rPr>
  </w:style>
  <w:style w:type="paragraph" w:styleId="20">
    <w:name w:val="toc 1"/>
    <w:basedOn w:val="1"/>
    <w:next w:val="1"/>
    <w:qFormat/>
    <w:uiPriority w:val="0"/>
  </w:style>
  <w:style w:type="paragraph" w:styleId="21">
    <w:name w:val="List"/>
    <w:basedOn w:val="1"/>
    <w:qFormat/>
    <w:uiPriority w:val="0"/>
    <w:pPr>
      <w:ind w:left="200" w:hanging="200" w:hangingChars="200"/>
    </w:pPr>
  </w:style>
  <w:style w:type="paragraph" w:styleId="22">
    <w:name w:val="Body Text 2"/>
    <w:basedOn w:val="1"/>
    <w:next w:val="1"/>
    <w:unhideWhenUsed/>
    <w:qFormat/>
    <w:uiPriority w:val="0"/>
    <w:pPr>
      <w:spacing w:after="120" w:line="480" w:lineRule="auto"/>
    </w:pPr>
    <w:rPr>
      <w:kern w:val="0"/>
      <w:sz w:val="24"/>
      <w:szCs w:val="20"/>
    </w:rPr>
  </w:style>
  <w:style w:type="paragraph" w:styleId="2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4">
    <w:name w:val="Title"/>
    <w:basedOn w:val="1"/>
    <w:next w:val="1"/>
    <w:qFormat/>
    <w:uiPriority w:val="0"/>
    <w:pPr>
      <w:spacing w:before="240" w:after="60"/>
      <w:jc w:val="center"/>
      <w:outlineLvl w:val="0"/>
    </w:pPr>
    <w:rPr>
      <w:rFonts w:ascii="Cambria" w:hAnsi="Cambria" w:eastAsia="方正小标宋简体"/>
      <w:bCs/>
      <w:spacing w:val="0"/>
      <w:kern w:val="0"/>
      <w:sz w:val="36"/>
      <w:szCs w:val="32"/>
    </w:rPr>
  </w:style>
  <w:style w:type="table" w:styleId="26">
    <w:name w:val="Table Grid"/>
    <w:basedOn w:val="25"/>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0"/>
    <w:rPr>
      <w:b/>
    </w:rPr>
  </w:style>
  <w:style w:type="character" w:styleId="29">
    <w:name w:val="Hyperlink"/>
    <w:basedOn w:val="27"/>
    <w:qFormat/>
    <w:uiPriority w:val="0"/>
    <w:rPr>
      <w:color w:val="0000FF"/>
      <w:u w:val="single"/>
    </w:rPr>
  </w:style>
  <w:style w:type="paragraph" w:customStyle="1" w:styleId="30">
    <w:name w:val="样式2"/>
    <w:basedOn w:val="16"/>
    <w:next w:val="5"/>
    <w:qFormat/>
    <w:uiPriority w:val="0"/>
    <w:pPr>
      <w:spacing w:line="360" w:lineRule="auto"/>
      <w:ind w:firstLine="482" w:firstLineChars="200"/>
    </w:pPr>
    <w:rPr>
      <w:b/>
      <w:sz w:val="24"/>
    </w:rPr>
  </w:style>
  <w:style w:type="character" w:customStyle="1" w:styleId="31">
    <w:name w:val="标题 1 Char"/>
    <w:link w:val="2"/>
    <w:qFormat/>
    <w:uiPriority w:val="99"/>
    <w:rPr>
      <w:rFonts w:ascii="Times New Roman" w:hAnsi="Times New Roman" w:eastAsia="黑体"/>
      <w:bCs/>
      <w:color w:val="000000"/>
      <w:kern w:val="44"/>
      <w:sz w:val="32"/>
      <w:szCs w:val="30"/>
    </w:rPr>
  </w:style>
  <w:style w:type="character" w:customStyle="1" w:styleId="32">
    <w:name w:val="标题 2 Char"/>
    <w:link w:val="3"/>
    <w:qFormat/>
    <w:uiPriority w:val="0"/>
    <w:rPr>
      <w:rFonts w:ascii="Times New Roman" w:hAnsi="Times New Roman" w:eastAsia="宋体" w:cs="宋体"/>
      <w:b/>
      <w:bCs/>
      <w:kern w:val="0"/>
      <w:sz w:val="30"/>
      <w:szCs w:val="36"/>
      <w:lang w:bidi="ar"/>
    </w:rPr>
  </w:style>
  <w:style w:type="character" w:customStyle="1" w:styleId="33">
    <w:name w:val="批注文字 字符"/>
    <w:link w:val="14"/>
    <w:qFormat/>
    <w:uiPriority w:val="0"/>
    <w:rPr>
      <w:rFonts w:ascii="Times New Roman" w:hAnsi="Times New Roman" w:eastAsia="宋体"/>
      <w:sz w:val="24"/>
    </w:rPr>
  </w:style>
  <w:style w:type="character" w:customStyle="1" w:styleId="34">
    <w:name w:val="页脚 Char"/>
    <w:link w:val="18"/>
    <w:qFormat/>
    <w:uiPriority w:val="0"/>
    <w:rPr>
      <w:sz w:val="18"/>
    </w:rPr>
  </w:style>
  <w:style w:type="table" w:customStyle="1" w:styleId="35">
    <w:name w:val="表格样式1"/>
    <w:qFormat/>
    <w:uiPriority w:val="0"/>
    <w:pPr>
      <w:jc w:val="center"/>
    </w:pPr>
    <w:rPr>
      <w:lang w:val="en-US" w:eastAsia="zh-CN" w:bidi="ar-SA"/>
    </w:rPr>
    <w:tblPr>
      <w:tblBorders>
        <w:top w:val="single" w:color="auto" w:sz="12" w:space="0"/>
        <w:bottom w:val="single" w:color="auto" w:sz="12" w:space="0"/>
        <w:insideH w:val="single" w:color="auto" w:sz="8" w:space="0"/>
        <w:insideV w:val="single" w:color="auto" w:sz="8" w:space="0"/>
      </w:tblBorders>
      <w:tblCellMar>
        <w:top w:w="0" w:type="dxa"/>
        <w:left w:w="108" w:type="dxa"/>
        <w:bottom w:w="0" w:type="dxa"/>
        <w:right w:w="108" w:type="dxa"/>
      </w:tblCellMar>
    </w:tblPr>
  </w:style>
  <w:style w:type="table" w:customStyle="1" w:styleId="36">
    <w:name w:val="表格样式11"/>
    <w:semiHidden/>
    <w:qFormat/>
    <w:uiPriority w:val="0"/>
    <w:pPr>
      <w:spacing w:line="320" w:lineRule="exact"/>
      <w:jc w:val="center"/>
    </w:pPr>
    <w:rPr>
      <w:rFonts w:ascii="Arial" w:hAnsi="Arial"/>
      <w:kern w:val="2"/>
      <w:lang w:val="en-US" w:eastAsia="zh-CN" w:bidi="ar-SA"/>
    </w:rPr>
    <w:tblPr>
      <w:tblBorders>
        <w:top w:val="single" w:color="auto" w:sz="12" w:space="0"/>
        <w:bottom w:val="single" w:color="auto" w:sz="12" w:space="0"/>
        <w:insideH w:val="single" w:color="auto" w:sz="4" w:space="0"/>
        <w:insideV w:val="single" w:color="auto" w:sz="4" w:space="0"/>
      </w:tblBorders>
    </w:tblPr>
    <w:tcPr>
      <w:vAlign w:val="center"/>
    </w:tcPr>
  </w:style>
  <w:style w:type="paragraph" w:customStyle="1" w:styleId="37">
    <w:name w:val="表文"/>
    <w:basedOn w:val="1"/>
    <w:link w:val="38"/>
    <w:qFormat/>
    <w:uiPriority w:val="0"/>
    <w:pPr>
      <w:spacing w:line="240" w:lineRule="auto"/>
      <w:ind w:firstLine="0" w:firstLineChars="0"/>
      <w:jc w:val="center"/>
    </w:pPr>
    <w:rPr>
      <w:rFonts w:ascii="Times New Roman" w:hAnsi="Times New Roman" w:eastAsia="宋体"/>
      <w:sz w:val="21"/>
    </w:rPr>
  </w:style>
  <w:style w:type="character" w:customStyle="1" w:styleId="38">
    <w:name w:val="颜表文 Char"/>
    <w:link w:val="37"/>
    <w:qFormat/>
    <w:uiPriority w:val="0"/>
    <w:rPr>
      <w:rFonts w:ascii="Times New Roman" w:hAnsi="Times New Roman" w:eastAsia="宋体"/>
      <w:sz w:val="21"/>
    </w:rPr>
  </w:style>
  <w:style w:type="table" w:customStyle="1" w:styleId="39">
    <w:name w:val="Table Normal"/>
    <w:unhideWhenUsed/>
    <w:qFormat/>
    <w:uiPriority w:val="0"/>
    <w:tblPr>
      <w:tblCellMar>
        <w:top w:w="0" w:type="dxa"/>
        <w:left w:w="0" w:type="dxa"/>
        <w:bottom w:w="0" w:type="dxa"/>
        <w:right w:w="0" w:type="dxa"/>
      </w:tblCellMar>
    </w:tblPr>
  </w:style>
  <w:style w:type="paragraph" w:customStyle="1" w:styleId="40">
    <w:name w:val="表头"/>
    <w:basedOn w:val="1"/>
    <w:link w:val="41"/>
    <w:qFormat/>
    <w:uiPriority w:val="0"/>
    <w:pPr>
      <w:numPr>
        <w:ilvl w:val="3"/>
        <w:numId w:val="1"/>
      </w:numPr>
      <w:spacing w:before="40" w:line="240" w:lineRule="auto"/>
      <w:ind w:firstLineChars="0"/>
      <w:jc w:val="center"/>
    </w:pPr>
    <w:rPr>
      <w:rFonts w:ascii="Times New Roman" w:hAnsi="Times New Roman" w:eastAsia="宋体"/>
      <w:b/>
    </w:rPr>
  </w:style>
  <w:style w:type="character" w:customStyle="1" w:styleId="41">
    <w:name w:val="颜表头 Char"/>
    <w:link w:val="40"/>
    <w:qFormat/>
    <w:uiPriority w:val="0"/>
    <w:rPr>
      <w:rFonts w:ascii="Times New Roman" w:hAnsi="Times New Roman" w:eastAsia="宋体"/>
      <w:b/>
      <w:sz w:val="24"/>
    </w:rPr>
  </w:style>
  <w:style w:type="paragraph" w:customStyle="1" w:styleId="42">
    <w:name w:val="表格固定文字"/>
    <w:basedOn w:val="1"/>
    <w:qFormat/>
    <w:uiPriority w:val="0"/>
    <w:pPr>
      <w:spacing w:line="240" w:lineRule="auto"/>
      <w:ind w:firstLine="0"/>
    </w:pPr>
    <w:rPr>
      <w:rFonts w:ascii="Times New Roman" w:hAnsi="Times New Roman" w:eastAsia="宋体"/>
      <w:sz w:val="21"/>
    </w:rPr>
  </w:style>
  <w:style w:type="paragraph" w:customStyle="1" w:styleId="43">
    <w:name w:val="流程图"/>
    <w:qFormat/>
    <w:uiPriority w:val="0"/>
    <w:pPr>
      <w:widowControl w:val="0"/>
      <w:adjustRightInd w:val="0"/>
      <w:snapToGrid w:val="0"/>
      <w:jc w:val="center"/>
    </w:pPr>
    <w:rPr>
      <w:rFonts w:ascii="Times New Roman" w:hAnsi="Times New Roman" w:eastAsia="宋体" w:cs="Times New Roman"/>
      <w:snapToGrid w:val="0"/>
      <w:sz w:val="21"/>
      <w:szCs w:val="21"/>
      <w:lang w:val="en-US" w:eastAsia="zh-CN" w:bidi="ar-SA"/>
    </w:rPr>
  </w:style>
  <w:style w:type="paragraph" w:customStyle="1" w:styleId="44">
    <w:name w:val="Table Text"/>
    <w:basedOn w:val="1"/>
    <w:link w:val="62"/>
    <w:semiHidden/>
    <w:qFormat/>
    <w:uiPriority w:val="99"/>
    <w:rPr>
      <w:rFonts w:ascii="宋体" w:hAnsi="宋体" w:cs="宋体"/>
      <w:sz w:val="24"/>
      <w:szCs w:val="24"/>
      <w:lang w:eastAsia="en-US"/>
    </w:rPr>
  </w:style>
  <w:style w:type="paragraph" w:customStyle="1" w:styleId="45">
    <w:name w:val="表格字体"/>
    <w:autoRedefine/>
    <w:qFormat/>
    <w:uiPriority w:val="0"/>
    <w:pPr>
      <w:snapToGrid w:val="0"/>
      <w:jc w:val="center"/>
    </w:pPr>
    <w:rPr>
      <w:rFonts w:ascii="Times New Roman" w:hAnsi="Times New Roman" w:eastAsia="宋体" w:cs="Times New Roman"/>
      <w:kern w:val="2"/>
      <w:sz w:val="21"/>
      <w:lang w:val="en-US" w:eastAsia="zh-CN" w:bidi="ar-SA"/>
    </w:rPr>
  </w:style>
  <w:style w:type="paragraph" w:customStyle="1" w:styleId="46">
    <w:name w:val="样式 首行缩进:  2 字符1"/>
    <w:basedOn w:val="1"/>
    <w:qFormat/>
    <w:uiPriority w:val="0"/>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pPr>
    <w:rPr>
      <w:rFonts w:hint="eastAsia" w:ascii="宋体" w:hAnsi="宋体" w:eastAsia="宋体" w:cs="Times New Roman"/>
      <w:kern w:val="2"/>
      <w:sz w:val="24"/>
      <w:szCs w:val="20"/>
      <w:lang w:val="en-US" w:eastAsia="zh-CN" w:bidi="ar-SA"/>
    </w:rPr>
  </w:style>
  <w:style w:type="table" w:customStyle="1" w:styleId="47">
    <w:name w:val="样式6"/>
    <w:basedOn w:val="25"/>
    <w:qFormat/>
    <w:uiPriority w:val="99"/>
    <w:pPr>
      <w:jc w:val="center"/>
    </w:pPr>
    <w:rPr>
      <w:rFonts w:ascii="Times New Roman" w:hAnsi="Times New Roman"/>
    </w:rPr>
    <w:tblPr>
      <w:tblBorders>
        <w:top w:val="single" w:color="auto" w:sz="12" w:space="0"/>
        <w:bottom w:val="single" w:color="auto" w:sz="12" w:space="0"/>
        <w:insideH w:val="single" w:color="auto" w:sz="4" w:space="0"/>
        <w:insideV w:val="single" w:color="auto" w:sz="4" w:space="0"/>
      </w:tblBorders>
      <w:tblCellMar>
        <w:left w:w="0" w:type="dxa"/>
        <w:right w:w="0" w:type="dxa"/>
      </w:tblCellMar>
    </w:tblPr>
    <w:tcPr>
      <w:vAlign w:val="center"/>
    </w:tcPr>
  </w:style>
  <w:style w:type="paragraph" w:customStyle="1" w:styleId="48">
    <w:name w:val="正文（无网格）"/>
    <w:basedOn w:val="1"/>
    <w:qFormat/>
    <w:uiPriority w:val="0"/>
    <w:pPr>
      <w:adjustRightInd w:val="0"/>
      <w:snapToGrid w:val="0"/>
      <w:spacing w:line="360" w:lineRule="auto"/>
      <w:ind w:firstLine="480" w:firstLineChars="200"/>
    </w:pPr>
    <w:rPr>
      <w:rFonts w:cs="宋体"/>
      <w:sz w:val="24"/>
      <w:szCs w:val="20"/>
    </w:rPr>
  </w:style>
  <w:style w:type="paragraph" w:customStyle="1" w:styleId="49">
    <w:name w:val="表格样式"/>
    <w:basedOn w:val="1"/>
    <w:next w:val="1"/>
    <w:autoRedefine/>
    <w:qFormat/>
    <w:uiPriority w:val="0"/>
    <w:pPr>
      <w:keepNext/>
      <w:overflowPunct w:val="0"/>
      <w:snapToGrid w:val="0"/>
      <w:spacing w:line="340" w:lineRule="exact"/>
      <w:ind w:left="0" w:firstLine="0"/>
      <w:jc w:val="center"/>
      <w:outlineLvl w:val="9"/>
    </w:pPr>
    <w:rPr>
      <w:rFonts w:hint="eastAsia" w:ascii="Times New Roman" w:hAnsi="Times New Roman" w:eastAsia="宋体"/>
      <w:bCs/>
      <w:color w:val="000000"/>
      <w:kern w:val="44"/>
      <w:szCs w:val="30"/>
    </w:rPr>
  </w:style>
  <w:style w:type="paragraph" w:customStyle="1" w:styleId="50">
    <w:name w:val="正文样式"/>
    <w:basedOn w:val="51"/>
    <w:qFormat/>
    <w:uiPriority w:val="0"/>
    <w:pPr>
      <w:adjustRightInd w:val="0"/>
      <w:snapToGrid w:val="0"/>
      <w:spacing w:line="360" w:lineRule="auto"/>
      <w:ind w:firstLine="720" w:firstLineChars="200"/>
      <w:jc w:val="both"/>
    </w:pPr>
    <w:rPr>
      <w:rFonts w:ascii="Times New Roman" w:hAnsi="Times New Roman" w:eastAsia="宋体" w:cs="Times New Roman"/>
    </w:rPr>
  </w:style>
  <w:style w:type="paragraph" w:customStyle="1" w:styleId="51">
    <w:name w:val="正文样式-zsy"/>
    <w:basedOn w:val="1"/>
    <w:next w:val="1"/>
    <w:qFormat/>
    <w:uiPriority w:val="0"/>
    <w:pPr>
      <w:keepNext/>
      <w:keepLines/>
      <w:spacing w:line="360" w:lineRule="auto"/>
      <w:ind w:firstLine="720" w:firstLineChars="200"/>
      <w:outlineLvl w:val="9"/>
    </w:pPr>
    <w:rPr>
      <w:rFonts w:ascii="Times New Roman" w:hAnsi="Times New Roman" w:eastAsia="宋体"/>
      <w:sz w:val="24"/>
    </w:rPr>
  </w:style>
  <w:style w:type="paragraph" w:customStyle="1" w:styleId="52">
    <w:name w:val="(居中)表文字"/>
    <w:basedOn w:val="1"/>
    <w:next w:val="1"/>
    <w:autoRedefine/>
    <w:qFormat/>
    <w:uiPriority w:val="0"/>
    <w:pPr>
      <w:spacing w:line="340" w:lineRule="exact"/>
      <w:ind w:firstLine="0" w:firstLineChars="0"/>
      <w:jc w:val="center"/>
    </w:pPr>
    <w:rPr>
      <w:sz w:val="21"/>
      <w:szCs w:val="21"/>
    </w:rPr>
  </w:style>
  <w:style w:type="paragraph" w:customStyle="1" w:styleId="53">
    <w:name w:val="表内文字（居中）"/>
    <w:basedOn w:val="1"/>
    <w:autoRedefine/>
    <w:qFormat/>
    <w:uiPriority w:val="0"/>
    <w:pPr>
      <w:widowControl/>
      <w:adjustRightInd w:val="0"/>
      <w:snapToGrid w:val="0"/>
      <w:spacing w:line="340" w:lineRule="exact"/>
      <w:jc w:val="center"/>
    </w:pPr>
    <w:rPr>
      <w:rFonts w:ascii="Times New Roman" w:hAnsi="Times New Roman" w:eastAsia="宋体"/>
      <w:kern w:val="0"/>
      <w:szCs w:val="21"/>
    </w:rPr>
  </w:style>
  <w:style w:type="paragraph" w:customStyle="1" w:styleId="54">
    <w:name w:val="6表格"/>
    <w:basedOn w:val="1"/>
    <w:autoRedefine/>
    <w:qFormat/>
    <w:uiPriority w:val="0"/>
    <w:pPr>
      <w:jc w:val="center"/>
    </w:pPr>
  </w:style>
  <w:style w:type="paragraph" w:customStyle="1" w:styleId="55">
    <w:name w:val="7表格(治)"/>
    <w:qFormat/>
    <w:uiPriority w:val="0"/>
    <w:pPr>
      <w:jc w:val="center"/>
    </w:pPr>
    <w:rPr>
      <w:rFonts w:ascii="Times New Roman" w:hAnsi="Times New Roman" w:eastAsia="宋体" w:cs="Times New Roman"/>
      <w:sz w:val="21"/>
      <w:lang w:val="en-US" w:eastAsia="zh-CN" w:bidi="ar-SA"/>
    </w:rPr>
  </w:style>
  <w:style w:type="paragraph" w:customStyle="1" w:styleId="56">
    <w:name w:val="表格标题"/>
    <w:basedOn w:val="1"/>
    <w:link w:val="61"/>
    <w:qFormat/>
    <w:uiPriority w:val="0"/>
    <w:pPr>
      <w:spacing w:before="50" w:beforeLines="50" w:line="240" w:lineRule="auto"/>
      <w:ind w:firstLine="0" w:firstLineChars="0"/>
      <w:jc w:val="center"/>
    </w:pPr>
    <w:rPr>
      <w:rFonts w:ascii="Times New Roman" w:hAnsi="Times New Roman" w:eastAsia="黑体" w:cs="黑体"/>
      <w:sz w:val="24"/>
    </w:rPr>
  </w:style>
  <w:style w:type="paragraph" w:customStyle="1" w:styleId="57">
    <w:name w:val="表格文本（居中）"/>
    <w:basedOn w:val="1"/>
    <w:semiHidden/>
    <w:qFormat/>
    <w:uiPriority w:val="0"/>
    <w:pPr>
      <w:spacing w:line="340" w:lineRule="exact"/>
      <w:ind w:firstLine="0" w:firstLineChars="0"/>
      <w:jc w:val="center"/>
    </w:pPr>
    <w:rPr>
      <w:rFonts w:cs="宋体"/>
      <w:szCs w:val="20"/>
    </w:rPr>
  </w:style>
  <w:style w:type="paragraph" w:customStyle="1" w:styleId="58">
    <w:name w:val="表头样式"/>
    <w:basedOn w:val="1"/>
    <w:next w:val="1"/>
    <w:autoRedefine/>
    <w:qFormat/>
    <w:uiPriority w:val="0"/>
    <w:pPr>
      <w:keepNext/>
      <w:overflowPunct w:val="0"/>
      <w:adjustRightInd w:val="0"/>
      <w:snapToGrid w:val="0"/>
      <w:spacing w:before="50" w:beforeLines="50" w:line="240" w:lineRule="auto"/>
      <w:ind w:left="0" w:firstLine="0"/>
      <w:jc w:val="center"/>
      <w:outlineLvl w:val="9"/>
    </w:pPr>
    <w:rPr>
      <w:rFonts w:hint="eastAsia" w:ascii="Times New Roman" w:hAnsi="Times New Roman" w:eastAsia="黑体"/>
      <w:bCs/>
      <w:color w:val="000000"/>
      <w:kern w:val="44"/>
      <w:sz w:val="24"/>
    </w:rPr>
  </w:style>
  <w:style w:type="paragraph" w:customStyle="1" w:styleId="59">
    <w:name w:val="表的标题"/>
    <w:basedOn w:val="1"/>
    <w:autoRedefine/>
    <w:qFormat/>
    <w:uiPriority w:val="0"/>
    <w:pPr>
      <w:adjustRightInd w:val="0"/>
      <w:snapToGrid w:val="0"/>
      <w:spacing w:before="50" w:beforeLines="50"/>
      <w:jc w:val="center"/>
    </w:pPr>
    <w:rPr>
      <w:rFonts w:eastAsia="黑体" w:cs="宋体"/>
      <w:sz w:val="24"/>
      <w:szCs w:val="20"/>
    </w:rPr>
  </w:style>
  <w:style w:type="paragraph" w:customStyle="1" w:styleId="60">
    <w:name w:val="表格文本（左对齐）"/>
    <w:basedOn w:val="57"/>
    <w:qFormat/>
    <w:uiPriority w:val="0"/>
    <w:pPr>
      <w:kinsoku/>
      <w:topLinePunct/>
      <w:autoSpaceDE/>
      <w:autoSpaceDN/>
      <w:jc w:val="both"/>
    </w:pPr>
  </w:style>
  <w:style w:type="character" w:customStyle="1" w:styleId="61">
    <w:name w:val="表格标题 Char"/>
    <w:link w:val="56"/>
    <w:qFormat/>
    <w:uiPriority w:val="0"/>
    <w:rPr>
      <w:rFonts w:ascii="Times New Roman" w:hAnsi="Times New Roman" w:eastAsia="黑体" w:cs="黑体"/>
      <w:sz w:val="24"/>
    </w:rPr>
  </w:style>
  <w:style w:type="character" w:customStyle="1" w:styleId="62">
    <w:name w:val="Table Text Char"/>
    <w:link w:val="44"/>
    <w:qFormat/>
    <w:uiPriority w:val="99"/>
    <w:rPr>
      <w:rFonts w:ascii="宋体" w:hAnsi="宋体" w:cs="宋体"/>
      <w:sz w:val="24"/>
      <w:szCs w:val="24"/>
      <w:lang w:eastAsia="en-US"/>
    </w:rPr>
  </w:style>
  <w:style w:type="character" w:customStyle="1" w:styleId="63">
    <w:name w:val="纯文本 Char"/>
    <w:link w:val="17"/>
    <w:qFormat/>
    <w:uiPriority w:val="0"/>
    <w:rPr>
      <w:rFonts w:ascii="宋体" w:hAnsi="Courier New" w:eastAsia="仿宋_GB2312"/>
      <w:sz w:val="28"/>
      <w:szCs w:val="20"/>
    </w:rPr>
  </w:style>
  <w:style w:type="paragraph" w:customStyle="1" w:styleId="64">
    <w:name w:val="5段落"/>
    <w:basedOn w:val="1"/>
    <w:autoRedefine/>
    <w:qFormat/>
    <w:uiPriority w:val="0"/>
    <w:pPr>
      <w:spacing w:line="360" w:lineRule="auto"/>
      <w:ind w:firstLine="420" w:firstLineChars="200"/>
    </w:pPr>
  </w:style>
  <w:style w:type="paragraph" w:customStyle="1" w:styleId="65">
    <w:name w:val="表格内容"/>
    <w:basedOn w:val="1"/>
    <w:qFormat/>
    <w:uiPriority w:val="0"/>
    <w:pPr>
      <w:jc w:val="center"/>
    </w:pPr>
    <w:rPr>
      <w:rFonts w:ascii="Calibri" w:hAnsi="Calibri" w:eastAsia="宋体" w:cs="Times New Roman"/>
    </w:rPr>
  </w:style>
  <w:style w:type="character" w:customStyle="1" w:styleId="66">
    <w:name w:val="标题 3 Char"/>
    <w:link w:val="4"/>
    <w:qFormat/>
    <w:uiPriority w:val="0"/>
    <w:rPr>
      <w:rFonts w:cs="宋体"/>
      <w:b/>
      <w:bCs/>
      <w:kern w:val="0"/>
      <w:sz w:val="28"/>
      <w:szCs w:val="27"/>
      <w:lang w:bidi="ar"/>
    </w:rPr>
  </w:style>
  <w:style w:type="paragraph" w:customStyle="1" w:styleId="67">
    <w:name w:val="表格样式—zsy"/>
    <w:basedOn w:val="1"/>
    <w:qFormat/>
    <w:uiPriority w:val="0"/>
    <w:pPr>
      <w:keepNext/>
      <w:keepLines/>
      <w:spacing w:line="340" w:lineRule="exact"/>
      <w:ind w:firstLine="0" w:firstLineChars="0"/>
      <w:jc w:val="center"/>
    </w:pPr>
    <w:rPr>
      <w:rFonts w:hint="eastAsia" w:ascii="Times New Roman" w:hAnsi="Times New Roman" w:eastAsia="宋体"/>
    </w:rPr>
  </w:style>
  <w:style w:type="paragraph" w:customStyle="1" w:styleId="68">
    <w:name w:val="样式 样式 样式 首行缩进:  2 字符 + 居中 + 行距: 固定值 17 磅"/>
    <w:basedOn w:val="1"/>
    <w:qFormat/>
    <w:uiPriority w:val="0"/>
    <w:pPr>
      <w:adjustRightInd w:val="0"/>
      <w:snapToGrid w:val="0"/>
      <w:spacing w:line="340" w:lineRule="exact"/>
      <w:jc w:val="center"/>
    </w:pPr>
    <w:rPr>
      <w:rFonts w:cs="宋体"/>
      <w:color w:val="000000"/>
      <w:szCs w:val="20"/>
    </w:rPr>
  </w:style>
  <w:style w:type="paragraph" w:customStyle="1" w:styleId="69">
    <w:name w:val="Normal (Web)"/>
    <w:basedOn w:val="1"/>
    <w:autoRedefine/>
    <w:qFormat/>
    <w:uiPriority w:val="0"/>
    <w:pPr>
      <w:keepNext w:val="0"/>
      <w:keepLines w:val="0"/>
      <w:widowControl/>
      <w:suppressLineNumbers w:val="0"/>
      <w:spacing w:before="100" w:beforeAutospacing="1" w:after="100" w:afterAutospacing="1"/>
      <w:ind w:left="0" w:right="0"/>
      <w:jc w:val="left"/>
    </w:pPr>
    <w:rPr>
      <w:rFonts w:hint="eastAsia" w:ascii="宋体" w:hAnsi="宋体" w:eastAsia="宋体" w:cs="Times New Roman"/>
      <w:kern w:val="2"/>
      <w:sz w:val="24"/>
      <w:szCs w:val="20"/>
      <w:lang w:val="en-US" w:eastAsia="zh-CN" w:bidi="ar"/>
    </w:rPr>
  </w:style>
</w:styles>
</file>

<file path=word/_rels/document.xml.rels><?xml version="1.0" encoding="UTF-8" standalone="yes"?>
<Relationships xmlns="http://schemas.openxmlformats.org/package/2006/relationships"><Relationship Id="rId99" Type="http://schemas.openxmlformats.org/officeDocument/2006/relationships/image" Target="media/image81.jpeg"/><Relationship Id="rId98" Type="http://schemas.openxmlformats.org/officeDocument/2006/relationships/image" Target="media/image80.jpeg"/><Relationship Id="rId97" Type="http://schemas.openxmlformats.org/officeDocument/2006/relationships/image" Target="media/image79.jpeg"/><Relationship Id="rId96" Type="http://schemas.openxmlformats.org/officeDocument/2006/relationships/image" Target="media/image78.jpeg"/><Relationship Id="rId95" Type="http://schemas.openxmlformats.org/officeDocument/2006/relationships/image" Target="media/image77.jpeg"/><Relationship Id="rId94" Type="http://schemas.openxmlformats.org/officeDocument/2006/relationships/image" Target="media/image76.png"/><Relationship Id="rId93" Type="http://schemas.openxmlformats.org/officeDocument/2006/relationships/image" Target="media/image75.jpeg"/><Relationship Id="rId92" Type="http://schemas.openxmlformats.org/officeDocument/2006/relationships/image" Target="media/image74.jpeg"/><Relationship Id="rId91" Type="http://schemas.openxmlformats.org/officeDocument/2006/relationships/image" Target="media/image73.jpeg"/><Relationship Id="rId90" Type="http://schemas.openxmlformats.org/officeDocument/2006/relationships/image" Target="media/image72.jpeg"/><Relationship Id="rId9" Type="http://schemas.openxmlformats.org/officeDocument/2006/relationships/footer" Target="footer4.xml"/><Relationship Id="rId89" Type="http://schemas.openxmlformats.org/officeDocument/2006/relationships/image" Target="media/image71.jpeg"/><Relationship Id="rId88" Type="http://schemas.openxmlformats.org/officeDocument/2006/relationships/image" Target="media/image70.jpeg"/><Relationship Id="rId87" Type="http://schemas.openxmlformats.org/officeDocument/2006/relationships/image" Target="media/image69.jpeg"/><Relationship Id="rId86" Type="http://schemas.openxmlformats.org/officeDocument/2006/relationships/image" Target="media/image68.jpeg"/><Relationship Id="rId85" Type="http://schemas.openxmlformats.org/officeDocument/2006/relationships/image" Target="media/image67.jpeg"/><Relationship Id="rId84" Type="http://schemas.openxmlformats.org/officeDocument/2006/relationships/image" Target="media/image66.jpeg"/><Relationship Id="rId83" Type="http://schemas.openxmlformats.org/officeDocument/2006/relationships/image" Target="media/image65.jpeg"/><Relationship Id="rId82" Type="http://schemas.openxmlformats.org/officeDocument/2006/relationships/image" Target="media/image64.jpeg"/><Relationship Id="rId81" Type="http://schemas.openxmlformats.org/officeDocument/2006/relationships/image" Target="media/image63.jpeg"/><Relationship Id="rId80" Type="http://schemas.openxmlformats.org/officeDocument/2006/relationships/image" Target="media/image62.jpeg"/><Relationship Id="rId8" Type="http://schemas.openxmlformats.org/officeDocument/2006/relationships/footer" Target="footer3.xml"/><Relationship Id="rId79" Type="http://schemas.openxmlformats.org/officeDocument/2006/relationships/image" Target="media/image61.jpeg"/><Relationship Id="rId78" Type="http://schemas.openxmlformats.org/officeDocument/2006/relationships/image" Target="media/image60.jpeg"/><Relationship Id="rId77" Type="http://schemas.openxmlformats.org/officeDocument/2006/relationships/image" Target="media/image59.jpeg"/><Relationship Id="rId76" Type="http://schemas.openxmlformats.org/officeDocument/2006/relationships/image" Target="media/image58.jpeg"/><Relationship Id="rId75" Type="http://schemas.openxmlformats.org/officeDocument/2006/relationships/image" Target="media/image57.jpeg"/><Relationship Id="rId74" Type="http://schemas.openxmlformats.org/officeDocument/2006/relationships/image" Target="media/image56.jpeg"/><Relationship Id="rId73" Type="http://schemas.openxmlformats.org/officeDocument/2006/relationships/image" Target="media/image55.jpeg"/><Relationship Id="rId72" Type="http://schemas.openxmlformats.org/officeDocument/2006/relationships/image" Target="media/image54.jpeg"/><Relationship Id="rId71" Type="http://schemas.openxmlformats.org/officeDocument/2006/relationships/image" Target="media/image53.jpeg"/><Relationship Id="rId70" Type="http://schemas.openxmlformats.org/officeDocument/2006/relationships/image" Target="media/image52.jpeg"/><Relationship Id="rId7" Type="http://schemas.openxmlformats.org/officeDocument/2006/relationships/footer" Target="footer2.xml"/><Relationship Id="rId69" Type="http://schemas.openxmlformats.org/officeDocument/2006/relationships/image" Target="media/image51.jpeg"/><Relationship Id="rId68" Type="http://schemas.openxmlformats.org/officeDocument/2006/relationships/image" Target="media/image50.jpeg"/><Relationship Id="rId67" Type="http://schemas.openxmlformats.org/officeDocument/2006/relationships/image" Target="media/image49.jpeg"/><Relationship Id="rId66" Type="http://schemas.openxmlformats.org/officeDocument/2006/relationships/image" Target="media/image48.jpeg"/><Relationship Id="rId65" Type="http://schemas.openxmlformats.org/officeDocument/2006/relationships/image" Target="media/image47.jpeg"/><Relationship Id="rId64" Type="http://schemas.openxmlformats.org/officeDocument/2006/relationships/image" Target="media/image46.jpeg"/><Relationship Id="rId63" Type="http://schemas.openxmlformats.org/officeDocument/2006/relationships/image" Target="media/image45.jpeg"/><Relationship Id="rId62" Type="http://schemas.openxmlformats.org/officeDocument/2006/relationships/image" Target="media/image44.jpeg"/><Relationship Id="rId61" Type="http://schemas.openxmlformats.org/officeDocument/2006/relationships/image" Target="media/image43.jpeg"/><Relationship Id="rId60" Type="http://schemas.openxmlformats.org/officeDocument/2006/relationships/image" Target="media/image42.jpeg"/><Relationship Id="rId6" Type="http://schemas.openxmlformats.org/officeDocument/2006/relationships/footer" Target="footer1.xml"/><Relationship Id="rId59" Type="http://schemas.openxmlformats.org/officeDocument/2006/relationships/image" Target="media/image41.jpeg"/><Relationship Id="rId58" Type="http://schemas.openxmlformats.org/officeDocument/2006/relationships/image" Target="media/image40.jpeg"/><Relationship Id="rId57" Type="http://schemas.openxmlformats.org/officeDocument/2006/relationships/image" Target="media/image39.jpeg"/><Relationship Id="rId56" Type="http://schemas.openxmlformats.org/officeDocument/2006/relationships/image" Target="media/image38.jpeg"/><Relationship Id="rId55" Type="http://schemas.openxmlformats.org/officeDocument/2006/relationships/image" Target="media/image37.jpeg"/><Relationship Id="rId54" Type="http://schemas.openxmlformats.org/officeDocument/2006/relationships/image" Target="media/image36.jpeg"/><Relationship Id="rId53" Type="http://schemas.openxmlformats.org/officeDocument/2006/relationships/image" Target="media/image35.jpeg"/><Relationship Id="rId52" Type="http://schemas.openxmlformats.org/officeDocument/2006/relationships/image" Target="media/image34.jpeg"/><Relationship Id="rId51" Type="http://schemas.openxmlformats.org/officeDocument/2006/relationships/image" Target="media/image33.jpeg"/><Relationship Id="rId50" Type="http://schemas.openxmlformats.org/officeDocument/2006/relationships/image" Target="media/image32.jpeg"/><Relationship Id="rId5" Type="http://schemas.openxmlformats.org/officeDocument/2006/relationships/header" Target="header1.xml"/><Relationship Id="rId49" Type="http://schemas.openxmlformats.org/officeDocument/2006/relationships/image" Target="media/image31.jpeg"/><Relationship Id="rId48" Type="http://schemas.openxmlformats.org/officeDocument/2006/relationships/image" Target="media/image30.jpeg"/><Relationship Id="rId47" Type="http://schemas.openxmlformats.org/officeDocument/2006/relationships/image" Target="media/image29.jpeg"/><Relationship Id="rId46" Type="http://schemas.openxmlformats.org/officeDocument/2006/relationships/image" Target="media/image28.jpeg"/><Relationship Id="rId45" Type="http://schemas.openxmlformats.org/officeDocument/2006/relationships/image" Target="media/image27.jpeg"/><Relationship Id="rId44" Type="http://schemas.openxmlformats.org/officeDocument/2006/relationships/image" Target="media/image26.jpeg"/><Relationship Id="rId43" Type="http://schemas.openxmlformats.org/officeDocument/2006/relationships/image" Target="media/image25.jpeg"/><Relationship Id="rId42" Type="http://schemas.openxmlformats.org/officeDocument/2006/relationships/image" Target="media/image24.jpeg"/><Relationship Id="rId41" Type="http://schemas.openxmlformats.org/officeDocument/2006/relationships/image" Target="media/image23.jpeg"/><Relationship Id="rId40" Type="http://schemas.openxmlformats.org/officeDocument/2006/relationships/image" Target="media/image22.jpeg"/><Relationship Id="rId4" Type="http://schemas.openxmlformats.org/officeDocument/2006/relationships/endnotes" Target="endnotes.xml"/><Relationship Id="rId39" Type="http://schemas.openxmlformats.org/officeDocument/2006/relationships/image" Target="media/image21.jpeg"/><Relationship Id="rId38" Type="http://schemas.openxmlformats.org/officeDocument/2006/relationships/image" Target="media/image20.png"/><Relationship Id="rId37" Type="http://schemas.openxmlformats.org/officeDocument/2006/relationships/image" Target="media/image19.png"/><Relationship Id="rId36" Type="http://schemas.openxmlformats.org/officeDocument/2006/relationships/image" Target="media/image18.png"/><Relationship Id="rId35" Type="http://schemas.openxmlformats.org/officeDocument/2006/relationships/image" Target="media/image17.png"/><Relationship Id="rId34" Type="http://schemas.openxmlformats.org/officeDocument/2006/relationships/image" Target="media/image16.jpeg"/><Relationship Id="rId33" Type="http://schemas.openxmlformats.org/officeDocument/2006/relationships/image" Target="media/image15.png"/><Relationship Id="rId32" Type="http://schemas.openxmlformats.org/officeDocument/2006/relationships/image" Target="media/image14.png"/><Relationship Id="rId31" Type="http://schemas.openxmlformats.org/officeDocument/2006/relationships/image" Target="media/image13.png"/><Relationship Id="rId30" Type="http://schemas.openxmlformats.org/officeDocument/2006/relationships/image" Target="media/image12.png"/><Relationship Id="rId3" Type="http://schemas.openxmlformats.org/officeDocument/2006/relationships/footnotes" Target="footnotes.xml"/><Relationship Id="rId29" Type="http://schemas.openxmlformats.org/officeDocument/2006/relationships/image" Target="media/image11.png"/><Relationship Id="rId28" Type="http://schemas.openxmlformats.org/officeDocument/2006/relationships/image" Target="media/image10.png"/><Relationship Id="rId27" Type="http://schemas.openxmlformats.org/officeDocument/2006/relationships/image" Target="media/image9.jpeg"/><Relationship Id="rId26" Type="http://schemas.openxmlformats.org/officeDocument/2006/relationships/image" Target="media/image8.jpeg"/><Relationship Id="rId25" Type="http://schemas.openxmlformats.org/officeDocument/2006/relationships/image" Target="media/image7.jpeg"/><Relationship Id="rId24" Type="http://schemas.openxmlformats.org/officeDocument/2006/relationships/image" Target="media/image6.png"/><Relationship Id="rId23" Type="http://schemas.openxmlformats.org/officeDocument/2006/relationships/image" Target="media/image5.png"/><Relationship Id="rId22" Type="http://schemas.openxmlformats.org/officeDocument/2006/relationships/image" Target="media/image4.jpeg"/><Relationship Id="rId21" Type="http://schemas.openxmlformats.org/officeDocument/2006/relationships/image" Target="media/image3.png"/><Relationship Id="rId20" Type="http://schemas.openxmlformats.org/officeDocument/2006/relationships/image" Target="media/image2.jpeg"/><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header" Target="header4.xml"/><Relationship Id="rId15" Type="http://schemas.openxmlformats.org/officeDocument/2006/relationships/footer" Target="footer8.xml"/><Relationship Id="rId14" Type="http://schemas.openxmlformats.org/officeDocument/2006/relationships/header" Target="header3.xml"/><Relationship Id="rId13" Type="http://schemas.openxmlformats.org/officeDocument/2006/relationships/footer" Target="footer7.xml"/><Relationship Id="rId12" Type="http://schemas.openxmlformats.org/officeDocument/2006/relationships/header" Target="header2.xml"/><Relationship Id="rId114" Type="http://schemas.openxmlformats.org/officeDocument/2006/relationships/fontTable" Target="fontTable.xml"/><Relationship Id="rId113" Type="http://schemas.openxmlformats.org/officeDocument/2006/relationships/customXml" Target="../customXml/item2.xml"/><Relationship Id="rId112" Type="http://schemas.openxmlformats.org/officeDocument/2006/relationships/numbering" Target="numbering.xml"/><Relationship Id="rId111" Type="http://schemas.openxmlformats.org/officeDocument/2006/relationships/customXml" Target="../customXml/item1.xml"/><Relationship Id="rId110" Type="http://schemas.openxmlformats.org/officeDocument/2006/relationships/image" Target="media/image92.jpeg"/><Relationship Id="rId11" Type="http://schemas.openxmlformats.org/officeDocument/2006/relationships/footer" Target="footer6.xml"/><Relationship Id="rId109" Type="http://schemas.openxmlformats.org/officeDocument/2006/relationships/image" Target="media/image91.jpeg"/><Relationship Id="rId108" Type="http://schemas.openxmlformats.org/officeDocument/2006/relationships/image" Target="media/image90.jpeg"/><Relationship Id="rId107" Type="http://schemas.openxmlformats.org/officeDocument/2006/relationships/image" Target="media/image89.png"/><Relationship Id="rId106" Type="http://schemas.openxmlformats.org/officeDocument/2006/relationships/image" Target="media/image88.png"/><Relationship Id="rId105" Type="http://schemas.openxmlformats.org/officeDocument/2006/relationships/image" Target="media/image87.png"/><Relationship Id="rId104" Type="http://schemas.openxmlformats.org/officeDocument/2006/relationships/image" Target="media/image86.png"/><Relationship Id="rId103" Type="http://schemas.openxmlformats.org/officeDocument/2006/relationships/image" Target="media/image85.jpeg"/><Relationship Id="rId102" Type="http://schemas.openxmlformats.org/officeDocument/2006/relationships/image" Target="media/image84.jpeg"/><Relationship Id="rId101" Type="http://schemas.openxmlformats.org/officeDocument/2006/relationships/image" Target="media/image83.png"/><Relationship Id="rId100" Type="http://schemas.openxmlformats.org/officeDocument/2006/relationships/image" Target="media/image82.jpeg"/><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41912bd4-a3c1-447a-aad7-0d446acb02dc</errorID>
      <errorWord>~</errorWord>
      <group>L1_Format</group>
      <groupName>格式问题</groupName>
      <ability>L2_HalfPunc</ability>
      <abilityName>全半角检查</abilityName>
      <candidateList>
        <item>～</item>
      </candidateList>
      <explain>文本全半角错误。</explain>
      <paraID> 76BEE95</paraID>
      <start>3</start>
      <end>4</end>
      <status>unmodified</status>
      <modifiedWord/>
      <trackRevisions>false</trackRevisions>
    </reviewItem>
    <reviewItem>
      <errorID>8a2124c9-75d0-48fc-b54d-af19fa5fc638</errorID>
      <errorWord>3-10万</errorWord>
      <group>L1_Knowledge</group>
      <groupName>知识性问题</groupName>
      <ability>L2_Knowledge</ability>
      <abilityName>其他知识</abilityName>
      <candidateList>
        <item>3万—10万</item>
      </candidateList>
      <explain>1. “3-10万”中的单位“万”仅出现在后一个数字上，容易引起歧义；根据《现代汉语标点符号数字用法规范手册》，数字表示范围两边需要使用统一的格式。2.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E1AE75A</paraID>
      <start>132</start>
      <end>137</end>
      <status>unmodified</status>
      <modifiedWord/>
      <trackRevisions>false</trackRevisions>
    </reviewItem>
    <reviewItem>
      <errorID>7b094197-e343-4b06-8162-20bedfaefffb</errorID>
      <errorWord>0.8-1万</errorWord>
      <group>L1_Knowledge</group>
      <groupName>知识性问题</groupName>
      <ability>L2_Knowledge</ability>
      <abilityName>其他知识</abilityName>
      <candidateList>
        <item>0.8万—1万</item>
      </candidateList>
      <explain>1. “0.8-1万”中的单位“万”仅出现在后一个数字上，容易引起歧义；根据《现代汉语标点符号数字用法规范手册》，数字表示范围两边需要使用统一的格式。2.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E1AE75A</paraID>
      <start>173</start>
      <end>179</end>
      <status>unmodified</status>
      <modifiedWord/>
      <trackRevisions>false</trackRevisions>
    </reviewItem>
    <reviewItem>
      <errorID>33dd3e46-fa3e-4706-8d02-83c58a8a11de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E1AE75A</paraID>
      <start>219</start>
      <end>220</end>
      <status>unmodified</status>
      <modifiedWord/>
      <trackRevisions>false</trackRevisions>
    </reviewItem>
    <reviewItem>
      <errorID>871e0a87-7fe2-401f-a399-87095782aa85</errorID>
      <errorWord>，</errorWord>
      <group>L1_AI</group>
      <groupName>深度校对</groupName>
      <ability>L2_AI_Punc</ability>
      <abilityName>标点纠错</abilityName>
      <candidateList>
        <item> </item>
      </candidateList>
      <explain/>
      <paraID>7BE2DE0E</paraID>
      <start>128</start>
      <end>129</end>
      <status>unmodified</status>
      <modifiedWord/>
      <trackRevisions>false</trackRevisions>
    </reviewItem>
    <reviewItem>
      <errorID>64492b40-1362-454b-8047-fc6020958ff9</errorID>
      <errorWord>&lt;</errorWord>
      <group>L1_Format</group>
      <groupName>格式问题</groupName>
      <ability>L2_HalfPunc</ability>
      <abilityName>全半角检查</abilityName>
      <candidateList>
        <item>〈</item>
      </candidateList>
      <explain>文本全半角错误。</explain>
      <paraID>6E513A4A</paraID>
      <start>17</start>
      <end>18</end>
      <status>unmodified</status>
      <modifiedWord/>
      <trackRevisions>false</trackRevisions>
    </reviewItem>
    <reviewItem>
      <errorID>d2005a46-7bab-410d-b818-080b25b6ecd3</errorID>
      <errorWord>&gt;的通知》</errorWord>
      <group>L1_Punc</group>
      <groupName>标点问题</groupName>
      <ability>L2_Punc</ability>
      <abilityName>标点符号检查</abilityName>
      <candidateList>
        <item>〉的通知》</item>
      </candidateList>
      <explain/>
      <paraID>6E513A4A</paraID>
      <start>40</start>
      <end>45</end>
      <status>unmodified</status>
      <modifiedWord/>
      <trackRevisions>false</trackRevisions>
    </reviewItem>
    <reviewItem>
      <errorID>de132f2a-188f-4723-a3ba-351ccbccfc0f</errorID>
      <errorWord>榕</errorWord>
      <group>L1_AI</group>
      <groupName>深度校对</groupName>
      <ability>L2_AI_Punc</ability>
      <abilityName>标点纠错</abilityName>
      <candidateList>
        <item>（榕</item>
      </candidateList>
      <explain/>
      <paraID>6E513A4A</paraID>
      <start>45</start>
      <end>46</end>
      <status>unmodified</status>
      <modifiedWord/>
      <trackRevisions>false</trackRevisions>
    </reviewItem>
    <reviewItem>
      <errorID>a0c6aee4-dff6-42f6-84f9-78bad569c335</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6E513A4A</paraID>
      <start>58</start>
      <end>59</end>
      <status>unmodified</status>
      <modifiedWord/>
      <trackRevisions>false</trackRevisions>
    </reviewItem>
    <reviewItem>
      <errorID>5cdd1a35-ad48-450b-b763-5cc6f8777277</errorID>
      <errorWord>通过</errorWord>
      <group>L1_AI</group>
      <groupName>深度校对</groupName>
      <ability>L2_AI_Word</ability>
      <abilityName>字词纠错</abilityName>
      <candidateList>
        <item>从</item>
      </candidateList>
      <explain/>
      <paraID>418749F7</paraID>
      <start>51</start>
      <end>53</end>
      <status>unmodified</status>
      <modifiedWord/>
      <trackRevisions>false</trackRevisions>
    </reviewItem>
    <reviewItem>
      <errorID>9165d4e9-e38e-4a32-a83d-3f4cc2a54e81</errorID>
      <errorWord>选择和管理</errorWord>
      <group>L1_AI</group>
      <groupName>深度校对</groupName>
      <ability>L2_AI_Grammar</ability>
      <abilityName>语法纠错</abilityName>
      <candidateList>
        <item>选择</item>
      </candidateList>
      <explain/>
      <paraID>418749F7</paraID>
      <start>60</start>
      <end>65</end>
      <status>unmodified</status>
      <modifiedWord/>
      <trackRevisions>false</trackRevisions>
    </reviewItem>
    <reviewItem>
      <errorID>eae303fa-947b-41a6-9bcb-a63ece4be572</errorID>
      <errorWord>上线</errorWord>
      <group>L1_Word</group>
      <groupName>字词问题</groupName>
      <ability>L2_Typo</ability>
      <abilityName>字词错误</abilityName>
      <candidateList>
        <item>上限</item>
      </candidateList>
      <explain/>
      <paraID>418749F7</paraID>
      <start>131</start>
      <end>133</end>
      <status>unmodified</status>
      <modifiedWord/>
      <trackRevisions>false</trackRevisions>
    </reviewItem>
    <reviewItem>
      <errorID>bf80931c-f104-4207-8c66-080dfce9b2ad</errorID>
      <errorWord>—</errorWord>
      <group>L1_AI</group>
      <groupName>深度校对</groupName>
      <ability>L2_AI_Punc</ability>
      <abilityName>标点纠错</abilityName>
      <candidateList>
        <item>——</item>
      </candidateList>
      <explain/>
      <paraID>774FF57B</paraID>
      <start>13</start>
      <end>14</end>
      <status>unmodified</status>
      <modifiedWord/>
      <trackRevisions>false</trackRevisions>
    </reviewItem>
    <reviewItem>
      <errorID>92527335-2147-4a0a-8df4-6ae7a3d074b3</errorID>
      <errorWord>其它可能</errorWord>
      <group>L1_Word</group>
      <groupName>字词问题</groupName>
      <ability>L2_Alias</ability>
      <abilityName>也作/曾用词</abilityName>
      <candidateList>
        <item>其他可能</item>
      </candidateList>
      <explain>词汇[其它可能]为不规范表述或旧称，其规范书面表述为[其他可能]。</explain>
      <paraID>106005F6</paraID>
      <start>61</start>
      <end>65</end>
      <status>unmodified</status>
      <modifiedWord/>
      <trackRevisions>false</trackRevisions>
    </reviewItem>
    <reviewItem>
      <errorID>8c5aca43-f8c2-40fc-bb2f-9f48df88900f</errorID>
      <errorWord>室</errorWord>
      <group>L1_Word</group>
      <groupName>字词问题</groupName>
      <ability>L2_Typo</ability>
      <abilityName>字词错误</abilityName>
      <candidateList>
        <item>视</item>
      </candidateList>
      <explain>存在发音相同字词的误用。</explain>
      <paraID> 40B5B4E</paraID>
      <start>27</start>
      <end>28</end>
      <status>unmodified</status>
      <modifiedWord/>
      <trackRevisions>false</trackRevisions>
    </reviewItem>
    <reviewItem>
      <errorID>cf0fa32c-c611-48df-9bc7-f1c3ccea3a0e</errorID>
      <errorWord>室</errorWord>
      <group>L1_Word</group>
      <groupName>字词问题</groupName>
      <ability>L2_Typo</ability>
      <abilityName>字词错误</abilityName>
      <candidateList>
        <item>视</item>
      </candidateList>
      <explain>存在发音相同字词的误用。</explain>
      <paraID> 5135B40</paraID>
      <start>27</start>
      <end>28</end>
      <status>unmodified</status>
      <modifiedWord/>
      <trackRevisions>false</trackRevisions>
    </reviewItem>
    <reviewItem>
      <errorID>d635a2bf-e9af-490f-8536-01462b239117</errorID>
      <errorWord>2022年08月01日</errorWord>
      <group>L1_Knowledge</group>
      <groupName>知识性问题</groupName>
      <ability>L2_Time</ability>
      <abilityName>日期时间</abilityName>
      <candidateList>
        <item>2022年8月1日</item>
      </candidateList>
      <explain>根据日常书写习惯，月份和日期一般会省略前导零。</explain>
      <paraID>39ECCF1B</paraID>
      <start>15</start>
      <end>26</end>
      <status>unmodified</status>
      <modifiedWord/>
      <trackRevisions>false</trackRevisions>
    </reviewItem>
    <reviewItem>
      <errorID>07a468f7-e3a5-48bc-9be4-1e367190ff1d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1B04EF4D</paraID>
      <start>36</start>
      <end>37</end>
      <status>unmodified</status>
      <modifiedWord/>
      <trackRevisions>false</trackRevisions>
    </reviewItem>
    <reviewItem>
      <errorID>a8546c95-1c0d-417c-9aab-aaf6b5a1b6b8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1B04EF4D</paraID>
      <start>51</start>
      <end>52</end>
      <status>unmodified</status>
      <modifiedWord/>
      <trackRevisions>false</trackRevisions>
    </reviewItem>
    <reviewItem>
      <errorID>8c4429bd-802a-4a8d-ab3c-d0fddfc04b85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4ABF0105</paraID>
      <start>22</start>
      <end>23</end>
      <status>unmodified</status>
      <modifiedWord/>
      <trackRevisions>false</trackRevisions>
    </reviewItem>
    <reviewItem>
      <errorID>b5491153-d75e-4ae1-84fe-19ca130cc774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78ABFE27</paraID>
      <start>10</start>
      <end>11</end>
      <status>unmodified</status>
      <modifiedWord/>
      <trackRevisions>false</trackRevisions>
    </reviewItem>
    <reviewItem>
      <errorID>ea72ea95-c1a8-48d1-a04e-bf83a6795187</errorID>
      <errorWord>2026年03月30日</errorWord>
      <group>L1_Knowledge</group>
      <groupName>知识性问题</groupName>
      <ability>L2_Time</ability>
      <abilityName>日期时间</abilityName>
      <candidateList>
        <item>2026年3月30日</item>
      </candidateList>
      <explain>根据日常书写习惯，月份一般会省略前导零。</explain>
      <paraID> 131E8B5</paraID>
      <start>0</start>
      <end>11</end>
      <status>unmodified</status>
      <modifiedWord/>
      <trackRevisions>false</trackRevisions>
    </reviewItem>
    <reviewItem>
      <errorID>663315f6-6797-49a2-af5b-7fea9dd095eb</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52258B5B</paraID>
      <start>0</start>
      <end>2</end>
      <status>unmodified</status>
      <modifiedWord/>
      <trackRevisions>false</trackRevisions>
    </reviewItem>
    <reviewItem>
      <errorID>a82211ba-0b87-470a-8499-807481940939</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6A1690AD</paraID>
      <start>0</start>
      <end>2</end>
      <status>unmodified</status>
      <modifiedWord/>
      <trackRevisions>false</trackRevisions>
    </reviewItem>
    <reviewItem>
      <errorID>cec50fe8-cd2a-4002-b7b5-1b4c9013142c</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4FB6CFA6</paraID>
      <start>0</start>
      <end>2</end>
      <status>unmodified</status>
      <modifiedWord/>
      <trackRevisions>false</trackRevisions>
    </reviewItem>
    <reviewItem>
      <errorID>512ab72d-0108-4958-b854-b488993d9e9e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7EB5889A</paraID>
      <start>47</start>
      <end>48</end>
      <status>unmodified</status>
      <modifiedWord/>
      <trackRevisions>false</trackRevisions>
    </reviewItem>
    <reviewItem>
      <errorID>75d0af22-e08c-46e7-a867-7172a583cf51</errorID>
      <errorWord>（</errorWord>
      <group>L1_Format</group>
      <groupName>格式问题</groupName>
      <ability>L2_HalfPunc</ability>
      <abilityName>全半角检查</abilityName>
      <candidateList>
        <item>(</item>
      </candidateList>
      <explain>文本全半角错误。</explain>
      <paraID> C419F45</paraID>
      <start>7</start>
      <end>8</end>
      <status>unmodified</status>
      <modifiedWord/>
      <trackRevisions>false</trackRevisions>
    </reviewItem>
    <reviewItem>
      <errorID>2a9cd92c-6c14-43e5-831a-f016761dda5e</errorID>
      <errorWord>）</errorWord>
      <group>L1_Format</group>
      <groupName>格式问题</groupName>
      <ability>L2_HalfPunc</ability>
      <abilityName>全半角检查</abilityName>
      <candidateList>
        <item>)</item>
      </candidateList>
      <explain>文本全半角错误。</explain>
      <paraID> C419F45</paraID>
      <start>13</start>
      <end>14</end>
      <status>unmodified</status>
      <modifiedWord/>
      <trackRevisions>false</trackRevisions>
    </reviewItem>
    <reviewItem>
      <errorID>80ad3a15-5277-43db-a0a4-8ff853524eb9</errorID>
      <errorWord>（</errorWord>
      <group>L1_Format</group>
      <groupName>格式问题</groupName>
      <ability>L2_HalfPunc</ability>
      <abilityName>全半角检查</abilityName>
      <candidateList>
        <item>(</item>
      </candidateList>
      <explain>文本全半角错误。</explain>
      <paraID>37B9B61D</paraID>
      <start>2</start>
      <end>3</end>
      <status>unmodified</status>
      <modifiedWord/>
      <trackRevisions>false</trackRevisions>
    </reviewItem>
    <reviewItem>
      <errorID>847a3111-5112-4e2a-a74c-2f65b6355034</errorID>
      <errorWord>）</errorWord>
      <group>L1_Format</group>
      <groupName>格式问题</groupName>
      <ability>L2_HalfPunc</ability>
      <abilityName>全半角检查</abilityName>
      <candidateList>
        <item>)</item>
      </candidateList>
      <explain>文本全半角错误。</explain>
      <paraID>37B9B61D</paraID>
      <start>8</start>
      <end>9</end>
      <status>unmodified</status>
      <modifiedWord/>
      <trackRevisions>false</trackRevisions>
    </reviewItem>
    <reviewItem>
      <errorID>0708af98-b542-405d-ae51-388274f4397c</errorID>
      <errorWord>氧乙酸</errorWord>
      <group>L1_Word</group>
      <groupName>字词问题</groupName>
      <ability>L2_Typo</ability>
      <abilityName>字词错误</abilityName>
      <candidateList>
        <item>氯乙酸</item>
      </candidateList>
      <explain/>
      <paraID>2D4B0DD9</paraID>
      <start>44</start>
      <end>47</end>
      <status>unmodified</status>
      <modifiedWord/>
      <trackRevisions>false</trackRevisions>
    </reviewItem>
    <reviewItem>
      <errorID>5cab53a6-4509-4565-bc8a-287ab7ac252e</errorID>
      <errorWord>（</errorWord>
      <group>L1_Format</group>
      <groupName>格式问题</groupName>
      <ability>L2_HalfPunc</ability>
      <abilityName>全半角检查</abilityName>
      <candidateList>
        <item>(</item>
      </candidateList>
      <explain>文本全半角错误。</explain>
      <paraID>2C9B6997</paraID>
      <start>7</start>
      <end>8</end>
      <status>unmodified</status>
      <modifiedWord/>
      <trackRevisions>false</trackRevisions>
    </reviewItem>
    <reviewItem>
      <errorID>cd9627c0-75e0-472e-a1ab-a820466be5a3</errorID>
      <errorWord>）</errorWord>
      <group>L1_Format</group>
      <groupName>格式问题</groupName>
      <ability>L2_HalfPunc</ability>
      <abilityName>全半角检查</abilityName>
      <candidateList>
        <item>)</item>
      </candidateList>
      <explain>文本全半角错误。</explain>
      <paraID>2C9B6997</paraID>
      <start>13</start>
      <end>14</end>
      <status>unmodified</status>
      <modifiedWord/>
      <trackRevisions>false</trackRevisions>
    </reviewItem>
    <reviewItem>
      <errorID>6c1087e3-e748-4a8d-a649-a971e381ecac</errorID>
      <errorWord>（</errorWord>
      <group>L1_Format</group>
      <groupName>格式问题</groupName>
      <ability>L2_HalfPunc</ability>
      <abilityName>全半角检查</abilityName>
      <candidateList>
        <item>(</item>
      </candidateList>
      <explain>文本全半角错误。</explain>
      <paraID>26FA4036</paraID>
      <start>2</start>
      <end>3</end>
      <status>unmodified</status>
      <modifiedWord/>
      <trackRevisions>false</trackRevisions>
    </reviewItem>
    <reviewItem>
      <errorID>2dd5ee56-ee49-4195-b0fd-268fb3bdee56</errorID>
      <errorWord>）</errorWord>
      <group>L1_Format</group>
      <groupName>格式问题</groupName>
      <ability>L2_HalfPunc</ability>
      <abilityName>全半角检查</abilityName>
      <candidateList>
        <item>)</item>
      </candidateList>
      <explain>文本全半角错误。</explain>
      <paraID>26FA4036</paraID>
      <start>8</start>
      <end>9</end>
      <status>unmodified</status>
      <modifiedWord/>
      <trackRevisions>false</trackRevisions>
    </reviewItem>
    <reviewItem>
      <errorID>5b4d3b3f-18ce-4d02-bfc0-1516bf0df807</errorID>
      <errorWord>标准标准</errorWord>
      <group>L1_Word</group>
      <groupName>字词问题</groupName>
      <ability>L2_Typo</ability>
      <abilityName>字词错误</abilityName>
      <candidateList>
        <item>标准</item>
      </candidateList>
      <explain>❶〈名〉衡量事物的准则：技术～｜实践是检验真理的唯一～。❷〈形〉本身合于准则，可供同类事物比较核对的：～音｜～时｜她的发音很～。</explain>
      <paraID>7CE241DC</paraID>
      <start>118</start>
      <end>120</end>
      <status>modified</status>
      <modifiedWord>标准</modifiedWord>
      <trackRevisions>false</trackRevisions>
    </reviewItem>
    <reviewItem>
      <errorID>7758c4c5-d08d-4971-a7a8-f4a047b9f884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17BA2A15</paraID>
      <start>11</start>
      <end>12</end>
      <status>unmodified</status>
      <modifiedWord/>
      <trackRevisions>false</trackRevisions>
    </reviewItem>
    <reviewItem>
      <errorID>2b71698b-29c5-4dc8-93dc-7f6ca1c5ad0c</errorID>
      <errorWord>孽生</errorWord>
      <group>L1_Word</group>
      <groupName>字词问题</groupName>
      <ability>L2_Typo</ability>
      <abilityName>字词错误</abilityName>
      <candidateList>
        <item>滋生</item>
      </candidateList>
      <explain/>
      <paraID>743C1BA1</paraID>
      <start>57</start>
      <end>59</end>
      <status>modified</status>
      <modifiedWord>滋生</modifiedWord>
      <trackRevisions>false</trackRevisions>
    </reviewItem>
    <reviewItem>
      <errorID>50bd0bce-65f2-4878-be7f-2b4bb4318953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2010219C</paraID>
      <start>11</start>
      <end>12</end>
      <status>unmodified</status>
      <modifiedWord/>
      <trackRevisions>false</trackRevisions>
    </reviewItem>
    <reviewItem>
      <errorID>2069ca6f-1206-4817-9921-2e0548f40f0d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2010219C</paraID>
      <start>123</start>
      <end>126</end>
      <status>unmodified</status>
      <modifiedWord/>
      <trackRevisions>false</trackRevisions>
    </reviewItem>
    <reviewItem>
      <errorID>03148db1-309a-4516-a87b-932dc05cb043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2010219C</paraID>
      <start>148</start>
      <end>149</end>
      <status>unmodified</status>
      <modifiedWord/>
      <trackRevisions>false</trackRevisions>
    </reviewItem>
    <reviewItem>
      <errorID>751af661-fa2a-4997-967c-eda7289c6c92</errorID>
      <errorWord>[</errorWord>
      <group>L1_Punc</group>
      <groupName>标点问题</groupName>
      <ability>L2_Punc</ability>
      <abilityName>标点符号检查</abilityName>
      <candidateList>
        <item>〔</item>
      </candidateList>
      <explain/>
      <paraID>2010219C</paraID>
      <start>151</start>
      <end>152</end>
      <status>unmodified</status>
      <modifiedWord/>
      <trackRevisions>false</trackRevisions>
    </reviewItem>
    <reviewItem>
      <errorID>27d7480a-aae7-4615-9ecf-8548a98e5b20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5B0407E6</paraID>
      <start>125</start>
      <end>126</end>
      <status>unmodified</status>
      <modifiedWord/>
      <trackRevisions>false</trackRevisions>
    </reviewItem>
    <reviewItem>
      <errorID>097d3178-f2f2-444f-b2e7-42806541835e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5B0407E6</paraID>
      <start>164</start>
      <end>165</end>
      <status>unmodified</status>
      <modifiedWord/>
      <trackRevisions>false</trackRevisions>
    </reviewItem>
    <reviewItem>
      <errorID>7d590a5e-2bc4-448c-9eb0-4b8d99879119</errorID>
      <errorWord>（</errorWord>
      <group>L1_Format</group>
      <groupName>格式问题</groupName>
      <ability>L2_HalfPunc</ability>
      <abilityName>全半角检查</abilityName>
      <candidateList>
        <item>(</item>
      </candidateList>
      <explain>文本全半角错误。</explain>
      <paraID>5FDDA83C</paraID>
      <start>30</start>
      <end>31</end>
      <status>unmodified</status>
      <modifiedWord/>
      <trackRevisions>false</trackRevisions>
    </reviewItem>
    <reviewItem>
      <errorID>b9649afc-11fb-4b47-8dda-e674992937d5</errorID>
      <errorWord>[</errorWord>
      <group>L1_Punc</group>
      <groupName>标点问题</groupName>
      <ability>L2_Punc</ability>
      <abilityName>标点符号检查</abilityName>
      <candidateList>
        <item>〔</item>
      </candidateList>
      <explain/>
      <paraID>76E9FD6F</paraID>
      <start>43</start>
      <end>44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0d71e4-eaed-41a3-ab83-a1eb07dc90fc}">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132</Pages>
  <Words>1140</Words>
  <Characters>1218</Characters>
  <Lines>337</Lines>
  <Paragraphs>95</Paragraphs>
  <TotalTime>103</TotalTime>
  <ScaleCrop>false</ScaleCrop>
  <LinksUpToDate>false</LinksUpToDate>
  <CharactersWithSpaces>1288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Administrator</cp:lastModifiedBy>
  <cp:lastPrinted>2026-03-09T02:04:00Z</cp:lastPrinted>
  <dcterms:modified xsi:type="dcterms:W3CDTF">2026-05-27T02:38:16Z</dcterms:modified>
  <dc:title>附件2</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64CFAEFC211541A0B36B38DC8654BF3B_13</vt:lpwstr>
  </property>
  <property fmtid="{D5CDD505-2E9C-101B-9397-08002B2CF9AE}" pid="4" name="KSOTemplateDocerSaveRecord">
    <vt:lpwstr>eyJoZGlkIjoiNjc3ZjE4Yjc4NmZjN2Y3ZWY3NGY0NGZjMzk1YjYzMmYifQ==</vt:lpwstr>
  </property>
</Properties>
</file>