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right"/>
        <w:rPr>
          <w:rFonts w:ascii="仿宋_GB2312" w:hAnsi="宋体" w:eastAsia="仿宋_GB2312"/>
          <w:b w:val="0"/>
          <w:sz w:val="32"/>
          <w:szCs w:val="32"/>
        </w:rPr>
      </w:pPr>
      <w:bookmarkStart w:id="0" w:name="_Toc488144316"/>
      <w:bookmarkStart w:id="1" w:name="_Toc488138428"/>
      <w:bookmarkStart w:id="2" w:name="_Toc488144124"/>
      <w:bookmarkStart w:id="3" w:name="_Toc488146712"/>
      <w:bookmarkStart w:id="4" w:name="_Toc488145590"/>
      <w:bookmarkStart w:id="5" w:name="_Toc488139523"/>
      <w:bookmarkStart w:id="6" w:name="_Toc488138217"/>
    </w:p>
    <w:p/>
    <w:p>
      <w:pPr>
        <w:pStyle w:val="3"/>
        <w:spacing w:before="0" w:after="0" w:line="240" w:lineRule="auto"/>
        <w:jc w:val="right"/>
        <w:rPr>
          <w:rFonts w:ascii="仿宋_GB2312" w:hAnsi="宋体" w:eastAsia="仿宋_GB2312"/>
          <w:b w:val="0"/>
          <w:sz w:val="32"/>
          <w:szCs w:val="32"/>
        </w:rPr>
      </w:pPr>
    </w:p>
    <w:p/>
    <w:bookmarkEnd w:id="0"/>
    <w:bookmarkEnd w:id="1"/>
    <w:bookmarkEnd w:id="2"/>
    <w:bookmarkEnd w:id="3"/>
    <w:bookmarkEnd w:id="4"/>
    <w:bookmarkEnd w:id="5"/>
    <w:bookmarkEnd w:id="6"/>
    <w:p>
      <w:pPr>
        <w:jc w:val="right"/>
        <w:rPr>
          <w:rFonts w:ascii="仿宋_GB2312" w:hAnsi="宋体" w:eastAsia="仿宋_GB2312"/>
          <w:bCs/>
          <w:kern w:val="44"/>
          <w:sz w:val="32"/>
          <w:szCs w:val="32"/>
        </w:rPr>
      </w:pPr>
      <w:r>
        <w:rPr>
          <w:rFonts w:hint="eastAsia" w:ascii="仿宋_GB2312" w:eastAsia="仿宋_GB2312"/>
          <w:color w:val="auto"/>
          <w:sz w:val="32"/>
          <w:szCs w:val="32"/>
          <w:lang w:val="en-US" w:eastAsia="zh-CN"/>
        </w:rPr>
        <w:t>闽榕鼓生态不罚</w:t>
      </w:r>
      <w:r>
        <w:rPr>
          <w:rFonts w:hint="eastAsia" w:ascii="仿宋_GB2312" w:hAnsi="宋体" w:eastAsia="仿宋_GB2312"/>
          <w:bCs/>
          <w:color w:val="auto"/>
          <w:kern w:val="44"/>
          <w:sz w:val="32"/>
          <w:szCs w:val="32"/>
          <w:highlight w:val="none"/>
        </w:rPr>
        <w:t>〔202</w:t>
      </w:r>
      <w:r>
        <w:rPr>
          <w:rFonts w:hint="eastAsia" w:ascii="仿宋_GB2312" w:hAnsi="宋体" w:eastAsia="仿宋_GB2312"/>
          <w:bCs/>
          <w:color w:val="auto"/>
          <w:kern w:val="44"/>
          <w:sz w:val="32"/>
          <w:szCs w:val="32"/>
          <w:highlight w:val="none"/>
          <w:lang w:val="en-US" w:eastAsia="zh-CN"/>
        </w:rPr>
        <w:t>5</w:t>
      </w:r>
      <w:r>
        <w:rPr>
          <w:rFonts w:hint="eastAsia" w:ascii="仿宋_GB2312" w:hAnsi="宋体" w:eastAsia="仿宋_GB2312"/>
          <w:bCs/>
          <w:color w:val="auto"/>
          <w:kern w:val="44"/>
          <w:sz w:val="32"/>
          <w:szCs w:val="32"/>
          <w:highlight w:val="none"/>
        </w:rPr>
        <w:t>〕</w:t>
      </w:r>
      <w:r>
        <w:rPr>
          <w:rFonts w:hint="eastAsia" w:ascii="仿宋_GB2312" w:hAnsi="宋体" w:eastAsia="仿宋_GB2312"/>
          <w:bCs/>
          <w:color w:val="auto"/>
          <w:kern w:val="44"/>
          <w:sz w:val="32"/>
          <w:szCs w:val="32"/>
          <w:highlight w:val="none"/>
          <w:lang w:val="en-US" w:eastAsia="zh-CN"/>
        </w:rPr>
        <w:t>00002</w:t>
      </w:r>
      <w:r>
        <w:rPr>
          <w:rFonts w:hint="eastAsia" w:ascii="仿宋_GB2312" w:hAnsi="宋体" w:eastAsia="仿宋_GB2312"/>
          <w:bCs/>
          <w:color w:val="auto"/>
          <w:kern w:val="44"/>
          <w:sz w:val="32"/>
          <w:szCs w:val="32"/>
          <w:highlight w:val="none"/>
        </w:rPr>
        <w:t>号</w:t>
      </w:r>
    </w:p>
    <w:p>
      <w:pPr>
        <w:jc w:val="center"/>
      </w:pPr>
      <w:r>
        <w:rPr>
          <w:rFonts w:hint="eastAsia" w:ascii="方正小标宋简体" w:hAnsi="宋体" w:eastAsia="方正小标宋简体"/>
          <w:bCs/>
          <w:kern w:val="44"/>
          <w:sz w:val="44"/>
          <w:szCs w:val="44"/>
          <w:lang w:eastAsia="zh-CN"/>
        </w:rPr>
        <w:t>不予</w:t>
      </w:r>
      <w:r>
        <w:rPr>
          <w:rFonts w:hint="eastAsia" w:ascii="方正小标宋简体" w:hAnsi="宋体" w:eastAsia="方正小标宋简体"/>
          <w:bCs/>
          <w:kern w:val="44"/>
          <w:sz w:val="44"/>
          <w:szCs w:val="44"/>
        </w:rPr>
        <w:t>行政处罚决定书</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hAnsi="宋体" w:eastAsia="仿宋_GB2312"/>
          <w:sz w:val="32"/>
          <w:szCs w:val="32"/>
        </w:rPr>
      </w:pPr>
      <w:r>
        <w:rPr>
          <w:rFonts w:hint="eastAsia" w:ascii="仿宋_GB2312" w:hAnsi="宋体" w:eastAsia="仿宋_GB2312"/>
          <w:sz w:val="32"/>
          <w:szCs w:val="32"/>
        </w:rPr>
        <w:t>福建省老年医院：</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hAnsi="宋体" w:eastAsia="仿宋_GB2312"/>
          <w:sz w:val="32"/>
          <w:szCs w:val="32"/>
          <w:u w:val="single"/>
        </w:rPr>
      </w:pPr>
      <w:r>
        <w:rPr>
          <w:rFonts w:hint="eastAsia" w:ascii="仿宋_GB2312" w:hAnsi="宋体" w:eastAsia="仿宋_GB2312"/>
          <w:sz w:val="32"/>
          <w:szCs w:val="32"/>
        </w:rPr>
        <w:t>统一社会信用代码：12</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9D                   </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hAnsi="宋体" w:eastAsia="仿宋_GB2312"/>
          <w:sz w:val="32"/>
          <w:szCs w:val="32"/>
        </w:rPr>
      </w:pPr>
      <w:r>
        <w:rPr>
          <w:rFonts w:hint="eastAsia" w:ascii="仿宋_GB2312" w:hAnsi="宋体" w:eastAsia="仿宋_GB2312"/>
          <w:sz w:val="32"/>
          <w:szCs w:val="32"/>
        </w:rPr>
        <w:t>地址：福州市北二环中路147号</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hAnsi="宋体" w:eastAsia="仿宋_GB2312"/>
          <w:sz w:val="32"/>
          <w:szCs w:val="32"/>
        </w:rPr>
      </w:pPr>
      <w:r>
        <w:rPr>
          <w:rFonts w:hint="eastAsia" w:ascii="仿宋_GB2312" w:hAnsi="宋体" w:eastAsia="仿宋_GB2312"/>
          <w:sz w:val="32"/>
          <w:szCs w:val="32"/>
        </w:rPr>
        <w:t>法定代表人：曾庆新（身份证号：</w:t>
      </w:r>
      <w:r>
        <w:rPr>
          <w:rFonts w:hint="eastAsia" w:ascii="仿宋_GB2312" w:hAnsi="宋体" w:eastAsia="仿宋_GB2312"/>
          <w:sz w:val="32"/>
          <w:szCs w:val="32"/>
          <w:lang w:val="en-US" w:eastAsia="zh-CN"/>
        </w:rPr>
        <w:t>3*****************</w:t>
      </w:r>
      <w:r>
        <w:rPr>
          <w:rFonts w:hint="eastAsia"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我局</w:t>
      </w:r>
      <w:r>
        <w:rPr>
          <w:rFonts w:hint="eastAsia" w:ascii="仿宋_GB2312" w:hAnsi="宋体" w:eastAsia="仿宋_GB2312"/>
          <w:sz w:val="32"/>
          <w:szCs w:val="32"/>
          <w:lang w:eastAsia="zh-CN"/>
        </w:rPr>
        <w:t>于</w:t>
      </w:r>
      <w:r>
        <w:rPr>
          <w:rFonts w:hint="eastAsia" w:ascii="仿宋_GB2312" w:hAnsi="宋体" w:eastAsia="仿宋_GB2312"/>
          <w:sz w:val="32"/>
          <w:szCs w:val="32"/>
        </w:rPr>
        <w:t>2025年7月31日对</w:t>
      </w:r>
      <w:r>
        <w:rPr>
          <w:rFonts w:hint="eastAsia" w:ascii="仿宋_GB2312" w:hAnsi="宋体" w:eastAsia="仿宋_GB2312"/>
          <w:sz w:val="32"/>
          <w:szCs w:val="32"/>
          <w:lang w:eastAsia="zh-CN"/>
        </w:rPr>
        <w:t>你单位</w:t>
      </w:r>
      <w:r>
        <w:rPr>
          <w:rFonts w:hint="eastAsia" w:ascii="仿宋_GB2312" w:hAnsi="宋体" w:eastAsia="仿宋_GB2312"/>
          <w:sz w:val="32"/>
          <w:szCs w:val="32"/>
        </w:rPr>
        <w:t>进行现场检查并委托福州市鼓楼环境监测站开展监督性监测，</w:t>
      </w:r>
      <w:bookmarkStart w:id="20" w:name="_GoBack"/>
      <w:bookmarkEnd w:id="20"/>
      <w:r>
        <w:rPr>
          <w:rFonts w:hint="eastAsia" w:ascii="仿宋_GB2312" w:hAnsi="宋体" w:eastAsia="仿宋_GB2312"/>
          <w:sz w:val="32"/>
          <w:szCs w:val="32"/>
        </w:rPr>
        <w:t>发现你单位实施了以下环境违法行为：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你单位废水总排放口粪大肠菌群日均值≥24000MPN/L,超过了《医疗机构水污染物排放标准》（GB 18466-2005）表2中预处理标准（5000MPN/L）3.8倍。</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hAnsi="宋体" w:eastAsia="仿宋_GB2312"/>
          <w:sz w:val="32"/>
          <w:szCs w:val="32"/>
        </w:rPr>
      </w:pPr>
      <w:r>
        <w:rPr>
          <w:rFonts w:hint="eastAsia" w:ascii="仿宋_GB2312" w:hAnsi="宋体" w:eastAsia="仿宋_GB2312"/>
          <w:b/>
          <w:sz w:val="32"/>
          <w:szCs w:val="32"/>
        </w:rPr>
        <w:t>证明以上事实的证据有：</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eastAsia="zh-CN"/>
        </w:rPr>
        <w:t>1、2025年7月31日由我局执法人员制作的现场检查（勘察）笔录及附图各1份（证明你单位废水总排口位置、排水情况及福州市鼓楼环境监测站水质采样情况）；</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lang w:eastAsia="zh-CN"/>
        </w:rPr>
        <w:t>、2025年7月31日由我局执法人员拍摄的现场照片5张（证明你单位废水总排口排水情况及福州市鼓楼环境监测站水质采样情况）；</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lang w:eastAsia="zh-CN"/>
        </w:rPr>
        <w:t>、2025年7月31日由我局提供的生态环境部门委托监测项目合同1份（证明委托粪大肠菌群监测服务）；</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lang w:eastAsia="zh-CN"/>
        </w:rPr>
        <w:t>、2025年8月20日由福建省老年医院提供的事业单位法人证书复印件1份（证明你单位法人主体资格）；</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5</w:t>
      </w:r>
      <w:r>
        <w:rPr>
          <w:rFonts w:hint="eastAsia" w:ascii="仿宋_GB2312" w:hAnsi="仿宋_GB2312" w:eastAsia="仿宋_GB2312" w:cs="仿宋_GB2312"/>
          <w:color w:val="000000"/>
          <w:sz w:val="32"/>
          <w:szCs w:val="32"/>
          <w:u w:val="none"/>
          <w:lang w:eastAsia="zh-CN"/>
        </w:rPr>
        <w:t>、2025年8月20日由福建省老年医院提供的授权委托书1份（证明接受询问人授权情况）；</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lang w:eastAsia="zh-CN"/>
        </w:rPr>
        <w:t>、2025年8月20日由福建省老年医院提供的法人身份证复印件1份（证明你单位法定代表人身份信息）；</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7</w:t>
      </w:r>
      <w:r>
        <w:rPr>
          <w:rFonts w:hint="eastAsia" w:ascii="仿宋_GB2312" w:hAnsi="仿宋_GB2312" w:eastAsia="仿宋_GB2312" w:cs="仿宋_GB2312"/>
          <w:color w:val="000000"/>
          <w:sz w:val="32"/>
          <w:szCs w:val="32"/>
          <w:u w:val="none"/>
          <w:lang w:eastAsia="zh-CN"/>
        </w:rPr>
        <w:t>、2025年8月20日由福建省老年医院提供的被委托授权人身份证复印件1份（证明你单位被委托人身份信息）；</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8</w:t>
      </w:r>
      <w:r>
        <w:rPr>
          <w:rFonts w:hint="eastAsia" w:ascii="仿宋_GB2312" w:hAnsi="仿宋_GB2312" w:eastAsia="仿宋_GB2312" w:cs="仿宋_GB2312"/>
          <w:color w:val="000000"/>
          <w:sz w:val="32"/>
          <w:szCs w:val="32"/>
          <w:u w:val="none"/>
          <w:lang w:eastAsia="zh-CN"/>
        </w:rPr>
        <w:t>、2025年8月20日由福州市鼓楼环境监测站提供的编号为GLHC250731W01的监测报告1份，福建山水环境检测有限公司提供的编号为MRTR202507354的检测报告1份（证明你单位污水总排放口粪大肠菌群日均值≥24000MPN/L）;</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9</w:t>
      </w:r>
      <w:r>
        <w:rPr>
          <w:rFonts w:hint="eastAsia" w:ascii="仿宋_GB2312" w:hAnsi="仿宋_GB2312" w:eastAsia="仿宋_GB2312" w:cs="仿宋_GB2312"/>
          <w:color w:val="000000"/>
          <w:sz w:val="32"/>
          <w:szCs w:val="32"/>
          <w:u w:val="none"/>
          <w:lang w:eastAsia="zh-CN"/>
        </w:rPr>
        <w:t>、2025年8月20日由福建山水环境检测有限公司、福州市鼓楼环境监测站提供的检测资质证明及相关材料（证明检测机构具有相应检测资质，其出具的报告具有法律效力）；</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eastAsia="zh-CN"/>
        </w:rPr>
        <w:t>1</w:t>
      </w:r>
      <w:r>
        <w:rPr>
          <w:rFonts w:hint="eastAsia" w:ascii="仿宋_GB2312" w:hAnsi="仿宋_GB2312" w:eastAsia="仿宋_GB2312" w:cs="仿宋_GB2312"/>
          <w:color w:val="000000"/>
          <w:sz w:val="32"/>
          <w:szCs w:val="32"/>
          <w:u w:val="none"/>
          <w:lang w:val="en-US" w:eastAsia="zh-CN"/>
        </w:rPr>
        <w:t>0</w:t>
      </w:r>
      <w:r>
        <w:rPr>
          <w:rFonts w:hint="eastAsia" w:ascii="仿宋_GB2312" w:hAnsi="仿宋_GB2312" w:eastAsia="仿宋_GB2312" w:cs="仿宋_GB2312"/>
          <w:color w:val="000000"/>
          <w:sz w:val="32"/>
          <w:szCs w:val="32"/>
          <w:u w:val="none"/>
          <w:lang w:eastAsia="zh-CN"/>
        </w:rPr>
        <w:t>、2025年8月20日由我局执法人员提供的监（检）测报告送达回证1份（证明报告编号：GLHC250731W01、MRTR202507354的监（检）测报告已送达你单位）;</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eastAsia="zh-CN"/>
        </w:rPr>
        <w:t>1</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eastAsia="zh-CN"/>
        </w:rPr>
        <w:t>、2025年</w:t>
      </w:r>
      <w:r>
        <w:rPr>
          <w:rFonts w:hint="eastAsia" w:ascii="仿宋_GB2312" w:hAnsi="仿宋_GB2312" w:eastAsia="仿宋_GB2312" w:cs="仿宋_GB2312"/>
          <w:color w:val="000000"/>
          <w:sz w:val="32"/>
          <w:szCs w:val="32"/>
          <w:u w:val="none"/>
          <w:lang w:val="en-US" w:eastAsia="zh-CN"/>
        </w:rPr>
        <w:t>8</w:t>
      </w:r>
      <w:r>
        <w:rPr>
          <w:rFonts w:hint="eastAsia" w:ascii="仿宋_GB2312" w:hAnsi="仿宋_GB2312" w:eastAsia="仿宋_GB2312" w:cs="仿宋_GB2312"/>
          <w:color w:val="000000"/>
          <w:sz w:val="32"/>
          <w:szCs w:val="32"/>
          <w:u w:val="none"/>
          <w:lang w:eastAsia="zh-CN"/>
        </w:rPr>
        <w:t>月</w:t>
      </w:r>
      <w:r>
        <w:rPr>
          <w:rFonts w:hint="eastAsia" w:ascii="仿宋_GB2312" w:hAnsi="仿宋_GB2312" w:eastAsia="仿宋_GB2312" w:cs="仿宋_GB2312"/>
          <w:color w:val="000000"/>
          <w:sz w:val="32"/>
          <w:szCs w:val="32"/>
          <w:u w:val="none"/>
          <w:lang w:val="en-US" w:eastAsia="zh-CN"/>
        </w:rPr>
        <w:t>20</w:t>
      </w:r>
      <w:r>
        <w:rPr>
          <w:rFonts w:hint="eastAsia" w:ascii="仿宋_GB2312" w:hAnsi="仿宋_GB2312" w:eastAsia="仿宋_GB2312" w:cs="仿宋_GB2312"/>
          <w:color w:val="000000"/>
          <w:sz w:val="32"/>
          <w:szCs w:val="32"/>
          <w:u w:val="none"/>
          <w:lang w:eastAsia="zh-CN"/>
        </w:rPr>
        <w:t>日由福建省老年医院提供的原福建省环保厅环评批复复印件</w:t>
      </w:r>
      <w:r>
        <w:rPr>
          <w:rFonts w:hint="eastAsia" w:ascii="仿宋_GB2312" w:hAnsi="仿宋_GB2312" w:eastAsia="仿宋_GB2312" w:cs="仿宋_GB2312"/>
          <w:color w:val="000000"/>
          <w:sz w:val="32"/>
          <w:szCs w:val="32"/>
          <w:u w:val="none"/>
          <w:lang w:val="en-US" w:eastAsia="zh-CN"/>
        </w:rPr>
        <w:t>1份</w:t>
      </w:r>
      <w:r>
        <w:rPr>
          <w:rFonts w:hint="eastAsia" w:ascii="仿宋_GB2312" w:hAnsi="仿宋_GB2312" w:eastAsia="仿宋_GB2312" w:cs="仿宋_GB2312"/>
          <w:color w:val="000000"/>
          <w:sz w:val="32"/>
          <w:szCs w:val="32"/>
          <w:u w:val="none"/>
          <w:lang w:eastAsia="zh-CN"/>
        </w:rPr>
        <w:t>（证明你单位位于生态保护红线区域外、医疗废水排放需执行《医疗机构水污染物排放标准》（GB 18466-2005）表2预处理标准后排入市政污水管网，最终汇入洋里污水处理厂的事实）；</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eastAsia="zh-CN"/>
        </w:rPr>
        <w:t>1</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lang w:eastAsia="zh-CN"/>
        </w:rPr>
        <w:t>、2025年8月20日由我局执法人员提供的《医疗机构水污染物排放标准》（GB 18466-2005）节选1份，(证明你单位污水总排放口粪大肠菌群排放限值执行的是《医疗机构水污染物排放标准》（GB 18466-2005）表2预处理标准：5000MPN/L);</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13、</w:t>
      </w:r>
      <w:r>
        <w:rPr>
          <w:rFonts w:hint="eastAsia" w:ascii="仿宋_GB2312" w:hAnsi="仿宋_GB2312" w:eastAsia="仿宋_GB2312" w:cs="仿宋_GB2312"/>
          <w:color w:val="000000"/>
          <w:sz w:val="32"/>
          <w:szCs w:val="32"/>
          <w:u w:val="none"/>
          <w:lang w:eastAsia="zh-CN"/>
        </w:rPr>
        <w:t>2025年8月20日由我局执法人员制作的调查询问笔录1份（证明你单位</w:t>
      </w:r>
      <w:r>
        <w:rPr>
          <w:rFonts w:hint="eastAsia" w:ascii="仿宋_GB2312" w:hAnsi="仿宋_GB2312" w:eastAsia="仿宋_GB2312" w:cs="仿宋_GB2312"/>
          <w:color w:val="000000"/>
          <w:sz w:val="32"/>
          <w:szCs w:val="32"/>
          <w:u w:val="none"/>
          <w:lang w:val="en-US" w:eastAsia="zh-CN"/>
        </w:rPr>
        <w:t>7月31日</w:t>
      </w:r>
      <w:r>
        <w:rPr>
          <w:rFonts w:hint="eastAsia" w:ascii="仿宋_GB2312" w:hAnsi="仿宋_GB2312" w:eastAsia="仿宋_GB2312" w:cs="仿宋_GB2312"/>
          <w:color w:val="000000"/>
          <w:sz w:val="32"/>
          <w:szCs w:val="32"/>
          <w:u w:val="none"/>
          <w:lang w:eastAsia="zh-CN"/>
        </w:rPr>
        <w:t>医疗废水排放、监测情况，执法人员将监测结果告知你单位的事实）；</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14、</w:t>
      </w:r>
      <w:r>
        <w:rPr>
          <w:rFonts w:hint="eastAsia" w:ascii="仿宋_GB2312" w:hAnsi="仿宋_GB2312" w:eastAsia="仿宋_GB2312" w:cs="仿宋_GB2312"/>
          <w:color w:val="000000"/>
          <w:sz w:val="32"/>
          <w:szCs w:val="32"/>
          <w:u w:val="none"/>
          <w:lang w:eastAsia="zh-CN"/>
        </w:rPr>
        <w:t>2025年</w:t>
      </w:r>
      <w:r>
        <w:rPr>
          <w:rFonts w:hint="eastAsia" w:ascii="仿宋_GB2312" w:hAnsi="仿宋_GB2312" w:eastAsia="仿宋_GB2312" w:cs="仿宋_GB2312"/>
          <w:color w:val="000000"/>
          <w:sz w:val="32"/>
          <w:szCs w:val="32"/>
          <w:u w:val="none"/>
          <w:lang w:val="en-US" w:eastAsia="zh-CN"/>
        </w:rPr>
        <w:t>9</w:t>
      </w:r>
      <w:r>
        <w:rPr>
          <w:rFonts w:hint="eastAsia" w:ascii="仿宋_GB2312" w:hAnsi="仿宋_GB2312" w:eastAsia="仿宋_GB2312" w:cs="仿宋_GB2312"/>
          <w:color w:val="000000"/>
          <w:sz w:val="32"/>
          <w:szCs w:val="32"/>
          <w:u w:val="none"/>
          <w:lang w:eastAsia="zh-CN"/>
        </w:rPr>
        <w:t>月</w:t>
      </w:r>
      <w:r>
        <w:rPr>
          <w:rFonts w:hint="eastAsia" w:ascii="仿宋_GB2312" w:hAnsi="仿宋_GB2312" w:eastAsia="仿宋_GB2312" w:cs="仿宋_GB2312"/>
          <w:color w:val="000000"/>
          <w:sz w:val="32"/>
          <w:szCs w:val="32"/>
          <w:u w:val="none"/>
          <w:lang w:val="en-US" w:eastAsia="zh-CN"/>
        </w:rPr>
        <w:t>18</w:t>
      </w:r>
      <w:r>
        <w:rPr>
          <w:rFonts w:hint="eastAsia" w:ascii="仿宋_GB2312" w:hAnsi="仿宋_GB2312" w:eastAsia="仿宋_GB2312" w:cs="仿宋_GB2312"/>
          <w:color w:val="000000"/>
          <w:sz w:val="32"/>
          <w:szCs w:val="32"/>
          <w:u w:val="none"/>
          <w:lang w:eastAsia="zh-CN"/>
        </w:rPr>
        <w:t>日由我局执法人员制作的现场检查（勘察）笔录1份</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lang w:eastAsia="zh-CN"/>
        </w:rPr>
        <w:t>（证明后督察现场情况及福州市鼓楼环境监测站复测采样情况）；</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15、</w:t>
      </w:r>
      <w:r>
        <w:rPr>
          <w:rFonts w:hint="eastAsia" w:ascii="仿宋_GB2312" w:hAnsi="仿宋_GB2312" w:eastAsia="仿宋_GB2312" w:cs="仿宋_GB2312"/>
          <w:color w:val="000000"/>
          <w:sz w:val="32"/>
          <w:szCs w:val="32"/>
          <w:u w:val="none"/>
          <w:lang w:eastAsia="zh-CN"/>
        </w:rPr>
        <w:t>2025年</w:t>
      </w:r>
      <w:r>
        <w:rPr>
          <w:rFonts w:hint="eastAsia" w:ascii="仿宋_GB2312" w:hAnsi="仿宋_GB2312" w:eastAsia="仿宋_GB2312" w:cs="仿宋_GB2312"/>
          <w:color w:val="000000"/>
          <w:sz w:val="32"/>
          <w:szCs w:val="32"/>
          <w:u w:val="none"/>
          <w:lang w:val="en-US" w:eastAsia="zh-CN"/>
        </w:rPr>
        <w:t>9</w:t>
      </w:r>
      <w:r>
        <w:rPr>
          <w:rFonts w:hint="eastAsia" w:ascii="仿宋_GB2312" w:hAnsi="仿宋_GB2312" w:eastAsia="仿宋_GB2312" w:cs="仿宋_GB2312"/>
          <w:color w:val="000000"/>
          <w:sz w:val="32"/>
          <w:szCs w:val="32"/>
          <w:u w:val="none"/>
          <w:lang w:eastAsia="zh-CN"/>
        </w:rPr>
        <w:t>月</w:t>
      </w:r>
      <w:r>
        <w:rPr>
          <w:rFonts w:hint="eastAsia" w:ascii="仿宋_GB2312" w:hAnsi="仿宋_GB2312" w:eastAsia="仿宋_GB2312" w:cs="仿宋_GB2312"/>
          <w:color w:val="000000"/>
          <w:sz w:val="32"/>
          <w:szCs w:val="32"/>
          <w:u w:val="none"/>
          <w:lang w:val="en-US" w:eastAsia="zh-CN"/>
        </w:rPr>
        <w:t>18</w:t>
      </w:r>
      <w:r>
        <w:rPr>
          <w:rFonts w:hint="eastAsia" w:ascii="仿宋_GB2312" w:hAnsi="仿宋_GB2312" w:eastAsia="仿宋_GB2312" w:cs="仿宋_GB2312"/>
          <w:color w:val="000000"/>
          <w:sz w:val="32"/>
          <w:szCs w:val="32"/>
          <w:u w:val="none"/>
          <w:lang w:eastAsia="zh-CN"/>
        </w:rPr>
        <w:t>日由我局执法人员执法人员拍摄的现场照片</w:t>
      </w:r>
      <w:r>
        <w:rPr>
          <w:rFonts w:hint="eastAsia" w:ascii="仿宋_GB2312" w:hAnsi="仿宋_GB2312" w:eastAsia="仿宋_GB2312" w:cs="仿宋_GB2312"/>
          <w:color w:val="000000"/>
          <w:sz w:val="32"/>
          <w:szCs w:val="32"/>
          <w:u w:val="none"/>
          <w:lang w:val="en-US" w:eastAsia="zh-CN"/>
        </w:rPr>
        <w:t>3张</w:t>
      </w:r>
      <w:r>
        <w:rPr>
          <w:rFonts w:hint="eastAsia" w:ascii="仿宋_GB2312" w:hAnsi="仿宋_GB2312" w:eastAsia="仿宋_GB2312" w:cs="仿宋_GB2312"/>
          <w:color w:val="000000"/>
          <w:sz w:val="32"/>
          <w:szCs w:val="32"/>
          <w:u w:val="none"/>
          <w:lang w:eastAsia="zh-CN"/>
        </w:rPr>
        <w:t>（证明后督察现场情况及福州市鼓楼环境监测站复测采样情况）；</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16、</w:t>
      </w:r>
      <w:r>
        <w:rPr>
          <w:rFonts w:hint="eastAsia" w:ascii="仿宋_GB2312" w:hAnsi="仿宋_GB2312" w:eastAsia="仿宋_GB2312" w:cs="仿宋_GB2312"/>
          <w:color w:val="000000"/>
          <w:sz w:val="32"/>
          <w:szCs w:val="32"/>
          <w:u w:val="none"/>
          <w:lang w:eastAsia="zh-CN"/>
        </w:rPr>
        <w:t>2025年</w:t>
      </w:r>
      <w:r>
        <w:rPr>
          <w:rFonts w:hint="eastAsia" w:ascii="仿宋_GB2312" w:hAnsi="仿宋_GB2312" w:eastAsia="仿宋_GB2312" w:cs="仿宋_GB2312"/>
          <w:color w:val="000000"/>
          <w:sz w:val="32"/>
          <w:szCs w:val="32"/>
          <w:u w:val="none"/>
          <w:lang w:val="en-US" w:eastAsia="zh-CN"/>
        </w:rPr>
        <w:t>9</w:t>
      </w:r>
      <w:r>
        <w:rPr>
          <w:rFonts w:hint="eastAsia" w:ascii="仿宋_GB2312" w:hAnsi="仿宋_GB2312" w:eastAsia="仿宋_GB2312" w:cs="仿宋_GB2312"/>
          <w:color w:val="000000"/>
          <w:sz w:val="32"/>
          <w:szCs w:val="32"/>
          <w:u w:val="none"/>
          <w:lang w:eastAsia="zh-CN"/>
        </w:rPr>
        <w:t>月</w:t>
      </w:r>
      <w:r>
        <w:rPr>
          <w:rFonts w:hint="eastAsia" w:ascii="仿宋_GB2312" w:hAnsi="仿宋_GB2312" w:eastAsia="仿宋_GB2312" w:cs="仿宋_GB2312"/>
          <w:color w:val="000000"/>
          <w:sz w:val="32"/>
          <w:szCs w:val="32"/>
          <w:u w:val="none"/>
          <w:lang w:val="en-US" w:eastAsia="zh-CN"/>
        </w:rPr>
        <w:t>30</w:t>
      </w:r>
      <w:r>
        <w:rPr>
          <w:rFonts w:hint="eastAsia" w:ascii="仿宋_GB2312" w:hAnsi="仿宋_GB2312" w:eastAsia="仿宋_GB2312" w:cs="仿宋_GB2312"/>
          <w:color w:val="000000"/>
          <w:sz w:val="32"/>
          <w:szCs w:val="32"/>
          <w:u w:val="none"/>
          <w:lang w:eastAsia="zh-CN"/>
        </w:rPr>
        <w:t>日由福州市鼓楼环境监测站提供的编号为GLHC250</w:t>
      </w:r>
      <w:r>
        <w:rPr>
          <w:rFonts w:hint="eastAsia" w:ascii="仿宋_GB2312" w:hAnsi="仿宋_GB2312" w:eastAsia="仿宋_GB2312" w:cs="仿宋_GB2312"/>
          <w:color w:val="000000"/>
          <w:sz w:val="32"/>
          <w:szCs w:val="32"/>
          <w:u w:val="none"/>
          <w:lang w:val="en-US" w:eastAsia="zh-CN"/>
        </w:rPr>
        <w:t>911</w:t>
      </w:r>
      <w:r>
        <w:rPr>
          <w:rFonts w:hint="eastAsia" w:ascii="仿宋_GB2312" w:hAnsi="仿宋_GB2312" w:eastAsia="仿宋_GB2312" w:cs="仿宋_GB2312"/>
          <w:color w:val="000000"/>
          <w:sz w:val="32"/>
          <w:szCs w:val="32"/>
          <w:u w:val="none"/>
          <w:lang w:eastAsia="zh-CN"/>
        </w:rPr>
        <w:t>W01的监测报告1份，福建山水环境检测有限公司提供的编号为MRTR20250</w:t>
      </w:r>
      <w:r>
        <w:rPr>
          <w:rFonts w:hint="eastAsia" w:ascii="仿宋_GB2312" w:hAnsi="仿宋_GB2312" w:eastAsia="仿宋_GB2312" w:cs="仿宋_GB2312"/>
          <w:color w:val="000000"/>
          <w:sz w:val="32"/>
          <w:szCs w:val="32"/>
          <w:u w:val="none"/>
          <w:lang w:val="en-US" w:eastAsia="zh-CN"/>
        </w:rPr>
        <w:t>9210</w:t>
      </w:r>
      <w:r>
        <w:rPr>
          <w:rFonts w:hint="eastAsia" w:ascii="仿宋_GB2312" w:hAnsi="仿宋_GB2312" w:eastAsia="仿宋_GB2312" w:cs="仿宋_GB2312"/>
          <w:color w:val="000000"/>
          <w:sz w:val="32"/>
          <w:szCs w:val="32"/>
          <w:u w:val="none"/>
          <w:lang w:eastAsia="zh-CN"/>
        </w:rPr>
        <w:t>的检测报告1份（证明经复测你单位排放的水污染物达到国家规定的《医疗机构水污染物排放标准》（GB 18466-2005）表2中预处理标准）；</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17、</w:t>
      </w:r>
      <w:r>
        <w:rPr>
          <w:rFonts w:hint="eastAsia" w:ascii="仿宋_GB2312" w:hAnsi="仿宋_GB2312" w:eastAsia="仿宋_GB2312" w:cs="仿宋_GB2312"/>
          <w:color w:val="000000"/>
          <w:sz w:val="32"/>
          <w:szCs w:val="32"/>
          <w:u w:val="none"/>
          <w:lang w:eastAsia="zh-CN"/>
        </w:rPr>
        <w:t>2025年</w:t>
      </w:r>
      <w:r>
        <w:rPr>
          <w:rFonts w:hint="eastAsia" w:ascii="仿宋_GB2312" w:hAnsi="仿宋_GB2312" w:eastAsia="仿宋_GB2312" w:cs="仿宋_GB2312"/>
          <w:color w:val="000000"/>
          <w:sz w:val="32"/>
          <w:szCs w:val="32"/>
          <w:u w:val="none"/>
          <w:lang w:val="en-US" w:eastAsia="zh-CN"/>
        </w:rPr>
        <w:t>11</w:t>
      </w:r>
      <w:r>
        <w:rPr>
          <w:rFonts w:hint="eastAsia" w:ascii="仿宋_GB2312" w:hAnsi="仿宋_GB2312" w:eastAsia="仿宋_GB2312" w:cs="仿宋_GB2312"/>
          <w:color w:val="000000"/>
          <w:sz w:val="32"/>
          <w:szCs w:val="32"/>
          <w:u w:val="none"/>
          <w:lang w:eastAsia="zh-CN"/>
        </w:rPr>
        <w:t>月</w:t>
      </w: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lang w:eastAsia="zh-CN"/>
        </w:rPr>
        <w:t>日由福建省老年医院提供的</w:t>
      </w:r>
      <w:r>
        <w:rPr>
          <w:rFonts w:hint="eastAsia" w:ascii="仿宋_GB2312" w:hAnsi="仿宋_GB2312" w:eastAsia="仿宋_GB2312" w:cs="仿宋_GB2312"/>
          <w:color w:val="000000"/>
          <w:sz w:val="32"/>
          <w:szCs w:val="32"/>
          <w:u w:val="none"/>
          <w:lang w:val="en-US" w:eastAsia="zh-CN"/>
        </w:rPr>
        <w:t>排水管道检测管位略图及排水去向说明1份</w:t>
      </w:r>
      <w:r>
        <w:rPr>
          <w:rFonts w:hint="eastAsia" w:ascii="仿宋_GB2312" w:hAnsi="仿宋_GB2312" w:eastAsia="仿宋_GB2312" w:cs="仿宋_GB2312"/>
          <w:color w:val="000000"/>
          <w:sz w:val="32"/>
          <w:szCs w:val="32"/>
          <w:u w:val="none"/>
          <w:lang w:eastAsia="zh-CN"/>
        </w:rPr>
        <w:t>（证明你单位经福州市勘测院有限公司现场勘测，污水总排放口</w:t>
      </w:r>
      <w:r>
        <w:rPr>
          <w:rFonts w:hint="eastAsia" w:ascii="仿宋_GB2312" w:hAnsi="仿宋_GB2312" w:eastAsia="仿宋_GB2312" w:cs="仿宋_GB2312"/>
          <w:color w:val="000000"/>
          <w:sz w:val="32"/>
          <w:szCs w:val="32"/>
          <w:u w:val="none"/>
          <w:lang w:val="en-US" w:eastAsia="zh-CN"/>
        </w:rPr>
        <w:t>WS1</w:t>
      </w:r>
      <w:r>
        <w:rPr>
          <w:rFonts w:hint="eastAsia" w:ascii="仿宋_GB2312" w:hAnsi="仿宋_GB2312" w:eastAsia="仿宋_GB2312" w:cs="仿宋_GB2312"/>
          <w:color w:val="000000"/>
          <w:sz w:val="32"/>
          <w:szCs w:val="32"/>
          <w:u w:val="none"/>
          <w:lang w:eastAsia="zh-CN"/>
        </w:rPr>
        <w:t>已接入市政污水主管井</w:t>
      </w:r>
      <w:r>
        <w:rPr>
          <w:rFonts w:hint="eastAsia" w:ascii="仿宋_GB2312" w:hAnsi="仿宋_GB2312" w:eastAsia="仿宋_GB2312" w:cs="仿宋_GB2312"/>
          <w:color w:val="000000"/>
          <w:sz w:val="32"/>
          <w:szCs w:val="32"/>
          <w:u w:val="none"/>
          <w:lang w:val="en-US" w:eastAsia="zh-CN"/>
        </w:rPr>
        <w:t>WS2</w:t>
      </w:r>
      <w:r>
        <w:rPr>
          <w:rFonts w:hint="eastAsia" w:ascii="仿宋_GB2312" w:hAnsi="仿宋_GB2312" w:eastAsia="仿宋_GB2312" w:cs="仿宋_GB2312"/>
          <w:color w:val="000000"/>
          <w:sz w:val="32"/>
          <w:szCs w:val="32"/>
          <w:u w:val="none"/>
          <w:lang w:eastAsia="zh-CN"/>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18、</w:t>
      </w:r>
      <w:r>
        <w:rPr>
          <w:rFonts w:hint="eastAsia" w:ascii="仿宋_GB2312" w:hAnsi="仿宋_GB2312" w:eastAsia="仿宋_GB2312" w:cs="仿宋_GB2312"/>
          <w:color w:val="000000"/>
          <w:sz w:val="32"/>
          <w:szCs w:val="32"/>
          <w:u w:val="none"/>
          <w:lang w:eastAsia="zh-CN"/>
        </w:rPr>
        <w:t>2025年</w:t>
      </w:r>
      <w:r>
        <w:rPr>
          <w:rFonts w:hint="eastAsia" w:ascii="仿宋_GB2312" w:hAnsi="仿宋_GB2312" w:eastAsia="仿宋_GB2312" w:cs="仿宋_GB2312"/>
          <w:color w:val="000000"/>
          <w:sz w:val="32"/>
          <w:szCs w:val="32"/>
          <w:u w:val="none"/>
          <w:lang w:val="en-US" w:eastAsia="zh-CN"/>
        </w:rPr>
        <w:t>11</w:t>
      </w:r>
      <w:r>
        <w:rPr>
          <w:rFonts w:hint="eastAsia" w:ascii="仿宋_GB2312" w:hAnsi="仿宋_GB2312" w:eastAsia="仿宋_GB2312" w:cs="仿宋_GB2312"/>
          <w:color w:val="000000"/>
          <w:sz w:val="32"/>
          <w:szCs w:val="32"/>
          <w:u w:val="none"/>
          <w:lang w:eastAsia="zh-CN"/>
        </w:rPr>
        <w:t>月</w:t>
      </w: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lang w:eastAsia="zh-CN"/>
        </w:rPr>
        <w:t>日由福建省老年医院提供的7月、8月自行检测报告</w:t>
      </w:r>
      <w:r>
        <w:rPr>
          <w:rFonts w:hint="eastAsia" w:ascii="仿宋_GB2312" w:hAnsi="仿宋_GB2312" w:eastAsia="仿宋_GB2312" w:cs="仿宋_GB2312"/>
          <w:color w:val="000000"/>
          <w:sz w:val="32"/>
          <w:szCs w:val="32"/>
          <w:u w:val="none"/>
          <w:lang w:val="en-US" w:eastAsia="zh-CN"/>
        </w:rPr>
        <w:t>2份</w:t>
      </w:r>
      <w:r>
        <w:rPr>
          <w:rFonts w:hint="eastAsia" w:ascii="仿宋_GB2312" w:hAnsi="仿宋_GB2312" w:eastAsia="仿宋_GB2312" w:cs="仿宋_GB2312"/>
          <w:color w:val="000000"/>
          <w:sz w:val="32"/>
          <w:szCs w:val="32"/>
          <w:u w:val="none"/>
          <w:lang w:eastAsia="zh-CN"/>
        </w:rPr>
        <w:t>（证明你单位按排污许可证要求每月开展自行检测，粪大肠菌群等检测因子日常均达标排放）;</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19、</w:t>
      </w:r>
      <w:r>
        <w:rPr>
          <w:rFonts w:hint="eastAsia" w:ascii="仿宋_GB2312" w:hAnsi="仿宋_GB2312" w:eastAsia="仿宋_GB2312" w:cs="仿宋_GB2312"/>
          <w:color w:val="000000"/>
          <w:sz w:val="32"/>
          <w:szCs w:val="32"/>
          <w:u w:val="none"/>
          <w:lang w:eastAsia="zh-CN"/>
        </w:rPr>
        <w:t>2025年</w:t>
      </w:r>
      <w:r>
        <w:rPr>
          <w:rFonts w:hint="eastAsia" w:ascii="仿宋_GB2312" w:hAnsi="仿宋_GB2312" w:eastAsia="仿宋_GB2312" w:cs="仿宋_GB2312"/>
          <w:color w:val="000000"/>
          <w:sz w:val="32"/>
          <w:szCs w:val="32"/>
          <w:u w:val="none"/>
          <w:lang w:val="en-US" w:eastAsia="zh-CN"/>
        </w:rPr>
        <w:t>11</w:t>
      </w:r>
      <w:r>
        <w:rPr>
          <w:rFonts w:hint="eastAsia" w:ascii="仿宋_GB2312" w:hAnsi="仿宋_GB2312" w:eastAsia="仿宋_GB2312" w:cs="仿宋_GB2312"/>
          <w:color w:val="000000"/>
          <w:sz w:val="32"/>
          <w:szCs w:val="32"/>
          <w:u w:val="none"/>
          <w:lang w:eastAsia="zh-CN"/>
        </w:rPr>
        <w:t>月</w:t>
      </w: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lang w:eastAsia="zh-CN"/>
        </w:rPr>
        <w:t>日由我局执法人员制作的调查询问笔录1份（证明医疗污水排放去向情况、主观过错程度）；</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20、2025年11月3日由</w:t>
      </w:r>
      <w:r>
        <w:rPr>
          <w:rFonts w:hint="eastAsia" w:ascii="仿宋_GB2312" w:hAnsi="仿宋_GB2312" w:eastAsia="仿宋_GB2312" w:cs="仿宋_GB2312"/>
          <w:color w:val="000000"/>
          <w:sz w:val="32"/>
          <w:szCs w:val="32"/>
          <w:u w:val="none"/>
          <w:lang w:eastAsia="zh-CN"/>
        </w:rPr>
        <w:t>我局执法人员提供的《</w:t>
      </w:r>
      <w:r>
        <w:rPr>
          <w:rFonts w:hint="eastAsia" w:ascii="仿宋_GB2312" w:hAnsi="仿宋_GB2312" w:eastAsia="仿宋_GB2312" w:cs="仿宋_GB2312"/>
          <w:color w:val="000000"/>
          <w:sz w:val="32"/>
          <w:szCs w:val="32"/>
          <w:u w:val="none"/>
          <w:lang w:val="en-US" w:eastAsia="zh-CN"/>
        </w:rPr>
        <w:t>福建省生态环境行政处罚裁量规则</w:t>
      </w:r>
      <w:r>
        <w:rPr>
          <w:rFonts w:hint="eastAsia" w:ascii="仿宋_GB2312" w:hAnsi="仿宋_GB2312" w:eastAsia="仿宋_GB2312" w:cs="仿宋_GB2312"/>
          <w:color w:val="000000"/>
          <w:sz w:val="32"/>
          <w:szCs w:val="32"/>
          <w:u w:val="none"/>
          <w:lang w:eastAsia="zh-CN"/>
        </w:rPr>
        <w:t>》（节选）</w:t>
      </w:r>
      <w:r>
        <w:rPr>
          <w:rFonts w:hint="eastAsia" w:ascii="仿宋_GB2312" w:hAnsi="仿宋_GB2312" w:eastAsia="仿宋_GB2312" w:cs="仿宋_GB2312"/>
          <w:color w:val="000000"/>
          <w:sz w:val="32"/>
          <w:szCs w:val="32"/>
          <w:u w:val="none"/>
          <w:lang w:val="en-US" w:eastAsia="zh-CN"/>
        </w:rPr>
        <w:t>1份（证明自由裁量处罚依据）；</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21、</w:t>
      </w:r>
      <w:r>
        <w:rPr>
          <w:rFonts w:hint="eastAsia" w:ascii="仿宋_GB2312" w:hAnsi="仿宋_GB2312" w:eastAsia="仿宋_GB2312" w:cs="仿宋_GB2312"/>
          <w:color w:val="000000"/>
          <w:sz w:val="32"/>
          <w:szCs w:val="32"/>
          <w:u w:val="none"/>
          <w:lang w:eastAsia="zh-CN"/>
        </w:rPr>
        <w:t>2025年</w:t>
      </w:r>
      <w:r>
        <w:rPr>
          <w:rFonts w:hint="eastAsia" w:ascii="仿宋_GB2312" w:hAnsi="仿宋_GB2312" w:eastAsia="仿宋_GB2312" w:cs="仿宋_GB2312"/>
          <w:color w:val="000000"/>
          <w:sz w:val="32"/>
          <w:szCs w:val="32"/>
          <w:u w:val="none"/>
          <w:lang w:val="en-US" w:eastAsia="zh-CN"/>
        </w:rPr>
        <w:t>11</w:t>
      </w:r>
      <w:r>
        <w:rPr>
          <w:rFonts w:hint="eastAsia" w:ascii="仿宋_GB2312" w:hAnsi="仿宋_GB2312" w:eastAsia="仿宋_GB2312" w:cs="仿宋_GB2312"/>
          <w:color w:val="000000"/>
          <w:sz w:val="32"/>
          <w:szCs w:val="32"/>
          <w:u w:val="none"/>
          <w:lang w:eastAsia="zh-CN"/>
        </w:rPr>
        <w:t>月</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lang w:eastAsia="zh-CN"/>
        </w:rPr>
        <w:t>日由我局执法人员</w:t>
      </w:r>
      <w:r>
        <w:rPr>
          <w:rFonts w:hint="eastAsia" w:ascii="仿宋_GB2312" w:hAnsi="仿宋_GB2312" w:eastAsia="仿宋_GB2312" w:cs="仿宋_GB2312"/>
          <w:color w:val="000000"/>
          <w:sz w:val="32"/>
          <w:szCs w:val="32"/>
          <w:u w:val="none"/>
          <w:lang w:val="en-US" w:eastAsia="zh-CN"/>
        </w:rPr>
        <w:t>提供的福建省环境监察执法系统行政处罚案件台账截图、福建省12345便民服务平台投诉情况截图各1份（证明</w:t>
      </w:r>
      <w:r>
        <w:rPr>
          <w:rFonts w:hint="eastAsia" w:ascii="仿宋_GB2312" w:hAnsi="仿宋_GB2312" w:eastAsia="仿宋_GB2312" w:cs="仿宋_GB2312"/>
          <w:color w:val="000000"/>
          <w:sz w:val="32"/>
          <w:szCs w:val="32"/>
          <w:u w:val="none"/>
          <w:lang w:eastAsia="zh-CN"/>
        </w:rPr>
        <w:t>你</w:t>
      </w:r>
      <w:r>
        <w:rPr>
          <w:rFonts w:hint="eastAsia" w:ascii="仿宋_GB2312" w:hAnsi="仿宋_GB2312" w:eastAsia="仿宋_GB2312" w:cs="仿宋_GB2312"/>
          <w:color w:val="000000"/>
          <w:sz w:val="32"/>
          <w:szCs w:val="32"/>
          <w:u w:val="none"/>
          <w:lang w:val="en-US" w:eastAsia="zh-CN"/>
        </w:rPr>
        <w:t>单位两年内首次环境违法行为，同时两年内未接到过群众投诉举报，未对周边居民生活造成不良影响）</w:t>
      </w:r>
      <w:r>
        <w:rPr>
          <w:rFonts w:hint="eastAsia" w:ascii="仿宋_GB2312" w:hAnsi="仿宋_GB2312" w:eastAsia="仿宋_GB2312" w:cs="仿宋_GB2312"/>
          <w:color w:val="000000"/>
          <w:sz w:val="32"/>
          <w:szCs w:val="32"/>
          <w:u w:val="none"/>
          <w:lang w:eastAsia="zh-CN"/>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仿宋_GB2312" w:eastAsia="仿宋_GB2312" w:cs="仿宋_GB2312"/>
          <w:color w:val="000000"/>
          <w:sz w:val="32"/>
          <w:szCs w:val="32"/>
          <w:u w:val="none"/>
          <w:lang w:val="en-US" w:eastAsia="zh-CN"/>
        </w:rPr>
        <w:t>22、2025年7月31日由</w:t>
      </w:r>
      <w:r>
        <w:rPr>
          <w:rFonts w:hint="eastAsia" w:ascii="仿宋_GB2312" w:hAnsi="仿宋_GB2312" w:eastAsia="仿宋_GB2312" w:cs="仿宋_GB2312"/>
          <w:color w:val="000000"/>
          <w:sz w:val="32"/>
          <w:szCs w:val="32"/>
          <w:u w:val="none"/>
          <w:lang w:eastAsia="zh-CN"/>
        </w:rPr>
        <w:t>我局执法人员提供的行政执法证复印件1份（证明执法人员的身份信息）。</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你</w:t>
      </w:r>
      <w:r>
        <w:rPr>
          <w:rFonts w:hint="eastAsia" w:ascii="仿宋_GB2312" w:hAnsi="宋体" w:eastAsia="仿宋_GB2312"/>
          <w:sz w:val="32"/>
          <w:szCs w:val="32"/>
          <w:lang w:eastAsia="zh-CN"/>
        </w:rPr>
        <w:t>单位</w:t>
      </w:r>
      <w:r>
        <w:rPr>
          <w:rFonts w:hint="eastAsia" w:ascii="仿宋_GB2312" w:hAnsi="宋体" w:eastAsia="仿宋_GB2312"/>
          <w:sz w:val="32"/>
          <w:szCs w:val="32"/>
        </w:rPr>
        <w:t>的上述行为违反了《中华人民共和国水污染防治法》第十条：“排放水污染物，不得超过国家或者地方规定的水污染物排放标准和重点水污染物排放总量控制指标”的规定。</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宋体" w:eastAsia="仿宋_GB2312"/>
          <w:color w:val="auto"/>
          <w:sz w:val="32"/>
          <w:szCs w:val="32"/>
        </w:rPr>
      </w:pPr>
      <w:r>
        <w:rPr>
          <w:rFonts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highlight w:val="none"/>
          <w:lang w:val="en-US" w:eastAsia="zh-CN"/>
        </w:rPr>
        <w:t>11</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日</w:t>
      </w:r>
      <w:r>
        <w:rPr>
          <w:rFonts w:hint="eastAsia" w:ascii="仿宋_GB2312" w:hAnsi="宋体" w:eastAsia="仿宋_GB2312"/>
          <w:color w:val="auto"/>
          <w:sz w:val="32"/>
          <w:szCs w:val="32"/>
        </w:rPr>
        <w:t>，我局向你单位直接送达了《</w:t>
      </w:r>
      <w:bookmarkStart w:id="7" w:name="_Toc488145593"/>
      <w:bookmarkStart w:id="8" w:name="_Toc488139528"/>
      <w:bookmarkStart w:id="9" w:name="_Toc488138433"/>
      <w:bookmarkStart w:id="10" w:name="_Toc488144321"/>
      <w:bookmarkStart w:id="11" w:name="_Toc488146715"/>
      <w:bookmarkStart w:id="12" w:name="_Toc488138222"/>
      <w:bookmarkStart w:id="13" w:name="_Toc488144129"/>
      <w:r>
        <w:rPr>
          <w:rFonts w:hint="eastAsia" w:ascii="仿宋_GB2312" w:hAnsi="宋体" w:eastAsia="仿宋_GB2312"/>
          <w:color w:val="auto"/>
          <w:sz w:val="32"/>
          <w:szCs w:val="32"/>
          <w:lang w:eastAsia="zh-CN"/>
        </w:rPr>
        <w:t>不予</w:t>
      </w:r>
      <w:r>
        <w:rPr>
          <w:rFonts w:hint="eastAsia" w:ascii="仿宋_GB2312" w:hAnsi="宋体" w:eastAsia="仿宋_GB2312"/>
          <w:color w:val="auto"/>
          <w:sz w:val="32"/>
          <w:szCs w:val="32"/>
        </w:rPr>
        <w:t>行政处罚事先告知书</w:t>
      </w:r>
      <w:bookmarkEnd w:id="7"/>
      <w:bookmarkEnd w:id="8"/>
      <w:bookmarkEnd w:id="9"/>
      <w:bookmarkEnd w:id="10"/>
      <w:bookmarkEnd w:id="11"/>
      <w:bookmarkEnd w:id="12"/>
      <w:bookmarkEnd w:id="13"/>
      <w:r>
        <w:rPr>
          <w:rFonts w:hint="eastAsia" w:ascii="仿宋_GB2312" w:hAnsi="宋体" w:eastAsia="仿宋_GB2312"/>
          <w:color w:val="auto"/>
          <w:sz w:val="32"/>
          <w:szCs w:val="32"/>
        </w:rPr>
        <w:t>》（</w:t>
      </w:r>
      <w:r>
        <w:rPr>
          <w:rFonts w:hint="eastAsia" w:ascii="仿宋_GB2312" w:eastAsia="仿宋_GB2312"/>
          <w:color w:val="auto"/>
          <w:sz w:val="32"/>
          <w:szCs w:val="32"/>
          <w:lang w:val="en-US" w:eastAsia="zh-CN"/>
        </w:rPr>
        <w:t>闽榕生态不罚事告</w:t>
      </w:r>
      <w:r>
        <w:rPr>
          <w:rFonts w:hint="eastAsia" w:ascii="仿宋_GB2312" w:hAnsi="宋体" w:eastAsia="仿宋_GB2312"/>
          <w:bCs/>
          <w:color w:val="auto"/>
          <w:kern w:val="44"/>
          <w:sz w:val="32"/>
          <w:szCs w:val="32"/>
        </w:rPr>
        <w:t>〔202</w:t>
      </w:r>
      <w:r>
        <w:rPr>
          <w:rFonts w:hint="eastAsia" w:ascii="仿宋_GB2312" w:hAnsi="宋体" w:eastAsia="仿宋_GB2312"/>
          <w:bCs/>
          <w:color w:val="auto"/>
          <w:kern w:val="44"/>
          <w:sz w:val="32"/>
          <w:szCs w:val="32"/>
          <w:lang w:val="en-US" w:eastAsia="zh-CN"/>
        </w:rPr>
        <w:t>5</w:t>
      </w:r>
      <w:r>
        <w:rPr>
          <w:rFonts w:hint="eastAsia" w:ascii="仿宋_GB2312" w:hAnsi="宋体" w:eastAsia="仿宋_GB2312"/>
          <w:bCs/>
          <w:color w:val="auto"/>
          <w:kern w:val="44"/>
          <w:sz w:val="32"/>
          <w:szCs w:val="32"/>
        </w:rPr>
        <w:t>〕</w:t>
      </w:r>
      <w:r>
        <w:rPr>
          <w:rFonts w:hint="eastAsia" w:ascii="仿宋_GB2312" w:hAnsi="宋体" w:eastAsia="仿宋_GB2312"/>
          <w:bCs/>
          <w:color w:val="auto"/>
          <w:kern w:val="44"/>
          <w:sz w:val="32"/>
          <w:szCs w:val="32"/>
          <w:lang w:val="en-US" w:eastAsia="zh-CN"/>
        </w:rPr>
        <w:t>00002</w:t>
      </w:r>
      <w:r>
        <w:rPr>
          <w:rFonts w:hint="eastAsia" w:ascii="仿宋_GB2312" w:hAnsi="宋体" w:eastAsia="仿宋_GB2312"/>
          <w:bCs/>
          <w:color w:val="auto"/>
          <w:kern w:val="44"/>
          <w:sz w:val="32"/>
          <w:szCs w:val="32"/>
        </w:rPr>
        <w:t>号</w:t>
      </w:r>
      <w:r>
        <w:rPr>
          <w:rFonts w:hint="eastAsia" w:ascii="仿宋_GB2312" w:hAnsi="宋体" w:eastAsia="仿宋_GB2312"/>
          <w:color w:val="auto"/>
          <w:sz w:val="32"/>
          <w:szCs w:val="32"/>
        </w:rPr>
        <w:t>），并告知你单位有陈述和申辩权利。你单位在规定期限内未提出陈述和申辩意见,视为你单位放弃陈述和申辩权利。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eastAsia="仿宋_GB2312" w:cs="Times New Roman"/>
          <w:color w:val="auto"/>
          <w:sz w:val="32"/>
          <w:szCs w:val="32"/>
          <w:lang w:val="en-US" w:eastAsia="zh-CN"/>
        </w:rPr>
      </w:pPr>
      <w:r>
        <w:rPr>
          <w:rFonts w:hint="eastAsia" w:ascii="仿宋_GB2312" w:eastAsia="仿宋_GB2312"/>
          <w:sz w:val="32"/>
          <w:szCs w:val="32"/>
          <w:lang w:val="en-US" w:eastAsia="zh-CN"/>
        </w:rPr>
        <w:t>鉴于你单位</w:t>
      </w:r>
      <w:r>
        <w:rPr>
          <w:rFonts w:hint="eastAsia" w:ascii="仿宋_GB2312" w:eastAsia="仿宋_GB2312" w:cs="Times New Roman"/>
          <w:color w:val="auto"/>
          <w:sz w:val="32"/>
          <w:szCs w:val="32"/>
          <w:lang w:val="en-US" w:eastAsia="zh-CN"/>
        </w:rPr>
        <w:t>有以下几项情况：一是属于初次违法。经调阅福建省环境监察执法系统行政处罚案件台账，你单位两年内没有其他环境违法行为。二是生态环境危害后果轻微。你单位经原福建省环保厅环评审批并已取得排污许可证。污水总排口WS1经福州市勘测院有限公司现场勘测，已接入市政污水主管井WS2，最终汇入洋里污水处理厂集中处置，未直接排入外环境，生态环境危害后果轻微。三是及时改正。你单位8月初已加大了二氧化氯AB剂投药量，日用量由10kg调至16kg。根据你单位提供的8月份自行检测报告，显示8月4日粪大肠菌群达标排放。同时9月18日我局对你单位整改情况进行水质复测，根据福州市鼓楼环境监测站监测报告（编号：GLHC250911W01）及福建山水环境检测有限公司检测报告（编号：MRTR202509210），报告显示：你单位排放的水污染物达到国家规定的《医疗机构水污染物排放标准》（GB 18466-2005）表2中预处理标准。综上，我局认为，你单位属于初次违法且危害后果轻微并及时改正的情形。</w:t>
      </w:r>
    </w:p>
    <w:p>
      <w:pPr>
        <w:pStyle w:val="9"/>
        <w:keepNext w:val="0"/>
        <w:keepLines w:val="0"/>
        <w:pageBreakBefore w:val="0"/>
        <w:widowControl w:val="0"/>
        <w:kinsoku/>
        <w:wordWrap/>
        <w:overflowPunct/>
        <w:topLinePunct w:val="0"/>
        <w:autoSpaceDE/>
        <w:autoSpaceDN/>
        <w:bidi w:val="0"/>
        <w:spacing w:before="0" w:beforeAutospacing="0" w:after="0" w:afterAutospacing="0" w:line="520" w:lineRule="exact"/>
        <w:ind w:firstLine="640" w:firstLineChars="200"/>
        <w:textAlignment w:val="auto"/>
        <w:rPr>
          <w:rFonts w:hint="eastAsia" w:ascii="仿宋_GB2312" w:eastAsia="仿宋_GB2312"/>
          <w:b/>
          <w:bCs/>
          <w:sz w:val="32"/>
          <w:szCs w:val="32"/>
          <w:lang w:val="en-US" w:eastAsia="zh-CN"/>
        </w:rPr>
      </w:pPr>
      <w:r>
        <w:rPr>
          <w:rFonts w:hint="eastAsia" w:ascii="仿宋_GB2312" w:eastAsia="仿宋_GB2312" w:cs="Times New Roman"/>
          <w:color w:val="auto"/>
          <w:sz w:val="32"/>
          <w:szCs w:val="32"/>
          <w:lang w:val="en-US" w:eastAsia="zh-CN"/>
        </w:rPr>
        <w:t>依据《中华人民共和国行政处罚法》第三十三条第一款“初次违法且危害后果轻微并及时改正的，可以不予行政处罚”</w:t>
      </w:r>
      <w:r>
        <w:rPr>
          <w:rFonts w:hint="eastAsia" w:ascii="仿宋_GB2312" w:eastAsia="仿宋_GB2312"/>
          <w:sz w:val="32"/>
          <w:szCs w:val="32"/>
          <w:lang w:val="en-US" w:eastAsia="zh-CN"/>
        </w:rPr>
        <w:t>、《生态环境行政处罚办法》第四十二条第一款“……初次违法且（生态环境）危害后果轻微并及时改正的，可以不予行政处罚”的规定，</w:t>
      </w:r>
      <w:r>
        <w:rPr>
          <w:rFonts w:hint="eastAsia" w:ascii="仿宋_GB2312" w:eastAsia="仿宋_GB2312" w:cs="Times New Roman"/>
          <w:color w:val="auto"/>
          <w:sz w:val="32"/>
          <w:szCs w:val="32"/>
          <w:lang w:val="en-US" w:eastAsia="zh-CN"/>
        </w:rPr>
        <w:t>及《福建省生态环境行政处罚裁量规则》第八条第一款“对初次违法且生态环境危害后果轻微并及时改正的，可以不予行政处罚”等规定</w:t>
      </w:r>
      <w:r>
        <w:rPr>
          <w:rFonts w:hint="eastAsia" w:ascii="仿宋_GB2312" w:eastAsia="仿宋_GB2312"/>
          <w:sz w:val="32"/>
          <w:szCs w:val="32"/>
          <w:lang w:val="en-US" w:eastAsia="zh-CN"/>
        </w:rPr>
        <w:t>，</w:t>
      </w:r>
      <w:r>
        <w:rPr>
          <w:rFonts w:hint="eastAsia" w:ascii="仿宋_GB2312" w:eastAsia="仿宋_GB2312"/>
          <w:b/>
          <w:bCs/>
          <w:sz w:val="32"/>
          <w:szCs w:val="32"/>
          <w:lang w:val="en-US" w:eastAsia="zh-CN"/>
        </w:rPr>
        <w:t>我局决定对你单位不予行政处罚。</w:t>
      </w:r>
    </w:p>
    <w:p>
      <w:pPr>
        <w:pStyle w:val="9"/>
        <w:keepNext w:val="0"/>
        <w:keepLines w:val="0"/>
        <w:pageBreakBefore w:val="0"/>
        <w:widowControl w:val="0"/>
        <w:kinsoku/>
        <w:wordWrap/>
        <w:overflowPunct/>
        <w:topLinePunct w:val="0"/>
        <w:autoSpaceDE/>
        <w:autoSpaceDN/>
        <w:bidi w:val="0"/>
        <w:spacing w:before="0" w:beforeAutospacing="0" w:after="0" w:afterAutospacing="0" w:line="520" w:lineRule="exact"/>
        <w:ind w:firstLine="320" w:firstLineChars="100"/>
        <w:textAlignment w:val="auto"/>
        <w:rPr>
          <w:rFonts w:hint="eastAsia" w:ascii="仿宋_GB2312" w:hAnsi="宋体" w:eastAsia="仿宋_GB2312"/>
          <w:sz w:val="32"/>
          <w:szCs w:val="32"/>
        </w:rPr>
      </w:pPr>
      <w:r>
        <w:rPr>
          <w:rFonts w:hint="eastAsia" w:ascii="仿宋_GB2312" w:hAnsi="宋体" w:eastAsia="仿宋_GB2312"/>
          <w:sz w:val="32"/>
          <w:szCs w:val="32"/>
        </w:rPr>
        <w:t xml:space="preserve">  你单位如不服本决定，可在收到本决定书之日起</w:t>
      </w:r>
      <w:r>
        <w:rPr>
          <w:rFonts w:hint="eastAsia" w:ascii="仿宋_GB2312" w:hAnsi="宋体" w:eastAsia="仿宋_GB2312"/>
          <w:sz w:val="32"/>
          <w:szCs w:val="32"/>
          <w:lang w:eastAsia="zh-CN"/>
        </w:rPr>
        <w:t>六十</w:t>
      </w:r>
      <w:r>
        <w:rPr>
          <w:rFonts w:hint="eastAsia" w:ascii="仿宋_GB2312" w:hAnsi="宋体" w:eastAsia="仿宋_GB2312"/>
          <w:sz w:val="32"/>
          <w:szCs w:val="32"/>
        </w:rPr>
        <w:t>日内向福州市人民政府申请行政复议，也可以在收到本决定书之日起</w:t>
      </w:r>
      <w:r>
        <w:rPr>
          <w:rFonts w:hint="eastAsia" w:ascii="仿宋_GB2312" w:hAnsi="宋体" w:eastAsia="仿宋_GB2312"/>
          <w:sz w:val="32"/>
          <w:szCs w:val="32"/>
          <w:lang w:eastAsia="zh-CN"/>
        </w:rPr>
        <w:t>六个</w:t>
      </w:r>
      <w:r>
        <w:rPr>
          <w:rFonts w:hint="eastAsia" w:ascii="仿宋_GB2312" w:hAnsi="宋体" w:eastAsia="仿宋_GB2312"/>
          <w:sz w:val="32"/>
          <w:szCs w:val="32"/>
        </w:rPr>
        <w:t>月内向福州市仓山区人民法院提起行政诉讼。</w:t>
      </w:r>
    </w:p>
    <w:p>
      <w:pPr>
        <w:pStyle w:val="9"/>
        <w:keepNext w:val="0"/>
        <w:keepLines w:val="0"/>
        <w:pageBreakBefore w:val="0"/>
        <w:widowControl w:val="0"/>
        <w:kinsoku/>
        <w:wordWrap/>
        <w:overflowPunct/>
        <w:topLinePunct w:val="0"/>
        <w:autoSpaceDE/>
        <w:autoSpaceDN/>
        <w:bidi w:val="0"/>
        <w:spacing w:before="0" w:beforeAutospacing="0" w:after="0" w:afterAutospacing="0" w:line="52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依据《中华人民共和国行政处罚法》第三十三条第三款的规定，对你单位进行教育，具体内容如下：</w:t>
      </w:r>
    </w:p>
    <w:p>
      <w:pPr>
        <w:pStyle w:val="9"/>
        <w:keepNext w:val="0"/>
        <w:keepLines w:val="0"/>
        <w:pageBreakBefore w:val="0"/>
        <w:widowControl w:val="0"/>
        <w:kinsoku/>
        <w:wordWrap/>
        <w:overflowPunct/>
        <w:topLinePunct w:val="0"/>
        <w:autoSpaceDE/>
        <w:autoSpaceDN/>
        <w:bidi w:val="0"/>
        <w:spacing w:before="0" w:beforeAutospacing="0" w:after="0" w:afterAutospacing="0" w:line="52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1.加强法律法规的学习，如《</w:t>
      </w:r>
      <w:r>
        <w:rPr>
          <w:rFonts w:hint="eastAsia" w:ascii="仿宋_GB2312" w:hAnsi="宋体" w:eastAsia="仿宋_GB2312"/>
          <w:sz w:val="32"/>
          <w:szCs w:val="32"/>
        </w:rPr>
        <w:t>中华人民共和国水污染防治法》</w:t>
      </w:r>
      <w:r>
        <w:rPr>
          <w:rFonts w:hint="eastAsia" w:ascii="仿宋_GB2312" w:hAnsi="宋体" w:eastAsia="仿宋_GB2312"/>
          <w:sz w:val="32"/>
          <w:szCs w:val="32"/>
          <w:lang w:eastAsia="zh-CN"/>
        </w:rPr>
        <w:t>、</w:t>
      </w:r>
      <w:r>
        <w:rPr>
          <w:rFonts w:hint="eastAsia" w:ascii="仿宋_GB2312" w:hAnsi="仿宋_GB2312" w:eastAsia="仿宋_GB2312" w:cs="仿宋_GB2312"/>
          <w:color w:val="000000"/>
          <w:sz w:val="32"/>
          <w:szCs w:val="32"/>
          <w:u w:val="none"/>
          <w:lang w:eastAsia="zh-CN"/>
        </w:rPr>
        <w:t>《医疗机构水污染物排放标准》（GB 18466-2005）等</w:t>
      </w:r>
      <w:r>
        <w:rPr>
          <w:rFonts w:hint="eastAsia" w:ascii="仿宋_GB2312" w:eastAsia="仿宋_GB2312"/>
          <w:sz w:val="32"/>
          <w:szCs w:val="32"/>
          <w:lang w:val="en-US" w:eastAsia="zh-CN"/>
        </w:rPr>
        <w:t>；</w:t>
      </w:r>
    </w:p>
    <w:p>
      <w:pPr>
        <w:pStyle w:val="9"/>
        <w:keepNext w:val="0"/>
        <w:keepLines w:val="0"/>
        <w:pageBreakBefore w:val="0"/>
        <w:widowControl w:val="0"/>
        <w:kinsoku/>
        <w:wordWrap/>
        <w:overflowPunct/>
        <w:topLinePunct w:val="0"/>
        <w:autoSpaceDE/>
        <w:autoSpaceDN/>
        <w:bidi w:val="0"/>
        <w:spacing w:before="0" w:beforeAutospacing="0" w:after="0" w:afterAutospacing="0" w:line="52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2.举一反三对违法行为产生的原因进行全面排查、及时发现隐患、消除风险；</w:t>
      </w:r>
    </w:p>
    <w:p>
      <w:pPr>
        <w:pStyle w:val="9"/>
        <w:keepNext w:val="0"/>
        <w:keepLines w:val="0"/>
        <w:pageBreakBefore w:val="0"/>
        <w:widowControl w:val="0"/>
        <w:kinsoku/>
        <w:wordWrap/>
        <w:overflowPunct/>
        <w:topLinePunct w:val="0"/>
        <w:autoSpaceDE/>
        <w:autoSpaceDN/>
        <w:bidi w:val="0"/>
        <w:spacing w:before="0" w:beforeAutospacing="0" w:after="0" w:afterAutospacing="0" w:line="52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3.制定与之有关的制度规定、明确各岗位的职责。</w:t>
      </w:r>
    </w:p>
    <w:p>
      <w:pPr>
        <w:keepNext w:val="0"/>
        <w:keepLines w:val="0"/>
        <w:pageBreakBefore w:val="0"/>
        <w:widowControl w:val="0"/>
        <w:kinsoku/>
        <w:wordWrap/>
        <w:overflowPunct/>
        <w:topLinePunct w:val="0"/>
        <w:autoSpaceDE/>
        <w:autoSpaceDN/>
        <w:bidi w:val="0"/>
        <w:spacing w:line="520" w:lineRule="exact"/>
        <w:ind w:right="320"/>
        <w:jc w:val="right"/>
        <w:textAlignment w:val="auto"/>
        <w:rPr>
          <w:rFonts w:hint="eastAsia" w:ascii="仿宋_GB2312" w:hAnsi="宋体" w:eastAsia="仿宋_GB2312"/>
          <w:sz w:val="32"/>
          <w:szCs w:val="32"/>
        </w:rPr>
      </w:pPr>
      <w:bookmarkStart w:id="14" w:name="_Toc488137783"/>
      <w:bookmarkStart w:id="15" w:name="_Toc488144317"/>
      <w:bookmarkStart w:id="16" w:name="_Toc488138429"/>
      <w:bookmarkStart w:id="17" w:name="_Toc488138218"/>
      <w:bookmarkStart w:id="18" w:name="_Toc488144125"/>
      <w:bookmarkStart w:id="19" w:name="_Toc488139524"/>
    </w:p>
    <w:p>
      <w:pPr>
        <w:keepNext w:val="0"/>
        <w:keepLines w:val="0"/>
        <w:pageBreakBefore w:val="0"/>
        <w:widowControl w:val="0"/>
        <w:kinsoku/>
        <w:wordWrap/>
        <w:overflowPunct/>
        <w:topLinePunct w:val="0"/>
        <w:autoSpaceDE/>
        <w:autoSpaceDN/>
        <w:bidi w:val="0"/>
        <w:spacing w:line="520" w:lineRule="exact"/>
        <w:ind w:right="320"/>
        <w:jc w:val="right"/>
        <w:textAlignment w:val="auto"/>
        <w:rPr>
          <w:rFonts w:ascii="仿宋_GB2312" w:hAnsi="宋体" w:eastAsia="仿宋_GB2312"/>
          <w:sz w:val="32"/>
          <w:szCs w:val="32"/>
        </w:rPr>
      </w:pPr>
      <w:r>
        <w:rPr>
          <w:rFonts w:hint="eastAsia" w:ascii="仿宋_GB2312" w:hAnsi="宋体" w:eastAsia="仿宋_GB2312"/>
          <w:sz w:val="32"/>
          <w:szCs w:val="32"/>
        </w:rPr>
        <w:t>福州市生态环境局</w:t>
      </w:r>
      <w:bookmarkEnd w:id="14"/>
      <w:bookmarkEnd w:id="15"/>
      <w:bookmarkEnd w:id="16"/>
      <w:bookmarkEnd w:id="17"/>
      <w:bookmarkEnd w:id="18"/>
      <w:bookmarkEnd w:id="19"/>
      <w:r>
        <w:rPr>
          <w:rFonts w:hint="eastAsia"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spacing w:line="520" w:lineRule="exact"/>
        <w:jc w:val="center"/>
        <w:textAlignment w:val="auto"/>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color w:val="auto"/>
          <w:sz w:val="32"/>
          <w:szCs w:val="32"/>
          <w:highlight w:val="none"/>
          <w:lang w:val="en-US" w:eastAsia="zh-CN"/>
        </w:rPr>
        <w:t>11</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17</w:t>
      </w:r>
      <w:r>
        <w:rPr>
          <w:rFonts w:hint="eastAsia" w:ascii="仿宋_GB2312" w:hAnsi="宋体" w:eastAsia="仿宋_GB2312"/>
          <w:color w:val="auto"/>
          <w:sz w:val="32"/>
          <w:szCs w:val="32"/>
          <w:highlight w:val="none"/>
        </w:rPr>
        <w:t>日</w:t>
      </w:r>
    </w:p>
    <w:sectPr>
      <w:pgSz w:w="11906" w:h="16838"/>
      <w:pgMar w:top="1418" w:right="1418" w:bottom="1418"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1MzQ2YmVmNzZhNDllYmJlZjBkM2RiMTkxZDMyMzAifQ=="/>
  </w:docVars>
  <w:rsids>
    <w:rsidRoot w:val="0988052B"/>
    <w:rsid w:val="00023846"/>
    <w:rsid w:val="00032B4D"/>
    <w:rsid w:val="000950FD"/>
    <w:rsid w:val="000C54C6"/>
    <w:rsid w:val="000E02A7"/>
    <w:rsid w:val="000E1DAA"/>
    <w:rsid w:val="000E3F51"/>
    <w:rsid w:val="002021F6"/>
    <w:rsid w:val="00224F77"/>
    <w:rsid w:val="00236EE2"/>
    <w:rsid w:val="0023780F"/>
    <w:rsid w:val="002C6F44"/>
    <w:rsid w:val="002E4FC0"/>
    <w:rsid w:val="002E549E"/>
    <w:rsid w:val="002E7C12"/>
    <w:rsid w:val="0031196D"/>
    <w:rsid w:val="00316EC8"/>
    <w:rsid w:val="00351F86"/>
    <w:rsid w:val="00386DD4"/>
    <w:rsid w:val="003D3210"/>
    <w:rsid w:val="003E2BB7"/>
    <w:rsid w:val="003F0CD3"/>
    <w:rsid w:val="004472A4"/>
    <w:rsid w:val="004F5C25"/>
    <w:rsid w:val="004F5C96"/>
    <w:rsid w:val="00532601"/>
    <w:rsid w:val="005438EF"/>
    <w:rsid w:val="005C2FA2"/>
    <w:rsid w:val="005C69D5"/>
    <w:rsid w:val="0064677D"/>
    <w:rsid w:val="006524BC"/>
    <w:rsid w:val="006635B0"/>
    <w:rsid w:val="00670FBD"/>
    <w:rsid w:val="0067248D"/>
    <w:rsid w:val="00684324"/>
    <w:rsid w:val="006949A5"/>
    <w:rsid w:val="006A49DC"/>
    <w:rsid w:val="006E16BA"/>
    <w:rsid w:val="00705F10"/>
    <w:rsid w:val="00732613"/>
    <w:rsid w:val="00764FD8"/>
    <w:rsid w:val="007755F1"/>
    <w:rsid w:val="007B7DD8"/>
    <w:rsid w:val="007D20B6"/>
    <w:rsid w:val="007F27E4"/>
    <w:rsid w:val="008045DC"/>
    <w:rsid w:val="008D3841"/>
    <w:rsid w:val="008F18BA"/>
    <w:rsid w:val="009013D4"/>
    <w:rsid w:val="009211C3"/>
    <w:rsid w:val="009B580D"/>
    <w:rsid w:val="009C3DD9"/>
    <w:rsid w:val="009D0009"/>
    <w:rsid w:val="00A03E39"/>
    <w:rsid w:val="00A210FD"/>
    <w:rsid w:val="00A522F6"/>
    <w:rsid w:val="00A8537C"/>
    <w:rsid w:val="00AC73F2"/>
    <w:rsid w:val="00B454EA"/>
    <w:rsid w:val="00B64423"/>
    <w:rsid w:val="00B755A9"/>
    <w:rsid w:val="00BA04E6"/>
    <w:rsid w:val="00BB3015"/>
    <w:rsid w:val="00BC0488"/>
    <w:rsid w:val="00BD11F0"/>
    <w:rsid w:val="00BE067F"/>
    <w:rsid w:val="00BE58E0"/>
    <w:rsid w:val="00C04102"/>
    <w:rsid w:val="00C14496"/>
    <w:rsid w:val="00C55000"/>
    <w:rsid w:val="00CA131C"/>
    <w:rsid w:val="00CB789F"/>
    <w:rsid w:val="00CD24C9"/>
    <w:rsid w:val="00D43FD0"/>
    <w:rsid w:val="00D44F46"/>
    <w:rsid w:val="00D5226C"/>
    <w:rsid w:val="00D71D2B"/>
    <w:rsid w:val="00D77D25"/>
    <w:rsid w:val="00DE6BBB"/>
    <w:rsid w:val="00DE72A1"/>
    <w:rsid w:val="00E26047"/>
    <w:rsid w:val="00E403B5"/>
    <w:rsid w:val="00E44B00"/>
    <w:rsid w:val="00EB0EFB"/>
    <w:rsid w:val="00EB244F"/>
    <w:rsid w:val="00F05EF8"/>
    <w:rsid w:val="00F31E3E"/>
    <w:rsid w:val="00F406C2"/>
    <w:rsid w:val="00F64326"/>
    <w:rsid w:val="00FB0A62"/>
    <w:rsid w:val="01C31138"/>
    <w:rsid w:val="04A51277"/>
    <w:rsid w:val="055E45FD"/>
    <w:rsid w:val="0988052B"/>
    <w:rsid w:val="0B3773AA"/>
    <w:rsid w:val="0C640698"/>
    <w:rsid w:val="0CFF41F1"/>
    <w:rsid w:val="186938C2"/>
    <w:rsid w:val="18B2237E"/>
    <w:rsid w:val="195C71EA"/>
    <w:rsid w:val="1A7B3553"/>
    <w:rsid w:val="1AD75DCE"/>
    <w:rsid w:val="1B4B7B03"/>
    <w:rsid w:val="1BF26E47"/>
    <w:rsid w:val="1CD53044"/>
    <w:rsid w:val="211F2E84"/>
    <w:rsid w:val="229F4813"/>
    <w:rsid w:val="28410E43"/>
    <w:rsid w:val="2C9474E9"/>
    <w:rsid w:val="2E8D1571"/>
    <w:rsid w:val="301D5C09"/>
    <w:rsid w:val="32305493"/>
    <w:rsid w:val="34BF0123"/>
    <w:rsid w:val="37C45204"/>
    <w:rsid w:val="3B0720B5"/>
    <w:rsid w:val="3E047F6A"/>
    <w:rsid w:val="41012AE5"/>
    <w:rsid w:val="43102E61"/>
    <w:rsid w:val="449D47AD"/>
    <w:rsid w:val="49D61D7D"/>
    <w:rsid w:val="4B603D29"/>
    <w:rsid w:val="4D1D4935"/>
    <w:rsid w:val="54206EBB"/>
    <w:rsid w:val="598F0D35"/>
    <w:rsid w:val="5A213B5C"/>
    <w:rsid w:val="5C7C4607"/>
    <w:rsid w:val="5ECB793B"/>
    <w:rsid w:val="5F8A69E0"/>
    <w:rsid w:val="60A432BB"/>
    <w:rsid w:val="60D52299"/>
    <w:rsid w:val="61CE389D"/>
    <w:rsid w:val="63B5310F"/>
    <w:rsid w:val="701C2C0C"/>
    <w:rsid w:val="70EE6952"/>
    <w:rsid w:val="721C247D"/>
    <w:rsid w:val="732B22EB"/>
    <w:rsid w:val="7DA020CF"/>
    <w:rsid w:val="7E060665"/>
    <w:rsid w:val="7F3C1D80"/>
    <w:rsid w:val="BE1FCC04"/>
    <w:rsid w:val="E79B0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Indent"/>
    <w:basedOn w:val="1"/>
    <w:next w:val="1"/>
    <w:qFormat/>
    <w:uiPriority w:val="0"/>
    <w:pPr>
      <w:snapToGrid w:val="0"/>
      <w:spacing w:line="300" w:lineRule="auto"/>
      <w:ind w:firstLine="556"/>
    </w:pPr>
    <w:rPr>
      <w:rFonts w:ascii="仿宋_GB2312" w:eastAsia="仿宋_GB2312"/>
      <w:kern w:val="0"/>
    </w:rPr>
  </w:style>
  <w:style w:type="paragraph" w:styleId="5">
    <w:name w:val="Document Map"/>
    <w:basedOn w:val="1"/>
    <w:link w:val="16"/>
    <w:qFormat/>
    <w:uiPriority w:val="0"/>
    <w:rPr>
      <w:rFonts w:ascii="宋体" w:eastAsia="宋体"/>
      <w:sz w:val="18"/>
      <w:szCs w:val="18"/>
    </w:rPr>
  </w:style>
  <w:style w:type="paragraph" w:styleId="6">
    <w:name w:val="Balloon Text"/>
    <w:basedOn w:val="1"/>
    <w:link w:val="17"/>
    <w:semiHidden/>
    <w:unhideWhenUsed/>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字符"/>
    <w:basedOn w:val="10"/>
    <w:link w:val="8"/>
    <w:qFormat/>
    <w:uiPriority w:val="0"/>
    <w:rPr>
      <w:rFonts w:asciiTheme="minorHAnsi" w:hAnsiTheme="minorHAnsi" w:eastAsiaTheme="minorEastAsia" w:cstheme="minorBidi"/>
      <w:kern w:val="2"/>
      <w:sz w:val="18"/>
      <w:szCs w:val="18"/>
    </w:rPr>
  </w:style>
  <w:style w:type="character" w:customStyle="1" w:styleId="13">
    <w:name w:val="页脚 字符"/>
    <w:basedOn w:val="10"/>
    <w:link w:val="7"/>
    <w:qFormat/>
    <w:uiPriority w:val="0"/>
    <w:rPr>
      <w:rFonts w:asciiTheme="minorHAnsi" w:hAnsiTheme="minorHAnsi" w:eastAsiaTheme="minorEastAsia" w:cstheme="minorBidi"/>
      <w:kern w:val="2"/>
      <w:sz w:val="18"/>
      <w:szCs w:val="18"/>
    </w:rPr>
  </w:style>
  <w:style w:type="character" w:customStyle="1" w:styleId="14">
    <w:name w:val="纯文本 Char"/>
    <w:link w:val="15"/>
    <w:qFormat/>
    <w:locked/>
    <w:uiPriority w:val="99"/>
    <w:rPr>
      <w:rFonts w:ascii="宋体" w:hAnsi="Courier New"/>
    </w:rPr>
  </w:style>
  <w:style w:type="paragraph" w:customStyle="1" w:styleId="15">
    <w:name w:val="纯文本1"/>
    <w:basedOn w:val="1"/>
    <w:link w:val="14"/>
    <w:qFormat/>
    <w:uiPriority w:val="99"/>
    <w:rPr>
      <w:rFonts w:ascii="宋体" w:hAnsi="Courier New" w:eastAsia="宋体" w:cs="Times New Roman"/>
      <w:kern w:val="0"/>
      <w:sz w:val="20"/>
      <w:szCs w:val="20"/>
    </w:rPr>
  </w:style>
  <w:style w:type="character" w:customStyle="1" w:styleId="16">
    <w:name w:val="文档结构图 字符"/>
    <w:basedOn w:val="10"/>
    <w:link w:val="5"/>
    <w:qFormat/>
    <w:uiPriority w:val="0"/>
    <w:rPr>
      <w:rFonts w:ascii="宋体" w:hAnsiTheme="minorHAnsi" w:cstheme="minorBidi"/>
      <w:kern w:val="2"/>
      <w:sz w:val="18"/>
      <w:szCs w:val="18"/>
    </w:rPr>
  </w:style>
  <w:style w:type="character" w:customStyle="1" w:styleId="17">
    <w:name w:val="批注框文本 字符"/>
    <w:basedOn w:val="10"/>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2121</Words>
  <Characters>2390</Characters>
  <Lines>3</Lines>
  <Paragraphs>4</Paragraphs>
  <TotalTime>10</TotalTime>
  <ScaleCrop>false</ScaleCrop>
  <LinksUpToDate>false</LinksUpToDate>
  <CharactersWithSpaces>2516</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2024-05-21T11:00:00Z</dcterms:created>
  <dc:creator>恒金</dc:creator>
  <cp:lastModifiedBy>Administrator</cp:lastModifiedBy>
  <cp:lastPrinted>2023-06-29T10:45:00Z</cp:lastPrinted>
  <dcterms:modified xsi:type="dcterms:W3CDTF">2025-11-24T04:01:01Z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D3C447F58C7F4BBD88C152B4E9795E2F_12</vt:lpwstr>
  </property>
  <property fmtid="{D5CDD505-2E9C-101B-9397-08002B2CF9AE}" pid="4" name="KSOTemplateDocerSaveRecord">
    <vt:lpwstr>eyJoZGlkIjoiYmY1MzQ2YmVmNzZhNDllYmJlZjBkM2RiMTkxZDMyMzAiLCJ1c2VySWQiOiI0OTAyMTY0NTEifQ==</vt:lpwstr>
  </property>
</Properties>
</file>