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w:t>
      </w:r>
      <w:r>
        <w:rPr>
          <w:rFonts w:hint="eastAsia" w:ascii="黑体" w:hAnsi="黑体" w:eastAsia="黑体" w:cs="黑体"/>
          <w:b/>
          <w:bCs w:val="0"/>
          <w:color w:val="FF0000"/>
          <w:kern w:val="0"/>
          <w:sz w:val="48"/>
          <w:szCs w:val="48"/>
          <w:lang w:eastAsia="zh-CN"/>
        </w:rPr>
        <w:t>晋安</w:t>
      </w:r>
      <w:r>
        <w:rPr>
          <w:rFonts w:hint="eastAsia" w:ascii="黑体" w:hAnsi="黑体" w:eastAsia="黑体" w:cs="黑体"/>
          <w:b/>
          <w:bCs w:val="0"/>
          <w:color w:val="FF0000"/>
          <w:kern w:val="0"/>
          <w:sz w:val="48"/>
          <w:szCs w:val="48"/>
        </w:rPr>
        <w:t>区</w:t>
      </w:r>
      <w:r>
        <w:rPr>
          <w:rFonts w:hint="eastAsia" w:ascii="黑体" w:hAnsi="黑体" w:eastAsia="黑体" w:cs="黑体"/>
          <w:b/>
          <w:bCs w:val="0"/>
          <w:color w:val="FF0000"/>
          <w:kern w:val="0"/>
          <w:sz w:val="48"/>
          <w:szCs w:val="48"/>
          <w:lang w:eastAsia="zh-CN"/>
        </w:rPr>
        <w:t>茶园路</w:t>
      </w:r>
      <w:r>
        <w:rPr>
          <w:rFonts w:hint="eastAsia" w:ascii="黑体" w:hAnsi="黑体" w:eastAsia="黑体" w:cs="黑体"/>
          <w:b/>
          <w:bCs w:val="0"/>
          <w:color w:val="FF0000"/>
          <w:kern w:val="0"/>
          <w:sz w:val="48"/>
          <w:szCs w:val="48"/>
          <w:lang w:val="en-US" w:eastAsia="zh-CN"/>
        </w:rPr>
        <w:t>46</w:t>
      </w:r>
      <w:r>
        <w:rPr>
          <w:rFonts w:hint="eastAsia" w:ascii="黑体" w:hAnsi="黑体" w:eastAsia="黑体" w:cs="黑体"/>
          <w:b/>
          <w:bCs w:val="0"/>
          <w:color w:val="FF0000"/>
          <w:kern w:val="0"/>
          <w:sz w:val="48"/>
          <w:szCs w:val="48"/>
          <w:lang w:eastAsia="zh-CN"/>
        </w:rPr>
        <w:t>号</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keepNext w:val="0"/>
        <w:keepLines w:val="0"/>
        <w:pageBreakBefore w:val="0"/>
        <w:kinsoku/>
        <w:wordWrap/>
        <w:overflowPunct/>
        <w:topLinePunct w:val="0"/>
        <w:autoSpaceDE/>
        <w:autoSpaceDN/>
        <w:bidi w:val="0"/>
        <w:spacing w:line="540" w:lineRule="exact"/>
        <w:ind w:firstLine="643"/>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EFC7E77">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eastAsia" w:ascii="仿宋_GB2312" w:hAnsi="仿宋_GB2312" w:eastAsia="仿宋_GB2312" w:cs="仿宋_GB2312"/>
          <w:b/>
          <w:kern w:val="0"/>
          <w:sz w:val="44"/>
          <w:szCs w:val="44"/>
        </w:rPr>
      </w:pPr>
    </w:p>
    <w:p w14:paraId="4DF44B9D">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4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40" w:lineRule="exact"/>
        <w:ind w:firstLine="574" w:firstLineChars="205"/>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kern w:val="0"/>
          <w:sz w:val="28"/>
          <w:szCs w:val="28"/>
          <w:lang w:eastAsia="zh-CN"/>
        </w:rPr>
        <w:t>福州市鼓楼区木器厂</w:t>
      </w:r>
    </w:p>
    <w:p w14:paraId="31FA6447">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4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87850047</w:t>
      </w:r>
    </w:p>
    <w:p w14:paraId="307537F9">
      <w:pPr>
        <w:keepNext w:val="0"/>
        <w:keepLines w:val="0"/>
        <w:pageBreakBefore w:val="0"/>
        <w:tabs>
          <w:tab w:val="left" w:pos="6840"/>
        </w:tabs>
        <w:kinsoku/>
        <w:wordWrap/>
        <w:overflowPunct/>
        <w:topLinePunct w:val="0"/>
        <w:autoSpaceDE/>
        <w:autoSpaceDN/>
        <w:bidi w:val="0"/>
        <w:spacing w:line="54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鼓楼区华林路</w:t>
      </w:r>
      <w:r>
        <w:rPr>
          <w:rFonts w:hint="eastAsia" w:ascii="仿宋_GB2312" w:hAnsi="仿宋_GB2312" w:eastAsia="仿宋_GB2312" w:cs="仿宋_GB2312"/>
          <w:kern w:val="0"/>
          <w:sz w:val="28"/>
          <w:szCs w:val="28"/>
          <w:lang w:val="en-US" w:eastAsia="zh-CN"/>
        </w:rPr>
        <w:t>19号4楼403</w:t>
      </w:r>
    </w:p>
    <w:p w14:paraId="305C8C0A">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4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4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sz w:val="28"/>
          <w:szCs w:val="28"/>
          <w:u w:val="single"/>
          <w:lang w:eastAsia="zh-CN"/>
        </w:rPr>
        <w:t>晋安</w:t>
      </w:r>
      <w:r>
        <w:rPr>
          <w:rFonts w:hint="eastAsia" w:ascii="仿宋_GB2312" w:hAnsi="仿宋_GB2312" w:eastAsia="仿宋_GB2312" w:cs="仿宋_GB2312"/>
          <w:color w:val="FF0000"/>
          <w:sz w:val="28"/>
          <w:szCs w:val="28"/>
          <w:u w:val="single"/>
          <w:lang w:val="en-US" w:eastAsia="zh-CN"/>
        </w:rPr>
        <w:t>区茶园46号</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2985.61</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40" w:lineRule="exact"/>
        <w:ind w:left="557" w:leftChars="232" w:firstLine="0" w:firstLineChars="0"/>
        <w:jc w:val="both"/>
        <w:textAlignment w:val="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p>
    <w:p w14:paraId="5D7F63B7">
      <w:pPr>
        <w:keepNext w:val="0"/>
        <w:keepLines w:val="0"/>
        <w:pageBreakBefore w:val="0"/>
        <w:kinsoku/>
        <w:wordWrap/>
        <w:overflowPunct/>
        <w:topLinePunct w:val="0"/>
        <w:autoSpaceDE/>
        <w:autoSpaceDN/>
        <w:bidi w:val="0"/>
        <w:spacing w:line="540" w:lineRule="exact"/>
        <w:ind w:left="0" w:leftChars="0" w:firstLine="0" w:firstLineChars="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502B3230">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4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账户名：福州市鼓楼区木器厂</w:t>
      </w:r>
    </w:p>
    <w:p w14:paraId="52247D1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开户行：福建海峡银行福州鼓楼支行</w:t>
      </w:r>
    </w:p>
    <w:p w14:paraId="5A28F689">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号：100012546520010001</w:t>
      </w:r>
    </w:p>
    <w:p w14:paraId="2FCEA7D5">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16"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叁万</w:t>
      </w:r>
      <w:r>
        <w:rPr>
          <w:rFonts w:hint="eastAsia" w:ascii="仿宋_GB2312" w:hAnsi="仿宋_GB2312" w:eastAsia="仿宋_GB2312" w:cs="仿宋_GB2312"/>
          <w:color w:val="auto"/>
          <w:kern w:val="0"/>
          <w:sz w:val="28"/>
          <w:szCs w:val="28"/>
          <w:u w:val="single"/>
        </w:rPr>
        <w:t>元</w:t>
      </w:r>
      <w:r>
        <w:rPr>
          <w:rFonts w:hint="eastAsia" w:ascii="仿宋_GB2312" w:hAnsi="仿宋_GB2312" w:eastAsia="仿宋_GB2312" w:cs="仿宋_GB2312"/>
          <w:color w:val="auto"/>
          <w:kern w:val="0"/>
          <w:sz w:val="28"/>
          <w:szCs w:val="28"/>
          <w:u w:val="single"/>
          <w:lang w:eastAsia="zh-CN"/>
        </w:rPr>
        <w:t>整</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3</w:t>
      </w:r>
      <w:r>
        <w:rPr>
          <w:rFonts w:hint="eastAsia" w:ascii="仿宋_GB2312" w:hAnsi="仿宋_GB2312" w:eastAsia="仿宋_GB2312" w:cs="仿宋_GB2312"/>
          <w:color w:val="auto"/>
          <w:kern w:val="0"/>
          <w:sz w:val="28"/>
          <w:szCs w:val="28"/>
          <w:u w:val="single"/>
        </w:rPr>
        <w:t>0</w:t>
      </w:r>
      <w:r>
        <w:rPr>
          <w:rFonts w:hint="eastAsia" w:ascii="仿宋_GB2312" w:hAnsi="仿宋_GB2312" w:eastAsia="仿宋_GB2312" w:cs="仿宋_GB2312"/>
          <w:color w:val="auto"/>
          <w:kern w:val="0"/>
          <w:sz w:val="28"/>
          <w:szCs w:val="28"/>
          <w:u w:val="single"/>
          <w:lang w:val="en-US" w:eastAsia="zh-CN"/>
        </w:rPr>
        <w:t>0</w:t>
      </w:r>
      <w:r>
        <w:rPr>
          <w:rFonts w:hint="eastAsia" w:ascii="仿宋_GB2312" w:hAnsi="仿宋_GB2312" w:eastAsia="仿宋_GB2312" w:cs="仿宋_GB2312"/>
          <w:color w:val="auto"/>
          <w:kern w:val="0"/>
          <w:sz w:val="28"/>
          <w:szCs w:val="28"/>
          <w:u w:val="single"/>
        </w:rPr>
        <w:t>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bookmarkEnd w:id="0"/>
    <w:p w14:paraId="0B4C2F0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账户名：福州市鼓楼区木器厂</w:t>
      </w:r>
    </w:p>
    <w:p w14:paraId="1E45CC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开户行：福建海峡银行福州鼓楼支行</w:t>
      </w:r>
    </w:p>
    <w:p w14:paraId="2C06B738">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号：100012546520010001</w:t>
      </w:r>
    </w:p>
    <w:p w14:paraId="26522215">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4E7DCFF5">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宋体" w:eastAsia="仿宋_GB2312" w:cs="宋体"/>
          <w:color w:val="FF0000"/>
          <w:kern w:val="0"/>
          <w:sz w:val="28"/>
          <w:szCs w:val="28"/>
        </w:rPr>
      </w:pP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乙方应</w:t>
      </w:r>
      <w:r>
        <w:rPr>
          <w:rFonts w:hint="eastAsia" w:ascii="仿宋_GB2312" w:hAnsi="宋体" w:eastAsia="仿宋_GB2312" w:cs="宋体"/>
          <w:color w:val="FF0000"/>
          <w:kern w:val="0"/>
          <w:sz w:val="28"/>
          <w:szCs w:val="28"/>
        </w:rPr>
        <w:t>支付</w:t>
      </w:r>
      <w:r>
        <w:rPr>
          <w:rFonts w:hint="eastAsia" w:ascii="仿宋_GB2312" w:hAnsi="宋体" w:eastAsia="仿宋_GB2312" w:cs="宋体"/>
          <w:color w:val="FF0000"/>
          <w:kern w:val="0"/>
          <w:sz w:val="28"/>
          <w:szCs w:val="28"/>
          <w:lang w:eastAsia="zh-CN"/>
        </w:rPr>
        <w:t>租赁房屋租金</w:t>
      </w:r>
      <w:r>
        <w:rPr>
          <w:rFonts w:hint="eastAsia" w:ascii="仿宋_GB2312" w:hAnsi="宋体" w:eastAsia="仿宋_GB2312" w:cs="宋体"/>
          <w:color w:val="FF0000"/>
          <w:kern w:val="0"/>
          <w:sz w:val="28"/>
          <w:szCs w:val="28"/>
        </w:rPr>
        <w:t>评估费</w:t>
      </w:r>
      <w:r>
        <w:rPr>
          <w:rFonts w:hint="eastAsia" w:ascii="仿宋_GB2312" w:hAnsi="宋体" w:eastAsia="仿宋_GB2312" w:cs="宋体"/>
          <w:color w:val="FF0000"/>
          <w:kern w:val="0"/>
          <w:sz w:val="28"/>
          <w:szCs w:val="28"/>
          <w:lang w:val="en-US" w:eastAsia="zh-CN"/>
        </w:rPr>
        <w:t>5000</w:t>
      </w:r>
      <w:r>
        <w:rPr>
          <w:rFonts w:hint="eastAsia" w:ascii="仿宋_GB2312" w:hAnsi="宋体" w:eastAsia="仿宋_GB2312" w:cs="宋体"/>
          <w:color w:val="FF0000"/>
          <w:kern w:val="0"/>
          <w:sz w:val="28"/>
          <w:szCs w:val="28"/>
        </w:rPr>
        <w:t>元</w:t>
      </w:r>
      <w:r>
        <w:rPr>
          <w:rFonts w:hint="eastAsia" w:ascii="仿宋_GB2312" w:hAnsi="宋体" w:eastAsia="仿宋_GB2312" w:cs="宋体"/>
          <w:color w:val="FF0000"/>
          <w:kern w:val="0"/>
          <w:sz w:val="28"/>
          <w:szCs w:val="28"/>
          <w:lang w:eastAsia="zh-CN"/>
        </w:rPr>
        <w:t>，</w:t>
      </w:r>
      <w:r>
        <w:rPr>
          <w:rFonts w:hint="eastAsia" w:ascii="仿宋_GB2312" w:hAnsi="仿宋_GB2312" w:eastAsia="仿宋_GB2312" w:cs="仿宋_GB2312"/>
          <w:color w:val="FF0000"/>
          <w:sz w:val="28"/>
          <w:szCs w:val="28"/>
        </w:rPr>
        <w:t>乙方</w:t>
      </w:r>
      <w:r>
        <w:rPr>
          <w:rFonts w:hint="eastAsia" w:ascii="仿宋_GB2312" w:hAnsi="仿宋_GB2312" w:eastAsia="仿宋_GB2312" w:cs="仿宋_GB2312"/>
          <w:color w:val="FF0000"/>
          <w:sz w:val="28"/>
          <w:szCs w:val="28"/>
          <w:lang w:eastAsia="zh-CN"/>
        </w:rPr>
        <w:t>将评估费</w:t>
      </w:r>
      <w:r>
        <w:rPr>
          <w:rFonts w:hint="eastAsia" w:ascii="仿宋_GB2312" w:hAnsi="仿宋_GB2312" w:eastAsia="仿宋_GB2312" w:cs="仿宋_GB2312"/>
          <w:color w:val="FF0000"/>
          <w:sz w:val="28"/>
          <w:szCs w:val="28"/>
        </w:rPr>
        <w:t>款项应汇入甲方指定银行账户</w:t>
      </w:r>
      <w:r>
        <w:rPr>
          <w:rFonts w:hint="eastAsia" w:ascii="仿宋_GB2312" w:hAnsi="宋体" w:eastAsia="仿宋_GB2312" w:cs="宋体"/>
          <w:color w:val="FF0000"/>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4520A90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4.</w:t>
      </w:r>
      <w:r>
        <w:rPr>
          <w:rFonts w:hint="eastAsia" w:ascii="仿宋_GB2312" w:eastAsia="仿宋_GB2312"/>
          <w:color w:val="FF0000"/>
          <w:sz w:val="28"/>
          <w:szCs w:val="28"/>
        </w:rPr>
        <w:t>甲方房屋地势较低，在多雨季节和暴雨期间容易积水，</w:t>
      </w:r>
      <w:r>
        <w:rPr>
          <w:rFonts w:hint="eastAsia" w:ascii="仿宋_GB2312" w:eastAsia="仿宋_GB2312"/>
          <w:color w:val="FF0000"/>
          <w:sz w:val="28"/>
          <w:szCs w:val="28"/>
          <w:lang w:eastAsia="zh-CN"/>
        </w:rPr>
        <w:t>乙方</w:t>
      </w:r>
      <w:r>
        <w:rPr>
          <w:rFonts w:hint="eastAsia" w:ascii="仿宋_GB2312" w:eastAsia="仿宋_GB2312"/>
          <w:color w:val="FF0000"/>
          <w:sz w:val="28"/>
          <w:szCs w:val="28"/>
        </w:rPr>
        <w:t>应对其财产进行相应保险，并做好防淤排涝，若造成财产损失，甲方不承担责任。</w:t>
      </w:r>
      <w:bookmarkStart w:id="1" w:name="_GoBack"/>
      <w:bookmarkEnd w:id="1"/>
    </w:p>
    <w:p w14:paraId="07C6016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16"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16"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36E1FF7">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24DD088E">
      <w:pPr>
        <w:keepNext w:val="0"/>
        <w:keepLines w:val="0"/>
        <w:pageBreakBefore w:val="0"/>
        <w:widowControl w:val="0"/>
        <w:kinsoku/>
        <w:wordWrap/>
        <w:overflowPunct/>
        <w:topLinePunct w:val="0"/>
        <w:autoSpaceDE/>
        <w:autoSpaceDN/>
        <w:bidi w:val="0"/>
        <w:adjustRightInd w:val="0"/>
        <w:snapToGrid w:val="0"/>
        <w:spacing w:line="516" w:lineRule="exact"/>
        <w:ind w:firstLine="560"/>
        <w:jc w:val="both"/>
        <w:textAlignment w:val="auto"/>
        <w:rPr>
          <w:rFonts w:hint="eastAsia" w:ascii="仿宋_GB2312" w:eastAsia="仿宋_GB2312"/>
          <w:sz w:val="28"/>
          <w:szCs w:val="28"/>
        </w:rPr>
      </w:pPr>
      <w:r>
        <w:rPr>
          <w:rFonts w:hint="eastAsia" w:ascii="仿宋_GB2312" w:eastAsia="仿宋_GB2312"/>
          <w:color w:val="FF0000"/>
          <w:sz w:val="28"/>
          <w:szCs w:val="28"/>
          <w:lang w:val="en-US" w:eastAsia="zh-CN"/>
        </w:rPr>
        <w:t>8.</w:t>
      </w:r>
      <w:r>
        <w:rPr>
          <w:rFonts w:hint="eastAsia" w:ascii="仿宋_GB2312" w:eastAsia="仿宋_GB2312"/>
          <w:color w:val="FF0000"/>
          <w:sz w:val="28"/>
          <w:szCs w:val="28"/>
        </w:rPr>
        <w:t>乙方应自觉爱护房屋一切附属设施（</w:t>
      </w:r>
      <w:r>
        <w:rPr>
          <w:rFonts w:hint="eastAsia" w:ascii="仿宋_GB2312" w:eastAsia="仿宋_GB2312"/>
          <w:color w:val="FF0000"/>
          <w:sz w:val="28"/>
          <w:szCs w:val="28"/>
          <w:lang w:eastAsia="zh-CN"/>
        </w:rPr>
        <w:t>如</w:t>
      </w:r>
      <w:r>
        <w:rPr>
          <w:rFonts w:hint="eastAsia" w:ascii="仿宋_GB2312" w:eastAsia="仿宋_GB2312"/>
          <w:color w:val="FF0000"/>
          <w:sz w:val="28"/>
          <w:szCs w:val="28"/>
        </w:rPr>
        <w:t>变压器</w:t>
      </w:r>
      <w:r>
        <w:rPr>
          <w:rFonts w:hint="eastAsia" w:ascii="仿宋_GB2312" w:eastAsia="仿宋_GB2312"/>
          <w:color w:val="FF0000"/>
          <w:sz w:val="28"/>
          <w:szCs w:val="28"/>
          <w:lang w:eastAsia="zh-CN"/>
        </w:rPr>
        <w:t>等</w:t>
      </w:r>
      <w:r>
        <w:rPr>
          <w:rFonts w:hint="eastAsia" w:ascii="仿宋_GB2312" w:eastAsia="仿宋_GB2312"/>
          <w:color w:val="FF0000"/>
          <w:sz w:val="28"/>
          <w:szCs w:val="28"/>
        </w:rPr>
        <w:t>），如因使用不当或其他人为原因造成房屋和附属设施损毁的，乙方应负责修复并赔偿由此给甲方造成的经济损失。</w:t>
      </w:r>
    </w:p>
    <w:p w14:paraId="76F4F0E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16"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90E426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5.</w:t>
      </w:r>
      <w:r>
        <w:rPr>
          <w:rFonts w:hint="eastAsia" w:ascii="仿宋_GB2312" w:hAnsi="仿宋_GB2312" w:eastAsia="仿宋_GB2312" w:cs="仿宋_GB2312"/>
          <w:color w:val="FF0000"/>
          <w:sz w:val="28"/>
          <w:szCs w:val="28"/>
          <w:lang w:eastAsia="zh-CN"/>
        </w:rPr>
        <w:t>因</w:t>
      </w:r>
      <w:r>
        <w:rPr>
          <w:rFonts w:hint="eastAsia" w:ascii="仿宋_GB2312" w:hAnsi="仿宋_GB2312" w:eastAsia="仿宋_GB2312" w:cs="仿宋_GB2312"/>
          <w:color w:val="FF0000"/>
          <w:sz w:val="28"/>
          <w:szCs w:val="28"/>
        </w:rPr>
        <w:t>乙方自身原因，乙方提出提前退租</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违约方应按照合同履约保证金金额向</w:t>
      </w:r>
      <w:r>
        <w:rPr>
          <w:rFonts w:hint="eastAsia" w:ascii="仿宋_GB2312" w:hAnsi="仿宋_GB2312" w:eastAsia="仿宋_GB2312" w:cs="仿宋_GB2312"/>
          <w:color w:val="FF0000"/>
          <w:sz w:val="28"/>
          <w:szCs w:val="28"/>
          <w:lang w:eastAsia="zh-CN"/>
        </w:rPr>
        <w:t>甲方</w:t>
      </w:r>
      <w:r>
        <w:rPr>
          <w:rFonts w:hint="eastAsia" w:ascii="仿宋_GB2312" w:hAnsi="仿宋_GB2312" w:eastAsia="仿宋_GB2312" w:cs="仿宋_GB2312"/>
          <w:color w:val="FF0000"/>
          <w:sz w:val="28"/>
          <w:szCs w:val="28"/>
        </w:rPr>
        <w:t>支付违约金。</w:t>
      </w:r>
    </w:p>
    <w:p w14:paraId="09C3467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16"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516"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516"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516"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516"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13218BE"/>
    <w:rsid w:val="033A5804"/>
    <w:rsid w:val="039C5442"/>
    <w:rsid w:val="03B32430"/>
    <w:rsid w:val="03F139E0"/>
    <w:rsid w:val="04247911"/>
    <w:rsid w:val="043D6C25"/>
    <w:rsid w:val="050F09DC"/>
    <w:rsid w:val="059A701D"/>
    <w:rsid w:val="05DE27DD"/>
    <w:rsid w:val="05EE5EAB"/>
    <w:rsid w:val="06B839B4"/>
    <w:rsid w:val="071874D5"/>
    <w:rsid w:val="072E715D"/>
    <w:rsid w:val="087A1762"/>
    <w:rsid w:val="08955281"/>
    <w:rsid w:val="09145B76"/>
    <w:rsid w:val="0A5B7E05"/>
    <w:rsid w:val="0D9C1828"/>
    <w:rsid w:val="0E6F20D1"/>
    <w:rsid w:val="0EF44384"/>
    <w:rsid w:val="0FE97C61"/>
    <w:rsid w:val="116825AD"/>
    <w:rsid w:val="134358DA"/>
    <w:rsid w:val="13A520F1"/>
    <w:rsid w:val="14666595"/>
    <w:rsid w:val="14707911"/>
    <w:rsid w:val="149E605A"/>
    <w:rsid w:val="150764DC"/>
    <w:rsid w:val="167017DB"/>
    <w:rsid w:val="167A4BE4"/>
    <w:rsid w:val="1AD02149"/>
    <w:rsid w:val="1B79633D"/>
    <w:rsid w:val="1B950C9D"/>
    <w:rsid w:val="1CD061CD"/>
    <w:rsid w:val="1D1722B1"/>
    <w:rsid w:val="1E1F1814"/>
    <w:rsid w:val="1E2C7696"/>
    <w:rsid w:val="1F6D6101"/>
    <w:rsid w:val="1FF543EE"/>
    <w:rsid w:val="204C2272"/>
    <w:rsid w:val="210C7BB7"/>
    <w:rsid w:val="2217752A"/>
    <w:rsid w:val="222B5EB7"/>
    <w:rsid w:val="231879A1"/>
    <w:rsid w:val="238A76DB"/>
    <w:rsid w:val="23CC5E3A"/>
    <w:rsid w:val="24935031"/>
    <w:rsid w:val="24CA08F6"/>
    <w:rsid w:val="256547E1"/>
    <w:rsid w:val="2590449C"/>
    <w:rsid w:val="26385E52"/>
    <w:rsid w:val="26415CA9"/>
    <w:rsid w:val="266B451C"/>
    <w:rsid w:val="26B446CD"/>
    <w:rsid w:val="270972F4"/>
    <w:rsid w:val="272A2BE1"/>
    <w:rsid w:val="295E6D03"/>
    <w:rsid w:val="29F22B86"/>
    <w:rsid w:val="2A3144A4"/>
    <w:rsid w:val="2A8800C6"/>
    <w:rsid w:val="2A9461AD"/>
    <w:rsid w:val="2B2F4831"/>
    <w:rsid w:val="2C723060"/>
    <w:rsid w:val="2CE04CCC"/>
    <w:rsid w:val="2DE75AE5"/>
    <w:rsid w:val="2E075A2A"/>
    <w:rsid w:val="2E6A5639"/>
    <w:rsid w:val="2EB35A19"/>
    <w:rsid w:val="2F064A0A"/>
    <w:rsid w:val="2FD86294"/>
    <w:rsid w:val="305331A8"/>
    <w:rsid w:val="307E210A"/>
    <w:rsid w:val="31745D5A"/>
    <w:rsid w:val="350C3926"/>
    <w:rsid w:val="354A6622"/>
    <w:rsid w:val="35D501BC"/>
    <w:rsid w:val="36531F25"/>
    <w:rsid w:val="370A4912"/>
    <w:rsid w:val="37D94BF3"/>
    <w:rsid w:val="3AD6701C"/>
    <w:rsid w:val="3B1007BF"/>
    <w:rsid w:val="3BFD3B72"/>
    <w:rsid w:val="3C2459F9"/>
    <w:rsid w:val="3E1026D9"/>
    <w:rsid w:val="3F23541F"/>
    <w:rsid w:val="41605725"/>
    <w:rsid w:val="42D9753D"/>
    <w:rsid w:val="42F06380"/>
    <w:rsid w:val="435766B4"/>
    <w:rsid w:val="442C7B41"/>
    <w:rsid w:val="45BC4EF4"/>
    <w:rsid w:val="45E432BB"/>
    <w:rsid w:val="46B54630"/>
    <w:rsid w:val="47BA69B5"/>
    <w:rsid w:val="48151C76"/>
    <w:rsid w:val="48905F08"/>
    <w:rsid w:val="48B65D6A"/>
    <w:rsid w:val="497A134E"/>
    <w:rsid w:val="497C2400"/>
    <w:rsid w:val="49DA3B9B"/>
    <w:rsid w:val="4AA45C97"/>
    <w:rsid w:val="4B015717"/>
    <w:rsid w:val="4C5D0598"/>
    <w:rsid w:val="4CEA3919"/>
    <w:rsid w:val="4CF65190"/>
    <w:rsid w:val="4D8C1710"/>
    <w:rsid w:val="4D8F32B7"/>
    <w:rsid w:val="4DA53DFB"/>
    <w:rsid w:val="4E555DA1"/>
    <w:rsid w:val="4F41531F"/>
    <w:rsid w:val="50360D80"/>
    <w:rsid w:val="50684B81"/>
    <w:rsid w:val="5122524A"/>
    <w:rsid w:val="51413766"/>
    <w:rsid w:val="51A33BB3"/>
    <w:rsid w:val="51FC4FF6"/>
    <w:rsid w:val="52020133"/>
    <w:rsid w:val="52115627"/>
    <w:rsid w:val="52BF7DD2"/>
    <w:rsid w:val="53662D29"/>
    <w:rsid w:val="542054AA"/>
    <w:rsid w:val="549619B7"/>
    <w:rsid w:val="554168D4"/>
    <w:rsid w:val="56362B23"/>
    <w:rsid w:val="5667238E"/>
    <w:rsid w:val="5789262A"/>
    <w:rsid w:val="59352B9C"/>
    <w:rsid w:val="59F92DB2"/>
    <w:rsid w:val="5A5C531F"/>
    <w:rsid w:val="5B023FA9"/>
    <w:rsid w:val="5BB66216"/>
    <w:rsid w:val="5D90440B"/>
    <w:rsid w:val="5DA64068"/>
    <w:rsid w:val="5DCB1D21"/>
    <w:rsid w:val="5FA5312B"/>
    <w:rsid w:val="5FDD4998"/>
    <w:rsid w:val="618E553F"/>
    <w:rsid w:val="61DD0478"/>
    <w:rsid w:val="63A1155A"/>
    <w:rsid w:val="641B6E83"/>
    <w:rsid w:val="64BF6280"/>
    <w:rsid w:val="67E13DEC"/>
    <w:rsid w:val="68A37B22"/>
    <w:rsid w:val="68C84A2A"/>
    <w:rsid w:val="69344C1E"/>
    <w:rsid w:val="6949157D"/>
    <w:rsid w:val="6B3D425E"/>
    <w:rsid w:val="6B476E8A"/>
    <w:rsid w:val="6C5C4BB7"/>
    <w:rsid w:val="6D175F42"/>
    <w:rsid w:val="6DDC118F"/>
    <w:rsid w:val="6E1F76F2"/>
    <w:rsid w:val="6E903383"/>
    <w:rsid w:val="6F7E4E45"/>
    <w:rsid w:val="6FEE55DE"/>
    <w:rsid w:val="70EF5A8B"/>
    <w:rsid w:val="718D5813"/>
    <w:rsid w:val="72D66DD1"/>
    <w:rsid w:val="730C5B7C"/>
    <w:rsid w:val="748C3B60"/>
    <w:rsid w:val="74D66116"/>
    <w:rsid w:val="75183646"/>
    <w:rsid w:val="75871914"/>
    <w:rsid w:val="75D85314"/>
    <w:rsid w:val="75F95DFB"/>
    <w:rsid w:val="76FD5998"/>
    <w:rsid w:val="77F619D0"/>
    <w:rsid w:val="79E7226A"/>
    <w:rsid w:val="7AE8553D"/>
    <w:rsid w:val="7B3F192C"/>
    <w:rsid w:val="7B6B51FA"/>
    <w:rsid w:val="7B8B4B71"/>
    <w:rsid w:val="7C442F72"/>
    <w:rsid w:val="7C75137E"/>
    <w:rsid w:val="7CD12A58"/>
    <w:rsid w:val="7E24331E"/>
    <w:rsid w:val="7E804056"/>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5320</Words>
  <Characters>5430</Characters>
  <Lines>43</Lines>
  <Paragraphs>12</Paragraphs>
  <TotalTime>1</TotalTime>
  <ScaleCrop>false</ScaleCrop>
  <LinksUpToDate>false</LinksUpToDate>
  <CharactersWithSpaces>5629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2025-05-22T08:04:00Z</cp:lastPrinted>
  <dcterms:modified xsi:type="dcterms:W3CDTF">2025-06-16T03:02:44Z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