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一览表</w:t>
      </w:r>
    </w:p>
    <w:p>
      <w:pPr>
        <w:rPr>
          <w:rFonts w:hint="eastAsia"/>
          <w:lang w:eastAsia="zh-CN"/>
        </w:rPr>
      </w:pPr>
    </w:p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682"/>
        <w:gridCol w:w="609"/>
        <w:gridCol w:w="2301"/>
        <w:gridCol w:w="756"/>
        <w:gridCol w:w="684"/>
        <w:gridCol w:w="571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 格W*D*H(mm)±3%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1022350" cy="924560"/>
                  <wp:effectExtent l="0" t="0" r="6350" b="8890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2972*4000*2650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3.层板选用25mm实木颗粒板基材，同色PVC封边工艺；侧板为18mm（提供200*200*18板材小样/提供小样如和要求不一致将做无效标）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101090" cy="568325"/>
                  <wp:effectExtent l="0" t="0" r="3810" b="3175"/>
                  <wp:docPr id="1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2000*350*800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3.层板选用25mm实木颗粒板基材，同色PVC封边工艺；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949960" cy="790575"/>
                  <wp:effectExtent l="0" t="0" r="2540" b="9525"/>
                  <wp:docPr id="1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1500*1500*400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3.层板选用25mm实木颗粒板基材，同色PVC封边工艺；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54610</wp:posOffset>
                  </wp:positionV>
                  <wp:extent cx="810260" cy="958850"/>
                  <wp:effectExtent l="0" t="0" r="8890" b="12700"/>
                  <wp:wrapNone/>
                  <wp:docPr id="2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786765</wp:posOffset>
                  </wp:positionV>
                  <wp:extent cx="422275" cy="454025"/>
                  <wp:effectExtent l="0" t="0" r="15875" b="317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型号BC90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主龙骨厚度1.4mm-2.2mm，玻璃厚度5+5mm或6+6mm，型号BC90(厚度90mm)，踢脚高度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（投标方提供可看到截面图L型小样/样品需与参数一致/如不一致将做无效标处理）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隔断门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107950</wp:posOffset>
                  </wp:positionV>
                  <wp:extent cx="446405" cy="1003935"/>
                  <wp:effectExtent l="0" t="0" r="10795" b="5715"/>
                  <wp:wrapNone/>
                  <wp:docPr id="1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主龙骨厚度1.8，玻璃厚度5+5或6+6mm，型号BC90，踢脚高度48mm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250825</wp:posOffset>
                  </wp:positionV>
                  <wp:extent cx="1093470" cy="701675"/>
                  <wp:effectExtent l="0" t="0" r="11430" b="3175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2000*2000*600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优质冷轧钢板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174625</wp:posOffset>
                  </wp:positionV>
                  <wp:extent cx="1035050" cy="664210"/>
                  <wp:effectExtent l="0" t="0" r="12700" b="2540"/>
                  <wp:wrapNone/>
                  <wp:docPr id="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1200*2000*600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优质冷轧钢板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侨办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107950</wp:posOffset>
                  </wp:positionV>
                  <wp:extent cx="805815" cy="1104900"/>
                  <wp:effectExtent l="0" t="0" r="13335" b="0"/>
                  <wp:wrapNone/>
                  <wp:docPr id="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1380*800*760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3.桌面选用25mm实木颗粒板基材，同色PVC封边工艺；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88900</wp:posOffset>
                  </wp:positionV>
                  <wp:extent cx="984885" cy="1108710"/>
                  <wp:effectExtent l="0" t="0" r="5715" b="15240"/>
                  <wp:wrapNone/>
                  <wp:docPr id="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1.选用高品质实木颗粒板，握钉力强，吸水膨胀率低，游离甲醛含量达到E1级标准，板材须经专业干燥处理，拼贴严密、平整、无裂纹、压痕和划伤，倒棱、圆角均匀一致；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2.三聚氰饰面纸贴面，纹理自然高档、防污、耐冲击、耐磨损、耐磨性强，具备一定的阻燃作用；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3.层板25mm实木颗粒板基材，同色PVC封边工艺；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柜子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393700</wp:posOffset>
                  </wp:positionV>
                  <wp:extent cx="1172210" cy="731520"/>
                  <wp:effectExtent l="0" t="0" r="8890" b="11430"/>
                  <wp:wrapNone/>
                  <wp:docPr id="10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2590*400*2600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1、基材：绿色环保E1级密度板。2、面材：一级胡桃木皮0.6mm厚贴面。3、封边：桌面四周采用与木皮面颜色一致的原实木皮封边，4、油漆：采用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优质环保聚脂漆，漆膜硬度高，附着力强，流平性高。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5、五金配件：采用优质品牌五金，经久使用不变形。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0000"/>
                <w:sz w:val="18"/>
                <w:szCs w:val="18"/>
                <w:u w:val="none"/>
                <w:lang w:val="en-US" w:eastAsia="zh-CN"/>
              </w:rPr>
              <w:t>投标方按参数要求提供板材小样和隔断小样/提供的小样如和参数要求不一致将做无效标处理（开标前一工作日提供样品）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GQ0OTc1YjU3ZjA4NWY0ZTVkYmEyYmRlOTFlZWYifQ=="/>
  </w:docVars>
  <w:rsids>
    <w:rsidRoot w:val="7C3F44BD"/>
    <w:rsid w:val="0B92361F"/>
    <w:rsid w:val="1C0F78EC"/>
    <w:rsid w:val="25F767DC"/>
    <w:rsid w:val="2CB8377F"/>
    <w:rsid w:val="2EFD20E3"/>
    <w:rsid w:val="36F46FA2"/>
    <w:rsid w:val="39730681"/>
    <w:rsid w:val="3EEB9D76"/>
    <w:rsid w:val="461A519B"/>
    <w:rsid w:val="486755EB"/>
    <w:rsid w:val="52AD12B4"/>
    <w:rsid w:val="57A54D4C"/>
    <w:rsid w:val="5CF44DF6"/>
    <w:rsid w:val="696F4EDF"/>
    <w:rsid w:val="6F582FED"/>
    <w:rsid w:val="74283F79"/>
    <w:rsid w:val="7C3F44BD"/>
    <w:rsid w:val="7CAE155E"/>
    <w:rsid w:val="FAA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1826</Words>
  <Characters>2115</Characters>
  <Lines>0</Lines>
  <Paragraphs>0</Paragraphs>
  <TotalTime>3</TotalTime>
  <ScaleCrop>false</ScaleCrop>
  <LinksUpToDate>false</LinksUpToDate>
  <CharactersWithSpaces>2146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2022-03-30T00:06:00Z</dcterms:created>
  <dc:creator>admin</dc:creator>
  <cp:lastModifiedBy>常</cp:lastModifiedBy>
  <cp:lastPrinted>2022-03-30T17:32:00Z</cp:lastPrinted>
  <dcterms:modified xsi:type="dcterms:W3CDTF">2025-11-10T14:53:00Z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73FF81E97E4248E1A1F440AC9B50D2E0</vt:lpwstr>
  </property>
</Properties>
</file>