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AA09A">
      <w:pPr>
        <w:widowControl/>
        <w:spacing w:line="276" w:lineRule="auto"/>
        <w:rPr>
          <w:sz w:val="32"/>
          <w:szCs w:val="32"/>
        </w:rPr>
      </w:pPr>
    </w:p>
    <w:p w14:paraId="4ABB4CC5">
      <w:pPr>
        <w:widowControl/>
        <w:spacing w:line="276" w:lineRule="auto"/>
        <w:rPr>
          <w:sz w:val="32"/>
          <w:szCs w:val="32"/>
        </w:rPr>
      </w:pPr>
    </w:p>
    <w:p w14:paraId="1D007688">
      <w:pPr>
        <w:widowControl/>
        <w:spacing w:line="276" w:lineRule="auto"/>
        <w:jc w:val="center"/>
        <w:rPr>
          <w:rFonts w:ascii="方正小标宋简体" w:eastAsia="方正小标宋简体"/>
          <w:sz w:val="84"/>
          <w:szCs w:val="84"/>
        </w:rPr>
      </w:pPr>
    </w:p>
    <w:p w14:paraId="02E9C491">
      <w:pPr>
        <w:widowControl/>
        <w:spacing w:line="276" w:lineRule="auto"/>
        <w:jc w:val="center"/>
        <w:rPr>
          <w:rFonts w:ascii="方正小标宋简体" w:eastAsia="方正小标宋简体"/>
          <w:sz w:val="84"/>
          <w:szCs w:val="84"/>
        </w:rPr>
      </w:pPr>
    </w:p>
    <w:p w14:paraId="7C1F6A57">
      <w:pPr>
        <w:widowControl/>
        <w:spacing w:line="276" w:lineRule="auto"/>
        <w:jc w:val="center"/>
        <w:rPr>
          <w:rFonts w:hint="eastAsia" w:ascii="方正小标宋简体" w:eastAsia="方正小标宋简体"/>
          <w:sz w:val="84"/>
          <w:szCs w:val="84"/>
        </w:rPr>
      </w:pPr>
      <w:r>
        <w:rPr>
          <w:rFonts w:hint="eastAsia" w:ascii="方正小标宋简体" w:eastAsia="方正小标宋简体"/>
          <w:sz w:val="84"/>
          <w:szCs w:val="84"/>
          <w:lang w:eastAsia="zh-CN"/>
        </w:rPr>
        <w:t>2026</w:t>
      </w:r>
      <w:r>
        <w:rPr>
          <w:rFonts w:hint="eastAsia" w:ascii="方正小标宋简体" w:eastAsia="方正小标宋简体"/>
          <w:sz w:val="84"/>
          <w:szCs w:val="84"/>
        </w:rPr>
        <w:t>年度</w:t>
      </w:r>
    </w:p>
    <w:p w14:paraId="73B6A048">
      <w:pPr>
        <w:widowControl/>
        <w:spacing w:line="276" w:lineRule="auto"/>
        <w:jc w:val="center"/>
        <w:rPr>
          <w:rFonts w:hint="eastAsia" w:ascii="方正小标宋简体" w:eastAsia="方正小标宋简体"/>
          <w:sz w:val="84"/>
          <w:szCs w:val="84"/>
        </w:rPr>
      </w:pPr>
      <w:r>
        <w:rPr>
          <w:rFonts w:hint="eastAsia" w:ascii="方正小标宋简体" w:eastAsia="方正小标宋简体"/>
          <w:sz w:val="84"/>
          <w:szCs w:val="84"/>
        </w:rPr>
        <w:t>福州市鼓楼区五凤街道湖前社区卫生服务中心</w:t>
      </w:r>
    </w:p>
    <w:p w14:paraId="462C5E3F">
      <w:pPr>
        <w:widowControl/>
        <w:spacing w:line="276" w:lineRule="auto"/>
        <w:jc w:val="center"/>
        <w:rPr>
          <w:rFonts w:hint="eastAsia" w:ascii="方正小标宋简体" w:eastAsia="方正小标宋简体"/>
          <w:sz w:val="84"/>
          <w:szCs w:val="84"/>
        </w:rPr>
      </w:pPr>
      <w:r>
        <w:rPr>
          <w:rFonts w:hint="eastAsia" w:ascii="方正小标宋简体" w:eastAsia="方正小标宋简体"/>
          <w:sz w:val="84"/>
          <w:szCs w:val="84"/>
        </w:rPr>
        <w:t>单位预算</w:t>
      </w:r>
    </w:p>
    <w:p w14:paraId="2934DD3E">
      <w:pPr>
        <w:widowControl/>
        <w:spacing w:line="276" w:lineRule="auto"/>
        <w:jc w:val="center"/>
        <w:rPr>
          <w:rFonts w:hint="eastAsia" w:ascii="方正小标宋简体" w:eastAsia="方正小标宋简体"/>
          <w:sz w:val="84"/>
          <w:szCs w:val="84"/>
        </w:rPr>
      </w:pPr>
    </w:p>
    <w:p w14:paraId="1EE2A402">
      <w:pPr>
        <w:widowControl/>
        <w:spacing w:line="276" w:lineRule="auto"/>
        <w:rPr>
          <w:rFonts w:ascii="方正小标宋简体" w:eastAsia="方正小标宋简体"/>
          <w:sz w:val="84"/>
          <w:szCs w:val="84"/>
        </w:rPr>
      </w:pPr>
    </w:p>
    <w:p w14:paraId="38A002BB">
      <w:pPr>
        <w:autoSpaceDE w:val="0"/>
        <w:autoSpaceDN w:val="0"/>
        <w:jc w:val="center"/>
        <w:rPr>
          <w:rFonts w:asciiTheme="majorEastAsia" w:hAnsiTheme="majorEastAsia" w:eastAsiaTheme="majorEastAsia"/>
          <w:b/>
          <w:sz w:val="36"/>
        </w:rPr>
        <w:sectPr>
          <w:headerReference r:id="rId3" w:type="default"/>
          <w:headerReference r:id="rId4" w:type="even"/>
          <w:pgSz w:w="11906" w:h="16838"/>
          <w:pgMar w:top="1440" w:right="1134" w:bottom="1440" w:left="1134" w:header="851" w:footer="992" w:gutter="0"/>
          <w:cols w:space="425" w:num="1"/>
          <w:docGrid w:type="lines" w:linePitch="312" w:charSpace="0"/>
        </w:sectPr>
      </w:pPr>
    </w:p>
    <w:p w14:paraId="56DB4ECC">
      <w:pPr>
        <w:autoSpaceDE w:val="0"/>
        <w:autoSpaceDN w:val="0"/>
        <w:jc w:val="center"/>
        <w:rPr>
          <w:rFonts w:ascii="方正小标宋简体" w:eastAsia="方正小标宋简体" w:hAnsiTheme="majorEastAsia"/>
          <w:b/>
          <w:sz w:val="44"/>
          <w:szCs w:val="44"/>
        </w:rPr>
      </w:pPr>
      <w:r>
        <w:rPr>
          <w:rFonts w:hint="eastAsia" w:ascii="方正小标宋简体" w:eastAsia="方正小标宋简体" w:hAnsiTheme="majorEastAsia"/>
          <w:b w:val="0"/>
          <w:bCs/>
          <w:sz w:val="44"/>
          <w:szCs w:val="44"/>
        </w:rPr>
        <w:t>目录</w:t>
      </w:r>
    </w:p>
    <w:p w14:paraId="234CCD7A"/>
    <w:p w14:paraId="55A980EF">
      <w:pPr>
        <w:pStyle w:val="7"/>
        <w:tabs>
          <w:tab w:val="right" w:leader="dot" w:pos="8296"/>
        </w:tabs>
        <w:rPr>
          <w:rFonts w:asciiTheme="minorHAnsi" w:hAnsiTheme="minorHAnsi"/>
          <w:sz w:val="22"/>
        </w:rPr>
      </w:pPr>
      <w:r>
        <w:rPr>
          <w:rFonts w:hint="eastAsia" w:ascii="宋体" w:hAnsi="宋体" w:eastAsia="宋体" w:cs="宋体"/>
          <w:kern w:val="0"/>
          <w:sz w:val="36"/>
          <w:szCs w:val="36"/>
        </w:rPr>
        <w:fldChar w:fldCharType="begin"/>
      </w:r>
      <w:r>
        <w:rPr>
          <w:rFonts w:hint="eastAsia" w:ascii="宋体" w:hAnsi="宋体" w:eastAsia="宋体" w:cs="宋体"/>
          <w:kern w:val="0"/>
          <w:sz w:val="36"/>
          <w:szCs w:val="36"/>
        </w:rPr>
        <w:instrText xml:space="preserve">TOC \o "1-3" \h \u </w:instrText>
      </w:r>
      <w:r>
        <w:rPr>
          <w:rFonts w:hint="eastAsia" w:ascii="宋体" w:hAnsi="宋体" w:eastAsia="宋体" w:cs="宋体"/>
          <w:kern w:val="0"/>
          <w:sz w:val="36"/>
          <w:szCs w:val="36"/>
        </w:rPr>
        <w:fldChar w:fldCharType="separate"/>
      </w:r>
      <w:r>
        <w:fldChar w:fldCharType="begin"/>
      </w:r>
      <w:r>
        <w:instrText xml:space="preserve"> HYPERLINK \l "_Toc256000000" </w:instrText>
      </w:r>
      <w:r>
        <w:fldChar w:fldCharType="separate"/>
      </w:r>
      <w:r>
        <w:rPr>
          <w:rStyle w:val="11"/>
          <w:rFonts w:hint="eastAsia" w:ascii="宋体" w:hAnsi="宋体" w:eastAsia="宋体" w:cs="宋体"/>
        </w:rPr>
        <w:t>第一部分</w:t>
      </w:r>
      <w:r>
        <w:rPr>
          <w:rStyle w:val="11"/>
        </w:rPr>
        <w:t xml:space="preserve"> </w:t>
      </w:r>
      <w:r>
        <w:rPr>
          <w:rStyle w:val="11"/>
          <w:rFonts w:hint="eastAsia" w:ascii="宋体" w:hAnsi="宋体" w:eastAsia="宋体" w:cs="宋体"/>
          <w:lang w:eastAsia="zh-CN"/>
        </w:rPr>
        <w:t>单位</w:t>
      </w:r>
      <w:r>
        <w:rPr>
          <w:rStyle w:val="11"/>
          <w:rFonts w:hint="eastAsia" w:ascii="宋体" w:hAnsi="宋体" w:eastAsia="宋体" w:cs="宋体"/>
        </w:rPr>
        <w:t>概况</w:t>
      </w:r>
      <w:r>
        <w:tab/>
      </w:r>
      <w:r>
        <w:fldChar w:fldCharType="begin"/>
      </w:r>
      <w:r>
        <w:instrText xml:space="preserve"> PAGEREF _Toc256000000 \h </w:instrText>
      </w:r>
      <w:r>
        <w:fldChar w:fldCharType="separate"/>
      </w:r>
      <w:r>
        <w:t>1</w:t>
      </w:r>
      <w:r>
        <w:fldChar w:fldCharType="end"/>
      </w:r>
      <w:r>
        <w:fldChar w:fldCharType="end"/>
      </w:r>
    </w:p>
    <w:p w14:paraId="4CA1C082">
      <w:pPr>
        <w:pStyle w:val="7"/>
        <w:tabs>
          <w:tab w:val="right" w:leader="dot" w:pos="8296"/>
        </w:tabs>
        <w:rPr>
          <w:rFonts w:asciiTheme="minorHAnsi" w:hAnsiTheme="minorHAnsi"/>
          <w:sz w:val="22"/>
        </w:rPr>
      </w:pPr>
      <w:r>
        <w:fldChar w:fldCharType="begin"/>
      </w:r>
      <w:r>
        <w:instrText xml:space="preserve"> HYPERLINK \l "_Toc256000001" </w:instrText>
      </w:r>
      <w:r>
        <w:fldChar w:fldCharType="separate"/>
      </w:r>
      <w:r>
        <w:rPr>
          <w:rStyle w:val="11"/>
          <w:rFonts w:hint="eastAsia" w:ascii="宋体" w:hAnsi="宋体" w:eastAsia="宋体" w:cs="宋体"/>
          <w:lang w:eastAsia="zh-CN"/>
        </w:rPr>
        <w:t>一、</w:t>
      </w:r>
      <w:r>
        <w:rPr>
          <w:rStyle w:val="11"/>
          <w:rFonts w:ascii="宋体" w:hAnsi="宋体" w:eastAsia="宋体" w:cs="宋体"/>
        </w:rPr>
        <w:t>单位主要职责</w:t>
      </w:r>
      <w:r>
        <w:tab/>
      </w:r>
      <w:r>
        <w:fldChar w:fldCharType="begin"/>
      </w:r>
      <w:r>
        <w:instrText xml:space="preserve"> PAGEREF _Toc256000001 \h </w:instrText>
      </w:r>
      <w:r>
        <w:fldChar w:fldCharType="separate"/>
      </w:r>
      <w:r>
        <w:t>2</w:t>
      </w:r>
      <w:r>
        <w:fldChar w:fldCharType="end"/>
      </w:r>
      <w:r>
        <w:fldChar w:fldCharType="end"/>
      </w:r>
    </w:p>
    <w:p w14:paraId="3411FF0B">
      <w:pPr>
        <w:pStyle w:val="7"/>
        <w:tabs>
          <w:tab w:val="right" w:leader="dot" w:pos="8296"/>
        </w:tabs>
        <w:rPr>
          <w:rFonts w:asciiTheme="minorHAnsi" w:hAnsiTheme="minorHAnsi"/>
          <w:sz w:val="22"/>
        </w:rPr>
      </w:pPr>
      <w:r>
        <w:fldChar w:fldCharType="begin"/>
      </w:r>
      <w:r>
        <w:instrText xml:space="preserve"> HYPERLINK \l "_Toc256000002" </w:instrText>
      </w:r>
      <w:r>
        <w:fldChar w:fldCharType="separate"/>
      </w:r>
      <w:r>
        <w:rPr>
          <w:rStyle w:val="11"/>
          <w:rFonts w:hint="eastAsia" w:ascii="宋体" w:hAnsi="宋体" w:eastAsia="宋体" w:cs="宋体"/>
          <w:lang w:eastAsia="zh-CN"/>
        </w:rPr>
        <w:t>二、</w:t>
      </w:r>
      <w:r>
        <w:rPr>
          <w:rStyle w:val="11"/>
          <w:rFonts w:ascii="宋体" w:hAnsi="宋体" w:eastAsia="宋体" w:cs="宋体"/>
        </w:rPr>
        <w:t>单位预算单位构成</w:t>
      </w:r>
      <w:r>
        <w:tab/>
      </w:r>
      <w:r>
        <w:fldChar w:fldCharType="begin"/>
      </w:r>
      <w:r>
        <w:instrText xml:space="preserve"> PAGEREF _Toc256000002 \h </w:instrText>
      </w:r>
      <w:r>
        <w:fldChar w:fldCharType="separate"/>
      </w:r>
      <w:r>
        <w:t>2</w:t>
      </w:r>
      <w:r>
        <w:fldChar w:fldCharType="end"/>
      </w:r>
      <w:r>
        <w:fldChar w:fldCharType="end"/>
      </w:r>
    </w:p>
    <w:p w14:paraId="12DE50B1">
      <w:pPr>
        <w:pStyle w:val="7"/>
        <w:tabs>
          <w:tab w:val="right" w:leader="dot" w:pos="8296"/>
        </w:tabs>
        <w:rPr>
          <w:rFonts w:asciiTheme="minorHAnsi" w:hAnsiTheme="minorHAnsi"/>
          <w:sz w:val="22"/>
        </w:rPr>
      </w:pPr>
      <w:r>
        <w:fldChar w:fldCharType="begin"/>
      </w:r>
      <w:r>
        <w:instrText xml:space="preserve"> HYPERLINK \l "_Toc256000003" </w:instrText>
      </w:r>
      <w:r>
        <w:fldChar w:fldCharType="separate"/>
      </w:r>
      <w:r>
        <w:rPr>
          <w:rStyle w:val="11"/>
          <w:rFonts w:hint="eastAsia" w:ascii="宋体" w:hAnsi="宋体" w:eastAsia="宋体" w:cs="宋体"/>
          <w:lang w:eastAsia="zh-CN"/>
        </w:rPr>
        <w:t>三、</w:t>
      </w:r>
      <w:r>
        <w:rPr>
          <w:rStyle w:val="11"/>
          <w:rFonts w:hint="eastAsia" w:ascii="宋体" w:hAnsi="宋体" w:eastAsia="宋体" w:cs="宋体"/>
        </w:rPr>
        <w:t>单位</w:t>
      </w:r>
      <w:r>
        <w:rPr>
          <w:rStyle w:val="11"/>
          <w:rFonts w:ascii="宋体" w:hAnsi="宋体" w:eastAsia="宋体" w:cs="宋体"/>
        </w:rPr>
        <w:t>主要工作任务</w:t>
      </w:r>
      <w:r>
        <w:tab/>
      </w:r>
      <w:r>
        <w:fldChar w:fldCharType="begin"/>
      </w:r>
      <w:r>
        <w:instrText xml:space="preserve"> PAGEREF _Toc256000003 \h </w:instrText>
      </w:r>
      <w:r>
        <w:fldChar w:fldCharType="separate"/>
      </w:r>
      <w:r>
        <w:t>2</w:t>
      </w:r>
      <w:r>
        <w:fldChar w:fldCharType="end"/>
      </w:r>
      <w:r>
        <w:fldChar w:fldCharType="end"/>
      </w:r>
    </w:p>
    <w:p w14:paraId="4E5F6B3D">
      <w:pPr>
        <w:pStyle w:val="7"/>
        <w:tabs>
          <w:tab w:val="right" w:leader="dot" w:pos="8296"/>
        </w:tabs>
        <w:rPr>
          <w:rFonts w:asciiTheme="minorHAnsi" w:hAnsiTheme="minorHAnsi"/>
          <w:sz w:val="22"/>
        </w:rPr>
      </w:pPr>
      <w:r>
        <w:fldChar w:fldCharType="begin"/>
      </w:r>
      <w:r>
        <w:instrText xml:space="preserve"> HYPERLINK \l "_Toc256000004" </w:instrText>
      </w:r>
      <w:r>
        <w:fldChar w:fldCharType="separate"/>
      </w:r>
      <w:r>
        <w:rPr>
          <w:rStyle w:val="11"/>
          <w:rFonts w:hint="eastAsia" w:ascii="宋体" w:hAnsi="宋体" w:eastAsia="宋体" w:cs="宋体"/>
        </w:rPr>
        <w:t>第二部分</w:t>
      </w:r>
      <w:r>
        <w:rPr>
          <w:rStyle w:val="11"/>
        </w:rPr>
        <w:t xml:space="preserve"> </w:t>
      </w:r>
      <w:r>
        <w:rPr>
          <w:rStyle w:val="11"/>
          <w:rFonts w:hint="eastAsia" w:ascii="宋体" w:hAnsi="宋体" w:eastAsia="宋体" w:cs="宋体"/>
          <w:lang w:eastAsia="zh-CN"/>
        </w:rPr>
        <w:t>2026</w:t>
      </w:r>
      <w:r>
        <w:rPr>
          <w:rStyle w:val="11"/>
          <w:rFonts w:hint="eastAsia" w:ascii="宋体" w:hAnsi="宋体" w:eastAsia="宋体" w:cs="宋体"/>
        </w:rPr>
        <w:t>年度</w:t>
      </w:r>
      <w:r>
        <w:rPr>
          <w:rStyle w:val="11"/>
          <w:rFonts w:ascii="宋体" w:hAnsi="宋体" w:eastAsia="宋体" w:cs="宋体"/>
        </w:rPr>
        <w:t>单位预算表</w:t>
      </w:r>
      <w:r>
        <w:tab/>
      </w:r>
      <w:r>
        <w:fldChar w:fldCharType="begin"/>
      </w:r>
      <w:r>
        <w:instrText xml:space="preserve"> PAGEREF _Toc256000004 \h </w:instrText>
      </w:r>
      <w:r>
        <w:fldChar w:fldCharType="separate"/>
      </w:r>
      <w:r>
        <w:t>4</w:t>
      </w:r>
      <w:r>
        <w:fldChar w:fldCharType="end"/>
      </w:r>
      <w:r>
        <w:fldChar w:fldCharType="end"/>
      </w:r>
    </w:p>
    <w:p w14:paraId="285955CC">
      <w:pPr>
        <w:pStyle w:val="7"/>
        <w:tabs>
          <w:tab w:val="right" w:leader="dot" w:pos="8296"/>
        </w:tabs>
        <w:rPr>
          <w:rFonts w:asciiTheme="minorHAnsi" w:hAnsiTheme="minorHAnsi"/>
          <w:sz w:val="22"/>
        </w:rPr>
      </w:pPr>
      <w:r>
        <w:fldChar w:fldCharType="begin"/>
      </w:r>
      <w:r>
        <w:instrText xml:space="preserve"> HYPERLINK \l "_Toc256000005" </w:instrText>
      </w:r>
      <w:r>
        <w:fldChar w:fldCharType="separate"/>
      </w:r>
      <w:r>
        <w:rPr>
          <w:rStyle w:val="11"/>
          <w:rFonts w:hint="eastAsia" w:ascii="宋体" w:hAnsi="宋体" w:eastAsia="宋体" w:cs="宋体"/>
        </w:rPr>
        <w:t>一、收支预算总表</w:t>
      </w:r>
      <w:r>
        <w:tab/>
      </w:r>
      <w:r>
        <w:fldChar w:fldCharType="begin"/>
      </w:r>
      <w:r>
        <w:instrText xml:space="preserve"> PAGEREF _Toc256000005 \h </w:instrText>
      </w:r>
      <w:r>
        <w:fldChar w:fldCharType="separate"/>
      </w:r>
      <w:r>
        <w:t>5</w:t>
      </w:r>
      <w:r>
        <w:fldChar w:fldCharType="end"/>
      </w:r>
      <w:r>
        <w:fldChar w:fldCharType="end"/>
      </w:r>
    </w:p>
    <w:p w14:paraId="2AB0DFBE">
      <w:pPr>
        <w:pStyle w:val="7"/>
        <w:tabs>
          <w:tab w:val="right" w:leader="dot" w:pos="8296"/>
        </w:tabs>
        <w:rPr>
          <w:rFonts w:asciiTheme="minorHAnsi" w:hAnsiTheme="minorHAnsi"/>
          <w:sz w:val="22"/>
        </w:rPr>
      </w:pPr>
      <w:r>
        <w:fldChar w:fldCharType="begin"/>
      </w:r>
      <w:r>
        <w:instrText xml:space="preserve"> HYPERLINK \l "_Toc256000006" </w:instrText>
      </w:r>
      <w:r>
        <w:fldChar w:fldCharType="separate"/>
      </w:r>
      <w:r>
        <w:rPr>
          <w:rStyle w:val="11"/>
          <w:rFonts w:hint="eastAsia" w:ascii="宋体" w:hAnsi="宋体" w:eastAsia="宋体" w:cs="宋体"/>
        </w:rPr>
        <w:t>二、收入预算总表</w:t>
      </w:r>
      <w:r>
        <w:tab/>
      </w:r>
      <w:r>
        <w:fldChar w:fldCharType="begin"/>
      </w:r>
      <w:r>
        <w:instrText xml:space="preserve"> PAGEREF _Toc256000006 \h </w:instrText>
      </w:r>
      <w:r>
        <w:fldChar w:fldCharType="separate"/>
      </w:r>
      <w:r>
        <w:t>6</w:t>
      </w:r>
      <w:r>
        <w:fldChar w:fldCharType="end"/>
      </w:r>
      <w:r>
        <w:fldChar w:fldCharType="end"/>
      </w:r>
    </w:p>
    <w:p w14:paraId="25A56365">
      <w:pPr>
        <w:pStyle w:val="7"/>
        <w:tabs>
          <w:tab w:val="right" w:leader="dot" w:pos="8296"/>
        </w:tabs>
        <w:rPr>
          <w:rFonts w:asciiTheme="minorHAnsi" w:hAnsiTheme="minorHAnsi"/>
          <w:sz w:val="22"/>
        </w:rPr>
      </w:pPr>
      <w:r>
        <w:fldChar w:fldCharType="begin"/>
      </w:r>
      <w:r>
        <w:instrText xml:space="preserve"> HYPERLINK \l "_Toc256000007" </w:instrText>
      </w:r>
      <w:r>
        <w:fldChar w:fldCharType="separate"/>
      </w:r>
      <w:r>
        <w:rPr>
          <w:rStyle w:val="11"/>
          <w:rFonts w:hint="eastAsia" w:ascii="宋体" w:hAnsi="宋体" w:eastAsia="宋体" w:cs="宋体"/>
        </w:rPr>
        <w:t>三、支出预算总表</w:t>
      </w:r>
      <w:r>
        <w:tab/>
      </w:r>
      <w:r>
        <w:fldChar w:fldCharType="begin"/>
      </w:r>
      <w:r>
        <w:instrText xml:space="preserve"> PAGEREF _Toc256000007 \h </w:instrText>
      </w:r>
      <w:r>
        <w:fldChar w:fldCharType="separate"/>
      </w:r>
      <w:r>
        <w:t>7</w:t>
      </w:r>
      <w:r>
        <w:fldChar w:fldCharType="end"/>
      </w:r>
      <w:r>
        <w:fldChar w:fldCharType="end"/>
      </w:r>
    </w:p>
    <w:p w14:paraId="4A40621C">
      <w:pPr>
        <w:pStyle w:val="7"/>
        <w:tabs>
          <w:tab w:val="right" w:leader="dot" w:pos="8296"/>
        </w:tabs>
        <w:rPr>
          <w:rFonts w:asciiTheme="minorHAnsi" w:hAnsiTheme="minorHAnsi"/>
          <w:sz w:val="22"/>
        </w:rPr>
      </w:pPr>
      <w:r>
        <w:fldChar w:fldCharType="begin"/>
      </w:r>
      <w:r>
        <w:instrText xml:space="preserve"> HYPERLINK \l "_Toc256000008" </w:instrText>
      </w:r>
      <w:r>
        <w:fldChar w:fldCharType="separate"/>
      </w:r>
      <w:r>
        <w:rPr>
          <w:rStyle w:val="11"/>
          <w:rFonts w:hint="eastAsia" w:ascii="宋体" w:hAnsi="宋体" w:eastAsia="宋体" w:cs="宋体"/>
        </w:rPr>
        <w:t>四、财政拨款收支预算总表</w:t>
      </w:r>
      <w:r>
        <w:tab/>
      </w:r>
      <w:r>
        <w:fldChar w:fldCharType="begin"/>
      </w:r>
      <w:r>
        <w:instrText xml:space="preserve"> PAGEREF _Toc256000008 \h </w:instrText>
      </w:r>
      <w:r>
        <w:fldChar w:fldCharType="separate"/>
      </w:r>
      <w:r>
        <w:t>8</w:t>
      </w:r>
      <w:r>
        <w:fldChar w:fldCharType="end"/>
      </w:r>
      <w:r>
        <w:fldChar w:fldCharType="end"/>
      </w:r>
    </w:p>
    <w:p w14:paraId="64E386DE">
      <w:pPr>
        <w:pStyle w:val="7"/>
        <w:tabs>
          <w:tab w:val="right" w:leader="dot" w:pos="8296"/>
        </w:tabs>
        <w:rPr>
          <w:rFonts w:asciiTheme="minorHAnsi" w:hAnsiTheme="minorHAnsi"/>
          <w:sz w:val="22"/>
        </w:rPr>
      </w:pPr>
      <w:r>
        <w:fldChar w:fldCharType="begin"/>
      </w:r>
      <w:r>
        <w:instrText xml:space="preserve"> HYPERLINK \l "_Toc256000009" </w:instrText>
      </w:r>
      <w:r>
        <w:fldChar w:fldCharType="separate"/>
      </w:r>
      <w:r>
        <w:rPr>
          <w:rStyle w:val="11"/>
          <w:rFonts w:hint="eastAsia" w:ascii="宋体" w:hAnsi="宋体" w:eastAsia="宋体" w:cs="宋体"/>
        </w:rPr>
        <w:t>五、一般公共预算拨款支出预算表</w:t>
      </w:r>
      <w:r>
        <w:tab/>
      </w:r>
      <w:r>
        <w:fldChar w:fldCharType="begin"/>
      </w:r>
      <w:r>
        <w:instrText xml:space="preserve"> PAGEREF _Toc256000009 \h </w:instrText>
      </w:r>
      <w:r>
        <w:fldChar w:fldCharType="separate"/>
      </w:r>
      <w:r>
        <w:t>9</w:t>
      </w:r>
      <w:r>
        <w:fldChar w:fldCharType="end"/>
      </w:r>
      <w:r>
        <w:fldChar w:fldCharType="end"/>
      </w:r>
    </w:p>
    <w:p w14:paraId="1B3DF873">
      <w:pPr>
        <w:pStyle w:val="7"/>
        <w:tabs>
          <w:tab w:val="right" w:leader="dot" w:pos="8296"/>
        </w:tabs>
        <w:rPr>
          <w:rFonts w:asciiTheme="minorHAnsi" w:hAnsiTheme="minorHAnsi"/>
          <w:sz w:val="22"/>
        </w:rPr>
      </w:pPr>
      <w:r>
        <w:fldChar w:fldCharType="begin"/>
      </w:r>
      <w:r>
        <w:instrText xml:space="preserve"> HYPERLINK \l "_Toc256000010" </w:instrText>
      </w:r>
      <w:r>
        <w:fldChar w:fldCharType="separate"/>
      </w:r>
      <w:r>
        <w:rPr>
          <w:rStyle w:val="11"/>
          <w:rFonts w:hint="eastAsia" w:ascii="宋体" w:hAnsi="宋体" w:eastAsia="宋体" w:cs="宋体"/>
        </w:rPr>
        <w:t>六、政府性基金预算拨款支出预算表</w:t>
      </w:r>
      <w:r>
        <w:tab/>
      </w:r>
      <w:r>
        <w:fldChar w:fldCharType="begin"/>
      </w:r>
      <w:r>
        <w:instrText xml:space="preserve"> PAGEREF _Toc256000010 \h </w:instrText>
      </w:r>
      <w:r>
        <w:fldChar w:fldCharType="separate"/>
      </w:r>
      <w:r>
        <w:t>10</w:t>
      </w:r>
      <w:r>
        <w:fldChar w:fldCharType="end"/>
      </w:r>
      <w:r>
        <w:fldChar w:fldCharType="end"/>
      </w:r>
    </w:p>
    <w:p w14:paraId="48ACE8B6">
      <w:pPr>
        <w:pStyle w:val="7"/>
        <w:tabs>
          <w:tab w:val="right" w:leader="dot" w:pos="8296"/>
        </w:tabs>
        <w:rPr>
          <w:rFonts w:asciiTheme="minorHAnsi" w:hAnsiTheme="minorHAnsi"/>
          <w:sz w:val="22"/>
        </w:rPr>
      </w:pPr>
      <w:r>
        <w:fldChar w:fldCharType="begin"/>
      </w:r>
      <w:r>
        <w:instrText xml:space="preserve"> HYPERLINK \l "_Toc256000011" </w:instrText>
      </w:r>
      <w:r>
        <w:fldChar w:fldCharType="separate"/>
      </w:r>
      <w:r>
        <w:rPr>
          <w:rStyle w:val="11"/>
          <w:rFonts w:hint="eastAsia" w:ascii="宋体" w:hAnsi="宋体" w:eastAsia="宋体" w:cs="宋体"/>
        </w:rPr>
        <w:t>七、国有资本经营预算拨款支出预算表</w:t>
      </w:r>
      <w:r>
        <w:tab/>
      </w:r>
      <w:r>
        <w:fldChar w:fldCharType="begin"/>
      </w:r>
      <w:r>
        <w:instrText xml:space="preserve"> PAGEREF _Toc256000011 \h </w:instrText>
      </w:r>
      <w:r>
        <w:fldChar w:fldCharType="separate"/>
      </w:r>
      <w:r>
        <w:t>11</w:t>
      </w:r>
      <w:r>
        <w:fldChar w:fldCharType="end"/>
      </w:r>
      <w:r>
        <w:fldChar w:fldCharType="end"/>
      </w:r>
    </w:p>
    <w:p w14:paraId="6CE616A6">
      <w:pPr>
        <w:pStyle w:val="7"/>
        <w:tabs>
          <w:tab w:val="right" w:leader="dot" w:pos="8296"/>
        </w:tabs>
        <w:rPr>
          <w:rFonts w:asciiTheme="minorHAnsi" w:hAnsiTheme="minorHAnsi"/>
          <w:sz w:val="22"/>
        </w:rPr>
      </w:pPr>
      <w:r>
        <w:fldChar w:fldCharType="begin"/>
      </w:r>
      <w:r>
        <w:instrText xml:space="preserve"> HYPERLINK \l "_Toc256000012" </w:instrText>
      </w:r>
      <w:r>
        <w:fldChar w:fldCharType="separate"/>
      </w:r>
      <w:r>
        <w:rPr>
          <w:rStyle w:val="11"/>
          <w:rFonts w:hint="eastAsia" w:ascii="宋体" w:hAnsi="宋体" w:eastAsia="宋体" w:cs="宋体"/>
          <w:lang w:eastAsia="zh-CN"/>
        </w:rPr>
        <w:t>八、一般公共预算支出经济分类情况表</w:t>
      </w:r>
      <w:r>
        <w:tab/>
      </w:r>
      <w:r>
        <w:fldChar w:fldCharType="begin"/>
      </w:r>
      <w:r>
        <w:instrText xml:space="preserve"> PAGEREF _Toc256000012 \h </w:instrText>
      </w:r>
      <w:r>
        <w:fldChar w:fldCharType="separate"/>
      </w:r>
      <w:r>
        <w:t>12</w:t>
      </w:r>
      <w:r>
        <w:fldChar w:fldCharType="end"/>
      </w:r>
      <w:r>
        <w:fldChar w:fldCharType="end"/>
      </w:r>
    </w:p>
    <w:p w14:paraId="3794A590">
      <w:pPr>
        <w:pStyle w:val="7"/>
        <w:tabs>
          <w:tab w:val="right" w:leader="dot" w:pos="8296"/>
        </w:tabs>
        <w:rPr>
          <w:rFonts w:asciiTheme="minorHAnsi" w:hAnsiTheme="minorHAnsi"/>
          <w:sz w:val="22"/>
        </w:rPr>
      </w:pPr>
      <w:r>
        <w:fldChar w:fldCharType="begin"/>
      </w:r>
      <w:r>
        <w:instrText xml:space="preserve"> HYPERLINK \l "_Toc256000013" </w:instrText>
      </w:r>
      <w:r>
        <w:fldChar w:fldCharType="separate"/>
      </w:r>
      <w:r>
        <w:rPr>
          <w:rStyle w:val="11"/>
          <w:rFonts w:hint="eastAsia" w:ascii="宋体" w:hAnsi="宋体" w:eastAsia="宋体" w:cs="宋体"/>
        </w:rPr>
        <w:t>九、一般公共预算基本支出经济分类情况表</w:t>
      </w:r>
      <w:r>
        <w:tab/>
      </w:r>
      <w:r>
        <w:fldChar w:fldCharType="begin"/>
      </w:r>
      <w:r>
        <w:instrText xml:space="preserve"> PAGEREF _Toc256000013 \h </w:instrText>
      </w:r>
      <w:r>
        <w:fldChar w:fldCharType="separate"/>
      </w:r>
      <w:r>
        <w:t>13</w:t>
      </w:r>
      <w:r>
        <w:fldChar w:fldCharType="end"/>
      </w:r>
      <w:r>
        <w:fldChar w:fldCharType="end"/>
      </w:r>
    </w:p>
    <w:p w14:paraId="5F9F3A0D">
      <w:pPr>
        <w:pStyle w:val="7"/>
        <w:tabs>
          <w:tab w:val="right" w:leader="dot" w:pos="8296"/>
        </w:tabs>
        <w:rPr>
          <w:rFonts w:asciiTheme="minorHAnsi" w:hAnsiTheme="minorHAnsi"/>
          <w:sz w:val="22"/>
        </w:rPr>
      </w:pPr>
      <w:r>
        <w:fldChar w:fldCharType="begin"/>
      </w:r>
      <w:r>
        <w:instrText xml:space="preserve"> HYPERLINK \l "_Toc256000014" </w:instrText>
      </w:r>
      <w:r>
        <w:fldChar w:fldCharType="separate"/>
      </w:r>
      <w:r>
        <w:rPr>
          <w:rStyle w:val="11"/>
          <w:rFonts w:hint="eastAsia" w:ascii="宋体" w:hAnsi="宋体" w:eastAsia="宋体" w:cs="宋体"/>
        </w:rPr>
        <w:t>十、一般公共预算“三公”经费支出预算表</w:t>
      </w:r>
      <w:r>
        <w:tab/>
      </w:r>
      <w:r>
        <w:fldChar w:fldCharType="begin"/>
      </w:r>
      <w:r>
        <w:instrText xml:space="preserve"> PAGEREF _Toc256000014 \h </w:instrText>
      </w:r>
      <w:r>
        <w:fldChar w:fldCharType="separate"/>
      </w:r>
      <w:r>
        <w:t>16</w:t>
      </w:r>
      <w:r>
        <w:fldChar w:fldCharType="end"/>
      </w:r>
      <w:r>
        <w:fldChar w:fldCharType="end"/>
      </w:r>
    </w:p>
    <w:p w14:paraId="1CDB9090">
      <w:pPr>
        <w:pStyle w:val="7"/>
        <w:tabs>
          <w:tab w:val="right" w:leader="dot" w:pos="8296"/>
        </w:tabs>
        <w:rPr>
          <w:rFonts w:asciiTheme="minorHAnsi" w:hAnsiTheme="minorHAnsi"/>
          <w:sz w:val="22"/>
        </w:rPr>
      </w:pPr>
      <w:r>
        <w:fldChar w:fldCharType="begin"/>
      </w:r>
      <w:r>
        <w:instrText xml:space="preserve"> HYPERLINK \l "_Toc256000015" </w:instrText>
      </w:r>
      <w:r>
        <w:fldChar w:fldCharType="separate"/>
      </w:r>
      <w:r>
        <w:rPr>
          <w:rStyle w:val="11"/>
          <w:rFonts w:hint="eastAsia" w:ascii="宋体" w:hAnsi="宋体" w:eastAsia="宋体" w:cs="宋体"/>
          <w:lang w:eastAsia="zh-CN"/>
        </w:rPr>
        <w:t>十一、</w:t>
      </w:r>
      <w:r>
        <w:rPr>
          <w:rStyle w:val="11"/>
          <w:rFonts w:hint="eastAsia" w:ascii="宋体" w:hAnsi="宋体" w:eastAsia="宋体" w:cs="宋体"/>
        </w:rPr>
        <w:t>部门专项资金管理清单目录</w:t>
      </w:r>
      <w:r>
        <w:tab/>
      </w:r>
      <w:r>
        <w:fldChar w:fldCharType="begin"/>
      </w:r>
      <w:r>
        <w:instrText xml:space="preserve"> PAGEREF _Toc256000015 \h </w:instrText>
      </w:r>
      <w:r>
        <w:fldChar w:fldCharType="separate"/>
      </w:r>
      <w:r>
        <w:t>17</w:t>
      </w:r>
      <w:r>
        <w:fldChar w:fldCharType="end"/>
      </w:r>
      <w:r>
        <w:fldChar w:fldCharType="end"/>
      </w:r>
    </w:p>
    <w:p w14:paraId="2941AC01">
      <w:pPr>
        <w:pStyle w:val="7"/>
        <w:tabs>
          <w:tab w:val="right" w:leader="dot" w:pos="8296"/>
        </w:tabs>
        <w:rPr>
          <w:rFonts w:asciiTheme="minorHAnsi" w:hAnsiTheme="minorHAnsi"/>
          <w:sz w:val="22"/>
        </w:rPr>
      </w:pPr>
      <w:r>
        <w:fldChar w:fldCharType="begin"/>
      </w:r>
      <w:r>
        <w:instrText xml:space="preserve"> HYPERLINK \l "_Toc256000016" </w:instrText>
      </w:r>
      <w:r>
        <w:fldChar w:fldCharType="separate"/>
      </w:r>
      <w:r>
        <w:rPr>
          <w:rStyle w:val="11"/>
          <w:rFonts w:hint="eastAsia" w:ascii="宋体" w:hAnsi="宋体" w:eastAsia="宋体" w:cs="宋体"/>
        </w:rPr>
        <w:t>第三部分</w:t>
      </w:r>
      <w:r>
        <w:rPr>
          <w:rStyle w:val="11"/>
        </w:rPr>
        <w:t xml:space="preserve"> </w:t>
      </w:r>
      <w:r>
        <w:rPr>
          <w:rStyle w:val="11"/>
          <w:rFonts w:hint="eastAsia" w:ascii="宋体" w:hAnsi="宋体" w:eastAsia="宋体" w:cs="宋体"/>
          <w:lang w:eastAsia="zh-CN"/>
        </w:rPr>
        <w:t>2026</w:t>
      </w:r>
      <w:r>
        <w:rPr>
          <w:rStyle w:val="11"/>
          <w:rFonts w:hint="eastAsia" w:ascii="宋体" w:hAnsi="宋体" w:eastAsia="宋体" w:cs="宋体"/>
        </w:rPr>
        <w:t>年度</w:t>
      </w:r>
      <w:r>
        <w:rPr>
          <w:rStyle w:val="11"/>
          <w:rFonts w:ascii="宋体" w:hAnsi="宋体" w:eastAsia="宋体" w:cs="宋体"/>
        </w:rPr>
        <w:t>单位预算情况说明</w:t>
      </w:r>
      <w:r>
        <w:tab/>
      </w:r>
      <w:r>
        <w:fldChar w:fldCharType="begin"/>
      </w:r>
      <w:r>
        <w:instrText xml:space="preserve"> PAGEREF _Toc256000016 \h </w:instrText>
      </w:r>
      <w:r>
        <w:fldChar w:fldCharType="separate"/>
      </w:r>
      <w:r>
        <w:t>19</w:t>
      </w:r>
      <w:r>
        <w:fldChar w:fldCharType="end"/>
      </w:r>
      <w:r>
        <w:fldChar w:fldCharType="end"/>
      </w:r>
    </w:p>
    <w:p w14:paraId="11FE6D75">
      <w:pPr>
        <w:pStyle w:val="7"/>
        <w:tabs>
          <w:tab w:val="right" w:leader="dot" w:pos="8296"/>
        </w:tabs>
        <w:rPr>
          <w:rFonts w:asciiTheme="minorHAnsi" w:hAnsiTheme="minorHAnsi"/>
          <w:sz w:val="22"/>
        </w:rPr>
      </w:pPr>
      <w:r>
        <w:fldChar w:fldCharType="begin"/>
      </w:r>
      <w:r>
        <w:instrText xml:space="preserve"> HYPERLINK \l "_Toc256000017" </w:instrText>
      </w:r>
      <w:r>
        <w:fldChar w:fldCharType="separate"/>
      </w:r>
      <w:r>
        <w:rPr>
          <w:rStyle w:val="11"/>
          <w:rFonts w:hint="eastAsia" w:ascii="宋体" w:hAnsi="宋体" w:eastAsia="宋体" w:cs="宋体"/>
          <w:lang w:eastAsia="zh-CN"/>
        </w:rPr>
        <w:t>一、</w:t>
      </w:r>
      <w:r>
        <w:rPr>
          <w:rStyle w:val="11"/>
          <w:rFonts w:hint="eastAsia" w:ascii="宋体" w:hAnsi="宋体" w:eastAsia="宋体" w:cs="宋体"/>
        </w:rPr>
        <w:t>预算收支总体情况</w:t>
      </w:r>
      <w:r>
        <w:tab/>
      </w:r>
      <w:r>
        <w:fldChar w:fldCharType="begin"/>
      </w:r>
      <w:r>
        <w:instrText xml:space="preserve"> PAGEREF _Toc256000017 \h </w:instrText>
      </w:r>
      <w:r>
        <w:fldChar w:fldCharType="separate"/>
      </w:r>
      <w:r>
        <w:t>20</w:t>
      </w:r>
      <w:r>
        <w:fldChar w:fldCharType="end"/>
      </w:r>
      <w:r>
        <w:fldChar w:fldCharType="end"/>
      </w:r>
    </w:p>
    <w:p w14:paraId="20BC3B91">
      <w:pPr>
        <w:pStyle w:val="7"/>
        <w:tabs>
          <w:tab w:val="right" w:leader="dot" w:pos="8296"/>
        </w:tabs>
        <w:rPr>
          <w:rFonts w:asciiTheme="minorHAnsi" w:hAnsiTheme="minorHAnsi"/>
          <w:sz w:val="22"/>
        </w:rPr>
      </w:pPr>
      <w:r>
        <w:fldChar w:fldCharType="begin"/>
      </w:r>
      <w:r>
        <w:instrText xml:space="preserve"> HYPERLINK \l "_Toc256000018" </w:instrText>
      </w:r>
      <w:r>
        <w:fldChar w:fldCharType="separate"/>
      </w:r>
      <w:r>
        <w:rPr>
          <w:rStyle w:val="11"/>
          <w:rFonts w:hint="eastAsia" w:ascii="宋体" w:hAnsi="宋体" w:eastAsia="宋体" w:cs="宋体"/>
          <w:lang w:eastAsia="zh-CN"/>
        </w:rPr>
        <w:t>二</w:t>
      </w:r>
      <w:r>
        <w:rPr>
          <w:rStyle w:val="11"/>
          <w:rFonts w:ascii="宋体" w:hAnsi="宋体" w:eastAsia="宋体" w:cs="宋体"/>
          <w:lang w:eastAsia="zh-CN"/>
        </w:rPr>
        <w:t>、</w:t>
      </w:r>
      <w:r>
        <w:rPr>
          <w:rStyle w:val="11"/>
          <w:rFonts w:hint="eastAsia" w:ascii="宋体" w:hAnsi="宋体" w:eastAsia="宋体" w:cs="宋体"/>
        </w:rPr>
        <w:t>一般公共预算拨款支出情况</w:t>
      </w:r>
      <w:r>
        <w:tab/>
      </w:r>
      <w:r>
        <w:fldChar w:fldCharType="begin"/>
      </w:r>
      <w:r>
        <w:instrText xml:space="preserve"> PAGEREF _Toc256000018 \h </w:instrText>
      </w:r>
      <w:r>
        <w:fldChar w:fldCharType="separate"/>
      </w:r>
      <w:r>
        <w:t>20</w:t>
      </w:r>
      <w:r>
        <w:fldChar w:fldCharType="end"/>
      </w:r>
      <w:r>
        <w:fldChar w:fldCharType="end"/>
      </w:r>
    </w:p>
    <w:p w14:paraId="39F18E42">
      <w:pPr>
        <w:pStyle w:val="7"/>
        <w:tabs>
          <w:tab w:val="right" w:leader="dot" w:pos="8296"/>
        </w:tabs>
        <w:rPr>
          <w:rFonts w:asciiTheme="minorHAnsi" w:hAnsiTheme="minorHAnsi"/>
          <w:sz w:val="22"/>
        </w:rPr>
      </w:pPr>
      <w:r>
        <w:fldChar w:fldCharType="begin"/>
      </w:r>
      <w:r>
        <w:instrText xml:space="preserve"> HYPERLINK \l "_Toc256000019" </w:instrText>
      </w:r>
      <w:r>
        <w:fldChar w:fldCharType="separate"/>
      </w:r>
      <w:r>
        <w:rPr>
          <w:rStyle w:val="11"/>
          <w:rFonts w:hint="eastAsia" w:ascii="宋体" w:hAnsi="宋体" w:eastAsia="宋体" w:cs="宋体"/>
          <w:lang w:eastAsia="zh-CN"/>
        </w:rPr>
        <w:t>三</w:t>
      </w:r>
      <w:r>
        <w:rPr>
          <w:rStyle w:val="11"/>
          <w:rFonts w:ascii="宋体" w:hAnsi="宋体" w:eastAsia="宋体" w:cs="宋体"/>
          <w:lang w:eastAsia="zh-CN"/>
        </w:rPr>
        <w:t>、</w:t>
      </w:r>
      <w:r>
        <w:rPr>
          <w:rStyle w:val="11"/>
          <w:rFonts w:hint="eastAsia" w:ascii="宋体" w:hAnsi="宋体" w:eastAsia="宋体" w:cs="宋体"/>
        </w:rPr>
        <w:t>政府性基金预算拨款支出情况</w:t>
      </w:r>
      <w:r>
        <w:tab/>
      </w:r>
      <w:r>
        <w:fldChar w:fldCharType="begin"/>
      </w:r>
      <w:r>
        <w:instrText xml:space="preserve"> PAGEREF _Toc256000019 \h </w:instrText>
      </w:r>
      <w:r>
        <w:fldChar w:fldCharType="separate"/>
      </w:r>
      <w:r>
        <w:t>20</w:t>
      </w:r>
      <w:r>
        <w:fldChar w:fldCharType="end"/>
      </w:r>
      <w:r>
        <w:fldChar w:fldCharType="end"/>
      </w:r>
    </w:p>
    <w:p w14:paraId="3791FB1E">
      <w:pPr>
        <w:pStyle w:val="7"/>
        <w:tabs>
          <w:tab w:val="right" w:leader="dot" w:pos="8296"/>
        </w:tabs>
        <w:rPr>
          <w:rFonts w:asciiTheme="minorHAnsi" w:hAnsiTheme="minorHAnsi"/>
          <w:sz w:val="22"/>
        </w:rPr>
      </w:pPr>
      <w:r>
        <w:fldChar w:fldCharType="begin"/>
      </w:r>
      <w:r>
        <w:instrText xml:space="preserve"> HYPERLINK \l "_Toc256000020" </w:instrText>
      </w:r>
      <w:r>
        <w:fldChar w:fldCharType="separate"/>
      </w:r>
      <w:r>
        <w:rPr>
          <w:rStyle w:val="11"/>
          <w:rFonts w:hint="eastAsia" w:ascii="宋体" w:hAnsi="宋体" w:eastAsia="宋体" w:cs="宋体"/>
          <w:lang w:eastAsia="zh-CN"/>
        </w:rPr>
        <w:t>四</w:t>
      </w:r>
      <w:r>
        <w:rPr>
          <w:rStyle w:val="11"/>
          <w:rFonts w:ascii="宋体" w:hAnsi="宋体" w:eastAsia="宋体" w:cs="宋体"/>
          <w:lang w:eastAsia="zh-CN"/>
        </w:rPr>
        <w:t>、</w:t>
      </w:r>
      <w:r>
        <w:rPr>
          <w:rStyle w:val="11"/>
          <w:rFonts w:hint="eastAsia" w:ascii="宋体" w:hAnsi="宋体" w:eastAsia="宋体" w:cs="宋体"/>
        </w:rPr>
        <w:t>国有资本经营预算拨款支出情况</w:t>
      </w:r>
      <w:r>
        <w:tab/>
      </w:r>
      <w:r>
        <w:fldChar w:fldCharType="begin"/>
      </w:r>
      <w:r>
        <w:instrText xml:space="preserve"> PAGEREF _Toc256000020 \h </w:instrText>
      </w:r>
      <w:r>
        <w:fldChar w:fldCharType="separate"/>
      </w:r>
      <w:r>
        <w:t>21</w:t>
      </w:r>
      <w:r>
        <w:fldChar w:fldCharType="end"/>
      </w:r>
      <w:r>
        <w:fldChar w:fldCharType="end"/>
      </w:r>
    </w:p>
    <w:p w14:paraId="4EDBB7DF">
      <w:pPr>
        <w:pStyle w:val="7"/>
        <w:tabs>
          <w:tab w:val="right" w:leader="dot" w:pos="8296"/>
        </w:tabs>
        <w:rPr>
          <w:rFonts w:asciiTheme="minorHAnsi" w:hAnsiTheme="minorHAnsi"/>
          <w:sz w:val="22"/>
        </w:rPr>
      </w:pPr>
      <w:r>
        <w:fldChar w:fldCharType="begin"/>
      </w:r>
      <w:r>
        <w:instrText xml:space="preserve"> HYPERLINK \l "_Toc256000021" </w:instrText>
      </w:r>
      <w:r>
        <w:fldChar w:fldCharType="separate"/>
      </w:r>
      <w:r>
        <w:rPr>
          <w:rStyle w:val="11"/>
          <w:rFonts w:hint="eastAsia" w:ascii="宋体" w:hAnsi="宋体" w:eastAsia="宋体" w:cs="宋体"/>
        </w:rPr>
        <w:t>五、一般公共预算拨款基本支出情况</w:t>
      </w:r>
      <w:r>
        <w:tab/>
      </w:r>
      <w:r>
        <w:fldChar w:fldCharType="begin"/>
      </w:r>
      <w:r>
        <w:instrText xml:space="preserve"> PAGEREF _Toc256000021 \h </w:instrText>
      </w:r>
      <w:r>
        <w:fldChar w:fldCharType="separate"/>
      </w:r>
      <w:r>
        <w:t>21</w:t>
      </w:r>
      <w:r>
        <w:fldChar w:fldCharType="end"/>
      </w:r>
      <w:r>
        <w:fldChar w:fldCharType="end"/>
      </w:r>
    </w:p>
    <w:p w14:paraId="5753C943">
      <w:pPr>
        <w:pStyle w:val="7"/>
        <w:tabs>
          <w:tab w:val="right" w:leader="dot" w:pos="8296"/>
        </w:tabs>
        <w:rPr>
          <w:rFonts w:asciiTheme="minorHAnsi" w:hAnsiTheme="minorHAnsi"/>
          <w:sz w:val="22"/>
        </w:rPr>
      </w:pPr>
      <w:r>
        <w:fldChar w:fldCharType="begin"/>
      </w:r>
      <w:r>
        <w:instrText xml:space="preserve"> HYPERLINK \l "_Toc256000022" </w:instrText>
      </w:r>
      <w:r>
        <w:fldChar w:fldCharType="separate"/>
      </w:r>
      <w:r>
        <w:rPr>
          <w:rStyle w:val="11"/>
          <w:rFonts w:hint="eastAsia" w:ascii="宋体" w:hAnsi="宋体" w:eastAsia="宋体" w:cs="宋体"/>
        </w:rPr>
        <w:t>六、一般公共预算“三公”经费支出情况</w:t>
      </w:r>
      <w:r>
        <w:tab/>
      </w:r>
      <w:r>
        <w:fldChar w:fldCharType="begin"/>
      </w:r>
      <w:r>
        <w:instrText xml:space="preserve"> PAGEREF _Toc256000022 \h </w:instrText>
      </w:r>
      <w:r>
        <w:fldChar w:fldCharType="separate"/>
      </w:r>
      <w:r>
        <w:t>21</w:t>
      </w:r>
      <w:r>
        <w:fldChar w:fldCharType="end"/>
      </w:r>
      <w:r>
        <w:fldChar w:fldCharType="end"/>
      </w:r>
    </w:p>
    <w:p w14:paraId="4D39AA1E">
      <w:pPr>
        <w:pStyle w:val="7"/>
        <w:tabs>
          <w:tab w:val="right" w:leader="dot" w:pos="8296"/>
        </w:tabs>
        <w:rPr>
          <w:rFonts w:asciiTheme="minorHAnsi" w:hAnsiTheme="minorHAnsi"/>
          <w:sz w:val="22"/>
        </w:rPr>
      </w:pPr>
      <w:r>
        <w:fldChar w:fldCharType="begin"/>
      </w:r>
      <w:r>
        <w:instrText xml:space="preserve"> HYPERLINK \l "_Toc256000023" </w:instrText>
      </w:r>
      <w:r>
        <w:fldChar w:fldCharType="separate"/>
      </w:r>
      <w:r>
        <w:rPr>
          <w:rStyle w:val="11"/>
          <w:rFonts w:hint="eastAsia" w:ascii="宋体" w:hAnsi="宋体" w:eastAsia="宋体" w:cs="宋体"/>
        </w:rPr>
        <w:t>七、预算绩效目标情况</w:t>
      </w:r>
      <w:r>
        <w:tab/>
      </w:r>
      <w:r>
        <w:fldChar w:fldCharType="begin"/>
      </w:r>
      <w:r>
        <w:instrText xml:space="preserve"> PAGEREF _Toc256000023 \h </w:instrText>
      </w:r>
      <w:r>
        <w:fldChar w:fldCharType="separate"/>
      </w:r>
      <w:r>
        <w:t>22</w:t>
      </w:r>
      <w:r>
        <w:fldChar w:fldCharType="end"/>
      </w:r>
      <w:r>
        <w:fldChar w:fldCharType="end"/>
      </w:r>
    </w:p>
    <w:p w14:paraId="7914288C">
      <w:pPr>
        <w:pStyle w:val="7"/>
        <w:tabs>
          <w:tab w:val="right" w:leader="dot" w:pos="8296"/>
        </w:tabs>
        <w:rPr>
          <w:rFonts w:asciiTheme="minorHAnsi" w:hAnsiTheme="minorHAnsi"/>
          <w:sz w:val="22"/>
        </w:rPr>
      </w:pPr>
      <w:r>
        <w:fldChar w:fldCharType="begin"/>
      </w:r>
      <w:r>
        <w:instrText xml:space="preserve"> HYPERLINK \l "_Toc256000024" </w:instrText>
      </w:r>
      <w:r>
        <w:fldChar w:fldCharType="separate"/>
      </w:r>
      <w:r>
        <w:rPr>
          <w:rStyle w:val="11"/>
          <w:rFonts w:hint="eastAsia" w:ascii="宋体" w:hAnsi="宋体" w:eastAsia="宋体" w:cs="宋体"/>
        </w:rPr>
        <w:t>八、其他重要事项说明</w:t>
      </w:r>
      <w:r>
        <w:tab/>
      </w:r>
      <w:r>
        <w:fldChar w:fldCharType="begin"/>
      </w:r>
      <w:r>
        <w:instrText xml:space="preserve"> PAGEREF _Toc256000024 \h </w:instrText>
      </w:r>
      <w:r>
        <w:fldChar w:fldCharType="separate"/>
      </w:r>
      <w:r>
        <w:t>24</w:t>
      </w:r>
      <w:r>
        <w:fldChar w:fldCharType="end"/>
      </w:r>
      <w:r>
        <w:fldChar w:fldCharType="end"/>
      </w:r>
    </w:p>
    <w:p w14:paraId="43BDB7D7">
      <w:pPr>
        <w:pStyle w:val="7"/>
        <w:tabs>
          <w:tab w:val="right" w:leader="dot" w:pos="8296"/>
        </w:tabs>
        <w:rPr>
          <w:rFonts w:asciiTheme="minorHAnsi" w:hAnsiTheme="minorHAnsi"/>
          <w:sz w:val="22"/>
        </w:rPr>
      </w:pPr>
      <w:r>
        <w:fldChar w:fldCharType="begin"/>
      </w:r>
      <w:r>
        <w:instrText xml:space="preserve"> HYPERLINK \l "_Toc256000025" </w:instrText>
      </w:r>
      <w:r>
        <w:fldChar w:fldCharType="separate"/>
      </w:r>
      <w:r>
        <w:rPr>
          <w:rStyle w:val="11"/>
          <w:rFonts w:hint="eastAsia" w:ascii="宋体" w:hAnsi="宋体" w:eastAsia="宋体" w:cs="宋体"/>
        </w:rPr>
        <w:t xml:space="preserve">第四部分 </w:t>
      </w:r>
      <w:r>
        <w:rPr>
          <w:rStyle w:val="11"/>
          <w:rFonts w:hint="eastAsia" w:ascii="宋体" w:hAnsi="宋体" w:eastAsia="宋体" w:cs="宋体"/>
          <w:lang w:eastAsia="zh-CN"/>
        </w:rPr>
        <w:t>名词解释</w:t>
      </w:r>
      <w:r>
        <w:tab/>
      </w:r>
      <w:r>
        <w:fldChar w:fldCharType="begin"/>
      </w:r>
      <w:r>
        <w:instrText xml:space="preserve"> PAGEREF _Toc256000025 \h </w:instrText>
      </w:r>
      <w:r>
        <w:fldChar w:fldCharType="separate"/>
      </w:r>
      <w:r>
        <w:t>26</w:t>
      </w:r>
      <w:r>
        <w:fldChar w:fldCharType="end"/>
      </w:r>
      <w:r>
        <w:fldChar w:fldCharType="end"/>
      </w:r>
    </w:p>
    <w:p w14:paraId="0740B771">
      <w:pPr>
        <w:pStyle w:val="24"/>
        <w:rPr>
          <w:rFonts w:ascii="宋体" w:hAnsi="宋体" w:eastAsia="宋体" w:cs="宋体"/>
          <w:kern w:val="0"/>
          <w:sz w:val="36"/>
          <w:szCs w:val="36"/>
        </w:rPr>
      </w:pPr>
      <w:r>
        <w:rPr>
          <w:rFonts w:hint="eastAsia" w:ascii="宋体" w:hAnsi="宋体" w:eastAsia="宋体" w:cs="宋体"/>
          <w:kern w:val="0"/>
          <w:szCs w:val="36"/>
        </w:rPr>
        <w:fldChar w:fldCharType="end"/>
      </w:r>
    </w:p>
    <w:p w14:paraId="4E553F72">
      <w:pPr>
        <w:pStyle w:val="7"/>
        <w:sectPr>
          <w:footerReference r:id="rId5" w:type="default"/>
          <w:pgSz w:w="11906" w:h="16838"/>
          <w:pgMar w:top="1440" w:right="1800" w:bottom="1440" w:left="1800" w:header="851" w:footer="992" w:gutter="0"/>
          <w:pgNumType w:start="1"/>
          <w:cols w:space="425" w:num="1"/>
          <w:docGrid w:type="lines" w:linePitch="312" w:charSpace="0"/>
        </w:sectPr>
      </w:pPr>
    </w:p>
    <w:p w14:paraId="2CAADCBC">
      <w:pPr>
        <w:widowControl/>
        <w:jc w:val="center"/>
        <w:rPr>
          <w:rFonts w:ascii="黑体" w:hAnsi="黑体" w:eastAsia="黑体" w:cs="Times New Roman"/>
          <w:kern w:val="0"/>
          <w:sz w:val="36"/>
          <w:szCs w:val="36"/>
        </w:rPr>
      </w:pPr>
    </w:p>
    <w:p w14:paraId="341B3C20">
      <w:pPr>
        <w:widowControl/>
        <w:jc w:val="center"/>
        <w:rPr>
          <w:rFonts w:ascii="黑体" w:hAnsi="黑体" w:eastAsia="黑体" w:cs="Times New Roman"/>
          <w:kern w:val="0"/>
          <w:sz w:val="36"/>
          <w:szCs w:val="36"/>
        </w:rPr>
      </w:pPr>
    </w:p>
    <w:p w14:paraId="01C7E528">
      <w:pPr>
        <w:widowControl/>
        <w:jc w:val="center"/>
        <w:rPr>
          <w:rFonts w:ascii="黑体" w:hAnsi="黑体" w:eastAsia="黑体" w:cs="Times New Roman"/>
          <w:kern w:val="0"/>
          <w:sz w:val="36"/>
          <w:szCs w:val="36"/>
        </w:rPr>
      </w:pPr>
    </w:p>
    <w:p w14:paraId="36DA2F83">
      <w:pPr>
        <w:widowControl/>
        <w:jc w:val="center"/>
        <w:rPr>
          <w:rFonts w:ascii="黑体" w:hAnsi="黑体" w:eastAsia="黑体" w:cs="Times New Roman"/>
          <w:kern w:val="0"/>
          <w:sz w:val="36"/>
          <w:szCs w:val="36"/>
        </w:rPr>
      </w:pPr>
    </w:p>
    <w:p w14:paraId="6E8B994A">
      <w:pPr>
        <w:widowControl/>
        <w:jc w:val="center"/>
        <w:rPr>
          <w:rFonts w:ascii="黑体" w:hAnsi="黑体" w:eastAsia="黑体" w:cs="Times New Roman"/>
          <w:kern w:val="0"/>
          <w:sz w:val="36"/>
          <w:szCs w:val="36"/>
        </w:rPr>
      </w:pPr>
    </w:p>
    <w:p w14:paraId="67278336">
      <w:pPr>
        <w:widowControl/>
        <w:jc w:val="center"/>
        <w:rPr>
          <w:rFonts w:ascii="黑体" w:hAnsi="黑体" w:eastAsia="黑体" w:cs="Times New Roman"/>
          <w:kern w:val="0"/>
          <w:sz w:val="36"/>
          <w:szCs w:val="36"/>
        </w:rPr>
      </w:pPr>
    </w:p>
    <w:p w14:paraId="1FBA01FC">
      <w:pPr>
        <w:widowControl/>
        <w:jc w:val="center"/>
        <w:rPr>
          <w:rFonts w:ascii="黑体" w:hAnsi="黑体" w:eastAsia="黑体" w:cs="Times New Roman"/>
          <w:kern w:val="0"/>
          <w:sz w:val="36"/>
          <w:szCs w:val="36"/>
        </w:rPr>
      </w:pPr>
    </w:p>
    <w:p w14:paraId="407E129E">
      <w:pPr>
        <w:widowControl/>
        <w:jc w:val="center"/>
        <w:rPr>
          <w:rFonts w:ascii="黑体" w:hAnsi="黑体" w:eastAsia="黑体" w:cs="Times New Roman"/>
          <w:kern w:val="0"/>
          <w:sz w:val="36"/>
          <w:szCs w:val="36"/>
        </w:rPr>
      </w:pPr>
    </w:p>
    <w:p w14:paraId="4D46D626">
      <w:pPr>
        <w:widowControl/>
        <w:jc w:val="center"/>
        <w:rPr>
          <w:rFonts w:ascii="黑体" w:hAnsi="黑体" w:eastAsia="黑体" w:cs="Times New Roman"/>
          <w:kern w:val="0"/>
          <w:sz w:val="36"/>
          <w:szCs w:val="36"/>
        </w:rPr>
      </w:pPr>
    </w:p>
    <w:p w14:paraId="5172D72B">
      <w:pPr>
        <w:widowControl/>
        <w:jc w:val="left"/>
        <w:rPr>
          <w:rFonts w:ascii="黑体" w:hAnsi="黑体" w:eastAsia="黑体" w:cs="Times New Roman"/>
          <w:kern w:val="0"/>
          <w:sz w:val="36"/>
          <w:szCs w:val="36"/>
        </w:rPr>
      </w:pPr>
    </w:p>
    <w:p w14:paraId="16DF651D">
      <w:pPr>
        <w:pStyle w:val="2"/>
        <w:bidi w:val="0"/>
        <w:jc w:val="center"/>
        <w:rPr>
          <w:rFonts w:hint="eastAsia" w:ascii="宋体" w:hAnsi="宋体" w:eastAsia="宋体" w:cs="宋体"/>
          <w:sz w:val="56"/>
          <w:szCs w:val="56"/>
        </w:rPr>
      </w:pPr>
      <w:bookmarkStart w:id="0" w:name="_Toc4268"/>
      <w:bookmarkStart w:id="1" w:name="_Toc8010"/>
      <w:bookmarkStart w:id="2" w:name="_Toc14061"/>
      <w:bookmarkStart w:id="3" w:name="_Toc256000000"/>
      <w:r>
        <w:rPr>
          <w:rFonts w:hint="eastAsia" w:ascii="宋体" w:hAnsi="宋体" w:eastAsia="宋体" w:cs="宋体"/>
          <w:sz w:val="56"/>
          <w:szCs w:val="56"/>
        </w:rPr>
        <w:t>第一部分</w:t>
      </w:r>
      <w:bookmarkEnd w:id="0"/>
      <w:bookmarkEnd w:id="1"/>
      <w:bookmarkEnd w:id="2"/>
      <w:bookmarkStart w:id="4" w:name="_Toc2413"/>
      <w:bookmarkStart w:id="5" w:name="_Toc22028"/>
      <w:bookmarkStart w:id="6" w:name="_Toc19227"/>
      <w:r>
        <w:br w:type="textWrapping"/>
      </w:r>
      <w:r>
        <w:rPr>
          <w:rFonts w:hint="eastAsia" w:ascii="宋体" w:hAnsi="宋体" w:eastAsia="宋体" w:cs="宋体"/>
          <w:sz w:val="56"/>
          <w:szCs w:val="56"/>
          <w:lang w:val="en-US" w:eastAsia="zh-CN"/>
        </w:rPr>
        <w:t>单位</w:t>
      </w:r>
      <w:r>
        <w:rPr>
          <w:rFonts w:hint="eastAsia" w:ascii="宋体" w:hAnsi="宋体" w:eastAsia="宋体" w:cs="宋体"/>
          <w:sz w:val="56"/>
          <w:szCs w:val="56"/>
        </w:rPr>
        <w:t>概况</w:t>
      </w:r>
      <w:bookmarkEnd w:id="3"/>
      <w:bookmarkEnd w:id="4"/>
      <w:bookmarkEnd w:id="5"/>
      <w:bookmarkEnd w:id="6"/>
    </w:p>
    <w:p w14:paraId="6E5EE261">
      <w:pPr>
        <w:widowControl/>
        <w:jc w:val="left"/>
        <w:rPr>
          <w:rFonts w:ascii="黑体" w:hAnsi="黑体" w:eastAsia="黑体" w:cs="Times New Roman"/>
          <w:kern w:val="0"/>
          <w:sz w:val="36"/>
          <w:szCs w:val="36"/>
        </w:rPr>
      </w:pPr>
    </w:p>
    <w:p w14:paraId="36D5E3C0">
      <w:pPr>
        <w:widowControl/>
        <w:jc w:val="left"/>
        <w:rPr>
          <w:rFonts w:ascii="黑体" w:hAnsi="黑体" w:eastAsia="黑体" w:cs="Times New Roman"/>
          <w:kern w:val="0"/>
          <w:sz w:val="36"/>
          <w:szCs w:val="36"/>
        </w:rPr>
        <w:sectPr>
          <w:footerReference r:id="rId6" w:type="default"/>
          <w:pgSz w:w="11906" w:h="16838"/>
          <w:pgMar w:top="1440" w:right="1800" w:bottom="1440" w:left="1800" w:header="851" w:footer="992" w:gutter="0"/>
          <w:pgNumType w:start="1"/>
          <w:cols w:space="425" w:num="1"/>
          <w:docGrid w:type="lines" w:linePitch="312" w:charSpace="0"/>
        </w:sectPr>
      </w:pPr>
    </w:p>
    <w:p w14:paraId="6A43FA7B">
      <w:pPr>
        <w:pStyle w:val="2"/>
        <w:spacing w:before="0" w:after="0"/>
        <w:rPr>
          <w:rFonts w:hint="eastAsia" w:ascii="宋体" w:hAnsi="宋体" w:eastAsia="宋体" w:cs="宋体"/>
          <w:b/>
          <w:bCs w:val="0"/>
          <w:lang w:val="en-US" w:eastAsia="zh-CN"/>
        </w:rPr>
      </w:pPr>
      <w:bookmarkStart w:id="7" w:name="_Toc23047"/>
      <w:bookmarkStart w:id="8" w:name="_Toc256000001"/>
      <w:bookmarkStart w:id="9" w:name="_Toc27508"/>
      <w:bookmarkStart w:id="10" w:name="_Toc14187"/>
      <w:r>
        <w:rPr>
          <w:rFonts w:hint="eastAsia" w:ascii="宋体" w:hAnsi="宋体" w:eastAsia="宋体" w:cs="宋体"/>
          <w:b/>
          <w:bCs w:val="0"/>
          <w:lang w:val="en-US" w:eastAsia="zh-CN"/>
        </w:rPr>
        <w:t>一、</w:t>
      </w:r>
      <w:r>
        <w:rPr>
          <w:rFonts w:ascii="宋体" w:hAnsi="宋体" w:eastAsia="宋体" w:cs="宋体"/>
          <w:b/>
          <w:u w:color="auto"/>
        </w:rPr>
        <w:t>单位主要职责</w:t>
      </w:r>
      <w:bookmarkEnd w:id="7"/>
      <w:bookmarkEnd w:id="8"/>
      <w:bookmarkEnd w:id="9"/>
      <w:bookmarkEnd w:id="10"/>
    </w:p>
    <w:p w14:paraId="08B1A5EA">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仿宋" w:hAnsi="仿宋" w:eastAsia="仿宋" w:cs="仿宋"/>
          <w:sz w:val="32"/>
          <w:lang w:val="en-US" w:eastAsia="zh-CN"/>
        </w:rPr>
      </w:pPr>
      <w:r>
        <w:rPr>
          <w:rFonts w:hint="eastAsia" w:ascii="仿宋" w:hAnsi="仿宋" w:eastAsia="仿宋" w:cs="仿宋"/>
          <w:sz w:val="32"/>
          <w:lang w:eastAsia="zh-CN"/>
        </w:rPr>
        <w:t>福州市鼓楼区五凤街道湖前社区卫生服务中心</w:t>
      </w:r>
      <w:r>
        <w:rPr>
          <w:rFonts w:ascii="仿宋" w:hAnsi="仿宋" w:eastAsia="仿宋" w:cs="仿宋"/>
          <w:sz w:val="32"/>
          <w:u w:color="auto"/>
        </w:rPr>
        <w:t>单位</w:t>
      </w:r>
      <w:r>
        <w:rPr>
          <w:rFonts w:hint="eastAsia" w:ascii="仿宋" w:hAnsi="仿宋" w:eastAsia="仿宋" w:cs="仿宋"/>
          <w:sz w:val="32"/>
          <w:lang w:eastAsia="zh-CN"/>
        </w:rPr>
        <w:t>的主要职责是：</w:t>
      </w:r>
      <w:r>
        <w:rPr>
          <w:rFonts w:ascii="仿宋" w:hAnsi="仿宋" w:eastAsia="仿宋" w:cs="仿宋"/>
          <w:sz w:val="32"/>
          <w:u w:color="auto"/>
        </w:rPr>
        <w:t>以社区、家庭、居民为服务对象，以妇女、儿童、老年人、慢病病人、残疾人、贫困居民为服务重点。</w:t>
      </w:r>
    </w:p>
    <w:p w14:paraId="7E0BAB74">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（一）</w:t>
      </w:r>
      <w:r>
        <w:rPr>
          <w:rFonts w:ascii="仿宋" w:hAnsi="仿宋" w:eastAsia="仿宋" w:cs="仿宋"/>
          <w:sz w:val="32"/>
          <w:u w:color="auto"/>
        </w:rPr>
        <w:t>开展健康教育、预防、保健、康复。</w:t>
      </w:r>
    </w:p>
    <w:p w14:paraId="68841BF7">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（二）</w:t>
      </w:r>
      <w:r>
        <w:rPr>
          <w:rFonts w:ascii="仿宋" w:hAnsi="仿宋" w:eastAsia="仿宋" w:cs="仿宋"/>
          <w:sz w:val="32"/>
          <w:u w:color="auto"/>
        </w:rPr>
        <w:t>一般常见病、多发病诊疗服务。</w:t>
      </w:r>
    </w:p>
    <w:p w14:paraId="6999E5BC">
      <w:pPr>
        <w:pStyle w:val="2"/>
        <w:spacing w:before="0" w:after="0"/>
        <w:rPr>
          <w:rFonts w:hint="eastAsia" w:ascii="宋体" w:hAnsi="宋体" w:eastAsia="宋体" w:cs="宋体"/>
          <w:b/>
          <w:bCs w:val="0"/>
          <w:lang w:val="en-US" w:eastAsia="zh-CN"/>
        </w:rPr>
      </w:pPr>
      <w:bookmarkStart w:id="11" w:name="_Toc256000002"/>
      <w:bookmarkStart w:id="12" w:name="_Toc18896"/>
      <w:bookmarkStart w:id="13" w:name="_Toc29341"/>
      <w:bookmarkStart w:id="14" w:name="_Toc15077"/>
      <w:r>
        <w:rPr>
          <w:rFonts w:hint="eastAsia" w:ascii="宋体" w:hAnsi="宋体" w:eastAsia="宋体" w:cs="宋体"/>
          <w:b/>
          <w:bCs w:val="0"/>
          <w:lang w:val="en-US" w:eastAsia="zh-CN"/>
        </w:rPr>
        <w:t>二、</w:t>
      </w:r>
      <w:r>
        <w:rPr>
          <w:rFonts w:ascii="宋体" w:hAnsi="宋体" w:eastAsia="宋体" w:cs="宋体"/>
          <w:b/>
          <w:u w:color="auto"/>
        </w:rPr>
        <w:t>单位预算单位构成</w:t>
      </w:r>
      <w:bookmarkEnd w:id="11"/>
      <w:bookmarkEnd w:id="12"/>
      <w:bookmarkEnd w:id="13"/>
      <w:bookmarkEnd w:id="14"/>
    </w:p>
    <w:p w14:paraId="554551EB">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textAlignment w:val="auto"/>
        <w:rPr>
          <w:rFonts w:ascii="仿宋" w:hAnsi="仿宋" w:eastAsia="仿宋" w:cs="仿宋_GB2312"/>
          <w:sz w:val="32"/>
          <w:szCs w:val="32"/>
        </w:rPr>
      </w:pPr>
      <w:r>
        <w:rPr>
          <w:rFonts w:ascii="仿宋" w:hAnsi="仿宋" w:eastAsia="仿宋" w:cs="仿宋"/>
          <w:sz w:val="32"/>
        </w:rPr>
        <w:t>从预算单位构成看，</w:t>
      </w:r>
      <w:r>
        <w:rPr>
          <w:rFonts w:hint="eastAsia" w:ascii="仿宋" w:hAnsi="仿宋" w:eastAsia="仿宋"/>
          <w:sz w:val="32"/>
          <w:szCs w:val="32"/>
          <w:highlight w:val="none"/>
        </w:rPr>
        <w:t>福州市鼓楼区五凤街道湖前社区卫生服务中心</w:t>
      </w:r>
      <w:r>
        <w:rPr>
          <w:rFonts w:ascii="仿宋" w:hAnsi="仿宋" w:eastAsia="仿宋"/>
          <w:sz w:val="32"/>
          <w:u w:color="auto"/>
        </w:rPr>
        <w:t>单位</w:t>
      </w:r>
      <w:r>
        <w:rPr>
          <w:rFonts w:hint="eastAsia" w:ascii="仿宋" w:hAnsi="仿宋" w:eastAsia="仿宋"/>
          <w:sz w:val="32"/>
          <w:szCs w:val="32"/>
          <w:highlight w:val="none"/>
        </w:rPr>
        <w:t>包括</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个机关行政处（科</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股</w:t>
      </w:r>
      <w:r>
        <w:rPr>
          <w:rFonts w:hint="eastAsia" w:ascii="仿宋" w:hAnsi="仿宋" w:eastAsia="仿宋"/>
          <w:sz w:val="32"/>
          <w:szCs w:val="32"/>
          <w:highlight w:val="none"/>
        </w:rPr>
        <w:t>）室及</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个下属单位</w:t>
      </w:r>
      <w:r>
        <w:rPr>
          <w:rFonts w:hint="eastAsia" w:ascii="仿宋" w:hAnsi="仿宋" w:eastAsia="仿宋"/>
          <w:sz w:val="32"/>
          <w:szCs w:val="32"/>
          <w:highlight w:val="none"/>
          <w:lang w:eastAsia="zh-CN"/>
        </w:rPr>
        <w:t>，</w:t>
      </w:r>
      <w:r>
        <w:rPr>
          <w:rFonts w:ascii="仿宋" w:hAnsi="仿宋" w:eastAsia="仿宋" w:cs="仿宋"/>
          <w:sz w:val="32"/>
        </w:rPr>
        <w:t>其中：列入</w:t>
      </w: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sz w:val="32"/>
          <w:szCs w:val="32"/>
          <w:highlight w:val="none"/>
        </w:rPr>
        <w:t>单位</w:t>
      </w:r>
      <w:r>
        <w:rPr>
          <w:rFonts w:ascii="仿宋" w:hAnsi="仿宋" w:eastAsia="仿宋" w:cs="仿宋"/>
          <w:sz w:val="32"/>
        </w:rPr>
        <w:t>预算编制范围的单位详细情况见下表:</w:t>
      </w:r>
    </w:p>
    <w:tbl>
      <w:tblPr>
        <w:tblStyle w:val="8"/>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6088"/>
      </w:tblGrid>
      <w:tr w14:paraId="0C5A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17" w:type="dxa"/>
            <w:shd w:val="clear" w:color="auto" w:fill="auto"/>
            <w:vAlign w:val="center"/>
          </w:tcPr>
          <w:p w14:paraId="2E59CFD0">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cs="仿宋_GB2312"/>
                <w:sz w:val="32"/>
                <w:szCs w:val="32"/>
                <w:highlight w:val="none"/>
                <w:lang w:val="en-US" w:eastAsia="zh-CN"/>
              </w:rPr>
            </w:pPr>
            <w:r>
              <w:rPr>
                <w:rFonts w:ascii="仿宋" w:hAnsi="仿宋" w:eastAsia="仿宋" w:cs="仿宋"/>
                <w:sz w:val="32"/>
                <w:u w:color="auto"/>
              </w:rPr>
              <w:t>序号</w:t>
            </w:r>
          </w:p>
        </w:tc>
        <w:tc>
          <w:tcPr>
            <w:tcW w:w="6088" w:type="dxa"/>
            <w:shd w:val="clear" w:color="auto" w:fill="auto"/>
            <w:vAlign w:val="center"/>
          </w:tcPr>
          <w:p w14:paraId="376E0C28">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仿宋" w:hAnsi="仿宋" w:eastAsia="仿宋"/>
                <w:sz w:val="32"/>
                <w:szCs w:val="32"/>
              </w:rPr>
              <w:t>单位名称</w:t>
            </w:r>
          </w:p>
        </w:tc>
      </w:tr>
      <w:tr w14:paraId="1AE3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shd w:val="clear" w:color="auto" w:fill="auto"/>
            <w:vAlign w:val="center"/>
          </w:tcPr>
          <w:p w14:paraId="59CBFCAC">
            <w:pPr>
              <w:keepNext w:val="0"/>
              <w:keepLines w:val="0"/>
              <w:pageBreakBefore w:val="0"/>
              <w:suppressLineNumbers w:val="0"/>
              <w:spacing w:before="0" w:beforeAutospacing="0" w:after="0" w:afterAutospacing="0" w:line="600" w:lineRule="exact"/>
              <w:ind w:left="0" w:right="0"/>
              <w:jc w:val="center"/>
              <w:textAlignment w:val="auto"/>
              <w:rPr>
                <w:rFonts w:hint="default" w:ascii="仿宋" w:hAnsi="仿宋" w:eastAsia="仿宋"/>
                <w:b w:val="0"/>
                <w:i w:val="0"/>
                <w:strike w:val="0"/>
                <w:color w:val="auto"/>
                <w:position w:val="-1"/>
                <w:sz w:val="32"/>
                <w:u w:val="none"/>
                <w:lang w:val="en-US" w:eastAsia="zh-CN"/>
              </w:rPr>
            </w:pPr>
            <w:r>
              <w:rPr>
                <w:rFonts w:hint="eastAsia" w:ascii="仿宋" w:hAnsi="仿宋" w:eastAsia="仿宋"/>
                <w:b w:val="0"/>
                <w:i w:val="0"/>
                <w:strike w:val="0"/>
                <w:color w:val="auto"/>
                <w:position w:val="-1"/>
                <w:sz w:val="32"/>
                <w:u w:val="none"/>
                <w:lang w:val="en-US" w:eastAsia="zh-CN"/>
              </w:rPr>
              <w:t>（一）</w:t>
            </w:r>
          </w:p>
        </w:tc>
        <w:tc>
          <w:tcPr>
            <w:tcW w:w="6088" w:type="dxa"/>
            <w:shd w:val="clear" w:color="auto" w:fill="auto"/>
            <w:vAlign w:val="center"/>
          </w:tcPr>
          <w:p w14:paraId="08F9ECF8">
            <w:pPr>
              <w:keepNext w:val="0"/>
              <w:keepLines w:val="0"/>
              <w:pageBreakBefore w:val="0"/>
              <w:suppressLineNumbers w:val="0"/>
              <w:spacing w:before="0" w:beforeAutospacing="0" w:after="0" w:afterAutospacing="0" w:line="600" w:lineRule="exact"/>
              <w:ind w:left="0" w:right="0"/>
              <w:jc w:val="center"/>
              <w:textAlignment w:val="auto"/>
              <w:rPr>
                <w:rFonts w:hint="default" w:ascii="仿宋" w:hAnsi="仿宋" w:eastAsia="仿宋"/>
                <w:b w:val="0"/>
                <w:i w:val="0"/>
                <w:strike w:val="0"/>
                <w:color w:val="auto"/>
                <w:position w:val="-1"/>
                <w:sz w:val="32"/>
                <w:u w:val="none"/>
              </w:rPr>
            </w:pPr>
            <w:r>
              <w:rPr>
                <w:rFonts w:hint="eastAsia" w:ascii="仿宋" w:hAnsi="仿宋" w:eastAsia="仿宋"/>
                <w:b w:val="0"/>
                <w:i w:val="0"/>
                <w:strike w:val="0"/>
                <w:color w:val="auto"/>
                <w:position w:val="-1"/>
                <w:sz w:val="32"/>
                <w:u w:val="none"/>
                <w:lang w:val="en-US" w:eastAsia="zh-CN"/>
              </w:rPr>
              <w:t>福州市鼓楼区五凤街道湖前社区卫生服务中心</w:t>
            </w:r>
          </w:p>
        </w:tc>
      </w:tr>
    </w:tbl>
    <w:p w14:paraId="0DE37B82">
      <w:pPr>
        <w:pStyle w:val="2"/>
        <w:spacing w:before="0" w:after="0"/>
        <w:rPr>
          <w:rFonts w:hint="eastAsia" w:ascii="宋体" w:hAnsi="宋体" w:eastAsia="宋体" w:cs="宋体"/>
          <w:b/>
          <w:bCs w:val="0"/>
        </w:rPr>
      </w:pPr>
      <w:bookmarkStart w:id="15" w:name="_Toc256000003"/>
      <w:r>
        <w:rPr>
          <w:rFonts w:hint="eastAsia" w:ascii="宋体" w:hAnsi="宋体" w:eastAsia="宋体" w:cs="宋体"/>
          <w:b/>
          <w:bCs w:val="0"/>
          <w:lang w:val="en-US" w:eastAsia="zh-CN"/>
        </w:rPr>
        <w:t>三、</w:t>
      </w:r>
      <w:r>
        <w:rPr>
          <w:rFonts w:hint="eastAsia" w:ascii="宋体" w:hAnsi="宋体" w:eastAsia="宋体" w:cs="宋体"/>
          <w:b/>
          <w:bCs w:val="0"/>
        </w:rPr>
        <w:t>单位</w:t>
      </w:r>
      <w:r>
        <w:rPr>
          <w:rFonts w:ascii="宋体" w:hAnsi="宋体" w:eastAsia="宋体" w:cs="宋体"/>
          <w:b/>
          <w:u w:color="auto"/>
        </w:rPr>
        <w:t>主要工作任务</w:t>
      </w:r>
      <w:bookmarkEnd w:id="15"/>
    </w:p>
    <w:p w14:paraId="5AB184F0">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eastAsia="zh-CN"/>
        </w:rPr>
      </w:pPr>
      <w:r>
        <w:rPr>
          <w:rFonts w:hint="eastAsia" w:ascii="仿宋" w:hAnsi="仿宋" w:eastAsia="仿宋" w:cs="仿宋"/>
          <w:sz w:val="32"/>
          <w:lang w:val="en-US" w:eastAsia="zh-CN"/>
        </w:rPr>
        <w:t>2026</w:t>
      </w:r>
      <w:r>
        <w:rPr>
          <w:rFonts w:hint="eastAsia" w:ascii="仿宋" w:hAnsi="仿宋" w:eastAsia="仿宋" w:cs="仿宋"/>
          <w:sz w:val="32"/>
          <w:lang w:eastAsia="zh-CN"/>
        </w:rPr>
        <w:t>年，</w:t>
      </w:r>
      <w:r>
        <w:rPr>
          <w:rFonts w:ascii="仿宋" w:hAnsi="仿宋" w:eastAsia="仿宋" w:cs="仿宋"/>
          <w:sz w:val="32"/>
          <w:u w:color="auto"/>
        </w:rPr>
        <w:t>福州市鼓楼区五凤街道湖前社区卫生服务中心单位</w:t>
      </w:r>
      <w:r>
        <w:rPr>
          <w:rFonts w:hint="eastAsia" w:ascii="仿宋" w:hAnsi="仿宋" w:eastAsia="仿宋" w:cs="仿宋"/>
          <w:sz w:val="32"/>
          <w:lang w:eastAsia="zh-CN"/>
        </w:rPr>
        <w:t>主要任务是：</w:t>
      </w:r>
      <w:r>
        <w:rPr>
          <w:rFonts w:hint="eastAsia" w:ascii="仿宋" w:hAnsi="仿宋" w:eastAsia="仿宋" w:cs="仿宋"/>
          <w:sz w:val="32"/>
          <w:lang w:val="en-US" w:eastAsia="zh-CN"/>
        </w:rPr>
        <w:t>以社区、家庭、居民为服务对象，以妇女、儿童、老年人、慢病病人、残疾人、贫困居民为服务重点，开展健康教育、预防、保健、康复以及一般常见病、多发病诊疗服务。</w:t>
      </w:r>
      <w:bookmarkStart w:id="108" w:name="_GoBack"/>
      <w:bookmarkEnd w:id="108"/>
      <w:r>
        <w:rPr>
          <w:rFonts w:hint="eastAsia" w:ascii="仿宋" w:hAnsi="仿宋" w:eastAsia="仿宋" w:cs="仿宋"/>
          <w:sz w:val="32"/>
          <w:lang w:eastAsia="zh-CN"/>
        </w:rPr>
        <w:t>围绕上述任务，重点抓好以下工作：</w:t>
      </w:r>
    </w:p>
    <w:p w14:paraId="51F61360">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（一）</w:t>
      </w:r>
      <w:r>
        <w:rPr>
          <w:rFonts w:ascii="仿宋" w:hAnsi="仿宋" w:eastAsia="仿宋" w:cs="仿宋"/>
          <w:sz w:val="32"/>
          <w:u w:color="auto"/>
        </w:rPr>
        <w:t>开展健康教育讲座、义诊活动。</w:t>
      </w:r>
    </w:p>
    <w:p w14:paraId="24F89EEA">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（二）</w:t>
      </w:r>
      <w:r>
        <w:rPr>
          <w:rFonts w:ascii="仿宋" w:hAnsi="仿宋" w:eastAsia="仿宋" w:cs="仿宋"/>
          <w:sz w:val="32"/>
          <w:u w:color="auto"/>
        </w:rPr>
        <w:t>社区妇女、儿童、老年人、慢病病人健康体检、预防接种。</w:t>
      </w:r>
    </w:p>
    <w:p w14:paraId="5979AE9B">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（三）</w:t>
      </w:r>
      <w:r>
        <w:rPr>
          <w:rFonts w:ascii="仿宋" w:hAnsi="仿宋" w:eastAsia="仿宋" w:cs="仿宋"/>
          <w:sz w:val="32"/>
          <w:u w:color="auto"/>
        </w:rPr>
        <w:t>门诊常见病诊疗。</w:t>
      </w:r>
    </w:p>
    <w:p w14:paraId="1F033AF2">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eastAsia="zh-CN"/>
        </w:rPr>
        <w:sectPr>
          <w:pgSz w:w="11906" w:h="16838"/>
          <w:pgMar w:top="1440" w:right="1800" w:bottom="1440" w:left="1800" w:header="851" w:footer="992" w:gutter="0"/>
          <w:cols w:space="425" w:num="1"/>
          <w:docGrid w:type="lines" w:linePitch="312" w:charSpace="0"/>
        </w:sectPr>
      </w:pPr>
      <w:bookmarkStart w:id="16" w:name="_Toc8846"/>
      <w:bookmarkStart w:id="17" w:name="_Toc1650"/>
      <w:bookmarkStart w:id="18" w:name="_Toc30466"/>
    </w:p>
    <w:p w14:paraId="0C05FD8D">
      <w:pPr>
        <w:pStyle w:val="3"/>
        <w:jc w:val="left"/>
        <w:rPr>
          <w:rStyle w:val="28"/>
          <w:rFonts w:hint="eastAsia"/>
          <w:b w:val="0"/>
          <w:bCs/>
          <w:sz w:val="56"/>
          <w:szCs w:val="56"/>
        </w:rPr>
      </w:pPr>
    </w:p>
    <w:p w14:paraId="755BD449">
      <w:pPr>
        <w:pStyle w:val="3"/>
        <w:jc w:val="left"/>
        <w:rPr>
          <w:rStyle w:val="28"/>
          <w:rFonts w:hint="eastAsia"/>
          <w:b w:val="0"/>
          <w:bCs/>
          <w:sz w:val="56"/>
          <w:szCs w:val="56"/>
        </w:rPr>
      </w:pPr>
    </w:p>
    <w:p w14:paraId="30AF6F19">
      <w:pPr>
        <w:pStyle w:val="3"/>
        <w:jc w:val="left"/>
        <w:rPr>
          <w:rStyle w:val="28"/>
          <w:rFonts w:hint="eastAsia"/>
          <w:b w:val="0"/>
          <w:bCs/>
          <w:sz w:val="56"/>
          <w:szCs w:val="56"/>
        </w:rPr>
      </w:pPr>
    </w:p>
    <w:p w14:paraId="43A177E3">
      <w:pPr>
        <w:pStyle w:val="3"/>
        <w:jc w:val="left"/>
        <w:rPr>
          <w:rStyle w:val="28"/>
          <w:rFonts w:hint="eastAsia"/>
          <w:b w:val="0"/>
          <w:bCs/>
          <w:sz w:val="56"/>
          <w:szCs w:val="56"/>
        </w:rPr>
      </w:pPr>
    </w:p>
    <w:p w14:paraId="2DD27AE5">
      <w:pPr>
        <w:pStyle w:val="3"/>
        <w:jc w:val="left"/>
        <w:rPr>
          <w:rStyle w:val="28"/>
          <w:rFonts w:hint="eastAsia"/>
          <w:b w:val="0"/>
          <w:bCs/>
          <w:sz w:val="56"/>
          <w:szCs w:val="56"/>
        </w:rPr>
      </w:pPr>
    </w:p>
    <w:p w14:paraId="08A1993F">
      <w:pPr>
        <w:pStyle w:val="3"/>
        <w:jc w:val="left"/>
        <w:rPr>
          <w:rStyle w:val="28"/>
          <w:rFonts w:hint="eastAsia"/>
          <w:b w:val="0"/>
          <w:bCs/>
          <w:sz w:val="56"/>
          <w:szCs w:val="56"/>
        </w:rPr>
      </w:pPr>
    </w:p>
    <w:p w14:paraId="168976D2">
      <w:pPr>
        <w:pStyle w:val="2"/>
        <w:bidi w:val="0"/>
        <w:jc w:val="center"/>
        <w:rPr>
          <w:rFonts w:hint="eastAsia" w:ascii="宋体" w:hAnsi="宋体" w:eastAsia="宋体" w:cs="宋体"/>
          <w:sz w:val="56"/>
          <w:szCs w:val="56"/>
        </w:rPr>
      </w:pPr>
      <w:bookmarkStart w:id="19" w:name="_Toc256000004"/>
      <w:r>
        <w:rPr>
          <w:rFonts w:hint="eastAsia" w:ascii="宋体" w:hAnsi="宋体" w:eastAsia="宋体" w:cs="宋体"/>
          <w:sz w:val="56"/>
          <w:szCs w:val="56"/>
        </w:rPr>
        <w:t>第二部分</w:t>
      </w:r>
      <w:bookmarkEnd w:id="16"/>
      <w:bookmarkEnd w:id="17"/>
      <w:bookmarkEnd w:id="18"/>
      <w:bookmarkStart w:id="20" w:name="_Toc16841"/>
      <w:bookmarkStart w:id="21" w:name="_Toc19803"/>
      <w:bookmarkStart w:id="22" w:name="_Toc15055"/>
      <w:r>
        <w:br w:type="textWrapping"/>
      </w:r>
      <w:r>
        <w:rPr>
          <w:rFonts w:hint="eastAsia" w:ascii="宋体" w:hAnsi="宋体" w:eastAsia="宋体" w:cs="宋体"/>
          <w:sz w:val="56"/>
          <w:szCs w:val="56"/>
          <w:lang w:eastAsia="zh-CN"/>
        </w:rPr>
        <w:t>2026</w:t>
      </w:r>
      <w:r>
        <w:rPr>
          <w:rFonts w:hint="eastAsia" w:ascii="宋体" w:hAnsi="宋体" w:eastAsia="宋体" w:cs="宋体"/>
          <w:sz w:val="56"/>
          <w:szCs w:val="56"/>
        </w:rPr>
        <w:t>年度</w:t>
      </w:r>
      <w:r>
        <w:rPr>
          <w:rFonts w:ascii="宋体" w:hAnsi="宋体" w:eastAsia="宋体" w:cs="宋体"/>
          <w:sz w:val="56"/>
          <w:u w:color="auto"/>
        </w:rPr>
        <w:t>单位预算表</w:t>
      </w:r>
      <w:bookmarkEnd w:id="19"/>
      <w:bookmarkEnd w:id="20"/>
      <w:bookmarkEnd w:id="21"/>
      <w:bookmarkEnd w:id="22"/>
    </w:p>
    <w:p w14:paraId="1DD97A90">
      <w:pPr>
        <w:pStyle w:val="3"/>
        <w:rPr>
          <w:rFonts w:ascii="黑体" w:hAnsi="黑体" w:eastAsia="黑体"/>
          <w:sz w:val="56"/>
          <w:szCs w:val="36"/>
        </w:rPr>
      </w:pPr>
    </w:p>
    <w:p w14:paraId="1E020B1D">
      <w:pPr>
        <w:widowControl/>
        <w:jc w:val="left"/>
        <w:rPr>
          <w:rFonts w:ascii="仿宋" w:hAnsi="仿宋" w:eastAsia="仿宋" w:cs="仿宋_GB2312"/>
          <w:sz w:val="32"/>
          <w:szCs w:val="32"/>
        </w:rPr>
        <w:sectPr>
          <w:pgSz w:w="11906" w:h="16838"/>
          <w:pgMar w:top="1440" w:right="1800" w:bottom="1440" w:left="1800" w:header="851" w:footer="992" w:gutter="0"/>
          <w:cols w:space="425" w:num="1"/>
          <w:docGrid w:type="lines" w:linePitch="312" w:charSpace="0"/>
        </w:sectPr>
      </w:pPr>
    </w:p>
    <w:p w14:paraId="0DAB7E69">
      <w:pPr>
        <w:pStyle w:val="2"/>
        <w:spacing w:before="0" w:after="0"/>
        <w:rPr>
          <w:rFonts w:hint="eastAsia" w:ascii="宋体" w:hAnsi="宋体" w:eastAsia="宋体" w:cs="宋体"/>
          <w:b/>
          <w:bCs w:val="0"/>
        </w:rPr>
      </w:pPr>
      <w:bookmarkStart w:id="23" w:name="_Toc32187"/>
      <w:bookmarkStart w:id="24" w:name="_Toc21581"/>
      <w:bookmarkStart w:id="25" w:name="_Toc256000005"/>
      <w:bookmarkStart w:id="26" w:name="_Toc29666"/>
      <w:r>
        <w:rPr>
          <w:rFonts w:hint="eastAsia" w:ascii="宋体" w:hAnsi="宋体" w:eastAsia="宋体" w:cs="宋体"/>
          <w:b/>
          <w:bCs w:val="0"/>
        </w:rPr>
        <w:t>一、收支预算总表</w:t>
      </w:r>
      <w:bookmarkEnd w:id="23"/>
      <w:bookmarkEnd w:id="24"/>
      <w:bookmarkEnd w:id="25"/>
      <w:bookmarkEnd w:id="26"/>
    </w:p>
    <w:p w14:paraId="0B0C226F">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年度收支预算总表</w:t>
      </w:r>
    </w:p>
    <w:p w14:paraId="0F6B3672">
      <w:pPr>
        <w:tabs>
          <w:tab w:val="left" w:pos="7513"/>
        </w:tabs>
        <w:adjustRightInd w:val="0"/>
        <w:snapToGrid w:val="0"/>
        <w:spacing w:line="300" w:lineRule="exact"/>
        <w:jc w:val="right"/>
        <w:rPr>
          <w:rFonts w:ascii="宋体" w:hAnsi="宋体" w:eastAsia="宋体" w:cs="宋体"/>
          <w:kern w:val="0"/>
          <w:sz w:val="22"/>
          <w:szCs w:val="24"/>
        </w:rPr>
      </w:pPr>
      <w:r>
        <w:rPr>
          <w:rFonts w:hint="eastAsia" w:ascii="宋体" w:hAnsi="宋体" w:eastAsia="宋体" w:cs="宋体"/>
          <w:kern w:val="0"/>
          <w:sz w:val="22"/>
          <w:szCs w:val="24"/>
        </w:rPr>
        <w:t>单位：万元</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9"/>
        <w:gridCol w:w="1385"/>
        <w:gridCol w:w="2890"/>
        <w:gridCol w:w="1278"/>
      </w:tblGrid>
      <w:tr w14:paraId="143B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354" w:type="dxa"/>
            <w:gridSpan w:val="2"/>
            <w:vAlign w:val="center"/>
          </w:tcPr>
          <w:p w14:paraId="63F76165">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收入</w:t>
            </w:r>
          </w:p>
        </w:tc>
        <w:tc>
          <w:tcPr>
            <w:tcW w:w="4168" w:type="dxa"/>
            <w:gridSpan w:val="2"/>
            <w:vAlign w:val="center"/>
          </w:tcPr>
          <w:p w14:paraId="31C3391D">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支出</w:t>
            </w:r>
          </w:p>
        </w:tc>
      </w:tr>
      <w:tr w14:paraId="2F78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969" w:type="dxa"/>
            <w:vAlign w:val="center"/>
          </w:tcPr>
          <w:p w14:paraId="3B76813F">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宋体"/>
                <w:sz w:val="32"/>
                <w:szCs w:val="32"/>
                <w:lang w:val="en-US" w:eastAsia="zh-CN"/>
              </w:rPr>
            </w:pPr>
            <w:r>
              <w:rPr>
                <w:rFonts w:hint="eastAsia" w:ascii="宋体" w:hAnsi="宋体" w:eastAsia="宋体" w:cs="宋体"/>
                <w:b/>
                <w:bCs/>
                <w:kern w:val="0"/>
                <w:sz w:val="22"/>
              </w:rPr>
              <w:t>项目</w:t>
            </w:r>
          </w:p>
        </w:tc>
        <w:tc>
          <w:tcPr>
            <w:tcW w:w="1385" w:type="dxa"/>
            <w:vAlign w:val="center"/>
          </w:tcPr>
          <w:p w14:paraId="2DE1A221">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c>
          <w:tcPr>
            <w:tcW w:w="2890" w:type="dxa"/>
            <w:vAlign w:val="center"/>
          </w:tcPr>
          <w:p w14:paraId="2F7CCE55">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项目</w:t>
            </w:r>
          </w:p>
        </w:tc>
        <w:tc>
          <w:tcPr>
            <w:tcW w:w="1278" w:type="dxa"/>
            <w:vAlign w:val="center"/>
          </w:tcPr>
          <w:p w14:paraId="13A84C28">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r>
      <w:tr w14:paraId="23A1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3139517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一、一般公共预算拨款收入</w:t>
            </w:r>
          </w:p>
        </w:tc>
        <w:tc>
          <w:tcPr>
            <w:tcW w:w="1385" w:type="dxa"/>
            <w:vAlign w:val="center"/>
          </w:tcPr>
          <w:p w14:paraId="0AF2FA5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38.44</w:t>
            </w:r>
          </w:p>
        </w:tc>
        <w:tc>
          <w:tcPr>
            <w:tcW w:w="2890" w:type="dxa"/>
            <w:vAlign w:val="center"/>
          </w:tcPr>
          <w:p w14:paraId="03CED12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一、一般公共服务支出</w:t>
            </w:r>
          </w:p>
        </w:tc>
        <w:tc>
          <w:tcPr>
            <w:tcW w:w="1278" w:type="dxa"/>
            <w:vAlign w:val="center"/>
          </w:tcPr>
          <w:p w14:paraId="0D1036E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4370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2A53C6D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二、政府性基金预算拨款收入</w:t>
            </w:r>
          </w:p>
        </w:tc>
        <w:tc>
          <w:tcPr>
            <w:tcW w:w="1385" w:type="dxa"/>
            <w:vAlign w:val="center"/>
          </w:tcPr>
          <w:p w14:paraId="7EAD820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1F615D6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二、外交支出</w:t>
            </w:r>
          </w:p>
        </w:tc>
        <w:tc>
          <w:tcPr>
            <w:tcW w:w="1278" w:type="dxa"/>
            <w:vAlign w:val="center"/>
          </w:tcPr>
          <w:p w14:paraId="09C1AE0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5076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6921490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三、国有资本经营预算拨款收入</w:t>
            </w:r>
          </w:p>
        </w:tc>
        <w:tc>
          <w:tcPr>
            <w:tcW w:w="1385" w:type="dxa"/>
            <w:vAlign w:val="center"/>
          </w:tcPr>
          <w:p w14:paraId="5628E0D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36F7A2B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三、国防支出</w:t>
            </w:r>
          </w:p>
        </w:tc>
        <w:tc>
          <w:tcPr>
            <w:tcW w:w="1278" w:type="dxa"/>
            <w:vAlign w:val="center"/>
          </w:tcPr>
          <w:p w14:paraId="177D15F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6C0D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66B6D03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四、财政专户管理资金收入</w:t>
            </w:r>
          </w:p>
        </w:tc>
        <w:tc>
          <w:tcPr>
            <w:tcW w:w="1385" w:type="dxa"/>
            <w:vAlign w:val="center"/>
          </w:tcPr>
          <w:p w14:paraId="4B7C3D8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700.00</w:t>
            </w:r>
          </w:p>
        </w:tc>
        <w:tc>
          <w:tcPr>
            <w:tcW w:w="2890" w:type="dxa"/>
            <w:vAlign w:val="center"/>
          </w:tcPr>
          <w:p w14:paraId="287FF21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四、公共安全支出</w:t>
            </w:r>
          </w:p>
        </w:tc>
        <w:tc>
          <w:tcPr>
            <w:tcW w:w="1278" w:type="dxa"/>
            <w:vAlign w:val="center"/>
          </w:tcPr>
          <w:p w14:paraId="31ABE97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08C1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0713D56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五、事业收入</w:t>
            </w:r>
          </w:p>
        </w:tc>
        <w:tc>
          <w:tcPr>
            <w:tcW w:w="1385" w:type="dxa"/>
            <w:vAlign w:val="center"/>
          </w:tcPr>
          <w:p w14:paraId="5788C4E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0B1B1D4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五、教育支出</w:t>
            </w:r>
          </w:p>
        </w:tc>
        <w:tc>
          <w:tcPr>
            <w:tcW w:w="1278" w:type="dxa"/>
            <w:vAlign w:val="center"/>
          </w:tcPr>
          <w:p w14:paraId="3E93D6F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620F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1103E38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六、事业单位经营收入</w:t>
            </w:r>
          </w:p>
        </w:tc>
        <w:tc>
          <w:tcPr>
            <w:tcW w:w="1385" w:type="dxa"/>
            <w:vAlign w:val="center"/>
          </w:tcPr>
          <w:p w14:paraId="7E14DAE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4DD00CF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六、科学技术支出</w:t>
            </w:r>
          </w:p>
        </w:tc>
        <w:tc>
          <w:tcPr>
            <w:tcW w:w="1278" w:type="dxa"/>
            <w:vAlign w:val="center"/>
          </w:tcPr>
          <w:p w14:paraId="7620050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0996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1827508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七、上级补助收入</w:t>
            </w:r>
          </w:p>
        </w:tc>
        <w:tc>
          <w:tcPr>
            <w:tcW w:w="1385" w:type="dxa"/>
            <w:vAlign w:val="center"/>
          </w:tcPr>
          <w:p w14:paraId="2BD0508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3A00ADC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七、文化旅游体育与传媒支出</w:t>
            </w:r>
          </w:p>
        </w:tc>
        <w:tc>
          <w:tcPr>
            <w:tcW w:w="1278" w:type="dxa"/>
            <w:vAlign w:val="center"/>
          </w:tcPr>
          <w:p w14:paraId="098278E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7519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4B057CE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八、附属单位上缴收入</w:t>
            </w:r>
          </w:p>
        </w:tc>
        <w:tc>
          <w:tcPr>
            <w:tcW w:w="1385" w:type="dxa"/>
            <w:vAlign w:val="center"/>
          </w:tcPr>
          <w:p w14:paraId="17BED6D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678FBB4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八、社会保障和就业支出</w:t>
            </w:r>
          </w:p>
        </w:tc>
        <w:tc>
          <w:tcPr>
            <w:tcW w:w="1278" w:type="dxa"/>
            <w:vAlign w:val="center"/>
          </w:tcPr>
          <w:p w14:paraId="75222BA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76F6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0A30BD1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九、其他收入</w:t>
            </w:r>
          </w:p>
        </w:tc>
        <w:tc>
          <w:tcPr>
            <w:tcW w:w="1385" w:type="dxa"/>
            <w:vAlign w:val="center"/>
          </w:tcPr>
          <w:p w14:paraId="5FA99DD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2BC0E1D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九、卫生健康支出</w:t>
            </w:r>
          </w:p>
        </w:tc>
        <w:tc>
          <w:tcPr>
            <w:tcW w:w="1278" w:type="dxa"/>
            <w:vAlign w:val="center"/>
          </w:tcPr>
          <w:p w14:paraId="59AEAD4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738.44</w:t>
            </w:r>
          </w:p>
        </w:tc>
      </w:tr>
      <w:tr w14:paraId="4D87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3B0FBAA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34B10B5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3021026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十、节能环保支出</w:t>
            </w:r>
          </w:p>
        </w:tc>
        <w:tc>
          <w:tcPr>
            <w:tcW w:w="1278" w:type="dxa"/>
            <w:vAlign w:val="center"/>
          </w:tcPr>
          <w:p w14:paraId="038F539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2F0D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291E6F2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270EBF5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241FE20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十一、城乡社区支出</w:t>
            </w:r>
          </w:p>
        </w:tc>
        <w:tc>
          <w:tcPr>
            <w:tcW w:w="1278" w:type="dxa"/>
            <w:vAlign w:val="center"/>
          </w:tcPr>
          <w:p w14:paraId="1BA5DC6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6F2D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7A5FBC7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1963D81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66FD689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十二、农林水支出</w:t>
            </w:r>
          </w:p>
        </w:tc>
        <w:tc>
          <w:tcPr>
            <w:tcW w:w="1278" w:type="dxa"/>
            <w:vAlign w:val="center"/>
          </w:tcPr>
          <w:p w14:paraId="2C45ED7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392A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66BC2ED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1B0023D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4C83B8B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十三、交通运输支出</w:t>
            </w:r>
          </w:p>
        </w:tc>
        <w:tc>
          <w:tcPr>
            <w:tcW w:w="1278" w:type="dxa"/>
            <w:vAlign w:val="center"/>
          </w:tcPr>
          <w:p w14:paraId="78DF6A8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7560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2BA3BB3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1B17F9C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644B9BD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十四、资源勘探工业信息等支出</w:t>
            </w:r>
          </w:p>
        </w:tc>
        <w:tc>
          <w:tcPr>
            <w:tcW w:w="1278" w:type="dxa"/>
            <w:vAlign w:val="center"/>
          </w:tcPr>
          <w:p w14:paraId="1C2741E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0A42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7601469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25DE3EB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4D1C241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十五、商业服务业等支出</w:t>
            </w:r>
          </w:p>
        </w:tc>
        <w:tc>
          <w:tcPr>
            <w:tcW w:w="1278" w:type="dxa"/>
            <w:vAlign w:val="center"/>
          </w:tcPr>
          <w:p w14:paraId="06C33AF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5C97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2545015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42E0293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3535BEE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十六、金融支出</w:t>
            </w:r>
          </w:p>
        </w:tc>
        <w:tc>
          <w:tcPr>
            <w:tcW w:w="1278" w:type="dxa"/>
            <w:vAlign w:val="center"/>
          </w:tcPr>
          <w:p w14:paraId="18124A9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3EE9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3748129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701AE66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1A1FEF0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十七、援助其他地区支出</w:t>
            </w:r>
          </w:p>
        </w:tc>
        <w:tc>
          <w:tcPr>
            <w:tcW w:w="1278" w:type="dxa"/>
            <w:vAlign w:val="center"/>
          </w:tcPr>
          <w:p w14:paraId="762270C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170E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7149DA8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471CF11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15F9075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十八、自然资源海洋气象等支出</w:t>
            </w:r>
          </w:p>
        </w:tc>
        <w:tc>
          <w:tcPr>
            <w:tcW w:w="1278" w:type="dxa"/>
            <w:vAlign w:val="center"/>
          </w:tcPr>
          <w:p w14:paraId="07C0DBC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714A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639468B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63B355A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1ED9665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十九、住房保障支出</w:t>
            </w:r>
          </w:p>
        </w:tc>
        <w:tc>
          <w:tcPr>
            <w:tcW w:w="1278" w:type="dxa"/>
            <w:vAlign w:val="center"/>
          </w:tcPr>
          <w:p w14:paraId="23CD60E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2E49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16A6E0C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67824D9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6C86D93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二十、粮油物资储备支出</w:t>
            </w:r>
          </w:p>
        </w:tc>
        <w:tc>
          <w:tcPr>
            <w:tcW w:w="1278" w:type="dxa"/>
            <w:vAlign w:val="center"/>
          </w:tcPr>
          <w:p w14:paraId="463EEAA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693F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7516015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4918A3E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526B19B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二十一、国有资本经营预算支出</w:t>
            </w:r>
          </w:p>
        </w:tc>
        <w:tc>
          <w:tcPr>
            <w:tcW w:w="1278" w:type="dxa"/>
            <w:vAlign w:val="center"/>
          </w:tcPr>
          <w:p w14:paraId="294D83F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3F24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4400A1D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705D8F9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721C2A2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二十二、灾害防治及应急管理支出</w:t>
            </w:r>
          </w:p>
        </w:tc>
        <w:tc>
          <w:tcPr>
            <w:tcW w:w="1278" w:type="dxa"/>
            <w:vAlign w:val="center"/>
          </w:tcPr>
          <w:p w14:paraId="1895819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6B8A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652C2EC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5A82501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690B191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二十三、其他支出</w:t>
            </w:r>
          </w:p>
        </w:tc>
        <w:tc>
          <w:tcPr>
            <w:tcW w:w="1278" w:type="dxa"/>
            <w:vAlign w:val="center"/>
          </w:tcPr>
          <w:p w14:paraId="3E79D76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41A9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6EA5DDF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2161CFC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70142F9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二十四、债务还本支出</w:t>
            </w:r>
          </w:p>
        </w:tc>
        <w:tc>
          <w:tcPr>
            <w:tcW w:w="1278" w:type="dxa"/>
            <w:vAlign w:val="center"/>
          </w:tcPr>
          <w:p w14:paraId="22D1E38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061A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791640E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50B576A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624986C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二十五、债务付息支出</w:t>
            </w:r>
          </w:p>
        </w:tc>
        <w:tc>
          <w:tcPr>
            <w:tcW w:w="1278" w:type="dxa"/>
            <w:vAlign w:val="center"/>
          </w:tcPr>
          <w:p w14:paraId="5613B4D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1E69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7C866D6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14:paraId="40B70F6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14:paraId="1846E05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二十六、债务发行费用支出</w:t>
            </w:r>
          </w:p>
        </w:tc>
        <w:tc>
          <w:tcPr>
            <w:tcW w:w="1278" w:type="dxa"/>
            <w:vAlign w:val="center"/>
          </w:tcPr>
          <w:p w14:paraId="16DD10C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14:paraId="13A8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21105647">
            <w:pPr>
              <w:keepNext w:val="0"/>
              <w:keepLines w:val="0"/>
              <w:pageBreakBefore w:val="0"/>
              <w:suppressLineNumbers w:val="0"/>
              <w:spacing w:before="0" w:beforeAutospacing="0" w:after="0" w:afterAutospacing="0"/>
              <w:ind w:left="0" w:leftChars="0" w:right="0" w:rightChars="0"/>
              <w:jc w:val="center"/>
              <w:textAlignment w:val="auto"/>
              <w:rPr>
                <w:rFonts w:hint="default"/>
              </w:rPr>
            </w:pPr>
            <w:r>
              <w:rPr>
                <w:rFonts w:hint="eastAsia" w:ascii="宋体" w:hAnsi="宋体" w:eastAsia="宋体" w:cs="宋体"/>
                <w:b/>
                <w:i w:val="0"/>
                <w:strike w:val="0"/>
                <w:color w:val="auto"/>
                <w:position w:val="-1"/>
                <w:sz w:val="22"/>
                <w:u w:val="none"/>
                <w:lang w:val="en-US" w:eastAsia="zh-CN"/>
              </w:rPr>
              <w:t>本年</w:t>
            </w:r>
            <w:r>
              <w:rPr>
                <w:rFonts w:hint="default" w:ascii="宋体" w:hAnsi="宋体" w:eastAsia="宋体" w:cs="宋体"/>
                <w:b/>
                <w:i w:val="0"/>
                <w:strike w:val="0"/>
                <w:color w:val="auto"/>
                <w:position w:val="-1"/>
                <w:sz w:val="22"/>
                <w:u w:val="none"/>
              </w:rPr>
              <w:t>收入合计</w:t>
            </w:r>
          </w:p>
        </w:tc>
        <w:tc>
          <w:tcPr>
            <w:tcW w:w="1385" w:type="dxa"/>
            <w:vAlign w:val="center"/>
          </w:tcPr>
          <w:p w14:paraId="3868CFF8">
            <w:pPr>
              <w:keepNext w:val="0"/>
              <w:keepLines w:val="0"/>
              <w:pageBreakBefore w:val="0"/>
              <w:suppressLineNumbers w:val="0"/>
              <w:spacing w:before="0" w:beforeAutospacing="0" w:after="0" w:afterAutospacing="0"/>
              <w:ind w:left="0" w:leftChars="0" w:right="0" w:rightChars="0"/>
              <w:jc w:val="right"/>
              <w:textAlignment w:val="auto"/>
              <w:rPr>
                <w:rFonts w:hint="default" w:eastAsiaTheme="minorEastAsia"/>
                <w:lang w:val="en-US" w:eastAsia="zh-CN"/>
              </w:rPr>
            </w:pPr>
            <w:r>
              <w:rPr>
                <w:rFonts w:hint="default" w:eastAsiaTheme="minorEastAsia"/>
                <w:lang w:val="en-US" w:eastAsia="zh-CN"/>
              </w:rPr>
              <w:t>738.44</w:t>
            </w:r>
          </w:p>
        </w:tc>
        <w:tc>
          <w:tcPr>
            <w:tcW w:w="2890" w:type="dxa"/>
            <w:vAlign w:val="center"/>
          </w:tcPr>
          <w:p w14:paraId="7399AD27">
            <w:pPr>
              <w:keepNext w:val="0"/>
              <w:keepLines w:val="0"/>
              <w:pageBreakBefore w:val="0"/>
              <w:suppressLineNumbers w:val="0"/>
              <w:spacing w:before="0" w:beforeAutospacing="0" w:after="0" w:afterAutospacing="0"/>
              <w:ind w:left="0" w:leftChars="0" w:right="0" w:rightChars="0"/>
              <w:jc w:val="center"/>
              <w:textAlignment w:val="auto"/>
              <w:rPr>
                <w:rFonts w:hint="default"/>
              </w:rPr>
            </w:pPr>
            <w:r>
              <w:rPr>
                <w:rFonts w:hint="eastAsia" w:ascii="宋体" w:hAnsi="宋体" w:eastAsia="宋体" w:cs="宋体"/>
                <w:b/>
                <w:i w:val="0"/>
                <w:strike w:val="0"/>
                <w:color w:val="auto"/>
                <w:position w:val="-1"/>
                <w:sz w:val="22"/>
                <w:u w:val="none"/>
                <w:lang w:val="en-US" w:eastAsia="zh-CN"/>
              </w:rPr>
              <w:t>本年</w:t>
            </w:r>
            <w:r>
              <w:rPr>
                <w:rFonts w:hint="default" w:ascii="宋体" w:hAnsi="宋体" w:eastAsia="宋体" w:cs="宋体"/>
                <w:b/>
                <w:i w:val="0"/>
                <w:strike w:val="0"/>
                <w:color w:val="auto"/>
                <w:position w:val="-1"/>
                <w:sz w:val="22"/>
                <w:u w:val="none"/>
              </w:rPr>
              <w:t>支出合计</w:t>
            </w:r>
          </w:p>
        </w:tc>
        <w:tc>
          <w:tcPr>
            <w:tcW w:w="1278" w:type="dxa"/>
            <w:vAlign w:val="center"/>
          </w:tcPr>
          <w:p w14:paraId="2127D0E7">
            <w:pPr>
              <w:keepNext w:val="0"/>
              <w:keepLines w:val="0"/>
              <w:pageBreakBefore w:val="0"/>
              <w:suppressLineNumbers w:val="0"/>
              <w:spacing w:before="0" w:beforeAutospacing="0" w:after="0" w:afterAutospacing="0"/>
              <w:ind w:left="0" w:leftChars="0" w:right="0" w:rightChars="0"/>
              <w:jc w:val="right"/>
              <w:textAlignment w:val="auto"/>
              <w:rPr>
                <w:rFonts w:hint="default" w:eastAsiaTheme="minorEastAsia"/>
                <w:lang w:val="en-US" w:eastAsia="zh-CN"/>
              </w:rPr>
            </w:pPr>
            <w:r>
              <w:rPr>
                <w:rFonts w:hint="default" w:eastAsiaTheme="minorEastAsia"/>
                <w:lang w:val="en-US" w:eastAsia="zh-CN"/>
              </w:rPr>
              <w:t>738.44</w:t>
            </w:r>
          </w:p>
        </w:tc>
      </w:tr>
      <w:tr w14:paraId="5309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6C2049F1">
            <w:pPr>
              <w:keepNext w:val="0"/>
              <w:keepLines w:val="0"/>
              <w:pageBreakBefore w:val="0"/>
              <w:suppressLineNumbers w:val="0"/>
              <w:spacing w:before="0" w:beforeAutospacing="0" w:after="0" w:afterAutospacing="0"/>
              <w:ind w:left="0" w:leftChars="0" w:right="0" w:rightChars="0"/>
              <w:jc w:val="left"/>
              <w:textAlignment w:val="auto"/>
              <w:rPr>
                <w:rFonts w:hint="eastAsia" w:ascii="宋体" w:hAnsi="宋体" w:eastAsia="宋体" w:cs="宋体"/>
                <w:b/>
                <w:i w:val="0"/>
                <w:strike w:val="0"/>
                <w:color w:val="auto"/>
                <w:position w:val="-1"/>
                <w:sz w:val="22"/>
                <w:u w:val="none"/>
                <w:lang w:val="en-US" w:eastAsia="zh-CN"/>
              </w:rPr>
            </w:pPr>
            <w:r>
              <w:rPr>
                <w:rFonts w:hint="eastAsia" w:ascii="宋体" w:hAnsi="宋体" w:eastAsia="宋体" w:cs="宋体"/>
                <w:b w:val="0"/>
                <w:bCs/>
                <w:i w:val="0"/>
                <w:strike w:val="0"/>
                <w:color w:val="auto"/>
                <w:position w:val="-1"/>
                <w:sz w:val="18"/>
                <w:szCs w:val="18"/>
                <w:u w:val="none"/>
                <w:lang w:val="en-US" w:eastAsia="zh-CN"/>
              </w:rPr>
              <w:t>上年结转结余</w:t>
            </w:r>
          </w:p>
        </w:tc>
        <w:tc>
          <w:tcPr>
            <w:tcW w:w="1385" w:type="dxa"/>
            <w:vAlign w:val="center"/>
          </w:tcPr>
          <w:p w14:paraId="7DEC66FF">
            <w:pPr>
              <w:keepNext w:val="0"/>
              <w:keepLines w:val="0"/>
              <w:pageBreakBefore w:val="0"/>
              <w:suppressLineNumbers w:val="0"/>
              <w:spacing w:before="0" w:beforeAutospacing="0" w:after="0" w:afterAutospacing="0"/>
              <w:ind w:left="0" w:leftChars="0" w:right="0" w:rightChars="0"/>
              <w:jc w:val="right"/>
              <w:textAlignment w:val="auto"/>
              <w:rPr>
                <w:rFonts w:hint="default" w:eastAsiaTheme="minorEastAsia"/>
                <w:lang w:val="en-US" w:eastAsia="zh-CN"/>
              </w:rPr>
            </w:pPr>
            <w:r>
              <w:rPr>
                <w:rFonts w:hint="eastAsia"/>
                <w:sz w:val="18"/>
                <w:szCs w:val="18"/>
                <w:lang w:val="en-US" w:eastAsia="zh-CN"/>
              </w:rPr>
              <w:t>0.00</w:t>
            </w:r>
          </w:p>
        </w:tc>
        <w:tc>
          <w:tcPr>
            <w:tcW w:w="2890" w:type="dxa"/>
            <w:vAlign w:val="center"/>
          </w:tcPr>
          <w:p w14:paraId="725F6A68">
            <w:pPr>
              <w:keepNext w:val="0"/>
              <w:keepLines w:val="0"/>
              <w:pageBreakBefore w:val="0"/>
              <w:suppressLineNumbers w:val="0"/>
              <w:spacing w:before="0" w:beforeAutospacing="0" w:after="0" w:afterAutospacing="0"/>
              <w:ind w:left="0" w:leftChars="0" w:right="0" w:rightChars="0"/>
              <w:jc w:val="left"/>
              <w:textAlignment w:val="auto"/>
              <w:rPr>
                <w:rFonts w:hint="eastAsia" w:ascii="宋体" w:hAnsi="宋体" w:eastAsia="宋体" w:cs="宋体"/>
                <w:b/>
                <w:i w:val="0"/>
                <w:strike w:val="0"/>
                <w:color w:val="auto"/>
                <w:position w:val="-1"/>
                <w:sz w:val="22"/>
                <w:u w:val="none"/>
                <w:lang w:val="en-US" w:eastAsia="zh-CN"/>
              </w:rPr>
            </w:pPr>
            <w:r>
              <w:rPr>
                <w:rFonts w:hint="eastAsia" w:ascii="宋体" w:hAnsi="宋体" w:eastAsia="宋体" w:cs="宋体"/>
                <w:b w:val="0"/>
                <w:bCs/>
                <w:i w:val="0"/>
                <w:strike w:val="0"/>
                <w:color w:val="auto"/>
                <w:position w:val="-1"/>
                <w:sz w:val="18"/>
                <w:szCs w:val="18"/>
                <w:u w:val="none"/>
                <w:lang w:val="en-US" w:eastAsia="zh-CN"/>
              </w:rPr>
              <w:t>结转下年支出</w:t>
            </w:r>
          </w:p>
        </w:tc>
        <w:tc>
          <w:tcPr>
            <w:tcW w:w="1278" w:type="dxa"/>
            <w:vAlign w:val="center"/>
          </w:tcPr>
          <w:p w14:paraId="36CC23E3">
            <w:pPr>
              <w:keepNext w:val="0"/>
              <w:keepLines w:val="0"/>
              <w:pageBreakBefore w:val="0"/>
              <w:suppressLineNumbers w:val="0"/>
              <w:spacing w:before="0" w:beforeAutospacing="0" w:after="0" w:afterAutospacing="0"/>
              <w:ind w:left="0" w:leftChars="0" w:right="0" w:rightChars="0"/>
              <w:jc w:val="right"/>
              <w:textAlignment w:val="auto"/>
              <w:rPr>
                <w:rFonts w:hint="default" w:eastAsiaTheme="minorEastAsia"/>
                <w:lang w:val="en-US" w:eastAsia="zh-CN"/>
              </w:rPr>
            </w:pPr>
            <w:r>
              <w:rPr>
                <w:rFonts w:hint="eastAsia"/>
                <w:sz w:val="18"/>
                <w:szCs w:val="18"/>
                <w:lang w:val="en-US" w:eastAsia="zh-CN"/>
              </w:rPr>
              <w:t>0.00</w:t>
            </w:r>
          </w:p>
        </w:tc>
      </w:tr>
      <w:tr w14:paraId="1F9A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0D5053A4">
            <w:pPr>
              <w:keepNext w:val="0"/>
              <w:keepLines w:val="0"/>
              <w:pageBreakBefore w:val="0"/>
              <w:suppressLineNumbers w:val="0"/>
              <w:spacing w:before="0" w:beforeAutospacing="0" w:after="0" w:afterAutospacing="0"/>
              <w:ind w:left="0" w:leftChars="0" w:right="0" w:rightChars="0"/>
              <w:jc w:val="center"/>
              <w:textAlignment w:val="auto"/>
              <w:rPr>
                <w:rFonts w:hint="eastAsia" w:ascii="宋体" w:hAnsi="宋体" w:eastAsia="宋体" w:cs="宋体"/>
                <w:b/>
                <w:i w:val="0"/>
                <w:strike w:val="0"/>
                <w:color w:val="auto"/>
                <w:position w:val="-1"/>
                <w:sz w:val="22"/>
                <w:u w:val="none"/>
                <w:lang w:val="en-US" w:eastAsia="zh-CN"/>
              </w:rPr>
            </w:pPr>
            <w:r>
              <w:rPr>
                <w:rFonts w:hint="default" w:ascii="宋体" w:hAnsi="宋体" w:eastAsia="宋体" w:cs="宋体"/>
                <w:b/>
                <w:i w:val="0"/>
                <w:strike w:val="0"/>
                <w:color w:val="auto"/>
                <w:position w:val="-1"/>
                <w:sz w:val="22"/>
                <w:u w:val="none"/>
              </w:rPr>
              <w:t>收入合计</w:t>
            </w:r>
          </w:p>
        </w:tc>
        <w:tc>
          <w:tcPr>
            <w:tcW w:w="1385" w:type="dxa"/>
            <w:vAlign w:val="center"/>
          </w:tcPr>
          <w:p w14:paraId="15ECF8AF">
            <w:pPr>
              <w:keepNext w:val="0"/>
              <w:keepLines w:val="0"/>
              <w:pageBreakBefore w:val="0"/>
              <w:suppressLineNumbers w:val="0"/>
              <w:spacing w:before="0" w:beforeAutospacing="0" w:after="0" w:afterAutospacing="0"/>
              <w:ind w:left="0" w:leftChars="0" w:right="0" w:rightChars="0"/>
              <w:jc w:val="right"/>
              <w:textAlignment w:val="auto"/>
              <w:rPr>
                <w:rFonts w:hint="default" w:eastAsiaTheme="minorEastAsia"/>
                <w:lang w:val="en-US" w:eastAsia="zh-CN"/>
              </w:rPr>
            </w:pPr>
            <w:r>
              <w:rPr>
                <w:rFonts w:hint="default" w:eastAsiaTheme="minorEastAsia"/>
                <w:lang w:val="en-US" w:eastAsia="zh-CN"/>
              </w:rPr>
              <w:t>738.44</w:t>
            </w:r>
          </w:p>
        </w:tc>
        <w:tc>
          <w:tcPr>
            <w:tcW w:w="2890" w:type="dxa"/>
            <w:vAlign w:val="center"/>
          </w:tcPr>
          <w:p w14:paraId="23674D6B">
            <w:pPr>
              <w:keepNext w:val="0"/>
              <w:keepLines w:val="0"/>
              <w:pageBreakBefore w:val="0"/>
              <w:suppressLineNumbers w:val="0"/>
              <w:spacing w:before="0" w:beforeAutospacing="0" w:after="0" w:afterAutospacing="0"/>
              <w:ind w:left="0" w:leftChars="0" w:right="0" w:rightChars="0"/>
              <w:jc w:val="center"/>
              <w:textAlignment w:val="auto"/>
              <w:rPr>
                <w:rFonts w:hint="eastAsia" w:ascii="宋体" w:hAnsi="宋体" w:eastAsia="宋体" w:cs="宋体"/>
                <w:b/>
                <w:i w:val="0"/>
                <w:strike w:val="0"/>
                <w:color w:val="auto"/>
                <w:position w:val="-1"/>
                <w:sz w:val="22"/>
                <w:u w:val="none"/>
                <w:lang w:val="en-US" w:eastAsia="zh-CN"/>
              </w:rPr>
            </w:pPr>
            <w:r>
              <w:rPr>
                <w:rFonts w:hint="default" w:ascii="宋体" w:hAnsi="宋体" w:eastAsia="宋体" w:cs="宋体"/>
                <w:b/>
                <w:i w:val="0"/>
                <w:strike w:val="0"/>
                <w:color w:val="auto"/>
                <w:position w:val="-1"/>
                <w:sz w:val="22"/>
                <w:u w:val="none"/>
              </w:rPr>
              <w:t>支出合计</w:t>
            </w:r>
          </w:p>
        </w:tc>
        <w:tc>
          <w:tcPr>
            <w:tcW w:w="1278" w:type="dxa"/>
            <w:vAlign w:val="center"/>
          </w:tcPr>
          <w:p w14:paraId="2799B6BA">
            <w:pPr>
              <w:keepNext w:val="0"/>
              <w:keepLines w:val="0"/>
              <w:pageBreakBefore w:val="0"/>
              <w:suppressLineNumbers w:val="0"/>
              <w:spacing w:before="0" w:beforeAutospacing="0" w:after="0" w:afterAutospacing="0"/>
              <w:ind w:left="0" w:leftChars="0" w:right="0" w:rightChars="0"/>
              <w:jc w:val="right"/>
              <w:textAlignment w:val="auto"/>
              <w:rPr>
                <w:rFonts w:hint="default" w:eastAsiaTheme="minorEastAsia"/>
                <w:lang w:val="en-US" w:eastAsia="zh-CN"/>
              </w:rPr>
            </w:pPr>
            <w:r>
              <w:rPr>
                <w:rFonts w:hint="default" w:eastAsiaTheme="minorEastAsia"/>
                <w:lang w:val="en-US" w:eastAsia="zh-CN"/>
              </w:rPr>
              <w:t>738.44</w:t>
            </w:r>
          </w:p>
        </w:tc>
      </w:tr>
    </w:tbl>
    <w:p w14:paraId="71FAEC56">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7990E9FB">
      <w:pPr>
        <w:pStyle w:val="2"/>
        <w:spacing w:before="0" w:after="0"/>
        <w:rPr>
          <w:rFonts w:hint="eastAsia" w:ascii="宋体" w:hAnsi="宋体" w:eastAsia="宋体" w:cs="宋体"/>
          <w:b/>
          <w:bCs w:val="0"/>
        </w:rPr>
      </w:pPr>
      <w:bookmarkStart w:id="27" w:name="_Toc29990"/>
      <w:bookmarkStart w:id="28" w:name="_Toc256000006"/>
      <w:bookmarkStart w:id="29" w:name="_Toc28303"/>
      <w:bookmarkStart w:id="30" w:name="_Toc27954"/>
      <w:r>
        <w:rPr>
          <w:rFonts w:hint="eastAsia" w:ascii="宋体" w:hAnsi="宋体" w:eastAsia="宋体" w:cs="宋体"/>
          <w:b/>
          <w:bCs w:val="0"/>
        </w:rPr>
        <w:t>二、收入预算总表</w:t>
      </w:r>
      <w:bookmarkEnd w:id="27"/>
      <w:bookmarkEnd w:id="28"/>
      <w:bookmarkEnd w:id="29"/>
      <w:bookmarkEnd w:id="30"/>
    </w:p>
    <w:p w14:paraId="36712268">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年度收入预算总表</w:t>
      </w:r>
    </w:p>
    <w:p w14:paraId="60E89886">
      <w:pPr>
        <w:tabs>
          <w:tab w:val="left" w:pos="7513"/>
        </w:tabs>
        <w:adjustRightInd w:val="0"/>
        <w:snapToGrid w:val="0"/>
        <w:spacing w:line="300" w:lineRule="exact"/>
        <w:jc w:val="right"/>
        <w:rPr>
          <w:rFonts w:ascii="仿宋" w:hAnsi="仿宋" w:eastAsia="仿宋"/>
          <w:sz w:val="22"/>
          <w:szCs w:val="22"/>
        </w:rPr>
      </w:pPr>
      <w:r>
        <w:rPr>
          <w:rFonts w:hint="eastAsia" w:ascii="宋体" w:hAnsi="宋体" w:eastAsia="宋体" w:cs="宋体"/>
          <w:kern w:val="0"/>
          <w:sz w:val="22"/>
          <w:szCs w:val="22"/>
        </w:rPr>
        <w:t>单位：万元</w:t>
      </w:r>
    </w:p>
    <w:tbl>
      <w:tblPr>
        <w:tblStyle w:val="8"/>
        <w:tblW w:w="1514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262"/>
        <w:gridCol w:w="1262"/>
        <w:gridCol w:w="1262"/>
        <w:gridCol w:w="1262"/>
        <w:gridCol w:w="1262"/>
        <w:gridCol w:w="1262"/>
        <w:gridCol w:w="1262"/>
        <w:gridCol w:w="1262"/>
        <w:gridCol w:w="1262"/>
        <w:gridCol w:w="1262"/>
        <w:gridCol w:w="1262"/>
      </w:tblGrid>
      <w:tr w14:paraId="3121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10F07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2"/>
              </w:rPr>
            </w:pPr>
            <w:r>
              <w:rPr>
                <w:rFonts w:hint="eastAsia" w:ascii="宋体" w:hAnsi="宋体" w:eastAsia="宋体" w:cs="宋体"/>
                <w:b/>
                <w:bCs/>
                <w:i w:val="0"/>
                <w:iCs w:val="0"/>
                <w:color w:val="000000"/>
                <w:kern w:val="0"/>
                <w:sz w:val="22"/>
                <w:szCs w:val="22"/>
                <w:highlight w:val="none"/>
                <w:u w:val="none"/>
                <w:lang w:val="en-US" w:eastAsia="zh-CN" w:bidi="ar"/>
              </w:rPr>
              <w:t>单位名称</w:t>
            </w:r>
          </w:p>
        </w:tc>
        <w:tc>
          <w:tcPr>
            <w:tcW w:w="1262" w:type="dxa"/>
            <w:vAlign w:val="center"/>
          </w:tcPr>
          <w:p w14:paraId="446E5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2"/>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1262" w:type="dxa"/>
            <w:vAlign w:val="center"/>
          </w:tcPr>
          <w:p w14:paraId="4E8DA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2"/>
              </w:rPr>
            </w:pPr>
            <w:r>
              <w:rPr>
                <w:rFonts w:hint="eastAsia" w:ascii="宋体" w:hAnsi="宋体" w:eastAsia="宋体" w:cs="宋体"/>
                <w:b/>
                <w:bCs/>
                <w:i w:val="0"/>
                <w:iCs w:val="0"/>
                <w:color w:val="000000"/>
                <w:kern w:val="0"/>
                <w:sz w:val="22"/>
                <w:szCs w:val="22"/>
                <w:highlight w:val="none"/>
                <w:u w:val="none"/>
                <w:lang w:val="en-US" w:eastAsia="zh-CN" w:bidi="ar"/>
              </w:rPr>
              <w:t>一般公共预算拨款收入</w:t>
            </w:r>
          </w:p>
        </w:tc>
        <w:tc>
          <w:tcPr>
            <w:tcW w:w="1262" w:type="dxa"/>
            <w:vAlign w:val="center"/>
          </w:tcPr>
          <w:p w14:paraId="38EEF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2"/>
              </w:rPr>
            </w:pPr>
            <w:r>
              <w:rPr>
                <w:rFonts w:hint="eastAsia" w:ascii="宋体" w:hAnsi="宋体" w:eastAsia="宋体" w:cs="宋体"/>
                <w:b/>
                <w:bCs/>
                <w:i w:val="0"/>
                <w:iCs w:val="0"/>
                <w:color w:val="000000"/>
                <w:kern w:val="0"/>
                <w:sz w:val="22"/>
                <w:szCs w:val="22"/>
                <w:highlight w:val="none"/>
                <w:u w:val="none"/>
                <w:lang w:val="en-US" w:eastAsia="zh-CN" w:bidi="ar"/>
              </w:rPr>
              <w:t>政府性基金预算拨款收入</w:t>
            </w:r>
          </w:p>
        </w:tc>
        <w:tc>
          <w:tcPr>
            <w:tcW w:w="1262" w:type="dxa"/>
            <w:vAlign w:val="center"/>
          </w:tcPr>
          <w:p w14:paraId="75A2F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2"/>
              </w:rPr>
            </w:pPr>
            <w:r>
              <w:rPr>
                <w:rFonts w:hint="eastAsia" w:ascii="宋体" w:hAnsi="宋体" w:eastAsia="宋体" w:cs="宋体"/>
                <w:b/>
                <w:bCs/>
                <w:i w:val="0"/>
                <w:iCs w:val="0"/>
                <w:color w:val="000000"/>
                <w:kern w:val="0"/>
                <w:sz w:val="22"/>
                <w:szCs w:val="22"/>
                <w:highlight w:val="none"/>
                <w:u w:val="none"/>
                <w:lang w:val="en-US" w:eastAsia="zh-CN" w:bidi="ar"/>
              </w:rPr>
              <w:t>国有资本经营预算拨款收入</w:t>
            </w:r>
          </w:p>
        </w:tc>
        <w:tc>
          <w:tcPr>
            <w:tcW w:w="1262" w:type="dxa"/>
            <w:vAlign w:val="center"/>
          </w:tcPr>
          <w:p w14:paraId="17D7E2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2"/>
              </w:rPr>
            </w:pPr>
            <w:r>
              <w:rPr>
                <w:rFonts w:hint="eastAsia" w:ascii="宋体" w:hAnsi="宋体" w:eastAsia="宋体" w:cs="宋体"/>
                <w:b/>
                <w:bCs/>
                <w:i w:val="0"/>
                <w:iCs w:val="0"/>
                <w:color w:val="000000"/>
                <w:kern w:val="0"/>
                <w:sz w:val="22"/>
                <w:szCs w:val="22"/>
                <w:highlight w:val="none"/>
                <w:u w:val="none"/>
                <w:lang w:val="en-US" w:eastAsia="zh-CN" w:bidi="ar"/>
              </w:rPr>
              <w:t>财政专户管理资金收入</w:t>
            </w:r>
          </w:p>
        </w:tc>
        <w:tc>
          <w:tcPr>
            <w:tcW w:w="1262" w:type="dxa"/>
            <w:vAlign w:val="center"/>
          </w:tcPr>
          <w:p w14:paraId="22202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2"/>
              </w:rPr>
            </w:pPr>
            <w:r>
              <w:rPr>
                <w:rFonts w:hint="eastAsia" w:ascii="宋体" w:hAnsi="宋体" w:eastAsia="宋体" w:cs="宋体"/>
                <w:b/>
                <w:bCs/>
                <w:i w:val="0"/>
                <w:iCs w:val="0"/>
                <w:color w:val="000000"/>
                <w:kern w:val="0"/>
                <w:sz w:val="22"/>
                <w:szCs w:val="22"/>
                <w:highlight w:val="none"/>
                <w:u w:val="none"/>
                <w:lang w:val="en-US" w:eastAsia="zh-CN" w:bidi="ar"/>
              </w:rPr>
              <w:t>事业收入</w:t>
            </w:r>
          </w:p>
        </w:tc>
        <w:tc>
          <w:tcPr>
            <w:tcW w:w="1262" w:type="dxa"/>
            <w:vAlign w:val="center"/>
          </w:tcPr>
          <w:p w14:paraId="54F0F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i w:val="0"/>
                <w:iCs w:val="0"/>
                <w:color w:val="000000"/>
                <w:kern w:val="0"/>
                <w:sz w:val="22"/>
                <w:szCs w:val="22"/>
                <w:highlight w:val="none"/>
                <w:u w:val="none"/>
                <w:lang w:val="en-US" w:eastAsia="zh-CN" w:bidi="ar"/>
              </w:rPr>
              <w:t>事业单位经营收入</w:t>
            </w:r>
          </w:p>
        </w:tc>
        <w:tc>
          <w:tcPr>
            <w:tcW w:w="1262" w:type="dxa"/>
            <w:vAlign w:val="center"/>
          </w:tcPr>
          <w:p w14:paraId="1D741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2"/>
              </w:rPr>
            </w:pPr>
            <w:r>
              <w:rPr>
                <w:rFonts w:hint="eastAsia" w:ascii="宋体" w:hAnsi="宋体" w:eastAsia="宋体" w:cs="宋体"/>
                <w:b/>
                <w:bCs/>
                <w:i w:val="0"/>
                <w:iCs w:val="0"/>
                <w:color w:val="000000"/>
                <w:kern w:val="0"/>
                <w:sz w:val="22"/>
                <w:szCs w:val="22"/>
                <w:highlight w:val="none"/>
                <w:u w:val="none"/>
                <w:lang w:val="en-US" w:eastAsia="zh-CN" w:bidi="ar"/>
              </w:rPr>
              <w:t>上级补助收入</w:t>
            </w:r>
          </w:p>
        </w:tc>
        <w:tc>
          <w:tcPr>
            <w:tcW w:w="1262" w:type="dxa"/>
            <w:vAlign w:val="center"/>
          </w:tcPr>
          <w:p w14:paraId="5F148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2"/>
              </w:rPr>
            </w:pPr>
            <w:r>
              <w:rPr>
                <w:rFonts w:hint="eastAsia" w:ascii="宋体" w:hAnsi="宋体" w:eastAsia="宋体" w:cs="宋体"/>
                <w:b/>
                <w:bCs/>
                <w:i w:val="0"/>
                <w:iCs w:val="0"/>
                <w:color w:val="000000"/>
                <w:kern w:val="0"/>
                <w:sz w:val="22"/>
                <w:szCs w:val="22"/>
                <w:highlight w:val="none"/>
                <w:u w:val="none"/>
                <w:lang w:val="en-US" w:eastAsia="zh-CN" w:bidi="ar"/>
              </w:rPr>
              <w:t>附属单位上缴收入</w:t>
            </w:r>
          </w:p>
        </w:tc>
        <w:tc>
          <w:tcPr>
            <w:tcW w:w="1262" w:type="dxa"/>
            <w:vAlign w:val="center"/>
          </w:tcPr>
          <w:p w14:paraId="1D17F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2"/>
              </w:rPr>
            </w:pPr>
            <w:r>
              <w:rPr>
                <w:rFonts w:hint="eastAsia" w:ascii="宋体" w:hAnsi="宋体" w:eastAsia="宋体" w:cs="宋体"/>
                <w:b/>
                <w:bCs/>
                <w:i w:val="0"/>
                <w:iCs w:val="0"/>
                <w:color w:val="000000"/>
                <w:kern w:val="0"/>
                <w:sz w:val="22"/>
                <w:szCs w:val="22"/>
                <w:highlight w:val="none"/>
                <w:u w:val="none"/>
                <w:lang w:val="en-US" w:eastAsia="zh-CN" w:bidi="ar"/>
              </w:rPr>
              <w:t>其他收入</w:t>
            </w:r>
          </w:p>
        </w:tc>
        <w:tc>
          <w:tcPr>
            <w:tcW w:w="1262" w:type="dxa"/>
            <w:vAlign w:val="center"/>
          </w:tcPr>
          <w:p w14:paraId="7209B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2"/>
              </w:rPr>
            </w:pPr>
            <w:r>
              <w:rPr>
                <w:rFonts w:hint="eastAsia" w:ascii="宋体" w:hAnsi="宋体" w:eastAsia="宋体" w:cs="宋体"/>
                <w:b/>
                <w:bCs/>
                <w:i w:val="0"/>
                <w:iCs w:val="0"/>
                <w:color w:val="000000"/>
                <w:kern w:val="0"/>
                <w:sz w:val="22"/>
                <w:szCs w:val="22"/>
                <w:highlight w:val="none"/>
                <w:u w:val="none"/>
                <w:lang w:val="en-US" w:eastAsia="zh-CN" w:bidi="ar"/>
              </w:rPr>
              <w:t>上年结转结余</w:t>
            </w:r>
          </w:p>
        </w:tc>
      </w:tr>
      <w:tr w14:paraId="69C2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5128B3D2">
            <w:pPr>
              <w:keepNext w:val="0"/>
              <w:keepLines w:val="0"/>
              <w:pageBreakBefore w:val="0"/>
              <w:suppressLineNumbers w:val="0"/>
              <w:spacing w:before="0" w:beforeAutospacing="0" w:after="0" w:afterAutospacing="0"/>
              <w:ind w:left="0" w:right="0"/>
              <w:jc w:val="center"/>
              <w:textAlignment w:val="auto"/>
              <w:rPr>
                <w:rFonts w:hint="default"/>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1262" w:type="dxa"/>
            <w:shd w:val="clear" w:color="auto" w:fill="auto"/>
            <w:vAlign w:val="center"/>
          </w:tcPr>
          <w:p w14:paraId="0CAE3098">
            <w:pPr>
              <w:keepNext w:val="0"/>
              <w:keepLines w:val="0"/>
              <w:pageBreakBefore w:val="0"/>
              <w:suppressLineNumbers w:val="0"/>
              <w:spacing w:before="0" w:beforeAutospacing="0" w:after="0" w:afterAutospacing="0"/>
              <w:ind w:left="0" w:leftChars="0" w:right="0" w:rightChars="0"/>
              <w:jc w:val="right"/>
              <w:textAlignment w:val="auto"/>
              <w:rPr>
                <w:rFonts w:hint="default" w:ascii="宋体" w:hAnsi="宋体" w:eastAsia="宋体" w:cs="宋体"/>
                <w:b/>
                <w:i w:val="0"/>
                <w:strike w:val="0"/>
                <w:color w:val="auto"/>
                <w:kern w:val="2"/>
                <w:position w:val="-1"/>
                <w:sz w:val="22"/>
                <w:szCs w:val="22"/>
                <w:u w:val="none"/>
                <w:lang w:val="en-US" w:eastAsia="zh-CN" w:bidi="ar-SA"/>
              </w:rPr>
            </w:pPr>
            <w:r>
              <w:rPr>
                <w:rFonts w:hint="eastAsia" w:ascii="宋体" w:hAnsi="宋体" w:eastAsia="宋体" w:cs="宋体"/>
                <w:b/>
                <w:i w:val="0"/>
                <w:strike w:val="0"/>
                <w:color w:val="auto"/>
                <w:position w:val="-1"/>
                <w:sz w:val="22"/>
                <w:u w:val="none"/>
              </w:rPr>
              <w:t>738.44</w:t>
            </w:r>
          </w:p>
        </w:tc>
        <w:tc>
          <w:tcPr>
            <w:tcW w:w="1262" w:type="dxa"/>
            <w:shd w:val="clear" w:color="auto" w:fill="auto"/>
            <w:vAlign w:val="center"/>
          </w:tcPr>
          <w:p w14:paraId="2A9BD7A1">
            <w:pPr>
              <w:keepNext w:val="0"/>
              <w:keepLines w:val="0"/>
              <w:pageBreakBefore w:val="0"/>
              <w:suppressLineNumbers w:val="0"/>
              <w:spacing w:before="0" w:beforeAutospacing="0" w:after="0" w:afterAutospacing="0"/>
              <w:ind w:left="0" w:leftChars="0" w:right="0" w:rightChars="0"/>
              <w:jc w:val="right"/>
              <w:textAlignment w:val="auto"/>
              <w:rPr>
                <w:rFonts w:hint="default" w:ascii="宋体" w:hAnsi="宋体" w:eastAsia="宋体" w:cs="宋体"/>
                <w:b/>
                <w:i w:val="0"/>
                <w:strike w:val="0"/>
                <w:color w:val="auto"/>
                <w:kern w:val="2"/>
                <w:position w:val="-1"/>
                <w:sz w:val="22"/>
                <w:szCs w:val="22"/>
                <w:u w:val="none"/>
                <w:lang w:val="en-US" w:eastAsia="zh-CN" w:bidi="ar-SA"/>
              </w:rPr>
            </w:pPr>
            <w:r>
              <w:rPr>
                <w:rFonts w:hint="eastAsia" w:ascii="宋体" w:hAnsi="宋体" w:eastAsia="宋体" w:cs="宋体"/>
                <w:b/>
                <w:i w:val="0"/>
                <w:strike w:val="0"/>
                <w:color w:val="auto"/>
                <w:position w:val="-1"/>
                <w:sz w:val="22"/>
                <w:u w:val="none"/>
              </w:rPr>
              <w:t>38.44</w:t>
            </w:r>
          </w:p>
        </w:tc>
        <w:tc>
          <w:tcPr>
            <w:tcW w:w="1262" w:type="dxa"/>
            <w:shd w:val="clear" w:color="auto" w:fill="auto"/>
            <w:vAlign w:val="center"/>
          </w:tcPr>
          <w:p w14:paraId="6653360A">
            <w:pPr>
              <w:keepNext w:val="0"/>
              <w:keepLines w:val="0"/>
              <w:pageBreakBefore w:val="0"/>
              <w:suppressLineNumbers w:val="0"/>
              <w:spacing w:before="0" w:beforeAutospacing="0" w:after="0" w:afterAutospacing="0"/>
              <w:ind w:left="0" w:leftChars="0" w:right="0" w:rightChars="0"/>
              <w:jc w:val="right"/>
              <w:textAlignment w:val="auto"/>
              <w:rPr>
                <w:rFonts w:hint="default" w:ascii="宋体" w:hAnsi="宋体" w:eastAsia="宋体" w:cs="宋体"/>
                <w:b/>
                <w:i w:val="0"/>
                <w:strike w:val="0"/>
                <w:color w:val="auto"/>
                <w:kern w:val="2"/>
                <w:position w:val="-1"/>
                <w:sz w:val="22"/>
                <w:szCs w:val="22"/>
                <w:u w:val="none"/>
                <w:lang w:val="en-US" w:eastAsia="zh-CN" w:bidi="ar-SA"/>
              </w:rPr>
            </w:pPr>
            <w:r>
              <w:rPr>
                <w:rFonts w:hint="eastAsia" w:ascii="宋体" w:hAnsi="宋体" w:eastAsia="宋体" w:cs="宋体"/>
                <w:b/>
                <w:i w:val="0"/>
                <w:strike w:val="0"/>
                <w:color w:val="auto"/>
                <w:position w:val="-1"/>
                <w:sz w:val="22"/>
                <w:u w:val="none"/>
              </w:rPr>
              <w:t>0.00</w:t>
            </w:r>
          </w:p>
        </w:tc>
        <w:tc>
          <w:tcPr>
            <w:tcW w:w="1262" w:type="dxa"/>
            <w:shd w:val="clear" w:color="auto" w:fill="auto"/>
            <w:vAlign w:val="center"/>
          </w:tcPr>
          <w:p w14:paraId="5877E683">
            <w:pPr>
              <w:keepNext w:val="0"/>
              <w:keepLines w:val="0"/>
              <w:pageBreakBefore w:val="0"/>
              <w:suppressLineNumbers w:val="0"/>
              <w:spacing w:before="0" w:beforeAutospacing="0" w:after="0" w:afterAutospacing="0"/>
              <w:ind w:left="0" w:leftChars="0" w:right="0" w:rightChars="0"/>
              <w:jc w:val="right"/>
              <w:textAlignment w:val="auto"/>
              <w:rPr>
                <w:rFonts w:hint="default" w:ascii="宋体" w:hAnsi="宋体" w:eastAsia="宋体" w:cs="宋体"/>
                <w:b/>
                <w:i w:val="0"/>
                <w:strike w:val="0"/>
                <w:color w:val="auto"/>
                <w:kern w:val="2"/>
                <w:position w:val="-1"/>
                <w:sz w:val="22"/>
                <w:szCs w:val="22"/>
                <w:u w:val="none"/>
                <w:lang w:val="en-US" w:eastAsia="zh-CN" w:bidi="ar-SA"/>
              </w:rPr>
            </w:pPr>
            <w:r>
              <w:rPr>
                <w:rFonts w:hint="eastAsia" w:ascii="宋体" w:hAnsi="宋体" w:eastAsia="宋体" w:cs="宋体"/>
                <w:b/>
                <w:i w:val="0"/>
                <w:strike w:val="0"/>
                <w:color w:val="auto"/>
                <w:position w:val="-1"/>
                <w:sz w:val="22"/>
                <w:u w:val="none"/>
              </w:rPr>
              <w:t>0.00</w:t>
            </w:r>
          </w:p>
        </w:tc>
        <w:tc>
          <w:tcPr>
            <w:tcW w:w="1262" w:type="dxa"/>
            <w:shd w:val="clear" w:color="auto" w:fill="auto"/>
            <w:vAlign w:val="center"/>
          </w:tcPr>
          <w:p w14:paraId="6E9C1F35">
            <w:pPr>
              <w:keepNext w:val="0"/>
              <w:keepLines w:val="0"/>
              <w:pageBreakBefore w:val="0"/>
              <w:suppressLineNumbers w:val="0"/>
              <w:spacing w:before="0" w:beforeAutospacing="0" w:after="0" w:afterAutospacing="0"/>
              <w:ind w:left="0" w:leftChars="0" w:right="0" w:rightChars="0"/>
              <w:jc w:val="right"/>
              <w:textAlignment w:val="auto"/>
              <w:rPr>
                <w:rFonts w:hint="default" w:ascii="宋体" w:hAnsi="宋体" w:eastAsia="宋体" w:cs="宋体"/>
                <w:b/>
                <w:i w:val="0"/>
                <w:strike w:val="0"/>
                <w:color w:val="auto"/>
                <w:kern w:val="2"/>
                <w:position w:val="-1"/>
                <w:sz w:val="22"/>
                <w:szCs w:val="22"/>
                <w:u w:val="none"/>
                <w:lang w:val="en-US" w:eastAsia="zh-CN" w:bidi="ar-SA"/>
              </w:rPr>
            </w:pPr>
            <w:r>
              <w:rPr>
                <w:rFonts w:hint="eastAsia" w:ascii="宋体" w:hAnsi="宋体" w:eastAsia="宋体" w:cs="宋体"/>
                <w:b/>
                <w:i w:val="0"/>
                <w:strike w:val="0"/>
                <w:color w:val="auto"/>
                <w:position w:val="-1"/>
                <w:sz w:val="22"/>
                <w:u w:val="none"/>
              </w:rPr>
              <w:t>700.00</w:t>
            </w:r>
          </w:p>
        </w:tc>
        <w:tc>
          <w:tcPr>
            <w:tcW w:w="1262" w:type="dxa"/>
            <w:shd w:val="clear" w:color="auto" w:fill="auto"/>
            <w:vAlign w:val="center"/>
          </w:tcPr>
          <w:p w14:paraId="6321DEE3">
            <w:pPr>
              <w:keepNext w:val="0"/>
              <w:keepLines w:val="0"/>
              <w:pageBreakBefore w:val="0"/>
              <w:suppressLineNumbers w:val="0"/>
              <w:spacing w:before="0" w:beforeAutospacing="0" w:after="0" w:afterAutospacing="0"/>
              <w:ind w:left="0" w:leftChars="0" w:right="0" w:rightChars="0"/>
              <w:jc w:val="right"/>
              <w:textAlignment w:val="auto"/>
              <w:rPr>
                <w:rFonts w:hint="default" w:ascii="宋体" w:hAnsi="宋体" w:eastAsia="宋体" w:cs="宋体"/>
                <w:b/>
                <w:i w:val="0"/>
                <w:strike w:val="0"/>
                <w:color w:val="auto"/>
                <w:kern w:val="2"/>
                <w:position w:val="-1"/>
                <w:sz w:val="22"/>
                <w:szCs w:val="22"/>
                <w:u w:val="none"/>
                <w:lang w:val="en-US" w:eastAsia="zh-CN" w:bidi="ar-SA"/>
              </w:rPr>
            </w:pPr>
            <w:r>
              <w:rPr>
                <w:rFonts w:hint="eastAsia" w:ascii="宋体" w:hAnsi="宋体" w:eastAsia="宋体" w:cs="宋体"/>
                <w:b/>
                <w:i w:val="0"/>
                <w:strike w:val="0"/>
                <w:color w:val="auto"/>
                <w:position w:val="-1"/>
                <w:sz w:val="22"/>
                <w:u w:val="none"/>
              </w:rPr>
              <w:t>0.00</w:t>
            </w:r>
          </w:p>
        </w:tc>
        <w:tc>
          <w:tcPr>
            <w:tcW w:w="1262" w:type="dxa"/>
            <w:shd w:val="clear" w:color="auto" w:fill="auto"/>
            <w:vAlign w:val="center"/>
          </w:tcPr>
          <w:p w14:paraId="3B579EA5">
            <w:pPr>
              <w:keepNext w:val="0"/>
              <w:keepLines w:val="0"/>
              <w:pageBreakBefore w:val="0"/>
              <w:suppressLineNumbers w:val="0"/>
              <w:spacing w:before="0" w:beforeAutospacing="0" w:after="0" w:afterAutospacing="0"/>
              <w:ind w:left="0" w:leftChars="0" w:right="0" w:rightChars="0"/>
              <w:jc w:val="right"/>
              <w:textAlignment w:val="auto"/>
              <w:rPr>
                <w:rFonts w:hint="default" w:ascii="宋体" w:hAnsi="宋体" w:eastAsia="宋体" w:cs="宋体"/>
                <w:b/>
                <w:i w:val="0"/>
                <w:strike w:val="0"/>
                <w:color w:val="auto"/>
                <w:kern w:val="2"/>
                <w:position w:val="-1"/>
                <w:sz w:val="22"/>
                <w:szCs w:val="22"/>
                <w:u w:val="none"/>
                <w:lang w:val="en-US" w:eastAsia="zh-CN" w:bidi="ar-SA"/>
              </w:rPr>
            </w:pPr>
            <w:r>
              <w:rPr>
                <w:rFonts w:hint="eastAsia" w:ascii="宋体" w:hAnsi="宋体" w:eastAsia="宋体" w:cs="宋体"/>
                <w:b/>
                <w:i w:val="0"/>
                <w:strike w:val="0"/>
                <w:color w:val="auto"/>
                <w:position w:val="-1"/>
                <w:sz w:val="22"/>
                <w:u w:val="none"/>
              </w:rPr>
              <w:t>0.00</w:t>
            </w:r>
          </w:p>
        </w:tc>
        <w:tc>
          <w:tcPr>
            <w:tcW w:w="1262" w:type="dxa"/>
            <w:shd w:val="clear" w:color="auto" w:fill="auto"/>
            <w:vAlign w:val="center"/>
          </w:tcPr>
          <w:p w14:paraId="2E99C773">
            <w:pPr>
              <w:keepNext w:val="0"/>
              <w:keepLines w:val="0"/>
              <w:pageBreakBefore w:val="0"/>
              <w:suppressLineNumbers w:val="0"/>
              <w:spacing w:before="0" w:beforeAutospacing="0" w:after="0" w:afterAutospacing="0"/>
              <w:ind w:left="0" w:leftChars="0" w:right="0" w:rightChars="0"/>
              <w:jc w:val="right"/>
              <w:textAlignment w:val="auto"/>
              <w:rPr>
                <w:rFonts w:hint="default" w:ascii="宋体" w:hAnsi="宋体" w:eastAsia="宋体" w:cs="宋体"/>
                <w:b/>
                <w:i w:val="0"/>
                <w:strike w:val="0"/>
                <w:color w:val="auto"/>
                <w:kern w:val="2"/>
                <w:position w:val="-1"/>
                <w:sz w:val="22"/>
                <w:szCs w:val="22"/>
                <w:u w:val="none"/>
                <w:lang w:val="en-US" w:eastAsia="zh-CN" w:bidi="ar-SA"/>
              </w:rPr>
            </w:pPr>
            <w:r>
              <w:rPr>
                <w:rFonts w:hint="eastAsia" w:ascii="宋体" w:hAnsi="宋体" w:eastAsia="宋体" w:cs="宋体"/>
                <w:b/>
                <w:i w:val="0"/>
                <w:strike w:val="0"/>
                <w:color w:val="auto"/>
                <w:position w:val="-1"/>
                <w:sz w:val="22"/>
                <w:u w:val="none"/>
              </w:rPr>
              <w:t>0.00</w:t>
            </w:r>
          </w:p>
        </w:tc>
        <w:tc>
          <w:tcPr>
            <w:tcW w:w="1262" w:type="dxa"/>
            <w:shd w:val="clear" w:color="auto" w:fill="auto"/>
            <w:vAlign w:val="center"/>
          </w:tcPr>
          <w:p w14:paraId="5222CC79">
            <w:pPr>
              <w:keepNext w:val="0"/>
              <w:keepLines w:val="0"/>
              <w:pageBreakBefore w:val="0"/>
              <w:suppressLineNumbers w:val="0"/>
              <w:spacing w:before="0" w:beforeAutospacing="0" w:after="0" w:afterAutospacing="0"/>
              <w:ind w:left="0" w:leftChars="0" w:right="0" w:rightChars="0"/>
              <w:jc w:val="right"/>
              <w:textAlignment w:val="auto"/>
              <w:rPr>
                <w:rFonts w:hint="default" w:ascii="宋体" w:hAnsi="宋体" w:eastAsia="宋体" w:cs="宋体"/>
                <w:b/>
                <w:i w:val="0"/>
                <w:strike w:val="0"/>
                <w:color w:val="auto"/>
                <w:kern w:val="2"/>
                <w:position w:val="-1"/>
                <w:sz w:val="22"/>
                <w:szCs w:val="22"/>
                <w:u w:val="none"/>
                <w:lang w:val="en-US" w:eastAsia="zh-CN" w:bidi="ar-SA"/>
              </w:rPr>
            </w:pPr>
            <w:r>
              <w:rPr>
                <w:rFonts w:hint="eastAsia" w:ascii="宋体" w:hAnsi="宋体" w:eastAsia="宋体" w:cs="宋体"/>
                <w:b/>
                <w:i w:val="0"/>
                <w:strike w:val="0"/>
                <w:color w:val="auto"/>
                <w:position w:val="-1"/>
                <w:sz w:val="22"/>
                <w:u w:val="none"/>
              </w:rPr>
              <w:t>0.00</w:t>
            </w:r>
          </w:p>
        </w:tc>
        <w:tc>
          <w:tcPr>
            <w:tcW w:w="1262" w:type="dxa"/>
            <w:shd w:val="clear" w:color="auto" w:fill="auto"/>
            <w:vAlign w:val="center"/>
          </w:tcPr>
          <w:p w14:paraId="2FA11D6A">
            <w:pPr>
              <w:keepNext w:val="0"/>
              <w:keepLines w:val="0"/>
              <w:pageBreakBefore w:val="0"/>
              <w:suppressLineNumbers w:val="0"/>
              <w:spacing w:before="0" w:beforeAutospacing="0" w:after="0" w:afterAutospacing="0"/>
              <w:ind w:left="0" w:leftChars="0" w:right="0" w:rightChars="0"/>
              <w:jc w:val="right"/>
              <w:textAlignment w:val="auto"/>
              <w:rPr>
                <w:rFonts w:hint="default" w:ascii="宋体" w:hAnsi="宋体" w:eastAsia="宋体" w:cs="宋体"/>
                <w:b/>
                <w:i w:val="0"/>
                <w:strike w:val="0"/>
                <w:color w:val="auto"/>
                <w:kern w:val="2"/>
                <w:position w:val="-1"/>
                <w:sz w:val="22"/>
                <w:szCs w:val="22"/>
                <w:u w:val="none"/>
                <w:lang w:val="en-US" w:eastAsia="zh-CN" w:bidi="ar-SA"/>
              </w:rPr>
            </w:pPr>
            <w:r>
              <w:rPr>
                <w:rFonts w:hint="eastAsia" w:ascii="宋体" w:hAnsi="宋体" w:eastAsia="宋体" w:cs="宋体"/>
                <w:b/>
                <w:i w:val="0"/>
                <w:strike w:val="0"/>
                <w:color w:val="auto"/>
                <w:position w:val="-1"/>
                <w:sz w:val="22"/>
                <w:u w:val="none"/>
              </w:rPr>
              <w:t>0.00</w:t>
            </w:r>
          </w:p>
        </w:tc>
        <w:tc>
          <w:tcPr>
            <w:tcW w:w="1262" w:type="dxa"/>
            <w:vAlign w:val="center"/>
          </w:tcPr>
          <w:p w14:paraId="3A0456A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default" w:ascii="宋体" w:hAnsi="宋体" w:eastAsia="宋体" w:cs="宋体"/>
                <w:b/>
                <w:i w:val="0"/>
                <w:strike w:val="0"/>
                <w:color w:val="auto"/>
                <w:position w:val="-1"/>
                <w:sz w:val="22"/>
                <w:u w:val="none"/>
              </w:rPr>
              <w:t>0.00</w:t>
            </w:r>
          </w:p>
        </w:tc>
      </w:tr>
      <w:tr w14:paraId="7C8F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3B867B56">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福州市鼓楼区五凤街道湖前社区卫生服务中心</w:t>
            </w:r>
          </w:p>
        </w:tc>
        <w:tc>
          <w:tcPr>
            <w:tcW w:w="1262" w:type="dxa"/>
            <w:vAlign w:val="center"/>
          </w:tcPr>
          <w:p w14:paraId="49833C5B">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738.44</w:t>
            </w:r>
          </w:p>
        </w:tc>
        <w:tc>
          <w:tcPr>
            <w:tcW w:w="1262" w:type="dxa"/>
            <w:vAlign w:val="center"/>
          </w:tcPr>
          <w:p w14:paraId="67744D3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38.44</w:t>
            </w:r>
          </w:p>
        </w:tc>
        <w:tc>
          <w:tcPr>
            <w:tcW w:w="1262" w:type="dxa"/>
            <w:vAlign w:val="center"/>
          </w:tcPr>
          <w:p w14:paraId="6577984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262" w:type="dxa"/>
            <w:vAlign w:val="center"/>
          </w:tcPr>
          <w:p w14:paraId="497A43C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262" w:type="dxa"/>
            <w:vAlign w:val="center"/>
          </w:tcPr>
          <w:p w14:paraId="20D8139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700.00</w:t>
            </w:r>
          </w:p>
        </w:tc>
        <w:tc>
          <w:tcPr>
            <w:tcW w:w="1262" w:type="dxa"/>
            <w:vAlign w:val="center"/>
          </w:tcPr>
          <w:p w14:paraId="02C6A80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262" w:type="dxa"/>
            <w:vAlign w:val="center"/>
          </w:tcPr>
          <w:p w14:paraId="173238B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262" w:type="dxa"/>
            <w:vAlign w:val="center"/>
          </w:tcPr>
          <w:p w14:paraId="5DC64CEF">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1262" w:type="dxa"/>
            <w:vAlign w:val="center"/>
          </w:tcPr>
          <w:p w14:paraId="7557FC8F">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1262" w:type="dxa"/>
            <w:vAlign w:val="center"/>
          </w:tcPr>
          <w:p w14:paraId="5B451FD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262" w:type="dxa"/>
            <w:vAlign w:val="center"/>
          </w:tcPr>
          <w:p w14:paraId="31070E3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bl>
    <w:p w14:paraId="5596EE90">
      <w:pPr>
        <w:pStyle w:val="2"/>
        <w:spacing w:before="0" w:after="0"/>
        <w:rPr>
          <w:rFonts w:hint="eastAsia"/>
          <w:b w:val="0"/>
          <w:bCs/>
        </w:rPr>
        <w:sectPr>
          <w:pgSz w:w="16838" w:h="11906" w:orient="landscape"/>
          <w:pgMar w:top="567" w:right="850" w:bottom="567" w:left="850" w:header="0" w:footer="454" w:gutter="0"/>
          <w:cols w:space="425" w:num="1"/>
          <w:docGrid w:type="linesAndChars" w:linePitch="312" w:charSpace="0"/>
        </w:sectPr>
      </w:pPr>
      <w:bookmarkStart w:id="31" w:name="_Toc9269"/>
      <w:bookmarkStart w:id="32" w:name="_Toc27462"/>
      <w:bookmarkStart w:id="33" w:name="_Toc7901"/>
    </w:p>
    <w:p w14:paraId="68D4580E">
      <w:pPr>
        <w:pStyle w:val="2"/>
        <w:spacing w:before="0" w:after="0"/>
        <w:rPr>
          <w:rFonts w:hint="eastAsia" w:ascii="宋体" w:hAnsi="宋体" w:eastAsia="宋体" w:cs="宋体"/>
          <w:b/>
          <w:bCs w:val="0"/>
        </w:rPr>
      </w:pPr>
      <w:bookmarkStart w:id="34" w:name="_Toc256000007"/>
      <w:r>
        <w:rPr>
          <w:rFonts w:hint="eastAsia" w:ascii="宋体" w:hAnsi="宋体" w:eastAsia="宋体" w:cs="宋体"/>
          <w:b/>
          <w:bCs w:val="0"/>
        </w:rPr>
        <w:t>三、支出预算总表</w:t>
      </w:r>
      <w:bookmarkEnd w:id="31"/>
      <w:bookmarkEnd w:id="32"/>
      <w:bookmarkEnd w:id="33"/>
      <w:bookmarkEnd w:id="34"/>
    </w:p>
    <w:p w14:paraId="27A03BD8">
      <w:pPr>
        <w:widowControl/>
        <w:jc w:val="center"/>
        <w:rPr>
          <w:rFonts w:ascii="方正小标宋简体" w:hAnsi="宋体" w:eastAsia="方正小标宋简体" w:cs="宋体"/>
          <w:kern w:val="0"/>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年度支出预算总表</w:t>
      </w:r>
    </w:p>
    <w:p w14:paraId="258FBEC9">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8"/>
        <w:tblW w:w="15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4270"/>
        <w:gridCol w:w="1820"/>
        <w:gridCol w:w="1700"/>
        <w:gridCol w:w="1620"/>
        <w:gridCol w:w="1681"/>
        <w:gridCol w:w="1550"/>
        <w:gridCol w:w="1544"/>
      </w:tblGrid>
      <w:tr w14:paraId="50ED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66" w:type="dxa"/>
            <w:vAlign w:val="center"/>
          </w:tcPr>
          <w:p w14:paraId="4A9A8505">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4270" w:type="dxa"/>
            <w:vAlign w:val="center"/>
          </w:tcPr>
          <w:p w14:paraId="37871E33">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科目名称</w:t>
            </w:r>
          </w:p>
        </w:tc>
        <w:tc>
          <w:tcPr>
            <w:tcW w:w="1820" w:type="dxa"/>
            <w:vAlign w:val="center"/>
          </w:tcPr>
          <w:p w14:paraId="4FA3493C">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合</w:t>
            </w:r>
            <w:r>
              <w:rPr>
                <w:rFonts w:hint="eastAsia" w:ascii="宋体" w:hAnsi="宋体" w:eastAsia="宋体" w:cs="宋体"/>
                <w:b/>
                <w:bCs/>
                <w:color w:val="000000"/>
                <w:kern w:val="0"/>
                <w:sz w:val="22"/>
                <w:szCs w:val="22"/>
              </w:rPr>
              <w:t>计</w:t>
            </w:r>
          </w:p>
        </w:tc>
        <w:tc>
          <w:tcPr>
            <w:tcW w:w="1700" w:type="dxa"/>
            <w:vAlign w:val="center"/>
          </w:tcPr>
          <w:p w14:paraId="41301CEC">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kern w:val="0"/>
                <w:sz w:val="22"/>
                <w:szCs w:val="22"/>
              </w:rPr>
              <w:t>基本支出</w:t>
            </w:r>
          </w:p>
        </w:tc>
        <w:tc>
          <w:tcPr>
            <w:tcW w:w="1620" w:type="dxa"/>
            <w:vAlign w:val="center"/>
          </w:tcPr>
          <w:p w14:paraId="02AC3F68">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kern w:val="0"/>
                <w:sz w:val="22"/>
                <w:szCs w:val="22"/>
              </w:rPr>
              <w:t>项目支出</w:t>
            </w:r>
          </w:p>
        </w:tc>
        <w:tc>
          <w:tcPr>
            <w:tcW w:w="1681" w:type="dxa"/>
            <w:vAlign w:val="center"/>
          </w:tcPr>
          <w:p w14:paraId="4FB3DEAF">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rPr>
            </w:pPr>
            <w:r>
              <w:rPr>
                <w:rFonts w:hint="eastAsia" w:ascii="宋体" w:hAnsi="宋体" w:eastAsia="宋体" w:cs="宋体"/>
                <w:b/>
                <w:bCs/>
                <w:kern w:val="0"/>
                <w:sz w:val="22"/>
                <w:szCs w:val="22"/>
              </w:rPr>
              <w:t>事业单位经营支出</w:t>
            </w:r>
          </w:p>
        </w:tc>
        <w:tc>
          <w:tcPr>
            <w:tcW w:w="1550" w:type="dxa"/>
            <w:vAlign w:val="center"/>
          </w:tcPr>
          <w:p w14:paraId="4B6FF4B2">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rPr>
            </w:pPr>
            <w:r>
              <w:rPr>
                <w:rFonts w:hint="eastAsia" w:ascii="宋体" w:hAnsi="宋体" w:eastAsia="宋体" w:cs="宋体"/>
                <w:b/>
                <w:bCs/>
                <w:kern w:val="0"/>
                <w:sz w:val="22"/>
                <w:szCs w:val="22"/>
              </w:rPr>
              <w:t>上缴上级支出</w:t>
            </w:r>
          </w:p>
        </w:tc>
        <w:tc>
          <w:tcPr>
            <w:tcW w:w="1544" w:type="dxa"/>
            <w:vAlign w:val="center"/>
          </w:tcPr>
          <w:p w14:paraId="16E2D994">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rPr>
            </w:pPr>
            <w:r>
              <w:rPr>
                <w:rFonts w:hint="eastAsia" w:ascii="宋体" w:hAnsi="宋体" w:eastAsia="宋体" w:cs="宋体"/>
                <w:b/>
                <w:bCs/>
                <w:kern w:val="0"/>
                <w:sz w:val="22"/>
                <w:szCs w:val="22"/>
              </w:rPr>
              <w:t>对附属单位补助支出</w:t>
            </w:r>
          </w:p>
        </w:tc>
      </w:tr>
      <w:tr w14:paraId="057E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436" w:type="dxa"/>
            <w:gridSpan w:val="2"/>
            <w:vAlign w:val="center"/>
          </w:tcPr>
          <w:p w14:paraId="44E9A6AD">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000000"/>
                <w:position w:val="-1"/>
                <w:sz w:val="22"/>
                <w:u w:val="none"/>
              </w:rPr>
              <w:t>合计</w:t>
            </w:r>
          </w:p>
        </w:tc>
        <w:tc>
          <w:tcPr>
            <w:tcW w:w="1820" w:type="dxa"/>
            <w:vAlign w:val="center"/>
          </w:tcPr>
          <w:p w14:paraId="7DD879F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738.44</w:t>
            </w:r>
          </w:p>
        </w:tc>
        <w:tc>
          <w:tcPr>
            <w:tcW w:w="1700" w:type="dxa"/>
            <w:vAlign w:val="center"/>
          </w:tcPr>
          <w:p w14:paraId="529274B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0.00</w:t>
            </w:r>
          </w:p>
        </w:tc>
        <w:tc>
          <w:tcPr>
            <w:tcW w:w="1620" w:type="dxa"/>
            <w:vAlign w:val="center"/>
          </w:tcPr>
          <w:p w14:paraId="2B02183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738.44</w:t>
            </w:r>
          </w:p>
        </w:tc>
        <w:tc>
          <w:tcPr>
            <w:tcW w:w="1681" w:type="dxa"/>
            <w:vAlign w:val="center"/>
          </w:tcPr>
          <w:p w14:paraId="678C2B0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0.00</w:t>
            </w:r>
          </w:p>
        </w:tc>
        <w:tc>
          <w:tcPr>
            <w:tcW w:w="1550" w:type="dxa"/>
            <w:vAlign w:val="center"/>
          </w:tcPr>
          <w:p w14:paraId="471BB1A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0.00</w:t>
            </w:r>
          </w:p>
        </w:tc>
        <w:tc>
          <w:tcPr>
            <w:tcW w:w="1544" w:type="dxa"/>
            <w:vAlign w:val="center"/>
          </w:tcPr>
          <w:p w14:paraId="6722532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0.00</w:t>
            </w:r>
          </w:p>
        </w:tc>
      </w:tr>
      <w:tr w14:paraId="270A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7C137F0B">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210</w:t>
            </w:r>
          </w:p>
        </w:tc>
        <w:tc>
          <w:tcPr>
            <w:tcW w:w="4270" w:type="dxa"/>
            <w:vAlign w:val="center"/>
          </w:tcPr>
          <w:p w14:paraId="0125A5F7">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卫生健康支出</w:t>
            </w:r>
          </w:p>
        </w:tc>
        <w:tc>
          <w:tcPr>
            <w:tcW w:w="1820" w:type="dxa"/>
            <w:vAlign w:val="center"/>
          </w:tcPr>
          <w:p w14:paraId="79FD9B8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738.44</w:t>
            </w:r>
          </w:p>
        </w:tc>
        <w:tc>
          <w:tcPr>
            <w:tcW w:w="1700" w:type="dxa"/>
            <w:vAlign w:val="center"/>
          </w:tcPr>
          <w:p w14:paraId="5805476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20" w:type="dxa"/>
            <w:vAlign w:val="center"/>
          </w:tcPr>
          <w:p w14:paraId="5A65C7B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738.44</w:t>
            </w:r>
          </w:p>
        </w:tc>
        <w:tc>
          <w:tcPr>
            <w:tcW w:w="1681" w:type="dxa"/>
            <w:vAlign w:val="center"/>
          </w:tcPr>
          <w:p w14:paraId="0DA7910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4F4C4EE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2F7E34B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241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5E11EFE7">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21003</w:t>
            </w:r>
          </w:p>
        </w:tc>
        <w:tc>
          <w:tcPr>
            <w:tcW w:w="4270" w:type="dxa"/>
            <w:vAlign w:val="center"/>
          </w:tcPr>
          <w:p w14:paraId="49F69F69">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基层医疗卫生机构</w:t>
            </w:r>
          </w:p>
        </w:tc>
        <w:tc>
          <w:tcPr>
            <w:tcW w:w="1820" w:type="dxa"/>
            <w:vAlign w:val="center"/>
          </w:tcPr>
          <w:p w14:paraId="4107280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738.44</w:t>
            </w:r>
          </w:p>
        </w:tc>
        <w:tc>
          <w:tcPr>
            <w:tcW w:w="1700" w:type="dxa"/>
            <w:vAlign w:val="center"/>
          </w:tcPr>
          <w:p w14:paraId="4A673F7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20" w:type="dxa"/>
            <w:vAlign w:val="center"/>
          </w:tcPr>
          <w:p w14:paraId="05F20CA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738.44</w:t>
            </w:r>
          </w:p>
        </w:tc>
        <w:tc>
          <w:tcPr>
            <w:tcW w:w="1681" w:type="dxa"/>
            <w:vAlign w:val="center"/>
          </w:tcPr>
          <w:p w14:paraId="033DC69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30D5E73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5383642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AB9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74197A7B">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2100301</w:t>
            </w:r>
          </w:p>
        </w:tc>
        <w:tc>
          <w:tcPr>
            <w:tcW w:w="4270" w:type="dxa"/>
            <w:vAlign w:val="center"/>
          </w:tcPr>
          <w:p w14:paraId="7544620E">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城市社区卫生机构</w:t>
            </w:r>
          </w:p>
        </w:tc>
        <w:tc>
          <w:tcPr>
            <w:tcW w:w="1820" w:type="dxa"/>
            <w:vAlign w:val="center"/>
          </w:tcPr>
          <w:p w14:paraId="2B10B97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738.44</w:t>
            </w:r>
          </w:p>
        </w:tc>
        <w:tc>
          <w:tcPr>
            <w:tcW w:w="1700" w:type="dxa"/>
            <w:vAlign w:val="center"/>
          </w:tcPr>
          <w:p w14:paraId="36C6F72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20" w:type="dxa"/>
            <w:vAlign w:val="center"/>
          </w:tcPr>
          <w:p w14:paraId="6EA6702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738.44</w:t>
            </w:r>
          </w:p>
        </w:tc>
        <w:tc>
          <w:tcPr>
            <w:tcW w:w="1681" w:type="dxa"/>
            <w:vAlign w:val="center"/>
          </w:tcPr>
          <w:p w14:paraId="5688E0A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14:paraId="24FE5EF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14:paraId="433894D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bl>
    <w:p w14:paraId="491F0C77">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cols w:space="425" w:num="1"/>
          <w:docGrid w:type="linesAndChars" w:linePitch="312" w:charSpace="0"/>
        </w:sectPr>
      </w:pPr>
    </w:p>
    <w:p w14:paraId="04823CB6">
      <w:pPr>
        <w:pStyle w:val="2"/>
        <w:spacing w:before="0" w:after="0"/>
        <w:rPr>
          <w:rFonts w:hint="eastAsia" w:ascii="宋体" w:hAnsi="宋体" w:eastAsia="宋体" w:cs="宋体"/>
          <w:b/>
          <w:bCs w:val="0"/>
        </w:rPr>
      </w:pPr>
      <w:bookmarkStart w:id="35" w:name="_Toc31907"/>
      <w:bookmarkStart w:id="36" w:name="_Toc21405"/>
      <w:bookmarkStart w:id="37" w:name="_Toc6502"/>
      <w:bookmarkStart w:id="38" w:name="_Toc256000008"/>
      <w:r>
        <w:rPr>
          <w:rFonts w:hint="eastAsia" w:ascii="宋体" w:hAnsi="宋体" w:eastAsia="宋体" w:cs="宋体"/>
          <w:b/>
          <w:bCs w:val="0"/>
        </w:rPr>
        <w:t>四、财政拨款收支预算总表</w:t>
      </w:r>
      <w:bookmarkEnd w:id="35"/>
      <w:bookmarkEnd w:id="36"/>
      <w:bookmarkEnd w:id="37"/>
      <w:bookmarkEnd w:id="38"/>
    </w:p>
    <w:p w14:paraId="6E96B772">
      <w:pPr>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年度财政拨款收支预算总表</w:t>
      </w:r>
    </w:p>
    <w:p w14:paraId="2C80615F">
      <w:pPr>
        <w:spacing w:line="300" w:lineRule="exact"/>
        <w:jc w:val="right"/>
        <w:rPr>
          <w:rFonts w:ascii="仿宋" w:hAnsi="仿宋" w:eastAsia="仿宋"/>
          <w:sz w:val="32"/>
          <w:szCs w:val="32"/>
        </w:rPr>
      </w:pPr>
      <w:r>
        <w:rPr>
          <w:rFonts w:hint="eastAsia" w:ascii="宋体" w:hAnsi="宋体" w:eastAsia="宋体" w:cs="宋体"/>
          <w:kern w:val="0"/>
          <w:sz w:val="22"/>
          <w:szCs w:val="24"/>
        </w:rPr>
        <w:t>单位：万元</w:t>
      </w:r>
    </w:p>
    <w:tbl>
      <w:tblPr>
        <w:tblStyle w:val="8"/>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0"/>
        <w:gridCol w:w="1274"/>
        <w:gridCol w:w="3166"/>
        <w:gridCol w:w="1267"/>
      </w:tblGrid>
      <w:tr w14:paraId="104C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284" w:type="dxa"/>
            <w:gridSpan w:val="2"/>
            <w:vAlign w:val="center"/>
          </w:tcPr>
          <w:p w14:paraId="31580B4A">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收入</w:t>
            </w:r>
          </w:p>
        </w:tc>
        <w:tc>
          <w:tcPr>
            <w:tcW w:w="4433" w:type="dxa"/>
            <w:gridSpan w:val="2"/>
            <w:vAlign w:val="center"/>
          </w:tcPr>
          <w:p w14:paraId="2226BF63">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支出</w:t>
            </w:r>
          </w:p>
        </w:tc>
      </w:tr>
      <w:tr w14:paraId="16BB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010" w:type="dxa"/>
            <w:vAlign w:val="center"/>
          </w:tcPr>
          <w:p w14:paraId="0A9805F1">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项目</w:t>
            </w:r>
          </w:p>
        </w:tc>
        <w:tc>
          <w:tcPr>
            <w:tcW w:w="1274" w:type="dxa"/>
            <w:vAlign w:val="center"/>
          </w:tcPr>
          <w:p w14:paraId="713EE14B">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c>
          <w:tcPr>
            <w:tcW w:w="3166" w:type="dxa"/>
            <w:vAlign w:val="center"/>
          </w:tcPr>
          <w:p w14:paraId="4B4EAD6D">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项目</w:t>
            </w:r>
          </w:p>
        </w:tc>
        <w:tc>
          <w:tcPr>
            <w:tcW w:w="1267" w:type="dxa"/>
            <w:vAlign w:val="center"/>
          </w:tcPr>
          <w:p w14:paraId="2BFF188D">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r>
      <w:tr w14:paraId="2C86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0AA4030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一、一般公共预算拨款收入</w:t>
            </w:r>
          </w:p>
        </w:tc>
        <w:tc>
          <w:tcPr>
            <w:tcW w:w="1274" w:type="dxa"/>
            <w:vAlign w:val="center"/>
          </w:tcPr>
          <w:p w14:paraId="76327D2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38.44</w:t>
            </w:r>
          </w:p>
        </w:tc>
        <w:tc>
          <w:tcPr>
            <w:tcW w:w="3166" w:type="dxa"/>
            <w:vAlign w:val="center"/>
          </w:tcPr>
          <w:p w14:paraId="30E4EE0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一、一般公共服务支出</w:t>
            </w:r>
          </w:p>
        </w:tc>
        <w:tc>
          <w:tcPr>
            <w:tcW w:w="1267" w:type="dxa"/>
            <w:vAlign w:val="center"/>
          </w:tcPr>
          <w:p w14:paraId="7F2E9CF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699F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6330944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二、政府性基金预算拨款收入</w:t>
            </w:r>
          </w:p>
        </w:tc>
        <w:tc>
          <w:tcPr>
            <w:tcW w:w="1274" w:type="dxa"/>
            <w:vAlign w:val="center"/>
          </w:tcPr>
          <w:p w14:paraId="1EEAA71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42F787F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二、外交支出</w:t>
            </w:r>
          </w:p>
        </w:tc>
        <w:tc>
          <w:tcPr>
            <w:tcW w:w="1267" w:type="dxa"/>
            <w:vAlign w:val="center"/>
          </w:tcPr>
          <w:p w14:paraId="73CEF11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2FFF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69F5B4B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三、国有资本经营预算拨款收入</w:t>
            </w:r>
          </w:p>
        </w:tc>
        <w:tc>
          <w:tcPr>
            <w:tcW w:w="1274" w:type="dxa"/>
            <w:vAlign w:val="center"/>
          </w:tcPr>
          <w:p w14:paraId="00D2896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38F95B5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三、国防支出</w:t>
            </w:r>
          </w:p>
        </w:tc>
        <w:tc>
          <w:tcPr>
            <w:tcW w:w="1267" w:type="dxa"/>
            <w:vAlign w:val="center"/>
          </w:tcPr>
          <w:p w14:paraId="137B3C2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5B7A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74BD014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4270D21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60CEB9C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四、公共安全支出</w:t>
            </w:r>
          </w:p>
        </w:tc>
        <w:tc>
          <w:tcPr>
            <w:tcW w:w="1267" w:type="dxa"/>
            <w:vAlign w:val="center"/>
          </w:tcPr>
          <w:p w14:paraId="366E530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7E35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44FEBFF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6F65420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5BAAC72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五、教育支出</w:t>
            </w:r>
          </w:p>
        </w:tc>
        <w:tc>
          <w:tcPr>
            <w:tcW w:w="1267" w:type="dxa"/>
            <w:vAlign w:val="center"/>
          </w:tcPr>
          <w:p w14:paraId="5E36728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4ADA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29D51FF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16240F4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08C12B9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六、科学技术支出</w:t>
            </w:r>
          </w:p>
        </w:tc>
        <w:tc>
          <w:tcPr>
            <w:tcW w:w="1267" w:type="dxa"/>
            <w:vAlign w:val="center"/>
          </w:tcPr>
          <w:p w14:paraId="7D85D77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33DF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4AAC6BB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5FD5F6E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5B5AD40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七、文化旅游体育与传媒支出</w:t>
            </w:r>
          </w:p>
        </w:tc>
        <w:tc>
          <w:tcPr>
            <w:tcW w:w="1267" w:type="dxa"/>
            <w:vAlign w:val="center"/>
          </w:tcPr>
          <w:p w14:paraId="406D65D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4105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52CF7C8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3442404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1D1F085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八、社会保障和就业支出</w:t>
            </w:r>
          </w:p>
        </w:tc>
        <w:tc>
          <w:tcPr>
            <w:tcW w:w="1267" w:type="dxa"/>
            <w:vAlign w:val="center"/>
          </w:tcPr>
          <w:p w14:paraId="67432EA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2E48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3FFEEFE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703741C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6013C88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九、卫生健康支出</w:t>
            </w:r>
          </w:p>
        </w:tc>
        <w:tc>
          <w:tcPr>
            <w:tcW w:w="1267" w:type="dxa"/>
            <w:vAlign w:val="center"/>
          </w:tcPr>
          <w:p w14:paraId="46225A8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38.44</w:t>
            </w:r>
          </w:p>
        </w:tc>
      </w:tr>
      <w:tr w14:paraId="6981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32164E9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5A027B1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1E923B6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十、节能环保支出</w:t>
            </w:r>
          </w:p>
        </w:tc>
        <w:tc>
          <w:tcPr>
            <w:tcW w:w="1267" w:type="dxa"/>
            <w:vAlign w:val="center"/>
          </w:tcPr>
          <w:p w14:paraId="15BAE5A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428D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18B9CF0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2EF66F7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666B5C0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十一、城乡社区支出</w:t>
            </w:r>
          </w:p>
        </w:tc>
        <w:tc>
          <w:tcPr>
            <w:tcW w:w="1267" w:type="dxa"/>
            <w:vAlign w:val="center"/>
          </w:tcPr>
          <w:p w14:paraId="2A50EDB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3259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524A889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5853640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40D1A59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十二、农林水支出</w:t>
            </w:r>
          </w:p>
        </w:tc>
        <w:tc>
          <w:tcPr>
            <w:tcW w:w="1267" w:type="dxa"/>
            <w:vAlign w:val="center"/>
          </w:tcPr>
          <w:p w14:paraId="4BA518F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265B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07D401D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362AC6A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680A5B4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十三、交通运输支出</w:t>
            </w:r>
          </w:p>
        </w:tc>
        <w:tc>
          <w:tcPr>
            <w:tcW w:w="1267" w:type="dxa"/>
            <w:vAlign w:val="center"/>
          </w:tcPr>
          <w:p w14:paraId="5BEA350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2AAF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5FC130E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3FDB643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07A2FF5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十四、资源勘探工业信息等支出</w:t>
            </w:r>
          </w:p>
        </w:tc>
        <w:tc>
          <w:tcPr>
            <w:tcW w:w="1267" w:type="dxa"/>
            <w:vAlign w:val="center"/>
          </w:tcPr>
          <w:p w14:paraId="0AA9125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5423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7CEA3FE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5D10FE8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0BE00ED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十五、商业服务业等支出</w:t>
            </w:r>
          </w:p>
        </w:tc>
        <w:tc>
          <w:tcPr>
            <w:tcW w:w="1267" w:type="dxa"/>
            <w:vAlign w:val="center"/>
          </w:tcPr>
          <w:p w14:paraId="1119DFA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0FE4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351FE97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13E4E3A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455491A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十六、金融支出</w:t>
            </w:r>
          </w:p>
        </w:tc>
        <w:tc>
          <w:tcPr>
            <w:tcW w:w="1267" w:type="dxa"/>
            <w:vAlign w:val="center"/>
          </w:tcPr>
          <w:p w14:paraId="7422D83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0689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1903577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26167E2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6B34105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十七、援助其他地区支出</w:t>
            </w:r>
          </w:p>
        </w:tc>
        <w:tc>
          <w:tcPr>
            <w:tcW w:w="1267" w:type="dxa"/>
            <w:vAlign w:val="center"/>
          </w:tcPr>
          <w:p w14:paraId="5473229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5436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73BD035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6304955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1B7075F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十八、自然资源海洋气象等支出</w:t>
            </w:r>
          </w:p>
        </w:tc>
        <w:tc>
          <w:tcPr>
            <w:tcW w:w="1267" w:type="dxa"/>
            <w:vAlign w:val="center"/>
          </w:tcPr>
          <w:p w14:paraId="3B8691B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78E6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1122B62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07CF537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14F9C14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十九、住房保障支出</w:t>
            </w:r>
          </w:p>
        </w:tc>
        <w:tc>
          <w:tcPr>
            <w:tcW w:w="1267" w:type="dxa"/>
            <w:vAlign w:val="center"/>
          </w:tcPr>
          <w:p w14:paraId="3173C30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1A2E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3FAE1F1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426296F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5E01C2B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二十、粮油物资储备支出</w:t>
            </w:r>
          </w:p>
        </w:tc>
        <w:tc>
          <w:tcPr>
            <w:tcW w:w="1267" w:type="dxa"/>
            <w:vAlign w:val="center"/>
          </w:tcPr>
          <w:p w14:paraId="4B7149D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0F86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7F24CA1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1DB9DFD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5E657D4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二十一、国有资本经营预算支出</w:t>
            </w:r>
          </w:p>
        </w:tc>
        <w:tc>
          <w:tcPr>
            <w:tcW w:w="1267" w:type="dxa"/>
            <w:vAlign w:val="center"/>
          </w:tcPr>
          <w:p w14:paraId="300F7A7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7B16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1E5764F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7C70DCB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7B342DA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二十二、灾害防治及应急管理支出</w:t>
            </w:r>
          </w:p>
        </w:tc>
        <w:tc>
          <w:tcPr>
            <w:tcW w:w="1267" w:type="dxa"/>
            <w:vAlign w:val="center"/>
          </w:tcPr>
          <w:p w14:paraId="749FAE1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652C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633B620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07A2B59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25FFAF1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二十三、其他支出</w:t>
            </w:r>
          </w:p>
        </w:tc>
        <w:tc>
          <w:tcPr>
            <w:tcW w:w="1267" w:type="dxa"/>
            <w:vAlign w:val="center"/>
          </w:tcPr>
          <w:p w14:paraId="0E1FBA2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2DE9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0EB5CD4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5A6A666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03E30A6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二十四、债务还本支出</w:t>
            </w:r>
          </w:p>
        </w:tc>
        <w:tc>
          <w:tcPr>
            <w:tcW w:w="1267" w:type="dxa"/>
            <w:vAlign w:val="center"/>
          </w:tcPr>
          <w:p w14:paraId="628F4B1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75A6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77DCC0F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3CEBDB7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72AC1C5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二十五、债务付息支出</w:t>
            </w:r>
          </w:p>
        </w:tc>
        <w:tc>
          <w:tcPr>
            <w:tcW w:w="1267" w:type="dxa"/>
            <w:vAlign w:val="center"/>
          </w:tcPr>
          <w:p w14:paraId="645B630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45D0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2BF5D59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14:paraId="6D3FF82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14:paraId="51FCF34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二十六、债务发行费用支出</w:t>
            </w:r>
          </w:p>
        </w:tc>
        <w:tc>
          <w:tcPr>
            <w:tcW w:w="1267" w:type="dxa"/>
            <w:vAlign w:val="center"/>
          </w:tcPr>
          <w:p w14:paraId="5E5750A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14:paraId="45DC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14:paraId="17D48EE4">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auto"/>
                <w:position w:val="-1"/>
                <w:sz w:val="22"/>
                <w:u w:val="none"/>
              </w:rPr>
              <w:t>收入合计</w:t>
            </w:r>
          </w:p>
        </w:tc>
        <w:tc>
          <w:tcPr>
            <w:tcW w:w="1274" w:type="dxa"/>
            <w:vAlign w:val="center"/>
          </w:tcPr>
          <w:p w14:paraId="291EDEB6">
            <w:pPr>
              <w:keepNext w:val="0"/>
              <w:keepLines w:val="0"/>
              <w:pageBreakBefore w:val="0"/>
              <w:suppressLineNumbers w:val="0"/>
              <w:spacing w:before="0" w:beforeAutospacing="0" w:after="0" w:afterAutospacing="0"/>
              <w:ind w:left="0" w:right="0"/>
              <w:jc w:val="right"/>
              <w:textAlignment w:val="auto"/>
              <w:rPr>
                <w:rFonts w:hint="default" w:eastAsiaTheme="minorEastAsia"/>
                <w:lang w:val="en-US" w:eastAsia="zh-CN"/>
              </w:rPr>
            </w:pPr>
            <w:r>
              <w:rPr>
                <w:rFonts w:hint="eastAsia" w:ascii="宋体" w:hAnsi="宋体" w:eastAsia="宋体" w:cs="宋体"/>
                <w:b/>
                <w:i w:val="0"/>
                <w:strike w:val="0"/>
                <w:color w:val="auto"/>
                <w:position w:val="-1"/>
                <w:sz w:val="22"/>
                <w:u w:val="none"/>
                <w:lang w:val="en-US" w:eastAsia="zh-CN"/>
              </w:rPr>
              <w:t>38.44</w:t>
            </w:r>
          </w:p>
        </w:tc>
        <w:tc>
          <w:tcPr>
            <w:tcW w:w="3166" w:type="dxa"/>
            <w:vAlign w:val="center"/>
          </w:tcPr>
          <w:p w14:paraId="0239D59B">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auto"/>
                <w:position w:val="-1"/>
                <w:sz w:val="22"/>
                <w:u w:val="none"/>
              </w:rPr>
              <w:t>支出合计</w:t>
            </w:r>
          </w:p>
        </w:tc>
        <w:tc>
          <w:tcPr>
            <w:tcW w:w="1267" w:type="dxa"/>
            <w:vAlign w:val="center"/>
          </w:tcPr>
          <w:p w14:paraId="2E2ED1FA">
            <w:pPr>
              <w:keepNext w:val="0"/>
              <w:keepLines w:val="0"/>
              <w:pageBreakBefore w:val="0"/>
              <w:suppressLineNumbers w:val="0"/>
              <w:spacing w:before="0" w:beforeAutospacing="0" w:after="0" w:afterAutospacing="0"/>
              <w:ind w:left="0" w:right="0"/>
              <w:jc w:val="right"/>
              <w:textAlignment w:val="auto"/>
              <w:rPr>
                <w:rFonts w:hint="default" w:eastAsiaTheme="minorEastAsia"/>
                <w:lang w:val="en-US" w:eastAsia="zh-CN"/>
              </w:rPr>
            </w:pPr>
            <w:r>
              <w:rPr>
                <w:rFonts w:hint="eastAsia" w:ascii="宋体" w:hAnsi="宋体" w:eastAsia="宋体" w:cs="宋体"/>
                <w:b/>
                <w:i w:val="0"/>
                <w:strike w:val="0"/>
                <w:color w:val="auto"/>
                <w:position w:val="-1"/>
                <w:sz w:val="22"/>
                <w:u w:val="none"/>
                <w:lang w:val="en-US" w:eastAsia="zh-CN"/>
              </w:rPr>
              <w:t>38.44</w:t>
            </w:r>
          </w:p>
        </w:tc>
      </w:tr>
    </w:tbl>
    <w:p w14:paraId="304B3E9D">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14:paraId="3BE8705F">
      <w:pPr>
        <w:spacing w:line="600" w:lineRule="exact"/>
        <w:jc w:val="both"/>
        <w:rPr>
          <w:rFonts w:hint="default" w:ascii="仿宋" w:hAnsi="仿宋" w:eastAsia="仿宋"/>
          <w:sz w:val="32"/>
          <w:szCs w:val="32"/>
          <w:lang w:val="en-US" w:eastAsia="zh-CN"/>
        </w:rPr>
        <w:sectPr>
          <w:pgSz w:w="11906" w:h="16838"/>
          <w:pgMar w:top="1440" w:right="1701" w:bottom="1440" w:left="1701" w:header="851" w:footer="992" w:gutter="0"/>
          <w:cols w:space="425" w:num="1"/>
          <w:docGrid w:type="linesAndChars" w:linePitch="312" w:charSpace="0"/>
        </w:sectPr>
      </w:pPr>
    </w:p>
    <w:p w14:paraId="6C6F290D">
      <w:pPr>
        <w:pStyle w:val="2"/>
        <w:spacing w:before="0" w:after="0"/>
        <w:rPr>
          <w:rFonts w:hint="eastAsia" w:ascii="宋体" w:hAnsi="宋体" w:eastAsia="宋体" w:cs="宋体"/>
          <w:b/>
          <w:bCs w:val="0"/>
        </w:rPr>
      </w:pPr>
      <w:bookmarkStart w:id="39" w:name="_Toc11226"/>
      <w:bookmarkStart w:id="40" w:name="_Toc26691"/>
      <w:bookmarkStart w:id="41" w:name="_Toc31824"/>
      <w:bookmarkStart w:id="42" w:name="_Toc256000009"/>
      <w:r>
        <w:rPr>
          <w:rFonts w:hint="eastAsia" w:ascii="宋体" w:hAnsi="宋体" w:eastAsia="宋体" w:cs="宋体"/>
          <w:b/>
          <w:bCs w:val="0"/>
        </w:rPr>
        <w:t>五、一般公共预算拨款支出预算表</w:t>
      </w:r>
      <w:bookmarkEnd w:id="39"/>
      <w:bookmarkEnd w:id="40"/>
      <w:bookmarkEnd w:id="41"/>
      <w:bookmarkEnd w:id="42"/>
    </w:p>
    <w:p w14:paraId="7CC35DDA">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年度一般公共预算拨款支出预算表</w:t>
      </w:r>
    </w:p>
    <w:p w14:paraId="0CE97C7C">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8"/>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3629"/>
        <w:gridCol w:w="1565"/>
        <w:gridCol w:w="1467"/>
        <w:gridCol w:w="1485"/>
      </w:tblGrid>
      <w:tr w14:paraId="7A75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vAlign w:val="center"/>
          </w:tcPr>
          <w:p w14:paraId="44D05211">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科目编码</w:t>
            </w:r>
          </w:p>
        </w:tc>
        <w:tc>
          <w:tcPr>
            <w:tcW w:w="3629" w:type="dxa"/>
            <w:vMerge w:val="restart"/>
            <w:vAlign w:val="center"/>
          </w:tcPr>
          <w:p w14:paraId="11FACB87">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科目名称</w:t>
            </w:r>
          </w:p>
        </w:tc>
        <w:tc>
          <w:tcPr>
            <w:tcW w:w="1565" w:type="dxa"/>
            <w:vMerge w:val="restart"/>
            <w:vAlign w:val="center"/>
          </w:tcPr>
          <w:p w14:paraId="59BC1A3E">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lang w:val="en-US" w:eastAsia="zh-CN"/>
              </w:rPr>
              <w:t>小</w:t>
            </w:r>
            <w:r>
              <w:rPr>
                <w:rFonts w:hint="eastAsia" w:ascii="宋体" w:hAnsi="宋体" w:eastAsia="宋体" w:cs="宋体"/>
                <w:b/>
                <w:bCs/>
                <w:kern w:val="0"/>
                <w:sz w:val="22"/>
              </w:rPr>
              <w:t>计</w:t>
            </w:r>
          </w:p>
        </w:tc>
        <w:tc>
          <w:tcPr>
            <w:tcW w:w="2952" w:type="dxa"/>
            <w:gridSpan w:val="2"/>
            <w:vAlign w:val="center"/>
          </w:tcPr>
          <w:p w14:paraId="1DB82391">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其中：</w:t>
            </w:r>
          </w:p>
        </w:tc>
      </w:tr>
      <w:tr w14:paraId="4945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36" w:type="dxa"/>
            <w:vMerge w:val="continue"/>
            <w:vAlign w:val="center"/>
          </w:tcPr>
          <w:p w14:paraId="50540E81">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3629" w:type="dxa"/>
            <w:vMerge w:val="continue"/>
            <w:vAlign w:val="center"/>
          </w:tcPr>
          <w:p w14:paraId="487601F1">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565" w:type="dxa"/>
            <w:vMerge w:val="continue"/>
            <w:vAlign w:val="center"/>
          </w:tcPr>
          <w:p w14:paraId="39255781">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467" w:type="dxa"/>
            <w:vAlign w:val="center"/>
          </w:tcPr>
          <w:p w14:paraId="4ECB255A">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基本支出</w:t>
            </w:r>
          </w:p>
        </w:tc>
        <w:tc>
          <w:tcPr>
            <w:tcW w:w="1485" w:type="dxa"/>
            <w:vAlign w:val="center"/>
          </w:tcPr>
          <w:p w14:paraId="6B5C95EC">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项目支出</w:t>
            </w:r>
          </w:p>
        </w:tc>
      </w:tr>
      <w:tr w14:paraId="0E94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5" w:type="dxa"/>
            <w:gridSpan w:val="2"/>
            <w:vAlign w:val="center"/>
          </w:tcPr>
          <w:p w14:paraId="096A83A3">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i w:val="0"/>
                <w:strike w:val="0"/>
                <w:color w:val="auto"/>
                <w:position w:val="-1"/>
                <w:sz w:val="22"/>
                <w:u w:val="none"/>
              </w:rPr>
            </w:pPr>
            <w:r>
              <w:rPr>
                <w:rFonts w:hint="default" w:ascii="宋体" w:hAnsi="宋体" w:eastAsia="宋体" w:cs="宋体"/>
                <w:b/>
                <w:i w:val="0"/>
                <w:strike w:val="0"/>
                <w:color w:val="auto"/>
                <w:position w:val="-1"/>
                <w:sz w:val="22"/>
                <w:u w:val="none"/>
              </w:rPr>
              <w:t>合计</w:t>
            </w:r>
          </w:p>
        </w:tc>
        <w:tc>
          <w:tcPr>
            <w:tcW w:w="1565" w:type="dxa"/>
            <w:vAlign w:val="center"/>
          </w:tcPr>
          <w:p w14:paraId="34B10AF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rPr>
              <w:t>38.44</w:t>
            </w:r>
          </w:p>
        </w:tc>
        <w:tc>
          <w:tcPr>
            <w:tcW w:w="1467" w:type="dxa"/>
            <w:vAlign w:val="center"/>
          </w:tcPr>
          <w:p w14:paraId="5A08FBF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rPr>
              <w:t>0.00</w:t>
            </w:r>
          </w:p>
        </w:tc>
        <w:tc>
          <w:tcPr>
            <w:tcW w:w="1485" w:type="dxa"/>
            <w:vAlign w:val="center"/>
          </w:tcPr>
          <w:p w14:paraId="1C63E7D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rPr>
              <w:t>38.44</w:t>
            </w:r>
          </w:p>
        </w:tc>
      </w:tr>
      <w:tr w14:paraId="45CE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78E26514">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210</w:t>
            </w:r>
          </w:p>
        </w:tc>
        <w:tc>
          <w:tcPr>
            <w:tcW w:w="3629" w:type="dxa"/>
            <w:vAlign w:val="center"/>
          </w:tcPr>
          <w:p w14:paraId="739E5C1D">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卫生健康支出</w:t>
            </w:r>
          </w:p>
        </w:tc>
        <w:tc>
          <w:tcPr>
            <w:tcW w:w="1565" w:type="dxa"/>
            <w:vAlign w:val="center"/>
          </w:tcPr>
          <w:p w14:paraId="2B4FB2C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38.44</w:t>
            </w:r>
          </w:p>
        </w:tc>
        <w:tc>
          <w:tcPr>
            <w:tcW w:w="1467" w:type="dxa"/>
            <w:vAlign w:val="center"/>
          </w:tcPr>
          <w:p w14:paraId="158B51A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c>
          <w:tcPr>
            <w:tcW w:w="1485" w:type="dxa"/>
            <w:vAlign w:val="center"/>
          </w:tcPr>
          <w:p w14:paraId="78356D3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38.44</w:t>
            </w:r>
          </w:p>
        </w:tc>
      </w:tr>
      <w:tr w14:paraId="0D73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06533CFE">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21003</w:t>
            </w:r>
          </w:p>
        </w:tc>
        <w:tc>
          <w:tcPr>
            <w:tcW w:w="3629" w:type="dxa"/>
            <w:vAlign w:val="center"/>
          </w:tcPr>
          <w:p w14:paraId="7AE1DC01">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基层医疗卫生机构</w:t>
            </w:r>
          </w:p>
        </w:tc>
        <w:tc>
          <w:tcPr>
            <w:tcW w:w="1565" w:type="dxa"/>
            <w:vAlign w:val="center"/>
          </w:tcPr>
          <w:p w14:paraId="0BF6773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38.44</w:t>
            </w:r>
          </w:p>
        </w:tc>
        <w:tc>
          <w:tcPr>
            <w:tcW w:w="1467" w:type="dxa"/>
            <w:vAlign w:val="center"/>
          </w:tcPr>
          <w:p w14:paraId="5A9E6A8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c>
          <w:tcPr>
            <w:tcW w:w="1485" w:type="dxa"/>
            <w:vAlign w:val="center"/>
          </w:tcPr>
          <w:p w14:paraId="50EC7B4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38.44</w:t>
            </w:r>
          </w:p>
        </w:tc>
      </w:tr>
      <w:tr w14:paraId="7350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14:paraId="46E6CB68">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2100301</w:t>
            </w:r>
          </w:p>
        </w:tc>
        <w:tc>
          <w:tcPr>
            <w:tcW w:w="3629" w:type="dxa"/>
            <w:vAlign w:val="center"/>
          </w:tcPr>
          <w:p w14:paraId="43C69AA8">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城市社区卫生机构</w:t>
            </w:r>
          </w:p>
        </w:tc>
        <w:tc>
          <w:tcPr>
            <w:tcW w:w="1565" w:type="dxa"/>
            <w:vAlign w:val="center"/>
          </w:tcPr>
          <w:p w14:paraId="6CB7458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38.44</w:t>
            </w:r>
          </w:p>
        </w:tc>
        <w:tc>
          <w:tcPr>
            <w:tcW w:w="1467" w:type="dxa"/>
            <w:vAlign w:val="center"/>
          </w:tcPr>
          <w:p w14:paraId="0E9996A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c>
          <w:tcPr>
            <w:tcW w:w="1485" w:type="dxa"/>
            <w:vAlign w:val="center"/>
          </w:tcPr>
          <w:p w14:paraId="25287E6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38.44</w:t>
            </w:r>
          </w:p>
        </w:tc>
      </w:tr>
    </w:tbl>
    <w:p w14:paraId="59C2A55B">
      <w:pPr>
        <w:spacing w:line="600" w:lineRule="exact"/>
        <w:jc w:val="center"/>
        <w:rPr>
          <w:rFonts w:ascii="仿宋" w:hAnsi="仿宋" w:eastAsia="仿宋"/>
          <w:sz w:val="32"/>
          <w:szCs w:val="32"/>
        </w:rPr>
      </w:pPr>
      <w:r>
        <w:rPr>
          <w:rFonts w:hint="eastAsia" w:ascii="仿宋" w:hAnsi="仿宋" w:eastAsia="仿宋" w:cs="仿宋_GB2312"/>
          <w:kern w:val="0"/>
          <w:sz w:val="32"/>
          <w:szCs w:val="32"/>
        </w:rPr>
        <w:t xml:space="preserve"> </w:t>
      </w:r>
    </w:p>
    <w:p w14:paraId="7499839E">
      <w:pPr>
        <w:tabs>
          <w:tab w:val="left" w:pos="7513"/>
        </w:tabs>
        <w:adjustRightInd w:val="0"/>
        <w:snapToGrid w:val="0"/>
        <w:spacing w:line="600" w:lineRule="exact"/>
        <w:rPr>
          <w:rFonts w:ascii="仿宋" w:hAnsi="仿宋" w:eastAsia="仿宋"/>
          <w:sz w:val="32"/>
          <w:szCs w:val="32"/>
        </w:rPr>
        <w:sectPr>
          <w:pgSz w:w="11906" w:h="16838"/>
          <w:pgMar w:top="1134" w:right="1417" w:bottom="1134" w:left="1417" w:header="851" w:footer="992" w:gutter="0"/>
          <w:cols w:space="425" w:num="1"/>
          <w:docGrid w:type="linesAndChars" w:linePitch="312" w:charSpace="0"/>
        </w:sectPr>
      </w:pPr>
    </w:p>
    <w:p w14:paraId="6FBBA0AA">
      <w:pPr>
        <w:pStyle w:val="2"/>
        <w:spacing w:before="0" w:after="0"/>
        <w:rPr>
          <w:rFonts w:hint="eastAsia" w:ascii="宋体" w:hAnsi="宋体" w:eastAsia="宋体" w:cs="宋体"/>
          <w:b/>
          <w:bCs w:val="0"/>
        </w:rPr>
      </w:pPr>
      <w:bookmarkStart w:id="43" w:name="_Toc256000010"/>
      <w:bookmarkStart w:id="44" w:name="_Toc9602"/>
      <w:bookmarkStart w:id="45" w:name="_Toc7258"/>
      <w:bookmarkStart w:id="46" w:name="_Toc5498"/>
      <w:r>
        <w:rPr>
          <w:rFonts w:hint="eastAsia" w:ascii="宋体" w:hAnsi="宋体" w:eastAsia="宋体" w:cs="宋体"/>
          <w:b/>
          <w:bCs w:val="0"/>
        </w:rPr>
        <w:t>六、政府性基金预算拨款支出预算表</w:t>
      </w:r>
      <w:bookmarkEnd w:id="43"/>
      <w:bookmarkEnd w:id="44"/>
      <w:bookmarkEnd w:id="45"/>
      <w:bookmarkEnd w:id="46"/>
    </w:p>
    <w:p w14:paraId="2C40C483">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年度政府性基金预算拨款支出预算表</w:t>
      </w:r>
    </w:p>
    <w:p w14:paraId="0EBD22FF">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2399"/>
        <w:gridCol w:w="1287"/>
        <w:gridCol w:w="1540"/>
        <w:gridCol w:w="1664"/>
      </w:tblGrid>
      <w:tr w14:paraId="2134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vMerge w:val="restart"/>
            <w:vAlign w:val="center"/>
          </w:tcPr>
          <w:p w14:paraId="0570F159">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科目编码</w:t>
            </w:r>
          </w:p>
        </w:tc>
        <w:tc>
          <w:tcPr>
            <w:tcW w:w="2399" w:type="dxa"/>
            <w:vMerge w:val="restart"/>
            <w:vAlign w:val="center"/>
          </w:tcPr>
          <w:p w14:paraId="2D1C5247">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科目名称</w:t>
            </w:r>
          </w:p>
        </w:tc>
        <w:tc>
          <w:tcPr>
            <w:tcW w:w="1287" w:type="dxa"/>
            <w:vMerge w:val="restart"/>
            <w:vAlign w:val="center"/>
          </w:tcPr>
          <w:p w14:paraId="20C67EDB">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lang w:val="en-US" w:eastAsia="zh-CN"/>
              </w:rPr>
              <w:t>小</w:t>
            </w:r>
            <w:r>
              <w:rPr>
                <w:rFonts w:hint="eastAsia" w:ascii="宋体" w:hAnsi="宋体" w:eastAsia="宋体" w:cs="宋体"/>
                <w:b/>
                <w:bCs/>
                <w:kern w:val="0"/>
                <w:sz w:val="22"/>
              </w:rPr>
              <w:t>计</w:t>
            </w:r>
          </w:p>
        </w:tc>
        <w:tc>
          <w:tcPr>
            <w:tcW w:w="3204" w:type="dxa"/>
            <w:gridSpan w:val="2"/>
            <w:vAlign w:val="center"/>
          </w:tcPr>
          <w:p w14:paraId="3E2219C8">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其中：</w:t>
            </w:r>
          </w:p>
        </w:tc>
      </w:tr>
      <w:tr w14:paraId="2F7F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98" w:type="dxa"/>
            <w:vMerge w:val="continue"/>
            <w:vAlign w:val="center"/>
          </w:tcPr>
          <w:p w14:paraId="008839A8">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2399" w:type="dxa"/>
            <w:vMerge w:val="continue"/>
            <w:vAlign w:val="center"/>
          </w:tcPr>
          <w:p w14:paraId="00D4753F">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287" w:type="dxa"/>
            <w:vMerge w:val="continue"/>
            <w:vAlign w:val="center"/>
          </w:tcPr>
          <w:p w14:paraId="26C0A2AC">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540" w:type="dxa"/>
            <w:vAlign w:val="center"/>
          </w:tcPr>
          <w:p w14:paraId="6839127D">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基本支出</w:t>
            </w:r>
          </w:p>
        </w:tc>
        <w:tc>
          <w:tcPr>
            <w:tcW w:w="1664" w:type="dxa"/>
            <w:vAlign w:val="center"/>
          </w:tcPr>
          <w:p w14:paraId="471EE766">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项目支出</w:t>
            </w:r>
          </w:p>
        </w:tc>
      </w:tr>
      <w:tr w14:paraId="47FC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797" w:type="dxa"/>
            <w:gridSpan w:val="2"/>
            <w:vAlign w:val="center"/>
          </w:tcPr>
          <w:p w14:paraId="6CB94542">
            <w:pPr>
              <w:keepNext w:val="0"/>
              <w:keepLines w:val="0"/>
              <w:widowControl w:val="0"/>
              <w:suppressLineNumbers w:val="0"/>
              <w:spacing w:before="0" w:beforeAutospacing="0" w:after="0" w:afterAutospacing="0"/>
              <w:ind w:left="0" w:right="0"/>
              <w:jc w:val="center"/>
              <w:rPr>
                <w:rFonts w:hint="eastAsia" w:ascii="宋体" w:hAnsi="宋体" w:eastAsia="宋体" w:cs="宋体"/>
                <w:b/>
                <w:i w:val="0"/>
                <w:strike w:val="0"/>
                <w:color w:val="auto"/>
                <w:position w:val="-1"/>
                <w:sz w:val="22"/>
                <w:u w:val="none"/>
                <w:lang w:val="en-US" w:eastAsia="zh-CN"/>
              </w:rPr>
            </w:pPr>
            <w:r>
              <w:rPr>
                <w:rFonts w:hint="default" w:ascii="宋体" w:hAnsi="宋体" w:eastAsia="宋体" w:cs="宋体"/>
                <w:b/>
                <w:i w:val="0"/>
                <w:strike w:val="0"/>
                <w:color w:val="auto"/>
                <w:position w:val="-1"/>
                <w:sz w:val="22"/>
                <w:u w:val="none"/>
              </w:rPr>
              <w:t>合计</w:t>
            </w:r>
          </w:p>
        </w:tc>
        <w:tc>
          <w:tcPr>
            <w:tcW w:w="1287" w:type="dxa"/>
            <w:vAlign w:val="center"/>
          </w:tcPr>
          <w:p w14:paraId="2980FFB3">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bCs/>
                <w:i w:val="0"/>
                <w:strike w:val="0"/>
                <w:color w:val="auto"/>
                <w:position w:val="-1"/>
                <w:sz w:val="22"/>
                <w:szCs w:val="22"/>
                <w:u w:val="none"/>
                <w:lang w:val="en-US" w:eastAsia="zh-CN"/>
              </w:rPr>
            </w:pPr>
            <w:r>
              <w:rPr>
                <w:rFonts w:hint="eastAsia" w:ascii="宋体" w:hAnsi="宋体" w:eastAsia="宋体" w:cs="宋体"/>
                <w:b w:val="0"/>
                <w:bCs/>
                <w:i w:val="0"/>
                <w:strike w:val="0"/>
                <w:color w:val="auto"/>
                <w:position w:val="-1"/>
                <w:sz w:val="22"/>
                <w:szCs w:val="22"/>
                <w:u w:val="none"/>
                <w:lang w:val="en-US" w:eastAsia="zh-CN"/>
              </w:rPr>
              <w:t>0.00</w:t>
            </w:r>
          </w:p>
        </w:tc>
        <w:tc>
          <w:tcPr>
            <w:tcW w:w="1540" w:type="dxa"/>
            <w:vAlign w:val="center"/>
          </w:tcPr>
          <w:p w14:paraId="1B988BE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szCs w:val="22"/>
                <w:u w:val="none"/>
              </w:rPr>
            </w:pPr>
            <w:r>
              <w:rPr>
                <w:rFonts w:hint="eastAsia" w:ascii="宋体" w:hAnsi="宋体" w:eastAsia="宋体" w:cs="宋体"/>
                <w:b w:val="0"/>
                <w:bCs/>
                <w:i w:val="0"/>
                <w:strike w:val="0"/>
                <w:color w:val="auto"/>
                <w:position w:val="-1"/>
                <w:sz w:val="22"/>
                <w:szCs w:val="22"/>
                <w:u w:val="none"/>
                <w:lang w:val="en-US" w:eastAsia="zh-CN"/>
              </w:rPr>
              <w:t>0.00</w:t>
            </w:r>
          </w:p>
        </w:tc>
        <w:tc>
          <w:tcPr>
            <w:tcW w:w="1664" w:type="dxa"/>
            <w:vAlign w:val="center"/>
          </w:tcPr>
          <w:p w14:paraId="53F0AD9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szCs w:val="22"/>
                <w:u w:val="none"/>
              </w:rPr>
            </w:pPr>
            <w:r>
              <w:rPr>
                <w:rFonts w:hint="eastAsia" w:ascii="宋体" w:hAnsi="宋体" w:eastAsia="宋体" w:cs="宋体"/>
                <w:b w:val="0"/>
                <w:bCs/>
                <w:i w:val="0"/>
                <w:strike w:val="0"/>
                <w:color w:val="auto"/>
                <w:position w:val="-1"/>
                <w:sz w:val="22"/>
                <w:szCs w:val="22"/>
                <w:u w:val="none"/>
                <w:lang w:val="en-US" w:eastAsia="zh-CN"/>
              </w:rPr>
              <w:t>0.00</w:t>
            </w:r>
          </w:p>
        </w:tc>
      </w:tr>
    </w:tbl>
    <w:p w14:paraId="7C00AD05">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备注：本单位2026年没有使用政府性基金预算拨款安排的支出。</w:t>
      </w:r>
    </w:p>
    <w:p w14:paraId="4ACD2DE1">
      <w:pPr>
        <w:rPr>
          <w:rFonts w:ascii="仿宋" w:hAnsi="仿宋" w:eastAsia="仿宋" w:cs="仿宋"/>
          <w:sz w:val="32"/>
        </w:rPr>
      </w:pPr>
      <w:r>
        <w:rPr>
          <w:rFonts w:ascii="仿宋" w:hAnsi="仿宋" w:eastAsia="仿宋" w:cs="仿宋"/>
          <w:sz w:val="32"/>
        </w:rPr>
        <w:br w:type="page"/>
      </w:r>
    </w:p>
    <w:p w14:paraId="236DC20C">
      <w:pPr>
        <w:tabs>
          <w:tab w:val="left" w:pos="7513"/>
        </w:tabs>
        <w:adjustRightInd w:val="0"/>
        <w:snapToGrid w:val="0"/>
        <w:spacing w:line="600" w:lineRule="exact"/>
        <w:jc w:val="center"/>
        <w:rPr>
          <w:rFonts w:ascii="仿宋" w:hAnsi="仿宋" w:eastAsia="仿宋" w:cs="仿宋"/>
          <w:sz w:val="32"/>
        </w:rPr>
        <w:sectPr>
          <w:pgSz w:w="11906" w:h="16838"/>
          <w:pgMar w:top="1134" w:right="1417" w:bottom="1134" w:left="1417" w:header="851" w:footer="992" w:gutter="0"/>
          <w:cols w:space="425" w:num="1"/>
          <w:docGrid w:type="linesAndChars" w:linePitch="312" w:charSpace="0"/>
        </w:sectPr>
      </w:pPr>
    </w:p>
    <w:p w14:paraId="17879CCD">
      <w:pPr>
        <w:pStyle w:val="2"/>
        <w:spacing w:before="0" w:after="0"/>
        <w:rPr>
          <w:rFonts w:hint="eastAsia" w:ascii="宋体" w:hAnsi="宋体" w:eastAsia="宋体" w:cs="宋体"/>
          <w:b/>
          <w:bCs w:val="0"/>
        </w:rPr>
      </w:pPr>
      <w:bookmarkStart w:id="47" w:name="_Toc193"/>
      <w:bookmarkStart w:id="48" w:name="_Toc9918"/>
      <w:bookmarkStart w:id="49" w:name="_Toc6517"/>
      <w:bookmarkStart w:id="50" w:name="_Toc256000011"/>
      <w:r>
        <w:rPr>
          <w:rFonts w:hint="eastAsia" w:ascii="宋体" w:hAnsi="宋体" w:eastAsia="宋体" w:cs="宋体"/>
          <w:b/>
          <w:bCs w:val="0"/>
        </w:rPr>
        <w:t>七、国有资本经营预算拨款支出预算表</w:t>
      </w:r>
      <w:bookmarkEnd w:id="47"/>
      <w:bookmarkEnd w:id="48"/>
      <w:bookmarkEnd w:id="49"/>
      <w:bookmarkEnd w:id="50"/>
    </w:p>
    <w:p w14:paraId="194D7FB3">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年度国有资本经营预算拨款支出预算表</w:t>
      </w:r>
    </w:p>
    <w:p w14:paraId="7A478E15">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8"/>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2329"/>
        <w:gridCol w:w="1245"/>
        <w:gridCol w:w="1497"/>
        <w:gridCol w:w="1633"/>
      </w:tblGrid>
      <w:tr w14:paraId="4E7F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28" w:type="dxa"/>
            <w:vMerge w:val="restart"/>
            <w:vAlign w:val="center"/>
          </w:tcPr>
          <w:p w14:paraId="573391AA">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科目编码</w:t>
            </w:r>
          </w:p>
        </w:tc>
        <w:tc>
          <w:tcPr>
            <w:tcW w:w="2329" w:type="dxa"/>
            <w:vMerge w:val="restart"/>
            <w:vAlign w:val="center"/>
          </w:tcPr>
          <w:p w14:paraId="757D1039">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科目名称</w:t>
            </w:r>
          </w:p>
        </w:tc>
        <w:tc>
          <w:tcPr>
            <w:tcW w:w="1245" w:type="dxa"/>
            <w:vMerge w:val="restart"/>
            <w:vAlign w:val="center"/>
          </w:tcPr>
          <w:p w14:paraId="61B117B7">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lang w:val="en-US" w:eastAsia="zh-CN"/>
              </w:rPr>
              <w:t>小</w:t>
            </w:r>
            <w:r>
              <w:rPr>
                <w:rFonts w:hint="eastAsia" w:ascii="宋体" w:hAnsi="宋体" w:eastAsia="宋体" w:cs="宋体"/>
                <w:b/>
                <w:bCs/>
                <w:kern w:val="0"/>
                <w:sz w:val="22"/>
              </w:rPr>
              <w:t>计</w:t>
            </w:r>
          </w:p>
        </w:tc>
        <w:tc>
          <w:tcPr>
            <w:tcW w:w="3130" w:type="dxa"/>
            <w:gridSpan w:val="2"/>
            <w:vAlign w:val="center"/>
          </w:tcPr>
          <w:p w14:paraId="064196AF">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其中：</w:t>
            </w:r>
          </w:p>
        </w:tc>
      </w:tr>
      <w:tr w14:paraId="5A9D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28" w:type="dxa"/>
            <w:vMerge w:val="continue"/>
            <w:vAlign w:val="center"/>
          </w:tcPr>
          <w:p w14:paraId="1244B30F">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2329" w:type="dxa"/>
            <w:vMerge w:val="continue"/>
            <w:vAlign w:val="center"/>
          </w:tcPr>
          <w:p w14:paraId="35F3F0DC">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245" w:type="dxa"/>
            <w:vMerge w:val="continue"/>
            <w:vAlign w:val="center"/>
          </w:tcPr>
          <w:p w14:paraId="6E252417">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497" w:type="dxa"/>
            <w:vAlign w:val="center"/>
          </w:tcPr>
          <w:p w14:paraId="7292A109">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基本支出</w:t>
            </w:r>
          </w:p>
        </w:tc>
        <w:tc>
          <w:tcPr>
            <w:tcW w:w="1633" w:type="dxa"/>
            <w:vAlign w:val="center"/>
          </w:tcPr>
          <w:p w14:paraId="008AA512">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项目支出</w:t>
            </w:r>
          </w:p>
        </w:tc>
      </w:tr>
      <w:tr w14:paraId="19B3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657" w:type="dxa"/>
            <w:gridSpan w:val="2"/>
            <w:vAlign w:val="center"/>
          </w:tcPr>
          <w:p w14:paraId="2292E73C">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i w:val="0"/>
                <w:strike w:val="0"/>
                <w:color w:val="auto"/>
                <w:position w:val="-1"/>
                <w:sz w:val="22"/>
                <w:u w:val="none"/>
              </w:rPr>
            </w:pPr>
            <w:r>
              <w:rPr>
                <w:rFonts w:hint="default" w:ascii="宋体" w:hAnsi="宋体" w:eastAsia="宋体" w:cs="宋体"/>
                <w:b/>
                <w:i w:val="0"/>
                <w:strike w:val="0"/>
                <w:color w:val="auto"/>
                <w:position w:val="-1"/>
                <w:sz w:val="22"/>
                <w:u w:val="none"/>
              </w:rPr>
              <w:t>合计</w:t>
            </w:r>
          </w:p>
        </w:tc>
        <w:tc>
          <w:tcPr>
            <w:tcW w:w="1245" w:type="dxa"/>
            <w:vAlign w:val="center"/>
          </w:tcPr>
          <w:p w14:paraId="6A7117B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lang w:val="en-US" w:eastAsia="zh-CN"/>
              </w:rPr>
              <w:t>0.00</w:t>
            </w:r>
          </w:p>
        </w:tc>
        <w:tc>
          <w:tcPr>
            <w:tcW w:w="1497" w:type="dxa"/>
            <w:vAlign w:val="center"/>
          </w:tcPr>
          <w:p w14:paraId="56633D5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lang w:val="en-US" w:eastAsia="zh-CN"/>
              </w:rPr>
              <w:t>0.00</w:t>
            </w:r>
          </w:p>
        </w:tc>
        <w:tc>
          <w:tcPr>
            <w:tcW w:w="1633" w:type="dxa"/>
            <w:vAlign w:val="center"/>
          </w:tcPr>
          <w:p w14:paraId="5701DE4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lang w:val="en-US" w:eastAsia="zh-CN"/>
              </w:rPr>
              <w:t>0.00</w:t>
            </w:r>
          </w:p>
        </w:tc>
      </w:tr>
    </w:tbl>
    <w:p w14:paraId="6533EBCB">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备注：本单位2026年没有使用国有资本经营预算拨款安排的支出。</w:t>
      </w:r>
    </w:p>
    <w:p w14:paraId="1812F2F3">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14:paraId="296EB57A">
      <w:pPr>
        <w:pStyle w:val="2"/>
        <w:spacing w:before="0" w:after="0"/>
        <w:rPr>
          <w:rFonts w:hint="eastAsia" w:ascii="宋体" w:hAnsi="宋体" w:eastAsia="宋体" w:cs="宋体"/>
          <w:b/>
          <w:bCs w:val="0"/>
          <w:lang w:val="en-US" w:eastAsia="zh-CN"/>
        </w:rPr>
      </w:pPr>
      <w:bookmarkStart w:id="51" w:name="_Toc9149"/>
      <w:bookmarkStart w:id="52" w:name="_Toc23707"/>
      <w:bookmarkStart w:id="53" w:name="_Toc256000012"/>
      <w:r>
        <w:rPr>
          <w:rFonts w:hint="eastAsia" w:ascii="宋体" w:hAnsi="宋体" w:eastAsia="宋体" w:cs="宋体"/>
          <w:b/>
          <w:bCs w:val="0"/>
          <w:lang w:val="en-US" w:eastAsia="zh-CN"/>
        </w:rPr>
        <w:t>八、一般公共预算支出经济分类情况表</w:t>
      </w:r>
      <w:bookmarkEnd w:id="51"/>
      <w:bookmarkEnd w:id="52"/>
      <w:bookmarkEnd w:id="53"/>
    </w:p>
    <w:p w14:paraId="742474DF">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年度一般公共预算支出经济分类情况表</w:t>
      </w:r>
    </w:p>
    <w:p w14:paraId="50986091">
      <w:pPr>
        <w:tabs>
          <w:tab w:val="left" w:pos="7513"/>
        </w:tabs>
        <w:adjustRightInd w:val="0"/>
        <w:snapToGrid w:val="0"/>
        <w:spacing w:line="300" w:lineRule="exact"/>
        <w:jc w:val="right"/>
        <w:rPr>
          <w:rFonts w:ascii="仿宋" w:hAnsi="仿宋" w:eastAsia="仿宋"/>
          <w:sz w:val="22"/>
          <w:szCs w:val="22"/>
        </w:rPr>
      </w:pPr>
      <w:r>
        <w:rPr>
          <w:rFonts w:hint="eastAsia" w:ascii="宋体" w:hAnsi="宋体" w:eastAsia="宋体" w:cs="宋体"/>
          <w:color w:val="000000"/>
          <w:kern w:val="0"/>
          <w:sz w:val="22"/>
          <w:szCs w:val="22"/>
        </w:rPr>
        <w:t>单位：万元</w:t>
      </w:r>
    </w:p>
    <w:tbl>
      <w:tblPr>
        <w:tblStyle w:val="8"/>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4800"/>
        <w:gridCol w:w="2739"/>
      </w:tblGrid>
      <w:tr w14:paraId="660A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trPr>
        <w:tc>
          <w:tcPr>
            <w:tcW w:w="1654" w:type="dxa"/>
            <w:vAlign w:val="center"/>
          </w:tcPr>
          <w:p w14:paraId="2DAB75D7">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4800" w:type="dxa"/>
            <w:vAlign w:val="center"/>
          </w:tcPr>
          <w:p w14:paraId="6B945426">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739" w:type="dxa"/>
            <w:vAlign w:val="center"/>
          </w:tcPr>
          <w:p w14:paraId="470AEEE5">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2A4A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4" w:type="dxa"/>
            <w:gridSpan w:val="2"/>
            <w:vAlign w:val="center"/>
          </w:tcPr>
          <w:p w14:paraId="711D37D6">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b/>
                <w:bCs w:val="0"/>
                <w:i w:val="0"/>
                <w:kern w:val="2"/>
                <w:position w:val="-1"/>
                <w:sz w:val="22"/>
                <w:szCs w:val="22"/>
                <w:lang w:val="en-US" w:eastAsia="zh-CN" w:bidi="ar"/>
              </w:rPr>
              <w:t>合计</w:t>
            </w:r>
          </w:p>
        </w:tc>
        <w:tc>
          <w:tcPr>
            <w:tcW w:w="2739" w:type="dxa"/>
            <w:vAlign w:val="center"/>
          </w:tcPr>
          <w:p w14:paraId="1D0BCC30">
            <w:pPr>
              <w:keepNext w:val="0"/>
              <w:keepLines w:val="0"/>
              <w:pageBreakBefore w:val="0"/>
              <w:suppressLineNumbers w:val="0"/>
              <w:spacing w:before="0" w:beforeAutospacing="0" w:after="0" w:afterAutospacing="0"/>
              <w:ind w:left="0" w:right="0"/>
              <w:jc w:val="right"/>
              <w:textAlignment w:val="auto"/>
              <w:rPr>
                <w:rFonts w:hint="default"/>
              </w:rPr>
            </w:pPr>
            <w:r>
              <w:rPr>
                <w:rFonts w:hint="eastAsia" w:ascii="宋体" w:hAnsi="宋体" w:eastAsia="宋体" w:cs="宋体"/>
                <w:b/>
                <w:i w:val="0"/>
                <w:strike w:val="0"/>
                <w:color w:val="000000"/>
                <w:position w:val="-1"/>
                <w:sz w:val="22"/>
                <w:u w:val="none"/>
              </w:rPr>
              <w:t>38.44</w:t>
            </w:r>
          </w:p>
        </w:tc>
      </w:tr>
      <w:tr w14:paraId="10FE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0B4AD27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301</w:t>
            </w:r>
          </w:p>
        </w:tc>
        <w:tc>
          <w:tcPr>
            <w:tcW w:w="4800" w:type="dxa"/>
            <w:vAlign w:val="center"/>
          </w:tcPr>
          <w:p w14:paraId="7FED549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工资福利支出</w:t>
            </w:r>
          </w:p>
        </w:tc>
        <w:tc>
          <w:tcPr>
            <w:tcW w:w="2739" w:type="dxa"/>
            <w:vAlign w:val="center"/>
          </w:tcPr>
          <w:p w14:paraId="393F689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14:paraId="6F06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67E2D55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302</w:t>
            </w:r>
          </w:p>
        </w:tc>
        <w:tc>
          <w:tcPr>
            <w:tcW w:w="4800" w:type="dxa"/>
            <w:vAlign w:val="center"/>
          </w:tcPr>
          <w:p w14:paraId="452E625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商品和服务支出</w:t>
            </w:r>
          </w:p>
        </w:tc>
        <w:tc>
          <w:tcPr>
            <w:tcW w:w="2739" w:type="dxa"/>
            <w:vAlign w:val="center"/>
          </w:tcPr>
          <w:p w14:paraId="444FE1B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r>
              <w:rPr>
                <w:rFonts w:hint="eastAsia" w:ascii="宋体" w:hAnsi="宋体" w:eastAsia="宋体" w:cs="宋体"/>
                <w:b w:val="0"/>
                <w:i w:val="0"/>
                <w:strike w:val="0"/>
                <w:color w:val="000000"/>
                <w:position w:val="-1"/>
                <w:sz w:val="22"/>
                <w:u w:val="none"/>
                <w:lang w:val="en-US" w:eastAsia="zh-CN"/>
              </w:rPr>
              <w:t>38.44</w:t>
            </w:r>
          </w:p>
        </w:tc>
      </w:tr>
      <w:tr w14:paraId="169E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2738693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303</w:t>
            </w:r>
          </w:p>
        </w:tc>
        <w:tc>
          <w:tcPr>
            <w:tcW w:w="4800" w:type="dxa"/>
            <w:vAlign w:val="center"/>
          </w:tcPr>
          <w:p w14:paraId="1D997E0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对个人和家庭的补助</w:t>
            </w:r>
          </w:p>
        </w:tc>
        <w:tc>
          <w:tcPr>
            <w:tcW w:w="2739" w:type="dxa"/>
            <w:vAlign w:val="center"/>
          </w:tcPr>
          <w:p w14:paraId="0BF057E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14:paraId="6371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70D023D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307</w:t>
            </w:r>
          </w:p>
        </w:tc>
        <w:tc>
          <w:tcPr>
            <w:tcW w:w="4800" w:type="dxa"/>
            <w:vAlign w:val="center"/>
          </w:tcPr>
          <w:p w14:paraId="458689C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债务利息及费用支出</w:t>
            </w:r>
          </w:p>
        </w:tc>
        <w:tc>
          <w:tcPr>
            <w:tcW w:w="2739" w:type="dxa"/>
            <w:vAlign w:val="center"/>
          </w:tcPr>
          <w:p w14:paraId="7121C22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14:paraId="659E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4BD7118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309</w:t>
            </w:r>
          </w:p>
        </w:tc>
        <w:tc>
          <w:tcPr>
            <w:tcW w:w="4800" w:type="dxa"/>
            <w:vAlign w:val="center"/>
          </w:tcPr>
          <w:p w14:paraId="0C772A9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资本性支出（基本建设）</w:t>
            </w:r>
          </w:p>
        </w:tc>
        <w:tc>
          <w:tcPr>
            <w:tcW w:w="2739" w:type="dxa"/>
            <w:vAlign w:val="center"/>
          </w:tcPr>
          <w:p w14:paraId="79BDA6E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14:paraId="116C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093DCF6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310</w:t>
            </w:r>
          </w:p>
        </w:tc>
        <w:tc>
          <w:tcPr>
            <w:tcW w:w="4800" w:type="dxa"/>
            <w:vAlign w:val="center"/>
          </w:tcPr>
          <w:p w14:paraId="5C69F86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资本性支出</w:t>
            </w:r>
          </w:p>
        </w:tc>
        <w:tc>
          <w:tcPr>
            <w:tcW w:w="2739" w:type="dxa"/>
            <w:vAlign w:val="center"/>
          </w:tcPr>
          <w:p w14:paraId="7ECA862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14:paraId="300D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4080E81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311</w:t>
            </w:r>
          </w:p>
        </w:tc>
        <w:tc>
          <w:tcPr>
            <w:tcW w:w="4800" w:type="dxa"/>
            <w:vAlign w:val="center"/>
          </w:tcPr>
          <w:p w14:paraId="5C5CAD9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对企业补助（基本建设）</w:t>
            </w:r>
          </w:p>
        </w:tc>
        <w:tc>
          <w:tcPr>
            <w:tcW w:w="2739" w:type="dxa"/>
            <w:vAlign w:val="center"/>
          </w:tcPr>
          <w:p w14:paraId="32206AC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14:paraId="6CFC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4DD61EB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312</w:t>
            </w:r>
          </w:p>
        </w:tc>
        <w:tc>
          <w:tcPr>
            <w:tcW w:w="4800" w:type="dxa"/>
            <w:vAlign w:val="center"/>
          </w:tcPr>
          <w:p w14:paraId="3AE1257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对企业补助</w:t>
            </w:r>
          </w:p>
        </w:tc>
        <w:tc>
          <w:tcPr>
            <w:tcW w:w="2739" w:type="dxa"/>
            <w:vAlign w:val="center"/>
          </w:tcPr>
          <w:p w14:paraId="6495853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14:paraId="6807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69E41A7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313</w:t>
            </w:r>
          </w:p>
        </w:tc>
        <w:tc>
          <w:tcPr>
            <w:tcW w:w="4800" w:type="dxa"/>
            <w:vAlign w:val="center"/>
          </w:tcPr>
          <w:p w14:paraId="4F204E0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对社会保障基金补助</w:t>
            </w:r>
          </w:p>
        </w:tc>
        <w:tc>
          <w:tcPr>
            <w:tcW w:w="2739" w:type="dxa"/>
            <w:vAlign w:val="center"/>
          </w:tcPr>
          <w:p w14:paraId="3252440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14:paraId="4A85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14:paraId="51116F2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399</w:t>
            </w:r>
          </w:p>
        </w:tc>
        <w:tc>
          <w:tcPr>
            <w:tcW w:w="4800" w:type="dxa"/>
            <w:vAlign w:val="center"/>
          </w:tcPr>
          <w:p w14:paraId="6C2B67C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其他支出</w:t>
            </w:r>
          </w:p>
        </w:tc>
        <w:tc>
          <w:tcPr>
            <w:tcW w:w="2739" w:type="dxa"/>
            <w:vAlign w:val="center"/>
          </w:tcPr>
          <w:p w14:paraId="2137802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bl>
    <w:p w14:paraId="6F1D1D9A">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32"/>
          <w:lang w:val="en-US" w:eastAsia="zh-CN"/>
        </w:rPr>
      </w:pPr>
    </w:p>
    <w:p w14:paraId="36B6B058">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14:paraId="3943DA4F">
      <w:pPr>
        <w:tabs>
          <w:tab w:val="left" w:pos="7513"/>
        </w:tabs>
        <w:adjustRightInd w:val="0"/>
        <w:snapToGrid w:val="0"/>
        <w:spacing w:line="600" w:lineRule="exact"/>
        <w:jc w:val="both"/>
        <w:rPr>
          <w:rFonts w:hint="eastAsia" w:ascii="仿宋" w:hAnsi="仿宋" w:eastAsia="仿宋"/>
          <w:sz w:val="32"/>
          <w:szCs w:val="32"/>
          <w:lang w:val="en-US" w:eastAsia="zh-CN"/>
        </w:rPr>
        <w:sectPr>
          <w:pgSz w:w="11906" w:h="16838"/>
          <w:pgMar w:top="1134" w:right="1417" w:bottom="1134" w:left="1417" w:header="851" w:footer="992" w:gutter="0"/>
          <w:cols w:space="425" w:num="1"/>
          <w:docGrid w:type="linesAndChars" w:linePitch="312" w:charSpace="0"/>
        </w:sectPr>
      </w:pPr>
    </w:p>
    <w:p w14:paraId="3C05107C">
      <w:pPr>
        <w:pStyle w:val="2"/>
        <w:spacing w:before="0" w:after="0"/>
        <w:rPr>
          <w:rFonts w:hint="eastAsia" w:ascii="宋体" w:hAnsi="宋体" w:eastAsia="宋体" w:cs="宋体"/>
          <w:b/>
          <w:bCs w:val="0"/>
        </w:rPr>
      </w:pPr>
      <w:bookmarkStart w:id="54" w:name="_Toc19629"/>
      <w:bookmarkStart w:id="55" w:name="_Toc30663"/>
      <w:bookmarkStart w:id="56" w:name="_Toc24309"/>
      <w:bookmarkStart w:id="57" w:name="_Toc256000013"/>
      <w:r>
        <w:rPr>
          <w:rFonts w:hint="eastAsia" w:ascii="宋体" w:hAnsi="宋体" w:eastAsia="宋体" w:cs="宋体"/>
          <w:b/>
          <w:bCs w:val="0"/>
        </w:rPr>
        <w:t>九、一般公共预算基本支出经济分类情况表</w:t>
      </w:r>
      <w:bookmarkEnd w:id="54"/>
      <w:bookmarkEnd w:id="55"/>
      <w:bookmarkEnd w:id="56"/>
      <w:bookmarkEnd w:id="57"/>
    </w:p>
    <w:p w14:paraId="4AFB806A">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年度一般公共预算基本支出经济分类情况表</w:t>
      </w:r>
    </w:p>
    <w:p w14:paraId="056C8083">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5718"/>
        <w:gridCol w:w="1701"/>
      </w:tblGrid>
      <w:tr w14:paraId="39CD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94" w:type="dxa"/>
            <w:vAlign w:val="center"/>
          </w:tcPr>
          <w:p w14:paraId="2312E57B">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5718" w:type="dxa"/>
            <w:vAlign w:val="center"/>
          </w:tcPr>
          <w:p w14:paraId="0575C4D8">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701" w:type="dxa"/>
            <w:vAlign w:val="center"/>
          </w:tcPr>
          <w:p w14:paraId="612A90DF">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7D3C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791A04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合计</w:t>
            </w:r>
          </w:p>
        </w:tc>
        <w:tc>
          <w:tcPr>
            <w:tcW w:w="5718" w:type="dxa"/>
            <w:vAlign w:val="center"/>
          </w:tcPr>
          <w:p w14:paraId="15B827B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p>
        </w:tc>
        <w:tc>
          <w:tcPr>
            <w:tcW w:w="1701" w:type="dxa"/>
            <w:vAlign w:val="center"/>
          </w:tcPr>
          <w:p w14:paraId="07C6D02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lang w:val="en-US" w:eastAsia="zh-CN"/>
              </w:rPr>
            </w:pPr>
            <w:r>
              <w:rPr>
                <w:rFonts w:hint="eastAsia" w:ascii="宋体" w:hAnsi="宋体" w:eastAsia="宋体" w:cs="宋体"/>
                <w:b/>
                <w:i w:val="0"/>
                <w:strike w:val="0"/>
                <w:color w:val="000000"/>
                <w:position w:val="-1"/>
                <w:sz w:val="22"/>
                <w:u w:val="none"/>
                <w:lang w:val="en-US" w:eastAsia="zh-CN"/>
              </w:rPr>
              <w:t>0.00</w:t>
            </w:r>
          </w:p>
        </w:tc>
      </w:tr>
      <w:tr w14:paraId="6F90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9BB08E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w:t>
            </w:r>
          </w:p>
        </w:tc>
        <w:tc>
          <w:tcPr>
            <w:tcW w:w="5718" w:type="dxa"/>
            <w:vAlign w:val="center"/>
          </w:tcPr>
          <w:p w14:paraId="167CF24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工资福利支出</w:t>
            </w:r>
          </w:p>
        </w:tc>
        <w:tc>
          <w:tcPr>
            <w:tcW w:w="1701" w:type="dxa"/>
            <w:vAlign w:val="center"/>
          </w:tcPr>
          <w:p w14:paraId="0BBF885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BFD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E47FB9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30101</w:t>
            </w:r>
          </w:p>
        </w:tc>
        <w:tc>
          <w:tcPr>
            <w:tcW w:w="5718" w:type="dxa"/>
            <w:vAlign w:val="center"/>
          </w:tcPr>
          <w:p w14:paraId="3C5AF19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基本工资</w:t>
            </w:r>
          </w:p>
        </w:tc>
        <w:tc>
          <w:tcPr>
            <w:tcW w:w="1701" w:type="dxa"/>
            <w:vAlign w:val="center"/>
          </w:tcPr>
          <w:p w14:paraId="0B7EFBC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AEE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403E94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30102</w:t>
            </w:r>
          </w:p>
        </w:tc>
        <w:tc>
          <w:tcPr>
            <w:tcW w:w="5718" w:type="dxa"/>
            <w:vAlign w:val="center"/>
          </w:tcPr>
          <w:p w14:paraId="45A4D6E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津贴补贴</w:t>
            </w:r>
          </w:p>
        </w:tc>
        <w:tc>
          <w:tcPr>
            <w:tcW w:w="1701" w:type="dxa"/>
            <w:vAlign w:val="center"/>
          </w:tcPr>
          <w:p w14:paraId="31DA41B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403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3396C7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30103</w:t>
            </w:r>
          </w:p>
        </w:tc>
        <w:tc>
          <w:tcPr>
            <w:tcW w:w="5718" w:type="dxa"/>
            <w:vAlign w:val="center"/>
          </w:tcPr>
          <w:p w14:paraId="5A81F5F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奖金</w:t>
            </w:r>
          </w:p>
        </w:tc>
        <w:tc>
          <w:tcPr>
            <w:tcW w:w="1701" w:type="dxa"/>
            <w:vAlign w:val="center"/>
          </w:tcPr>
          <w:p w14:paraId="5AED42C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5EE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52BC63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30106</w:t>
            </w:r>
          </w:p>
        </w:tc>
        <w:tc>
          <w:tcPr>
            <w:tcW w:w="5718" w:type="dxa"/>
            <w:vAlign w:val="center"/>
          </w:tcPr>
          <w:p w14:paraId="46B5B26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伙食补助费</w:t>
            </w:r>
          </w:p>
        </w:tc>
        <w:tc>
          <w:tcPr>
            <w:tcW w:w="1701" w:type="dxa"/>
            <w:vAlign w:val="center"/>
          </w:tcPr>
          <w:p w14:paraId="71BA6AF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968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3C3ACB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30107</w:t>
            </w:r>
          </w:p>
        </w:tc>
        <w:tc>
          <w:tcPr>
            <w:tcW w:w="5718" w:type="dxa"/>
            <w:vAlign w:val="center"/>
          </w:tcPr>
          <w:p w14:paraId="34CA1FD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绩效工资</w:t>
            </w:r>
          </w:p>
        </w:tc>
        <w:tc>
          <w:tcPr>
            <w:tcW w:w="1701" w:type="dxa"/>
            <w:vAlign w:val="center"/>
          </w:tcPr>
          <w:p w14:paraId="242D111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1AD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C1052B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30108</w:t>
            </w:r>
          </w:p>
        </w:tc>
        <w:tc>
          <w:tcPr>
            <w:tcW w:w="5718" w:type="dxa"/>
            <w:vAlign w:val="center"/>
          </w:tcPr>
          <w:p w14:paraId="50BDDC0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机关事业单位基本养老保险缴费</w:t>
            </w:r>
          </w:p>
        </w:tc>
        <w:tc>
          <w:tcPr>
            <w:tcW w:w="1701" w:type="dxa"/>
            <w:vAlign w:val="center"/>
          </w:tcPr>
          <w:p w14:paraId="0EE824A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31F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147D56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30109</w:t>
            </w:r>
          </w:p>
        </w:tc>
        <w:tc>
          <w:tcPr>
            <w:tcW w:w="5718" w:type="dxa"/>
            <w:vAlign w:val="center"/>
          </w:tcPr>
          <w:p w14:paraId="5D9A5B9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职业年金缴费</w:t>
            </w:r>
          </w:p>
        </w:tc>
        <w:tc>
          <w:tcPr>
            <w:tcW w:w="1701" w:type="dxa"/>
            <w:vAlign w:val="center"/>
          </w:tcPr>
          <w:p w14:paraId="52921F9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750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822ECB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30110</w:t>
            </w:r>
          </w:p>
        </w:tc>
        <w:tc>
          <w:tcPr>
            <w:tcW w:w="5718" w:type="dxa"/>
            <w:vAlign w:val="center"/>
          </w:tcPr>
          <w:p w14:paraId="3FE5ECB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职工基本医疗保险缴费</w:t>
            </w:r>
          </w:p>
        </w:tc>
        <w:tc>
          <w:tcPr>
            <w:tcW w:w="1701" w:type="dxa"/>
            <w:vAlign w:val="center"/>
          </w:tcPr>
          <w:p w14:paraId="48DD34F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382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AC140F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30111</w:t>
            </w:r>
          </w:p>
        </w:tc>
        <w:tc>
          <w:tcPr>
            <w:tcW w:w="5718" w:type="dxa"/>
            <w:vAlign w:val="center"/>
          </w:tcPr>
          <w:p w14:paraId="785D959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公务员医疗补助缴费</w:t>
            </w:r>
          </w:p>
        </w:tc>
        <w:tc>
          <w:tcPr>
            <w:tcW w:w="1701" w:type="dxa"/>
            <w:vAlign w:val="center"/>
          </w:tcPr>
          <w:p w14:paraId="3748B7B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6E9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095BB1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30112</w:t>
            </w:r>
          </w:p>
        </w:tc>
        <w:tc>
          <w:tcPr>
            <w:tcW w:w="5718" w:type="dxa"/>
            <w:vAlign w:val="center"/>
          </w:tcPr>
          <w:p w14:paraId="3256331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其他社会保障缴费</w:t>
            </w:r>
          </w:p>
        </w:tc>
        <w:tc>
          <w:tcPr>
            <w:tcW w:w="1701" w:type="dxa"/>
            <w:vAlign w:val="center"/>
          </w:tcPr>
          <w:p w14:paraId="1B1B9F0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3C4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919A2D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30113</w:t>
            </w:r>
          </w:p>
        </w:tc>
        <w:tc>
          <w:tcPr>
            <w:tcW w:w="5718" w:type="dxa"/>
            <w:vAlign w:val="center"/>
          </w:tcPr>
          <w:p w14:paraId="29BE528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住房公积金</w:t>
            </w:r>
          </w:p>
        </w:tc>
        <w:tc>
          <w:tcPr>
            <w:tcW w:w="1701" w:type="dxa"/>
            <w:vAlign w:val="center"/>
          </w:tcPr>
          <w:p w14:paraId="5097713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2F0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F401B6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30114</w:t>
            </w:r>
          </w:p>
        </w:tc>
        <w:tc>
          <w:tcPr>
            <w:tcW w:w="5718" w:type="dxa"/>
            <w:vAlign w:val="center"/>
          </w:tcPr>
          <w:p w14:paraId="7A6F428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医疗费</w:t>
            </w:r>
          </w:p>
        </w:tc>
        <w:tc>
          <w:tcPr>
            <w:tcW w:w="1701" w:type="dxa"/>
            <w:vAlign w:val="center"/>
          </w:tcPr>
          <w:p w14:paraId="0FB2B43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51F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68B0FE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30199</w:t>
            </w:r>
          </w:p>
        </w:tc>
        <w:tc>
          <w:tcPr>
            <w:tcW w:w="5718" w:type="dxa"/>
            <w:vAlign w:val="center"/>
          </w:tcPr>
          <w:p w14:paraId="1306908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其他工资福利支出</w:t>
            </w:r>
          </w:p>
        </w:tc>
        <w:tc>
          <w:tcPr>
            <w:tcW w:w="1701" w:type="dxa"/>
            <w:vAlign w:val="center"/>
          </w:tcPr>
          <w:p w14:paraId="336E2BC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B75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B37CAD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w:t>
            </w:r>
          </w:p>
        </w:tc>
        <w:tc>
          <w:tcPr>
            <w:tcW w:w="5718" w:type="dxa"/>
            <w:vAlign w:val="center"/>
          </w:tcPr>
          <w:p w14:paraId="3CDC2C2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商品和服务支出</w:t>
            </w:r>
          </w:p>
        </w:tc>
        <w:tc>
          <w:tcPr>
            <w:tcW w:w="1701" w:type="dxa"/>
            <w:vAlign w:val="center"/>
          </w:tcPr>
          <w:p w14:paraId="3072BBF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1FC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EA6C19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30201</w:t>
            </w:r>
          </w:p>
        </w:tc>
        <w:tc>
          <w:tcPr>
            <w:tcW w:w="5718" w:type="dxa"/>
            <w:vAlign w:val="center"/>
          </w:tcPr>
          <w:p w14:paraId="749CC96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办公费</w:t>
            </w:r>
          </w:p>
        </w:tc>
        <w:tc>
          <w:tcPr>
            <w:tcW w:w="1701" w:type="dxa"/>
            <w:vAlign w:val="center"/>
          </w:tcPr>
          <w:p w14:paraId="3B91843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77F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A6653F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30202</w:t>
            </w:r>
          </w:p>
        </w:tc>
        <w:tc>
          <w:tcPr>
            <w:tcW w:w="5718" w:type="dxa"/>
            <w:vAlign w:val="center"/>
          </w:tcPr>
          <w:p w14:paraId="15BDED8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印刷费</w:t>
            </w:r>
          </w:p>
        </w:tc>
        <w:tc>
          <w:tcPr>
            <w:tcW w:w="1701" w:type="dxa"/>
            <w:vAlign w:val="center"/>
          </w:tcPr>
          <w:p w14:paraId="2E7A4FD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4B9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D1C86C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30204</w:t>
            </w:r>
          </w:p>
        </w:tc>
        <w:tc>
          <w:tcPr>
            <w:tcW w:w="5718" w:type="dxa"/>
            <w:vAlign w:val="center"/>
          </w:tcPr>
          <w:p w14:paraId="6E18265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手续费</w:t>
            </w:r>
          </w:p>
        </w:tc>
        <w:tc>
          <w:tcPr>
            <w:tcW w:w="1701" w:type="dxa"/>
            <w:vAlign w:val="center"/>
          </w:tcPr>
          <w:p w14:paraId="716BBC2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18D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41803F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30205</w:t>
            </w:r>
          </w:p>
        </w:tc>
        <w:tc>
          <w:tcPr>
            <w:tcW w:w="5718" w:type="dxa"/>
            <w:vAlign w:val="center"/>
          </w:tcPr>
          <w:p w14:paraId="078BB85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水费</w:t>
            </w:r>
          </w:p>
        </w:tc>
        <w:tc>
          <w:tcPr>
            <w:tcW w:w="1701" w:type="dxa"/>
            <w:vAlign w:val="center"/>
          </w:tcPr>
          <w:p w14:paraId="667DC1C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5C0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1CFBFD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30206</w:t>
            </w:r>
          </w:p>
        </w:tc>
        <w:tc>
          <w:tcPr>
            <w:tcW w:w="5718" w:type="dxa"/>
            <w:vAlign w:val="center"/>
          </w:tcPr>
          <w:p w14:paraId="1B8D0B8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电费</w:t>
            </w:r>
          </w:p>
        </w:tc>
        <w:tc>
          <w:tcPr>
            <w:tcW w:w="1701" w:type="dxa"/>
            <w:vAlign w:val="center"/>
          </w:tcPr>
          <w:p w14:paraId="3D460CE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416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30A322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30207</w:t>
            </w:r>
          </w:p>
        </w:tc>
        <w:tc>
          <w:tcPr>
            <w:tcW w:w="5718" w:type="dxa"/>
            <w:vAlign w:val="center"/>
          </w:tcPr>
          <w:p w14:paraId="4F8B225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邮电费</w:t>
            </w:r>
          </w:p>
        </w:tc>
        <w:tc>
          <w:tcPr>
            <w:tcW w:w="1701" w:type="dxa"/>
            <w:vAlign w:val="center"/>
          </w:tcPr>
          <w:p w14:paraId="3926A5C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1EC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0A5017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30208</w:t>
            </w:r>
          </w:p>
        </w:tc>
        <w:tc>
          <w:tcPr>
            <w:tcW w:w="5718" w:type="dxa"/>
            <w:vAlign w:val="center"/>
          </w:tcPr>
          <w:p w14:paraId="2A04E3E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取暖费</w:t>
            </w:r>
          </w:p>
        </w:tc>
        <w:tc>
          <w:tcPr>
            <w:tcW w:w="1701" w:type="dxa"/>
            <w:vAlign w:val="center"/>
          </w:tcPr>
          <w:p w14:paraId="2CABAAE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DE3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2C9213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30209</w:t>
            </w:r>
          </w:p>
        </w:tc>
        <w:tc>
          <w:tcPr>
            <w:tcW w:w="5718" w:type="dxa"/>
            <w:vAlign w:val="center"/>
          </w:tcPr>
          <w:p w14:paraId="7B6D4E5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物业管理费</w:t>
            </w:r>
          </w:p>
        </w:tc>
        <w:tc>
          <w:tcPr>
            <w:tcW w:w="1701" w:type="dxa"/>
            <w:vAlign w:val="center"/>
          </w:tcPr>
          <w:p w14:paraId="774F3FF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A80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FE66DA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30211</w:t>
            </w:r>
          </w:p>
        </w:tc>
        <w:tc>
          <w:tcPr>
            <w:tcW w:w="5718" w:type="dxa"/>
            <w:vAlign w:val="center"/>
          </w:tcPr>
          <w:p w14:paraId="590807D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差旅费</w:t>
            </w:r>
          </w:p>
        </w:tc>
        <w:tc>
          <w:tcPr>
            <w:tcW w:w="1701" w:type="dxa"/>
            <w:vAlign w:val="center"/>
          </w:tcPr>
          <w:p w14:paraId="7FA7296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408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68082E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30212</w:t>
            </w:r>
          </w:p>
        </w:tc>
        <w:tc>
          <w:tcPr>
            <w:tcW w:w="5718" w:type="dxa"/>
            <w:vAlign w:val="center"/>
          </w:tcPr>
          <w:p w14:paraId="51DE070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因公出国（境）费用</w:t>
            </w:r>
          </w:p>
        </w:tc>
        <w:tc>
          <w:tcPr>
            <w:tcW w:w="1701" w:type="dxa"/>
            <w:vAlign w:val="center"/>
          </w:tcPr>
          <w:p w14:paraId="2B42432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4D1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237146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30213</w:t>
            </w:r>
          </w:p>
        </w:tc>
        <w:tc>
          <w:tcPr>
            <w:tcW w:w="5718" w:type="dxa"/>
            <w:vAlign w:val="center"/>
          </w:tcPr>
          <w:p w14:paraId="73AC732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维修(护)费</w:t>
            </w:r>
          </w:p>
        </w:tc>
        <w:tc>
          <w:tcPr>
            <w:tcW w:w="1701" w:type="dxa"/>
            <w:vAlign w:val="center"/>
          </w:tcPr>
          <w:p w14:paraId="65CDBD6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4EC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E0DA19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30214</w:t>
            </w:r>
          </w:p>
        </w:tc>
        <w:tc>
          <w:tcPr>
            <w:tcW w:w="5718" w:type="dxa"/>
            <w:vAlign w:val="center"/>
          </w:tcPr>
          <w:p w14:paraId="3BEF2C6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租赁费</w:t>
            </w:r>
          </w:p>
        </w:tc>
        <w:tc>
          <w:tcPr>
            <w:tcW w:w="1701" w:type="dxa"/>
            <w:vAlign w:val="center"/>
          </w:tcPr>
          <w:p w14:paraId="7DE753B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7DC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F67226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30215</w:t>
            </w:r>
          </w:p>
        </w:tc>
        <w:tc>
          <w:tcPr>
            <w:tcW w:w="5718" w:type="dxa"/>
            <w:vAlign w:val="center"/>
          </w:tcPr>
          <w:p w14:paraId="3B1FC13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会议费</w:t>
            </w:r>
          </w:p>
        </w:tc>
        <w:tc>
          <w:tcPr>
            <w:tcW w:w="1701" w:type="dxa"/>
            <w:vAlign w:val="center"/>
          </w:tcPr>
          <w:p w14:paraId="541A550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088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181CEE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30216</w:t>
            </w:r>
          </w:p>
        </w:tc>
        <w:tc>
          <w:tcPr>
            <w:tcW w:w="5718" w:type="dxa"/>
            <w:vAlign w:val="center"/>
          </w:tcPr>
          <w:p w14:paraId="2DC4267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培训费</w:t>
            </w:r>
          </w:p>
        </w:tc>
        <w:tc>
          <w:tcPr>
            <w:tcW w:w="1701" w:type="dxa"/>
            <w:vAlign w:val="center"/>
          </w:tcPr>
          <w:p w14:paraId="3C1A595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776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849F10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30217</w:t>
            </w:r>
          </w:p>
        </w:tc>
        <w:tc>
          <w:tcPr>
            <w:tcW w:w="5718" w:type="dxa"/>
            <w:vAlign w:val="center"/>
          </w:tcPr>
          <w:p w14:paraId="2D24CE2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公务接待费</w:t>
            </w:r>
          </w:p>
        </w:tc>
        <w:tc>
          <w:tcPr>
            <w:tcW w:w="1701" w:type="dxa"/>
            <w:vAlign w:val="center"/>
          </w:tcPr>
          <w:p w14:paraId="308D0A6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B85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A20272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30218</w:t>
            </w:r>
          </w:p>
        </w:tc>
        <w:tc>
          <w:tcPr>
            <w:tcW w:w="5718" w:type="dxa"/>
            <w:vAlign w:val="center"/>
          </w:tcPr>
          <w:p w14:paraId="16DE8DE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专用材料费</w:t>
            </w:r>
          </w:p>
        </w:tc>
        <w:tc>
          <w:tcPr>
            <w:tcW w:w="1701" w:type="dxa"/>
            <w:vAlign w:val="center"/>
          </w:tcPr>
          <w:p w14:paraId="0DDC0CB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F04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336E73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30224</w:t>
            </w:r>
          </w:p>
        </w:tc>
        <w:tc>
          <w:tcPr>
            <w:tcW w:w="5718" w:type="dxa"/>
            <w:vAlign w:val="center"/>
          </w:tcPr>
          <w:p w14:paraId="6E3A5B0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被装购置费</w:t>
            </w:r>
          </w:p>
        </w:tc>
        <w:tc>
          <w:tcPr>
            <w:tcW w:w="1701" w:type="dxa"/>
            <w:vAlign w:val="center"/>
          </w:tcPr>
          <w:p w14:paraId="7F42FD0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A74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767C10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30225</w:t>
            </w:r>
          </w:p>
        </w:tc>
        <w:tc>
          <w:tcPr>
            <w:tcW w:w="5718" w:type="dxa"/>
            <w:vAlign w:val="center"/>
          </w:tcPr>
          <w:p w14:paraId="190722E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专用燃料费</w:t>
            </w:r>
          </w:p>
        </w:tc>
        <w:tc>
          <w:tcPr>
            <w:tcW w:w="1701" w:type="dxa"/>
            <w:vAlign w:val="center"/>
          </w:tcPr>
          <w:p w14:paraId="189FAB7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1B7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C2A3B8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30226</w:t>
            </w:r>
          </w:p>
        </w:tc>
        <w:tc>
          <w:tcPr>
            <w:tcW w:w="5718" w:type="dxa"/>
            <w:vAlign w:val="center"/>
          </w:tcPr>
          <w:p w14:paraId="7114AA6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劳务费</w:t>
            </w:r>
          </w:p>
        </w:tc>
        <w:tc>
          <w:tcPr>
            <w:tcW w:w="1701" w:type="dxa"/>
            <w:vAlign w:val="center"/>
          </w:tcPr>
          <w:p w14:paraId="5183613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687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E8CABA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30227</w:t>
            </w:r>
          </w:p>
        </w:tc>
        <w:tc>
          <w:tcPr>
            <w:tcW w:w="5718" w:type="dxa"/>
            <w:vAlign w:val="center"/>
          </w:tcPr>
          <w:p w14:paraId="2779266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委托业务费</w:t>
            </w:r>
          </w:p>
        </w:tc>
        <w:tc>
          <w:tcPr>
            <w:tcW w:w="1701" w:type="dxa"/>
            <w:vAlign w:val="center"/>
          </w:tcPr>
          <w:p w14:paraId="1E7613F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93B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F93873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30228</w:t>
            </w:r>
          </w:p>
        </w:tc>
        <w:tc>
          <w:tcPr>
            <w:tcW w:w="5718" w:type="dxa"/>
            <w:vAlign w:val="center"/>
          </w:tcPr>
          <w:p w14:paraId="731D004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工会经费</w:t>
            </w:r>
          </w:p>
        </w:tc>
        <w:tc>
          <w:tcPr>
            <w:tcW w:w="1701" w:type="dxa"/>
            <w:vAlign w:val="center"/>
          </w:tcPr>
          <w:p w14:paraId="52F7169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E9B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79C244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30231</w:t>
            </w:r>
          </w:p>
        </w:tc>
        <w:tc>
          <w:tcPr>
            <w:tcW w:w="5718" w:type="dxa"/>
            <w:vAlign w:val="center"/>
          </w:tcPr>
          <w:p w14:paraId="66CE196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公务用车运行维护费</w:t>
            </w:r>
          </w:p>
        </w:tc>
        <w:tc>
          <w:tcPr>
            <w:tcW w:w="1701" w:type="dxa"/>
            <w:vAlign w:val="center"/>
          </w:tcPr>
          <w:p w14:paraId="02E7421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31D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56C483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30239</w:t>
            </w:r>
          </w:p>
        </w:tc>
        <w:tc>
          <w:tcPr>
            <w:tcW w:w="5718" w:type="dxa"/>
            <w:vAlign w:val="center"/>
          </w:tcPr>
          <w:p w14:paraId="38D7A7B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其他交通费用</w:t>
            </w:r>
          </w:p>
        </w:tc>
        <w:tc>
          <w:tcPr>
            <w:tcW w:w="1701" w:type="dxa"/>
            <w:vAlign w:val="center"/>
          </w:tcPr>
          <w:p w14:paraId="34ECB83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F12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E8094D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30240</w:t>
            </w:r>
          </w:p>
        </w:tc>
        <w:tc>
          <w:tcPr>
            <w:tcW w:w="5718" w:type="dxa"/>
            <w:vAlign w:val="center"/>
          </w:tcPr>
          <w:p w14:paraId="2A4AEE8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税金及附加费用</w:t>
            </w:r>
          </w:p>
        </w:tc>
        <w:tc>
          <w:tcPr>
            <w:tcW w:w="1701" w:type="dxa"/>
            <w:vAlign w:val="center"/>
          </w:tcPr>
          <w:p w14:paraId="14A3F49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A53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1EB5BF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30299</w:t>
            </w:r>
          </w:p>
        </w:tc>
        <w:tc>
          <w:tcPr>
            <w:tcW w:w="5718" w:type="dxa"/>
            <w:vAlign w:val="center"/>
          </w:tcPr>
          <w:p w14:paraId="7710BE5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其他商品和服务支出</w:t>
            </w:r>
          </w:p>
        </w:tc>
        <w:tc>
          <w:tcPr>
            <w:tcW w:w="1701" w:type="dxa"/>
            <w:vAlign w:val="center"/>
          </w:tcPr>
          <w:p w14:paraId="2EBDB0C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C0B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866DA4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w:t>
            </w:r>
          </w:p>
        </w:tc>
        <w:tc>
          <w:tcPr>
            <w:tcW w:w="5718" w:type="dxa"/>
            <w:vAlign w:val="center"/>
          </w:tcPr>
          <w:p w14:paraId="40764EF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对个人和家庭的补助</w:t>
            </w:r>
          </w:p>
        </w:tc>
        <w:tc>
          <w:tcPr>
            <w:tcW w:w="1701" w:type="dxa"/>
            <w:vAlign w:val="center"/>
          </w:tcPr>
          <w:p w14:paraId="0363D3C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FE7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C638B4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30301</w:t>
            </w:r>
          </w:p>
        </w:tc>
        <w:tc>
          <w:tcPr>
            <w:tcW w:w="5718" w:type="dxa"/>
            <w:vAlign w:val="center"/>
          </w:tcPr>
          <w:p w14:paraId="7103869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离休费</w:t>
            </w:r>
          </w:p>
        </w:tc>
        <w:tc>
          <w:tcPr>
            <w:tcW w:w="1701" w:type="dxa"/>
            <w:vAlign w:val="center"/>
          </w:tcPr>
          <w:p w14:paraId="7D058CC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3F8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8E0DE9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30302</w:t>
            </w:r>
          </w:p>
        </w:tc>
        <w:tc>
          <w:tcPr>
            <w:tcW w:w="5718" w:type="dxa"/>
            <w:vAlign w:val="center"/>
          </w:tcPr>
          <w:p w14:paraId="1E17C71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退休费</w:t>
            </w:r>
          </w:p>
        </w:tc>
        <w:tc>
          <w:tcPr>
            <w:tcW w:w="1701" w:type="dxa"/>
            <w:vAlign w:val="center"/>
          </w:tcPr>
          <w:p w14:paraId="05DF4FF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E68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3620B5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30303</w:t>
            </w:r>
          </w:p>
        </w:tc>
        <w:tc>
          <w:tcPr>
            <w:tcW w:w="5718" w:type="dxa"/>
            <w:vAlign w:val="center"/>
          </w:tcPr>
          <w:p w14:paraId="50EF718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退职（役）费</w:t>
            </w:r>
          </w:p>
        </w:tc>
        <w:tc>
          <w:tcPr>
            <w:tcW w:w="1701" w:type="dxa"/>
            <w:vAlign w:val="center"/>
          </w:tcPr>
          <w:p w14:paraId="3DE4007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D0E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4ABF6D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30304</w:t>
            </w:r>
          </w:p>
        </w:tc>
        <w:tc>
          <w:tcPr>
            <w:tcW w:w="5718" w:type="dxa"/>
            <w:vAlign w:val="center"/>
          </w:tcPr>
          <w:p w14:paraId="5AE1AF6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抚恤金</w:t>
            </w:r>
          </w:p>
        </w:tc>
        <w:tc>
          <w:tcPr>
            <w:tcW w:w="1701" w:type="dxa"/>
            <w:vAlign w:val="center"/>
          </w:tcPr>
          <w:p w14:paraId="471163D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A45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2FD0E7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30305</w:t>
            </w:r>
          </w:p>
        </w:tc>
        <w:tc>
          <w:tcPr>
            <w:tcW w:w="5718" w:type="dxa"/>
            <w:vAlign w:val="center"/>
          </w:tcPr>
          <w:p w14:paraId="1983A2E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生活补助</w:t>
            </w:r>
          </w:p>
        </w:tc>
        <w:tc>
          <w:tcPr>
            <w:tcW w:w="1701" w:type="dxa"/>
            <w:vAlign w:val="center"/>
          </w:tcPr>
          <w:p w14:paraId="5828E75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B31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21D613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30306</w:t>
            </w:r>
          </w:p>
        </w:tc>
        <w:tc>
          <w:tcPr>
            <w:tcW w:w="5718" w:type="dxa"/>
            <w:vAlign w:val="center"/>
          </w:tcPr>
          <w:p w14:paraId="1C285A2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救济费</w:t>
            </w:r>
          </w:p>
        </w:tc>
        <w:tc>
          <w:tcPr>
            <w:tcW w:w="1701" w:type="dxa"/>
            <w:vAlign w:val="center"/>
          </w:tcPr>
          <w:p w14:paraId="2433966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108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1C6A57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30307</w:t>
            </w:r>
          </w:p>
        </w:tc>
        <w:tc>
          <w:tcPr>
            <w:tcW w:w="5718" w:type="dxa"/>
            <w:vAlign w:val="center"/>
          </w:tcPr>
          <w:p w14:paraId="4AD8CB3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医疗费补助</w:t>
            </w:r>
          </w:p>
        </w:tc>
        <w:tc>
          <w:tcPr>
            <w:tcW w:w="1701" w:type="dxa"/>
            <w:vAlign w:val="center"/>
          </w:tcPr>
          <w:p w14:paraId="6399DFC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F54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F0FAA7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30308</w:t>
            </w:r>
          </w:p>
        </w:tc>
        <w:tc>
          <w:tcPr>
            <w:tcW w:w="5718" w:type="dxa"/>
            <w:vAlign w:val="center"/>
          </w:tcPr>
          <w:p w14:paraId="4062DFB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助学金</w:t>
            </w:r>
          </w:p>
        </w:tc>
        <w:tc>
          <w:tcPr>
            <w:tcW w:w="1701" w:type="dxa"/>
            <w:vAlign w:val="center"/>
          </w:tcPr>
          <w:p w14:paraId="5810995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6CE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6E91B7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30309</w:t>
            </w:r>
          </w:p>
        </w:tc>
        <w:tc>
          <w:tcPr>
            <w:tcW w:w="5718" w:type="dxa"/>
            <w:vAlign w:val="center"/>
          </w:tcPr>
          <w:p w14:paraId="2B56583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奖励金</w:t>
            </w:r>
          </w:p>
        </w:tc>
        <w:tc>
          <w:tcPr>
            <w:tcW w:w="1701" w:type="dxa"/>
            <w:vAlign w:val="center"/>
          </w:tcPr>
          <w:p w14:paraId="68E1958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A0C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BD80DF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30310</w:t>
            </w:r>
          </w:p>
        </w:tc>
        <w:tc>
          <w:tcPr>
            <w:tcW w:w="5718" w:type="dxa"/>
            <w:vAlign w:val="center"/>
          </w:tcPr>
          <w:p w14:paraId="6C48046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个人农业生产补贴</w:t>
            </w:r>
          </w:p>
        </w:tc>
        <w:tc>
          <w:tcPr>
            <w:tcW w:w="1701" w:type="dxa"/>
            <w:vAlign w:val="center"/>
          </w:tcPr>
          <w:p w14:paraId="7DC0EC4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C0C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870787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30311</w:t>
            </w:r>
          </w:p>
        </w:tc>
        <w:tc>
          <w:tcPr>
            <w:tcW w:w="5718" w:type="dxa"/>
            <w:vAlign w:val="center"/>
          </w:tcPr>
          <w:p w14:paraId="28A0E82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代缴社会保险费</w:t>
            </w:r>
          </w:p>
        </w:tc>
        <w:tc>
          <w:tcPr>
            <w:tcW w:w="1701" w:type="dxa"/>
            <w:vAlign w:val="center"/>
          </w:tcPr>
          <w:p w14:paraId="2762E49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E09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35B919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30399</w:t>
            </w:r>
          </w:p>
        </w:tc>
        <w:tc>
          <w:tcPr>
            <w:tcW w:w="5718" w:type="dxa"/>
            <w:vAlign w:val="center"/>
          </w:tcPr>
          <w:p w14:paraId="632A599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其他对个人和家庭的补助</w:t>
            </w:r>
          </w:p>
        </w:tc>
        <w:tc>
          <w:tcPr>
            <w:tcW w:w="1701" w:type="dxa"/>
            <w:vAlign w:val="center"/>
          </w:tcPr>
          <w:p w14:paraId="4676686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1DA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C7DE5F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w:t>
            </w:r>
          </w:p>
        </w:tc>
        <w:tc>
          <w:tcPr>
            <w:tcW w:w="5718" w:type="dxa"/>
            <w:vAlign w:val="center"/>
          </w:tcPr>
          <w:p w14:paraId="08298CB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债务利息及费用支出</w:t>
            </w:r>
          </w:p>
        </w:tc>
        <w:tc>
          <w:tcPr>
            <w:tcW w:w="1701" w:type="dxa"/>
            <w:vAlign w:val="center"/>
          </w:tcPr>
          <w:p w14:paraId="3FEE50A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41E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F0DAAD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30701</w:t>
            </w:r>
          </w:p>
        </w:tc>
        <w:tc>
          <w:tcPr>
            <w:tcW w:w="5718" w:type="dxa"/>
            <w:vAlign w:val="center"/>
          </w:tcPr>
          <w:p w14:paraId="718A2C8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国内债务付息</w:t>
            </w:r>
          </w:p>
        </w:tc>
        <w:tc>
          <w:tcPr>
            <w:tcW w:w="1701" w:type="dxa"/>
            <w:vAlign w:val="center"/>
          </w:tcPr>
          <w:p w14:paraId="28D0A4A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F50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F2DDB1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30702</w:t>
            </w:r>
          </w:p>
        </w:tc>
        <w:tc>
          <w:tcPr>
            <w:tcW w:w="5718" w:type="dxa"/>
            <w:vAlign w:val="center"/>
          </w:tcPr>
          <w:p w14:paraId="75A112C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国外债务付息</w:t>
            </w:r>
          </w:p>
        </w:tc>
        <w:tc>
          <w:tcPr>
            <w:tcW w:w="1701" w:type="dxa"/>
            <w:vAlign w:val="center"/>
          </w:tcPr>
          <w:p w14:paraId="36A49E6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126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3976DA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30703</w:t>
            </w:r>
          </w:p>
        </w:tc>
        <w:tc>
          <w:tcPr>
            <w:tcW w:w="5718" w:type="dxa"/>
            <w:vAlign w:val="center"/>
          </w:tcPr>
          <w:p w14:paraId="4DFF3DE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国内债务发行费用</w:t>
            </w:r>
          </w:p>
        </w:tc>
        <w:tc>
          <w:tcPr>
            <w:tcW w:w="1701" w:type="dxa"/>
            <w:vAlign w:val="center"/>
          </w:tcPr>
          <w:p w14:paraId="76939BF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656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C11DB8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30704</w:t>
            </w:r>
          </w:p>
        </w:tc>
        <w:tc>
          <w:tcPr>
            <w:tcW w:w="5718" w:type="dxa"/>
            <w:vAlign w:val="center"/>
          </w:tcPr>
          <w:p w14:paraId="1AB3E95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国外债务发行费用</w:t>
            </w:r>
          </w:p>
        </w:tc>
        <w:tc>
          <w:tcPr>
            <w:tcW w:w="1701" w:type="dxa"/>
            <w:vAlign w:val="center"/>
          </w:tcPr>
          <w:p w14:paraId="174ADD0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09C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DD7945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w:t>
            </w:r>
          </w:p>
        </w:tc>
        <w:tc>
          <w:tcPr>
            <w:tcW w:w="5718" w:type="dxa"/>
            <w:vAlign w:val="center"/>
          </w:tcPr>
          <w:p w14:paraId="45C0B13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资本性支出（基本建设）</w:t>
            </w:r>
          </w:p>
        </w:tc>
        <w:tc>
          <w:tcPr>
            <w:tcW w:w="1701" w:type="dxa"/>
            <w:vAlign w:val="center"/>
          </w:tcPr>
          <w:p w14:paraId="070BB4B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292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C98848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30901</w:t>
            </w:r>
          </w:p>
        </w:tc>
        <w:tc>
          <w:tcPr>
            <w:tcW w:w="5718" w:type="dxa"/>
            <w:vAlign w:val="center"/>
          </w:tcPr>
          <w:p w14:paraId="0218B74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房屋建筑物购建</w:t>
            </w:r>
          </w:p>
        </w:tc>
        <w:tc>
          <w:tcPr>
            <w:tcW w:w="1701" w:type="dxa"/>
            <w:vAlign w:val="center"/>
          </w:tcPr>
          <w:p w14:paraId="4CC3F27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DF2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6A32EB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30902</w:t>
            </w:r>
          </w:p>
        </w:tc>
        <w:tc>
          <w:tcPr>
            <w:tcW w:w="5718" w:type="dxa"/>
            <w:vAlign w:val="center"/>
          </w:tcPr>
          <w:p w14:paraId="7AB5DC9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办公设备购置</w:t>
            </w:r>
          </w:p>
        </w:tc>
        <w:tc>
          <w:tcPr>
            <w:tcW w:w="1701" w:type="dxa"/>
            <w:vAlign w:val="center"/>
          </w:tcPr>
          <w:p w14:paraId="2425B1D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C37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0880D3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30903</w:t>
            </w:r>
          </w:p>
        </w:tc>
        <w:tc>
          <w:tcPr>
            <w:tcW w:w="5718" w:type="dxa"/>
            <w:vAlign w:val="center"/>
          </w:tcPr>
          <w:p w14:paraId="6BA9D08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专用设备购置</w:t>
            </w:r>
          </w:p>
        </w:tc>
        <w:tc>
          <w:tcPr>
            <w:tcW w:w="1701" w:type="dxa"/>
            <w:vAlign w:val="center"/>
          </w:tcPr>
          <w:p w14:paraId="0C52D86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3A6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690273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30905</w:t>
            </w:r>
          </w:p>
        </w:tc>
        <w:tc>
          <w:tcPr>
            <w:tcW w:w="5718" w:type="dxa"/>
            <w:vAlign w:val="center"/>
          </w:tcPr>
          <w:p w14:paraId="1B16B22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基础设施建设</w:t>
            </w:r>
          </w:p>
        </w:tc>
        <w:tc>
          <w:tcPr>
            <w:tcW w:w="1701" w:type="dxa"/>
            <w:vAlign w:val="center"/>
          </w:tcPr>
          <w:p w14:paraId="4ECCCF81">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9E0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258A68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30906</w:t>
            </w:r>
          </w:p>
        </w:tc>
        <w:tc>
          <w:tcPr>
            <w:tcW w:w="5718" w:type="dxa"/>
            <w:vAlign w:val="center"/>
          </w:tcPr>
          <w:p w14:paraId="3180E4E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大型修缮</w:t>
            </w:r>
          </w:p>
        </w:tc>
        <w:tc>
          <w:tcPr>
            <w:tcW w:w="1701" w:type="dxa"/>
            <w:vAlign w:val="center"/>
          </w:tcPr>
          <w:p w14:paraId="465E9C8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D6F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48711C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30907</w:t>
            </w:r>
          </w:p>
        </w:tc>
        <w:tc>
          <w:tcPr>
            <w:tcW w:w="5718" w:type="dxa"/>
            <w:vAlign w:val="center"/>
          </w:tcPr>
          <w:p w14:paraId="3E6E79A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信息网络及软件购置更新</w:t>
            </w:r>
          </w:p>
        </w:tc>
        <w:tc>
          <w:tcPr>
            <w:tcW w:w="1701" w:type="dxa"/>
            <w:vAlign w:val="center"/>
          </w:tcPr>
          <w:p w14:paraId="5F3A083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649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7DCCB0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30908</w:t>
            </w:r>
          </w:p>
        </w:tc>
        <w:tc>
          <w:tcPr>
            <w:tcW w:w="5718" w:type="dxa"/>
            <w:vAlign w:val="center"/>
          </w:tcPr>
          <w:p w14:paraId="036A027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物资储备</w:t>
            </w:r>
          </w:p>
        </w:tc>
        <w:tc>
          <w:tcPr>
            <w:tcW w:w="1701" w:type="dxa"/>
            <w:vAlign w:val="center"/>
          </w:tcPr>
          <w:p w14:paraId="2333283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184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C0372B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30913</w:t>
            </w:r>
          </w:p>
        </w:tc>
        <w:tc>
          <w:tcPr>
            <w:tcW w:w="5718" w:type="dxa"/>
            <w:vAlign w:val="center"/>
          </w:tcPr>
          <w:p w14:paraId="46C736B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公务用车购置</w:t>
            </w:r>
          </w:p>
        </w:tc>
        <w:tc>
          <w:tcPr>
            <w:tcW w:w="1701" w:type="dxa"/>
            <w:vAlign w:val="center"/>
          </w:tcPr>
          <w:p w14:paraId="3280C13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9D3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9A3E6C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30919</w:t>
            </w:r>
          </w:p>
        </w:tc>
        <w:tc>
          <w:tcPr>
            <w:tcW w:w="5718" w:type="dxa"/>
            <w:vAlign w:val="center"/>
          </w:tcPr>
          <w:p w14:paraId="5363F48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其他交通工具购置</w:t>
            </w:r>
          </w:p>
        </w:tc>
        <w:tc>
          <w:tcPr>
            <w:tcW w:w="1701" w:type="dxa"/>
            <w:vAlign w:val="center"/>
          </w:tcPr>
          <w:p w14:paraId="05BC0C5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8ED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FDE2B7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30921</w:t>
            </w:r>
          </w:p>
        </w:tc>
        <w:tc>
          <w:tcPr>
            <w:tcW w:w="5718" w:type="dxa"/>
            <w:vAlign w:val="center"/>
          </w:tcPr>
          <w:p w14:paraId="2BFF790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文物和陈列品购置</w:t>
            </w:r>
          </w:p>
        </w:tc>
        <w:tc>
          <w:tcPr>
            <w:tcW w:w="1701" w:type="dxa"/>
            <w:vAlign w:val="center"/>
          </w:tcPr>
          <w:p w14:paraId="2DA7E69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789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34A539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30922</w:t>
            </w:r>
          </w:p>
        </w:tc>
        <w:tc>
          <w:tcPr>
            <w:tcW w:w="5718" w:type="dxa"/>
            <w:vAlign w:val="center"/>
          </w:tcPr>
          <w:p w14:paraId="0FEC43F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无形资产购置</w:t>
            </w:r>
          </w:p>
        </w:tc>
        <w:tc>
          <w:tcPr>
            <w:tcW w:w="1701" w:type="dxa"/>
            <w:vAlign w:val="center"/>
          </w:tcPr>
          <w:p w14:paraId="26EFBAA3">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931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CE1CEB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30999</w:t>
            </w:r>
          </w:p>
        </w:tc>
        <w:tc>
          <w:tcPr>
            <w:tcW w:w="5718" w:type="dxa"/>
            <w:vAlign w:val="center"/>
          </w:tcPr>
          <w:p w14:paraId="736E96A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其他基本建设支出</w:t>
            </w:r>
          </w:p>
        </w:tc>
        <w:tc>
          <w:tcPr>
            <w:tcW w:w="1701" w:type="dxa"/>
            <w:vAlign w:val="center"/>
          </w:tcPr>
          <w:p w14:paraId="3836129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A18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D8B293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w:t>
            </w:r>
          </w:p>
        </w:tc>
        <w:tc>
          <w:tcPr>
            <w:tcW w:w="5718" w:type="dxa"/>
            <w:vAlign w:val="center"/>
          </w:tcPr>
          <w:p w14:paraId="61A347D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资本性支出</w:t>
            </w:r>
          </w:p>
        </w:tc>
        <w:tc>
          <w:tcPr>
            <w:tcW w:w="1701" w:type="dxa"/>
            <w:vAlign w:val="center"/>
          </w:tcPr>
          <w:p w14:paraId="59B48AF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067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719E6B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31001</w:t>
            </w:r>
          </w:p>
        </w:tc>
        <w:tc>
          <w:tcPr>
            <w:tcW w:w="5718" w:type="dxa"/>
            <w:vAlign w:val="center"/>
          </w:tcPr>
          <w:p w14:paraId="5804E24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房屋建筑物购建</w:t>
            </w:r>
          </w:p>
        </w:tc>
        <w:tc>
          <w:tcPr>
            <w:tcW w:w="1701" w:type="dxa"/>
            <w:vAlign w:val="center"/>
          </w:tcPr>
          <w:p w14:paraId="2E591B8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936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CB839C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31002</w:t>
            </w:r>
          </w:p>
        </w:tc>
        <w:tc>
          <w:tcPr>
            <w:tcW w:w="5718" w:type="dxa"/>
            <w:vAlign w:val="center"/>
          </w:tcPr>
          <w:p w14:paraId="1F23C89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办公设备购置</w:t>
            </w:r>
          </w:p>
        </w:tc>
        <w:tc>
          <w:tcPr>
            <w:tcW w:w="1701" w:type="dxa"/>
            <w:vAlign w:val="center"/>
          </w:tcPr>
          <w:p w14:paraId="0F9F167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F09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4CA051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31003</w:t>
            </w:r>
          </w:p>
        </w:tc>
        <w:tc>
          <w:tcPr>
            <w:tcW w:w="5718" w:type="dxa"/>
            <w:vAlign w:val="center"/>
          </w:tcPr>
          <w:p w14:paraId="463BEE8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专用设备购置</w:t>
            </w:r>
          </w:p>
        </w:tc>
        <w:tc>
          <w:tcPr>
            <w:tcW w:w="1701" w:type="dxa"/>
            <w:vAlign w:val="center"/>
          </w:tcPr>
          <w:p w14:paraId="3B9834C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D77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870DDD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31005</w:t>
            </w:r>
          </w:p>
        </w:tc>
        <w:tc>
          <w:tcPr>
            <w:tcW w:w="5718" w:type="dxa"/>
            <w:vAlign w:val="center"/>
          </w:tcPr>
          <w:p w14:paraId="17A4620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基础设施建设</w:t>
            </w:r>
          </w:p>
        </w:tc>
        <w:tc>
          <w:tcPr>
            <w:tcW w:w="1701" w:type="dxa"/>
            <w:vAlign w:val="center"/>
          </w:tcPr>
          <w:p w14:paraId="253A072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D7E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B79BDC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31006</w:t>
            </w:r>
          </w:p>
        </w:tc>
        <w:tc>
          <w:tcPr>
            <w:tcW w:w="5718" w:type="dxa"/>
            <w:vAlign w:val="center"/>
          </w:tcPr>
          <w:p w14:paraId="632CEBE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大型修缮</w:t>
            </w:r>
          </w:p>
        </w:tc>
        <w:tc>
          <w:tcPr>
            <w:tcW w:w="1701" w:type="dxa"/>
            <w:vAlign w:val="center"/>
          </w:tcPr>
          <w:p w14:paraId="5EDFCB3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1C6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DCFE7C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31007</w:t>
            </w:r>
          </w:p>
        </w:tc>
        <w:tc>
          <w:tcPr>
            <w:tcW w:w="5718" w:type="dxa"/>
            <w:vAlign w:val="center"/>
          </w:tcPr>
          <w:p w14:paraId="6EBAA7D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信息网络及软件购置更新</w:t>
            </w:r>
          </w:p>
        </w:tc>
        <w:tc>
          <w:tcPr>
            <w:tcW w:w="1701" w:type="dxa"/>
            <w:vAlign w:val="center"/>
          </w:tcPr>
          <w:p w14:paraId="55ADED8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6B30C7B">
        <w:tblPrEx>
          <w:tblCellMar>
            <w:top w:w="0" w:type="dxa"/>
            <w:left w:w="108" w:type="dxa"/>
            <w:bottom w:w="0" w:type="dxa"/>
            <w:right w:w="108" w:type="dxa"/>
          </w:tblCellMar>
        </w:tblPrEx>
        <w:tc>
          <w:tcPr>
            <w:tcW w:w="1194" w:type="dxa"/>
            <w:vAlign w:val="top"/>
          </w:tcPr>
          <w:p w14:paraId="6D6E83B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31008</w:t>
            </w:r>
          </w:p>
        </w:tc>
        <w:tc>
          <w:tcPr>
            <w:tcW w:w="5718" w:type="dxa"/>
            <w:vAlign w:val="center"/>
          </w:tcPr>
          <w:p w14:paraId="2FE7FDB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物资储备</w:t>
            </w:r>
          </w:p>
        </w:tc>
        <w:tc>
          <w:tcPr>
            <w:tcW w:w="1701" w:type="dxa"/>
            <w:vAlign w:val="center"/>
          </w:tcPr>
          <w:p w14:paraId="38FEBE2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B9E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FBFC55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31009</w:t>
            </w:r>
          </w:p>
        </w:tc>
        <w:tc>
          <w:tcPr>
            <w:tcW w:w="5718" w:type="dxa"/>
            <w:vAlign w:val="center"/>
          </w:tcPr>
          <w:p w14:paraId="19F8691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土地补偿</w:t>
            </w:r>
          </w:p>
        </w:tc>
        <w:tc>
          <w:tcPr>
            <w:tcW w:w="1701" w:type="dxa"/>
            <w:vAlign w:val="center"/>
          </w:tcPr>
          <w:p w14:paraId="74117F6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5F7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398965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31010</w:t>
            </w:r>
          </w:p>
        </w:tc>
        <w:tc>
          <w:tcPr>
            <w:tcW w:w="5718" w:type="dxa"/>
            <w:vAlign w:val="center"/>
          </w:tcPr>
          <w:p w14:paraId="5E1F6D7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安置补助</w:t>
            </w:r>
          </w:p>
        </w:tc>
        <w:tc>
          <w:tcPr>
            <w:tcW w:w="1701" w:type="dxa"/>
            <w:vAlign w:val="center"/>
          </w:tcPr>
          <w:p w14:paraId="4C954F3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BE8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740310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31011</w:t>
            </w:r>
          </w:p>
        </w:tc>
        <w:tc>
          <w:tcPr>
            <w:tcW w:w="5718" w:type="dxa"/>
            <w:vAlign w:val="center"/>
          </w:tcPr>
          <w:p w14:paraId="6C1E97C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地上附着物和青苗补偿</w:t>
            </w:r>
          </w:p>
        </w:tc>
        <w:tc>
          <w:tcPr>
            <w:tcW w:w="1701" w:type="dxa"/>
            <w:vAlign w:val="center"/>
          </w:tcPr>
          <w:p w14:paraId="640B317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6E9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71D94E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31012</w:t>
            </w:r>
          </w:p>
        </w:tc>
        <w:tc>
          <w:tcPr>
            <w:tcW w:w="5718" w:type="dxa"/>
            <w:vAlign w:val="center"/>
          </w:tcPr>
          <w:p w14:paraId="63704A8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拆迁补偿</w:t>
            </w:r>
          </w:p>
        </w:tc>
        <w:tc>
          <w:tcPr>
            <w:tcW w:w="1701" w:type="dxa"/>
            <w:vAlign w:val="center"/>
          </w:tcPr>
          <w:p w14:paraId="31BD899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D83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6FCC98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31013</w:t>
            </w:r>
          </w:p>
        </w:tc>
        <w:tc>
          <w:tcPr>
            <w:tcW w:w="5718" w:type="dxa"/>
            <w:vAlign w:val="center"/>
          </w:tcPr>
          <w:p w14:paraId="2037897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公务用车购置</w:t>
            </w:r>
          </w:p>
        </w:tc>
        <w:tc>
          <w:tcPr>
            <w:tcW w:w="1701" w:type="dxa"/>
            <w:vAlign w:val="center"/>
          </w:tcPr>
          <w:p w14:paraId="3B100A1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646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04A732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31019</w:t>
            </w:r>
          </w:p>
        </w:tc>
        <w:tc>
          <w:tcPr>
            <w:tcW w:w="5718" w:type="dxa"/>
            <w:vAlign w:val="center"/>
          </w:tcPr>
          <w:p w14:paraId="591238F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其他交通工具购置</w:t>
            </w:r>
          </w:p>
        </w:tc>
        <w:tc>
          <w:tcPr>
            <w:tcW w:w="1701" w:type="dxa"/>
            <w:vAlign w:val="center"/>
          </w:tcPr>
          <w:p w14:paraId="6E91A64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110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85ED4D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31021</w:t>
            </w:r>
          </w:p>
        </w:tc>
        <w:tc>
          <w:tcPr>
            <w:tcW w:w="5718" w:type="dxa"/>
            <w:vAlign w:val="center"/>
          </w:tcPr>
          <w:p w14:paraId="4DF463D0">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文物和陈列品购置</w:t>
            </w:r>
          </w:p>
        </w:tc>
        <w:tc>
          <w:tcPr>
            <w:tcW w:w="1701" w:type="dxa"/>
            <w:vAlign w:val="center"/>
          </w:tcPr>
          <w:p w14:paraId="53E78AA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E83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FF8FAF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31022</w:t>
            </w:r>
          </w:p>
        </w:tc>
        <w:tc>
          <w:tcPr>
            <w:tcW w:w="5718" w:type="dxa"/>
            <w:vAlign w:val="center"/>
          </w:tcPr>
          <w:p w14:paraId="76E5FC6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无形资产购置</w:t>
            </w:r>
          </w:p>
        </w:tc>
        <w:tc>
          <w:tcPr>
            <w:tcW w:w="1701" w:type="dxa"/>
            <w:vAlign w:val="center"/>
          </w:tcPr>
          <w:p w14:paraId="69B5D8F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FE8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BF0E5E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31099</w:t>
            </w:r>
          </w:p>
        </w:tc>
        <w:tc>
          <w:tcPr>
            <w:tcW w:w="5718" w:type="dxa"/>
            <w:vAlign w:val="center"/>
          </w:tcPr>
          <w:p w14:paraId="5FB130E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其他资本性支出</w:t>
            </w:r>
          </w:p>
        </w:tc>
        <w:tc>
          <w:tcPr>
            <w:tcW w:w="1701" w:type="dxa"/>
            <w:vAlign w:val="center"/>
          </w:tcPr>
          <w:p w14:paraId="0ABEED2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3BA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BF1E5F1">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311</w:t>
            </w:r>
          </w:p>
        </w:tc>
        <w:tc>
          <w:tcPr>
            <w:tcW w:w="5718" w:type="dxa"/>
            <w:vAlign w:val="center"/>
          </w:tcPr>
          <w:p w14:paraId="4648F0E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对企业补助（基本建设）</w:t>
            </w:r>
          </w:p>
        </w:tc>
        <w:tc>
          <w:tcPr>
            <w:tcW w:w="1701" w:type="dxa"/>
            <w:vAlign w:val="center"/>
          </w:tcPr>
          <w:p w14:paraId="055AD776">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8E4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E8A3C7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31101</w:t>
            </w:r>
          </w:p>
        </w:tc>
        <w:tc>
          <w:tcPr>
            <w:tcW w:w="5718" w:type="dxa"/>
            <w:vAlign w:val="center"/>
          </w:tcPr>
          <w:p w14:paraId="27F6B0C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资本金注入（基本建设）</w:t>
            </w:r>
          </w:p>
        </w:tc>
        <w:tc>
          <w:tcPr>
            <w:tcW w:w="1701" w:type="dxa"/>
            <w:vAlign w:val="center"/>
          </w:tcPr>
          <w:p w14:paraId="7AE7A78B">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5CD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653AAC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31199</w:t>
            </w:r>
          </w:p>
        </w:tc>
        <w:tc>
          <w:tcPr>
            <w:tcW w:w="5718" w:type="dxa"/>
            <w:vAlign w:val="center"/>
          </w:tcPr>
          <w:p w14:paraId="552225B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其他对企业补助</w:t>
            </w:r>
          </w:p>
        </w:tc>
        <w:tc>
          <w:tcPr>
            <w:tcW w:w="1701" w:type="dxa"/>
            <w:vAlign w:val="center"/>
          </w:tcPr>
          <w:p w14:paraId="6B4924B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134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9192AB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w:t>
            </w:r>
          </w:p>
        </w:tc>
        <w:tc>
          <w:tcPr>
            <w:tcW w:w="5718" w:type="dxa"/>
            <w:vAlign w:val="center"/>
          </w:tcPr>
          <w:p w14:paraId="0C75C97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对企业补助</w:t>
            </w:r>
          </w:p>
        </w:tc>
        <w:tc>
          <w:tcPr>
            <w:tcW w:w="1701" w:type="dxa"/>
            <w:vAlign w:val="center"/>
          </w:tcPr>
          <w:p w14:paraId="736B820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38F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5AD255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31201</w:t>
            </w:r>
          </w:p>
        </w:tc>
        <w:tc>
          <w:tcPr>
            <w:tcW w:w="5718" w:type="dxa"/>
            <w:vAlign w:val="center"/>
          </w:tcPr>
          <w:p w14:paraId="6506B0B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资本金注入</w:t>
            </w:r>
          </w:p>
        </w:tc>
        <w:tc>
          <w:tcPr>
            <w:tcW w:w="1701" w:type="dxa"/>
            <w:vAlign w:val="center"/>
          </w:tcPr>
          <w:p w14:paraId="64DA2BC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D7C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375B80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31203</w:t>
            </w:r>
          </w:p>
        </w:tc>
        <w:tc>
          <w:tcPr>
            <w:tcW w:w="5718" w:type="dxa"/>
            <w:vAlign w:val="center"/>
          </w:tcPr>
          <w:p w14:paraId="7A569704">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政府投资基金股权投资</w:t>
            </w:r>
          </w:p>
        </w:tc>
        <w:tc>
          <w:tcPr>
            <w:tcW w:w="1701" w:type="dxa"/>
            <w:vAlign w:val="center"/>
          </w:tcPr>
          <w:p w14:paraId="08DC104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BC4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125731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31204</w:t>
            </w:r>
          </w:p>
        </w:tc>
        <w:tc>
          <w:tcPr>
            <w:tcW w:w="5718" w:type="dxa"/>
            <w:vAlign w:val="center"/>
          </w:tcPr>
          <w:p w14:paraId="47BF627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费用补贴</w:t>
            </w:r>
          </w:p>
        </w:tc>
        <w:tc>
          <w:tcPr>
            <w:tcW w:w="1701" w:type="dxa"/>
            <w:vAlign w:val="center"/>
          </w:tcPr>
          <w:p w14:paraId="25429009">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7EB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D71809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31205</w:t>
            </w:r>
          </w:p>
        </w:tc>
        <w:tc>
          <w:tcPr>
            <w:tcW w:w="5718" w:type="dxa"/>
            <w:vAlign w:val="center"/>
          </w:tcPr>
          <w:p w14:paraId="2AA572E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利息补贴</w:t>
            </w:r>
          </w:p>
        </w:tc>
        <w:tc>
          <w:tcPr>
            <w:tcW w:w="1701" w:type="dxa"/>
            <w:vAlign w:val="center"/>
          </w:tcPr>
          <w:p w14:paraId="0D80BDF0">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A61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53FCAA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31206</w:t>
            </w:r>
          </w:p>
        </w:tc>
        <w:tc>
          <w:tcPr>
            <w:tcW w:w="5718" w:type="dxa"/>
            <w:vAlign w:val="center"/>
          </w:tcPr>
          <w:p w14:paraId="7D2E5CAA">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其他资本性补助</w:t>
            </w:r>
          </w:p>
        </w:tc>
        <w:tc>
          <w:tcPr>
            <w:tcW w:w="1701" w:type="dxa"/>
            <w:vAlign w:val="center"/>
          </w:tcPr>
          <w:p w14:paraId="516F671F">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E78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72296D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31299</w:t>
            </w:r>
          </w:p>
        </w:tc>
        <w:tc>
          <w:tcPr>
            <w:tcW w:w="5718" w:type="dxa"/>
            <w:vAlign w:val="center"/>
          </w:tcPr>
          <w:p w14:paraId="142ABBF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其他对企业补助</w:t>
            </w:r>
          </w:p>
        </w:tc>
        <w:tc>
          <w:tcPr>
            <w:tcW w:w="1701" w:type="dxa"/>
            <w:vAlign w:val="center"/>
          </w:tcPr>
          <w:p w14:paraId="306551EA">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461F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0A7093F">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313</w:t>
            </w:r>
          </w:p>
        </w:tc>
        <w:tc>
          <w:tcPr>
            <w:tcW w:w="5718" w:type="dxa"/>
            <w:vAlign w:val="center"/>
          </w:tcPr>
          <w:p w14:paraId="018DEDF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对社会保障基金补助</w:t>
            </w:r>
          </w:p>
        </w:tc>
        <w:tc>
          <w:tcPr>
            <w:tcW w:w="1701" w:type="dxa"/>
            <w:vAlign w:val="center"/>
          </w:tcPr>
          <w:p w14:paraId="6059DF0D">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1AB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B5CB88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31302</w:t>
            </w:r>
          </w:p>
        </w:tc>
        <w:tc>
          <w:tcPr>
            <w:tcW w:w="5718" w:type="dxa"/>
            <w:vAlign w:val="center"/>
          </w:tcPr>
          <w:p w14:paraId="77606A5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对社会保险基金补助</w:t>
            </w:r>
          </w:p>
        </w:tc>
        <w:tc>
          <w:tcPr>
            <w:tcW w:w="1701" w:type="dxa"/>
            <w:vAlign w:val="center"/>
          </w:tcPr>
          <w:p w14:paraId="457B17E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041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A0030D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31303</w:t>
            </w:r>
          </w:p>
        </w:tc>
        <w:tc>
          <w:tcPr>
            <w:tcW w:w="5718" w:type="dxa"/>
            <w:vAlign w:val="center"/>
          </w:tcPr>
          <w:p w14:paraId="584B5B05">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补充全国社会保障基金</w:t>
            </w:r>
          </w:p>
        </w:tc>
        <w:tc>
          <w:tcPr>
            <w:tcW w:w="1701" w:type="dxa"/>
            <w:vAlign w:val="center"/>
          </w:tcPr>
          <w:p w14:paraId="17F5BF7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78D7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8500B1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31304</w:t>
            </w:r>
          </w:p>
        </w:tc>
        <w:tc>
          <w:tcPr>
            <w:tcW w:w="5718" w:type="dxa"/>
            <w:vAlign w:val="center"/>
          </w:tcPr>
          <w:p w14:paraId="4A2C79C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对机关事业单位职业年金的补助</w:t>
            </w:r>
          </w:p>
        </w:tc>
        <w:tc>
          <w:tcPr>
            <w:tcW w:w="1701" w:type="dxa"/>
            <w:vAlign w:val="center"/>
          </w:tcPr>
          <w:p w14:paraId="1B1AB855">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31D7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E8E45C8">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w:t>
            </w:r>
          </w:p>
        </w:tc>
        <w:tc>
          <w:tcPr>
            <w:tcW w:w="5718" w:type="dxa"/>
            <w:vAlign w:val="center"/>
          </w:tcPr>
          <w:p w14:paraId="43666C26">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其他支出</w:t>
            </w:r>
          </w:p>
        </w:tc>
        <w:tc>
          <w:tcPr>
            <w:tcW w:w="1701" w:type="dxa"/>
            <w:vAlign w:val="center"/>
          </w:tcPr>
          <w:p w14:paraId="40781322">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6718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976051C">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39907</w:t>
            </w:r>
          </w:p>
        </w:tc>
        <w:tc>
          <w:tcPr>
            <w:tcW w:w="5718" w:type="dxa"/>
            <w:vAlign w:val="center"/>
          </w:tcPr>
          <w:p w14:paraId="21E5E347">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国家赔偿费用支出</w:t>
            </w:r>
          </w:p>
        </w:tc>
        <w:tc>
          <w:tcPr>
            <w:tcW w:w="1701" w:type="dxa"/>
            <w:vAlign w:val="center"/>
          </w:tcPr>
          <w:p w14:paraId="6F5372F4">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0AD5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433AB78D">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39908</w:t>
            </w:r>
          </w:p>
        </w:tc>
        <w:tc>
          <w:tcPr>
            <w:tcW w:w="5718" w:type="dxa"/>
            <w:vAlign w:val="center"/>
          </w:tcPr>
          <w:p w14:paraId="05316B83">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对民间非营利组织和群众性自治组织补贴</w:t>
            </w:r>
          </w:p>
        </w:tc>
        <w:tc>
          <w:tcPr>
            <w:tcW w:w="1701" w:type="dxa"/>
            <w:vAlign w:val="center"/>
          </w:tcPr>
          <w:p w14:paraId="3E6B5EF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5833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7C9D4C6B">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39909</w:t>
            </w:r>
          </w:p>
        </w:tc>
        <w:tc>
          <w:tcPr>
            <w:tcW w:w="5718" w:type="dxa"/>
            <w:vAlign w:val="center"/>
          </w:tcPr>
          <w:p w14:paraId="6163C56E">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经常性赠与</w:t>
            </w:r>
          </w:p>
        </w:tc>
        <w:tc>
          <w:tcPr>
            <w:tcW w:w="1701" w:type="dxa"/>
            <w:vAlign w:val="center"/>
          </w:tcPr>
          <w:p w14:paraId="156072E7">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2C28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761D189">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39910</w:t>
            </w:r>
          </w:p>
        </w:tc>
        <w:tc>
          <w:tcPr>
            <w:tcW w:w="5718" w:type="dxa"/>
            <w:vAlign w:val="center"/>
          </w:tcPr>
          <w:p w14:paraId="30D860C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资本性赠与</w:t>
            </w:r>
          </w:p>
        </w:tc>
        <w:tc>
          <w:tcPr>
            <w:tcW w:w="1701" w:type="dxa"/>
            <w:vAlign w:val="center"/>
          </w:tcPr>
          <w:p w14:paraId="1924FE28">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14:paraId="164F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AB4C6C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39999</w:t>
            </w:r>
          </w:p>
        </w:tc>
        <w:tc>
          <w:tcPr>
            <w:tcW w:w="5718" w:type="dxa"/>
            <w:vAlign w:val="center"/>
          </w:tcPr>
          <w:p w14:paraId="51382DF2">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其他支出</w:t>
            </w:r>
          </w:p>
        </w:tc>
        <w:tc>
          <w:tcPr>
            <w:tcW w:w="1701" w:type="dxa"/>
            <w:vAlign w:val="center"/>
          </w:tcPr>
          <w:p w14:paraId="012D1DDC">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bl>
    <w:p w14:paraId="41B0CE2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备注：本单位2026年没有一般公共预算安排的基本支出。</w:t>
      </w:r>
    </w:p>
    <w:p w14:paraId="1453B864">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14:paraId="7433FA97">
      <w:pPr>
        <w:tabs>
          <w:tab w:val="left" w:pos="7513"/>
        </w:tabs>
        <w:adjustRightInd w:val="0"/>
        <w:snapToGrid w:val="0"/>
        <w:spacing w:line="600" w:lineRule="exact"/>
        <w:jc w:val="both"/>
        <w:rPr>
          <w:rFonts w:hint="eastAsia" w:ascii="仿宋" w:hAnsi="仿宋" w:eastAsia="仿宋"/>
          <w:sz w:val="32"/>
          <w:szCs w:val="32"/>
          <w:lang w:val="en-US" w:eastAsia="zh-CN"/>
        </w:rPr>
        <w:sectPr>
          <w:pgSz w:w="11906" w:h="16838"/>
          <w:pgMar w:top="1440" w:right="1797" w:bottom="1440" w:left="1797" w:header="851" w:footer="992" w:gutter="0"/>
          <w:cols w:space="425" w:num="1"/>
          <w:docGrid w:type="linesAndChars" w:linePitch="312" w:charSpace="0"/>
        </w:sectPr>
      </w:pPr>
    </w:p>
    <w:p w14:paraId="69DFDE7F">
      <w:pPr>
        <w:pStyle w:val="2"/>
        <w:spacing w:before="0" w:after="0"/>
        <w:rPr>
          <w:rFonts w:hint="eastAsia" w:ascii="宋体" w:hAnsi="宋体" w:eastAsia="宋体" w:cs="宋体"/>
          <w:b/>
          <w:bCs w:val="0"/>
        </w:rPr>
      </w:pPr>
      <w:bookmarkStart w:id="58" w:name="_Toc256000014"/>
      <w:bookmarkStart w:id="59" w:name="_Toc31734"/>
      <w:bookmarkStart w:id="60" w:name="_Toc7043"/>
      <w:r>
        <w:rPr>
          <w:rFonts w:hint="eastAsia" w:ascii="宋体" w:hAnsi="宋体" w:eastAsia="宋体" w:cs="宋体"/>
          <w:b/>
          <w:bCs w:val="0"/>
        </w:rPr>
        <w:t>十、一般公共预算“三公”经费支出预算表</w:t>
      </w:r>
      <w:bookmarkEnd w:id="58"/>
      <w:bookmarkEnd w:id="59"/>
      <w:bookmarkEnd w:id="60"/>
    </w:p>
    <w:p w14:paraId="57A7522F">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年度一般公共预算“三公”经费支出预算表</w:t>
      </w:r>
    </w:p>
    <w:p w14:paraId="0C122E93">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58"/>
      </w:tblGrid>
      <w:tr w14:paraId="2B5C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64" w:type="dxa"/>
            <w:vAlign w:val="center"/>
          </w:tcPr>
          <w:p w14:paraId="46A02D00">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项目</w:t>
            </w:r>
          </w:p>
        </w:tc>
        <w:tc>
          <w:tcPr>
            <w:tcW w:w="4258" w:type="dxa"/>
            <w:vAlign w:val="center"/>
          </w:tcPr>
          <w:p w14:paraId="0DCD2526">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r>
      <w:tr w14:paraId="4878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081B19F0">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lang w:val="en-US" w:eastAsia="zh-CN"/>
              </w:rPr>
            </w:pPr>
            <w:r>
              <w:rPr>
                <w:rFonts w:hint="eastAsia" w:ascii="宋体" w:hAnsi="宋体" w:eastAsia="宋体" w:cs="宋体"/>
                <w:b w:val="0"/>
                <w:i w:val="0"/>
                <w:strike w:val="0"/>
                <w:color w:val="auto"/>
                <w:position w:val="-1"/>
                <w:sz w:val="22"/>
                <w:u w:val="none"/>
                <w:lang w:val="en-US" w:eastAsia="zh-CN"/>
              </w:rPr>
              <w:t>合计</w:t>
            </w:r>
          </w:p>
        </w:tc>
        <w:tc>
          <w:tcPr>
            <w:tcW w:w="4258" w:type="dxa"/>
            <w:vAlign w:val="center"/>
          </w:tcPr>
          <w:p w14:paraId="25145ACE">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u w:val="none"/>
                <w:lang w:val="en-US" w:eastAsia="zh-CN"/>
              </w:rPr>
            </w:pPr>
            <w:r>
              <w:rPr>
                <w:rFonts w:hint="eastAsia" w:ascii="宋体" w:hAnsi="宋体" w:eastAsia="宋体" w:cs="宋体"/>
                <w:b w:val="0"/>
                <w:i w:val="0"/>
                <w:strike w:val="0"/>
                <w:color w:val="auto"/>
                <w:position w:val="-1"/>
                <w:sz w:val="22"/>
                <w:u w:val="none"/>
                <w:lang w:val="en-US" w:eastAsia="zh-CN"/>
              </w:rPr>
              <w:t>0.00</w:t>
            </w:r>
          </w:p>
        </w:tc>
      </w:tr>
      <w:tr w14:paraId="153C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46F7326C">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1、因公出国（境）费用</w:t>
            </w:r>
          </w:p>
        </w:tc>
        <w:tc>
          <w:tcPr>
            <w:tcW w:w="4258" w:type="dxa"/>
            <w:vAlign w:val="center"/>
          </w:tcPr>
          <w:p w14:paraId="305E0F2F">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r w14:paraId="713E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34FC23D5">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2、公务接待费</w:t>
            </w:r>
          </w:p>
        </w:tc>
        <w:tc>
          <w:tcPr>
            <w:tcW w:w="4258" w:type="dxa"/>
            <w:vAlign w:val="center"/>
          </w:tcPr>
          <w:p w14:paraId="77DBC946">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r w14:paraId="4671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5969A473">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3、公务用车购置及运行费</w:t>
            </w:r>
          </w:p>
        </w:tc>
        <w:tc>
          <w:tcPr>
            <w:tcW w:w="4258" w:type="dxa"/>
            <w:vAlign w:val="center"/>
          </w:tcPr>
          <w:p w14:paraId="5B321BB3">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r w14:paraId="1E3A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5FFC10F1">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其中：（1）公务用车购置费</w:t>
            </w:r>
          </w:p>
        </w:tc>
        <w:tc>
          <w:tcPr>
            <w:tcW w:w="4258" w:type="dxa"/>
            <w:vAlign w:val="center"/>
          </w:tcPr>
          <w:p w14:paraId="3EE863E7">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r w14:paraId="00F7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5B777E91">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（2）公务用车运行费</w:t>
            </w:r>
          </w:p>
        </w:tc>
        <w:tc>
          <w:tcPr>
            <w:tcW w:w="4258" w:type="dxa"/>
            <w:vAlign w:val="center"/>
          </w:tcPr>
          <w:p w14:paraId="5B65CB54">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bl>
    <w:p w14:paraId="63242B2E">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备注：本单位2026年度没有一般公共预算安排的“三公”经费支出。</w:t>
      </w:r>
    </w:p>
    <w:p w14:paraId="1D66BF99">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14:paraId="3CCB2705">
      <w:pPr>
        <w:tabs>
          <w:tab w:val="left" w:pos="7513"/>
        </w:tabs>
        <w:adjustRightInd w:val="0"/>
        <w:snapToGrid w:val="0"/>
        <w:spacing w:line="600" w:lineRule="exact"/>
        <w:jc w:val="both"/>
        <w:rPr>
          <w:rFonts w:hint="default" w:ascii="仿宋" w:hAnsi="仿宋" w:eastAsia="仿宋"/>
          <w:sz w:val="32"/>
          <w:szCs w:val="32"/>
          <w:lang w:val="en-US" w:eastAsia="zh-CN"/>
        </w:rPr>
        <w:sectPr>
          <w:pgSz w:w="11906" w:h="16838"/>
          <w:pgMar w:top="1440" w:right="1800" w:bottom="1440" w:left="1800" w:header="851" w:footer="992" w:gutter="0"/>
          <w:cols w:space="425" w:num="1"/>
          <w:docGrid w:type="lines" w:linePitch="312" w:charSpace="0"/>
        </w:sectPr>
      </w:pPr>
    </w:p>
    <w:p w14:paraId="452AA13E">
      <w:pPr>
        <w:pStyle w:val="2"/>
        <w:spacing w:before="0" w:after="0"/>
        <w:rPr>
          <w:rFonts w:hint="eastAsia"/>
          <w:b w:val="0"/>
          <w:bCs/>
        </w:rPr>
      </w:pPr>
      <w:bookmarkStart w:id="61" w:name="_Toc256000015"/>
      <w:r>
        <w:rPr>
          <w:rFonts w:hint="eastAsia" w:ascii="宋体" w:hAnsi="宋体" w:eastAsia="宋体" w:cs="宋体"/>
          <w:b/>
          <w:bCs w:val="0"/>
          <w:lang w:val="en-US" w:eastAsia="zh-CN"/>
        </w:rPr>
        <w:t>十一、</w:t>
      </w:r>
      <w:r>
        <w:rPr>
          <w:rFonts w:hint="eastAsia" w:ascii="宋体" w:hAnsi="宋体" w:eastAsia="宋体" w:cs="宋体"/>
          <w:b/>
          <w:bCs w:val="0"/>
        </w:rPr>
        <w:t>部门专项资金管理清单目录</w:t>
      </w:r>
      <w:bookmarkEnd w:id="61"/>
    </w:p>
    <w:p w14:paraId="799ADE24">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黑体" w:hAnsi="宋体" w:eastAsia="黑体" w:cs="Times New Roman"/>
          <w:kern w:val="2"/>
          <w:sz w:val="32"/>
          <w:szCs w:val="32"/>
        </w:rPr>
      </w:pPr>
      <w:r>
        <w:rPr>
          <w:rFonts w:hint="default" w:ascii="方正小标宋简体" w:hAnsi="方正小标宋简体" w:eastAsia="方正小标宋简体" w:cs="方正小标宋简体"/>
          <w:kern w:val="2"/>
          <w:sz w:val="32"/>
          <w:szCs w:val="32"/>
          <w:lang w:val="en-US" w:eastAsia="zh-CN" w:bidi="ar"/>
        </w:rPr>
        <w:t>2026</w:t>
      </w:r>
      <w:r>
        <w:rPr>
          <w:rFonts w:ascii="方正小标宋简体" w:hAnsi="方正小标宋简体" w:eastAsia="方正小标宋简体" w:cs="方正小标宋简体"/>
          <w:sz w:val="32"/>
          <w:u w:color="auto"/>
        </w:rPr>
        <w:t>年度</w:t>
      </w:r>
      <w:r>
        <w:rPr>
          <w:rFonts w:hint="eastAsia" w:ascii="黑体" w:hAnsi="宋体" w:eastAsia="黑体" w:cs="黑体"/>
          <w:kern w:val="2"/>
          <w:sz w:val="32"/>
          <w:szCs w:val="32"/>
          <w:lang w:val="en-US" w:eastAsia="zh-CN" w:bidi="ar"/>
        </w:rPr>
        <w:t>部门专项资金管理清单目录</w:t>
      </w:r>
    </w:p>
    <w:p w14:paraId="0DF8B92A">
      <w:pPr>
        <w:tabs>
          <w:tab w:val="left" w:pos="7513"/>
        </w:tabs>
        <w:wordWrap w:val="0"/>
        <w:adjustRightInd w:val="0"/>
        <w:snapToGrid w:val="0"/>
        <w:spacing w:line="300" w:lineRule="exact"/>
        <w:jc w:val="right"/>
        <w:rPr>
          <w:rFonts w:hint="default" w:ascii="黑体" w:hAnsi="宋体" w:eastAsia="宋体" w:cs="Times New Roman"/>
          <w:kern w:val="2"/>
          <w:sz w:val="32"/>
          <w:szCs w:val="32"/>
          <w:lang w:val="en-US" w:eastAsia="zh-CN"/>
        </w:rPr>
      </w:pPr>
      <w:r>
        <w:rPr>
          <w:rFonts w:hint="eastAsia" w:ascii="宋体" w:hAnsi="宋体" w:eastAsia="宋体" w:cs="宋体"/>
          <w:kern w:val="0"/>
          <w:sz w:val="22"/>
        </w:rPr>
        <w:t>单位：万元</w:t>
      </w:r>
      <w:r>
        <w:rPr>
          <w:rFonts w:hint="eastAsia" w:ascii="宋体" w:hAnsi="宋体" w:eastAsia="宋体" w:cs="宋体"/>
          <w:kern w:val="0"/>
          <w:sz w:val="22"/>
          <w:lang w:val="en-US" w:eastAsia="zh-CN"/>
        </w:rPr>
        <w:t xml:space="preserve">   </w:t>
      </w:r>
    </w:p>
    <w:tbl>
      <w:tblPr>
        <w:tblStyle w:val="8"/>
        <w:tblW w:w="138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2"/>
        <w:gridCol w:w="1133"/>
        <w:gridCol w:w="1396"/>
        <w:gridCol w:w="696"/>
        <w:gridCol w:w="1595"/>
        <w:gridCol w:w="1705"/>
        <w:gridCol w:w="832"/>
        <w:gridCol w:w="763"/>
        <w:gridCol w:w="764"/>
        <w:gridCol w:w="982"/>
        <w:gridCol w:w="982"/>
        <w:gridCol w:w="1698"/>
      </w:tblGrid>
      <w:tr w14:paraId="1C4E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95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主管部门名称</w:t>
            </w:r>
          </w:p>
        </w:tc>
        <w:tc>
          <w:tcPr>
            <w:tcW w:w="1133" w:type="dxa"/>
            <w:vMerge w:val="restart"/>
            <w:tcBorders>
              <w:top w:val="single" w:color="000000" w:sz="4" w:space="0"/>
              <w:left w:val="nil"/>
              <w:bottom w:val="single" w:color="000000" w:sz="4" w:space="0"/>
              <w:right w:val="single" w:color="000000" w:sz="4" w:space="0"/>
            </w:tcBorders>
            <w:shd w:val="clear" w:color="auto" w:fill="auto"/>
            <w:vAlign w:val="center"/>
          </w:tcPr>
          <w:p w14:paraId="5297C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专项资金立项项目名称</w:t>
            </w:r>
          </w:p>
        </w:tc>
        <w:tc>
          <w:tcPr>
            <w:tcW w:w="1396" w:type="dxa"/>
            <w:vMerge w:val="restart"/>
            <w:tcBorders>
              <w:top w:val="single" w:color="000000" w:sz="4" w:space="0"/>
              <w:left w:val="nil"/>
              <w:bottom w:val="single" w:color="000000" w:sz="4" w:space="0"/>
              <w:right w:val="single" w:color="000000" w:sz="4" w:space="0"/>
            </w:tcBorders>
            <w:shd w:val="clear" w:color="auto" w:fill="auto"/>
            <w:vAlign w:val="center"/>
          </w:tcPr>
          <w:p w14:paraId="08F63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立项依据</w:t>
            </w:r>
          </w:p>
        </w:tc>
        <w:tc>
          <w:tcPr>
            <w:tcW w:w="696" w:type="dxa"/>
            <w:vMerge w:val="restart"/>
            <w:tcBorders>
              <w:top w:val="single" w:color="000000" w:sz="4" w:space="0"/>
              <w:left w:val="nil"/>
              <w:bottom w:val="single" w:color="000000" w:sz="4" w:space="0"/>
              <w:right w:val="single" w:color="000000" w:sz="4" w:space="0"/>
            </w:tcBorders>
            <w:shd w:val="clear" w:color="auto" w:fill="auto"/>
            <w:vAlign w:val="center"/>
          </w:tcPr>
          <w:p w14:paraId="251CB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执行年限</w:t>
            </w:r>
          </w:p>
        </w:tc>
        <w:tc>
          <w:tcPr>
            <w:tcW w:w="1595" w:type="dxa"/>
            <w:vMerge w:val="restart"/>
            <w:tcBorders>
              <w:top w:val="single" w:color="000000" w:sz="4" w:space="0"/>
              <w:left w:val="nil"/>
              <w:bottom w:val="single" w:color="000000" w:sz="4" w:space="0"/>
              <w:right w:val="single" w:color="000000" w:sz="4" w:space="0"/>
            </w:tcBorders>
            <w:shd w:val="clear" w:color="auto" w:fill="auto"/>
            <w:vAlign w:val="center"/>
          </w:tcPr>
          <w:p w14:paraId="0C1CD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实施规划</w:t>
            </w:r>
          </w:p>
        </w:tc>
        <w:tc>
          <w:tcPr>
            <w:tcW w:w="1705" w:type="dxa"/>
            <w:vMerge w:val="restart"/>
            <w:tcBorders>
              <w:top w:val="single" w:color="000000" w:sz="4" w:space="0"/>
              <w:left w:val="nil"/>
              <w:bottom w:val="single" w:color="000000" w:sz="4" w:space="0"/>
              <w:right w:val="single" w:color="000000" w:sz="4" w:space="0"/>
            </w:tcBorders>
            <w:shd w:val="clear" w:color="auto" w:fill="auto"/>
            <w:vAlign w:val="center"/>
          </w:tcPr>
          <w:p w14:paraId="5A433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总体绩效目标</w:t>
            </w:r>
          </w:p>
        </w:tc>
        <w:tc>
          <w:tcPr>
            <w:tcW w:w="832" w:type="dxa"/>
            <w:vMerge w:val="restart"/>
            <w:tcBorders>
              <w:top w:val="single" w:color="000000" w:sz="4" w:space="0"/>
              <w:left w:val="nil"/>
              <w:bottom w:val="single" w:color="000000" w:sz="4" w:space="0"/>
              <w:right w:val="single" w:color="000000" w:sz="4" w:space="0"/>
            </w:tcBorders>
            <w:shd w:val="clear" w:color="auto" w:fill="auto"/>
            <w:vAlign w:val="center"/>
          </w:tcPr>
          <w:p w14:paraId="27609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支出级次</w:t>
            </w:r>
          </w:p>
        </w:tc>
        <w:tc>
          <w:tcPr>
            <w:tcW w:w="3491" w:type="dxa"/>
            <w:gridSpan w:val="4"/>
            <w:tcBorders>
              <w:top w:val="single" w:color="000000" w:sz="4" w:space="0"/>
              <w:left w:val="nil"/>
              <w:bottom w:val="single" w:color="000000" w:sz="4" w:space="0"/>
              <w:right w:val="single" w:color="000000" w:sz="4" w:space="0"/>
            </w:tcBorders>
            <w:shd w:val="clear" w:color="auto" w:fill="auto"/>
            <w:vAlign w:val="center"/>
          </w:tcPr>
          <w:p w14:paraId="613C2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资金拼盘</w:t>
            </w:r>
          </w:p>
        </w:tc>
        <w:tc>
          <w:tcPr>
            <w:tcW w:w="1698" w:type="dxa"/>
            <w:vMerge w:val="restart"/>
            <w:tcBorders>
              <w:top w:val="single" w:color="000000" w:sz="4" w:space="0"/>
              <w:left w:val="nil"/>
              <w:bottom w:val="single" w:color="000000" w:sz="4" w:space="0"/>
              <w:right w:val="single" w:color="000000" w:sz="4" w:space="0"/>
            </w:tcBorders>
            <w:shd w:val="clear" w:color="auto" w:fill="auto"/>
            <w:vAlign w:val="center"/>
          </w:tcPr>
          <w:p w14:paraId="05969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资金分配办法及支出标准</w:t>
            </w:r>
          </w:p>
        </w:tc>
      </w:tr>
      <w:tr w14:paraId="4F8D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CB4A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3" w:type="dxa"/>
            <w:vMerge w:val="continue"/>
            <w:tcBorders>
              <w:top w:val="single" w:color="000000" w:sz="4" w:space="0"/>
              <w:left w:val="nil"/>
              <w:bottom w:val="single" w:color="000000" w:sz="4" w:space="0"/>
              <w:right w:val="single" w:color="000000" w:sz="4" w:space="0"/>
            </w:tcBorders>
            <w:shd w:val="clear" w:color="auto" w:fill="auto"/>
            <w:vAlign w:val="center"/>
          </w:tcPr>
          <w:p w14:paraId="45ADB3C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6" w:type="dxa"/>
            <w:vMerge w:val="continue"/>
            <w:tcBorders>
              <w:top w:val="single" w:color="000000" w:sz="4" w:space="0"/>
              <w:left w:val="nil"/>
              <w:bottom w:val="single" w:color="000000" w:sz="4" w:space="0"/>
              <w:right w:val="single" w:color="000000" w:sz="4" w:space="0"/>
            </w:tcBorders>
            <w:shd w:val="clear" w:color="auto" w:fill="auto"/>
            <w:vAlign w:val="center"/>
          </w:tcPr>
          <w:p w14:paraId="0846ED3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96" w:type="dxa"/>
            <w:vMerge w:val="continue"/>
            <w:tcBorders>
              <w:top w:val="single" w:color="000000" w:sz="4" w:space="0"/>
              <w:left w:val="nil"/>
              <w:bottom w:val="single" w:color="000000" w:sz="4" w:space="0"/>
              <w:right w:val="single" w:color="000000" w:sz="4" w:space="0"/>
            </w:tcBorders>
            <w:shd w:val="clear" w:color="auto" w:fill="auto"/>
            <w:vAlign w:val="center"/>
          </w:tcPr>
          <w:p w14:paraId="0C3220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95" w:type="dxa"/>
            <w:vMerge w:val="continue"/>
            <w:tcBorders>
              <w:top w:val="single" w:color="000000" w:sz="4" w:space="0"/>
              <w:left w:val="nil"/>
              <w:bottom w:val="single" w:color="000000" w:sz="4" w:space="0"/>
              <w:right w:val="single" w:color="000000" w:sz="4" w:space="0"/>
            </w:tcBorders>
            <w:shd w:val="clear" w:color="auto" w:fill="auto"/>
            <w:vAlign w:val="center"/>
          </w:tcPr>
          <w:p w14:paraId="5FEEDCB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5" w:type="dxa"/>
            <w:vMerge w:val="continue"/>
            <w:tcBorders>
              <w:top w:val="single" w:color="000000" w:sz="4" w:space="0"/>
              <w:left w:val="nil"/>
              <w:bottom w:val="single" w:color="000000" w:sz="4" w:space="0"/>
              <w:right w:val="single" w:color="000000" w:sz="4" w:space="0"/>
            </w:tcBorders>
            <w:shd w:val="clear" w:color="auto" w:fill="auto"/>
            <w:vAlign w:val="center"/>
          </w:tcPr>
          <w:p w14:paraId="14078C6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32" w:type="dxa"/>
            <w:vMerge w:val="continue"/>
            <w:tcBorders>
              <w:top w:val="single" w:color="000000" w:sz="4" w:space="0"/>
              <w:left w:val="nil"/>
              <w:bottom w:val="single" w:color="000000" w:sz="4" w:space="0"/>
              <w:right w:val="single" w:color="000000" w:sz="4" w:space="0"/>
            </w:tcBorders>
            <w:shd w:val="clear" w:color="auto" w:fill="auto"/>
            <w:vAlign w:val="center"/>
          </w:tcPr>
          <w:p w14:paraId="7ACF001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3" w:type="dxa"/>
            <w:tcBorders>
              <w:top w:val="single" w:color="000000" w:sz="4" w:space="0"/>
              <w:left w:val="nil"/>
              <w:bottom w:val="single" w:color="000000" w:sz="4" w:space="0"/>
              <w:right w:val="single" w:color="000000" w:sz="4" w:space="0"/>
            </w:tcBorders>
            <w:shd w:val="clear" w:color="auto" w:fill="auto"/>
            <w:vAlign w:val="center"/>
          </w:tcPr>
          <w:p w14:paraId="0BDEB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小计</w:t>
            </w:r>
          </w:p>
        </w:tc>
        <w:tc>
          <w:tcPr>
            <w:tcW w:w="764" w:type="dxa"/>
            <w:tcBorders>
              <w:top w:val="single" w:color="000000" w:sz="4" w:space="0"/>
              <w:left w:val="nil"/>
              <w:bottom w:val="single" w:color="000000" w:sz="4" w:space="0"/>
              <w:right w:val="single" w:color="000000" w:sz="4" w:space="0"/>
            </w:tcBorders>
            <w:shd w:val="clear" w:color="auto" w:fill="auto"/>
            <w:vAlign w:val="center"/>
          </w:tcPr>
          <w:p w14:paraId="1C980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一般公共预算</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5A7A6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政府性基金预算</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72C0F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国有资本经营预算</w:t>
            </w:r>
          </w:p>
        </w:tc>
        <w:tc>
          <w:tcPr>
            <w:tcW w:w="1698" w:type="dxa"/>
            <w:vMerge w:val="continue"/>
            <w:tcBorders>
              <w:top w:val="single" w:color="000000" w:sz="4" w:space="0"/>
              <w:left w:val="nil"/>
              <w:bottom w:val="single" w:color="000000" w:sz="4" w:space="0"/>
              <w:right w:val="single" w:color="000000" w:sz="4" w:space="0"/>
            </w:tcBorders>
            <w:shd w:val="clear" w:color="auto" w:fill="auto"/>
            <w:vAlign w:val="center"/>
          </w:tcPr>
          <w:p w14:paraId="3E8FC2C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163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A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合计</w:t>
            </w:r>
          </w:p>
        </w:tc>
        <w:tc>
          <w:tcPr>
            <w:tcW w:w="1133" w:type="dxa"/>
            <w:tcBorders>
              <w:top w:val="single" w:color="000000" w:sz="4" w:space="0"/>
              <w:left w:val="nil"/>
              <w:bottom w:val="single" w:color="000000" w:sz="4" w:space="0"/>
              <w:right w:val="single" w:color="000000" w:sz="4" w:space="0"/>
            </w:tcBorders>
            <w:shd w:val="clear" w:color="auto" w:fill="auto"/>
            <w:vAlign w:val="center"/>
          </w:tcPr>
          <w:p w14:paraId="7C4D6778">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rPr>
            </w:pPr>
          </w:p>
        </w:tc>
        <w:tc>
          <w:tcPr>
            <w:tcW w:w="1396" w:type="dxa"/>
            <w:tcBorders>
              <w:top w:val="single" w:color="000000" w:sz="4" w:space="0"/>
              <w:left w:val="nil"/>
              <w:bottom w:val="single" w:color="000000" w:sz="4" w:space="0"/>
              <w:right w:val="single" w:color="000000" w:sz="4" w:space="0"/>
            </w:tcBorders>
            <w:shd w:val="clear" w:color="auto" w:fill="auto"/>
            <w:vAlign w:val="center"/>
          </w:tcPr>
          <w:p w14:paraId="31D16128">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rPr>
            </w:pPr>
          </w:p>
        </w:tc>
        <w:tc>
          <w:tcPr>
            <w:tcW w:w="696" w:type="dxa"/>
            <w:tcBorders>
              <w:top w:val="single" w:color="000000" w:sz="4" w:space="0"/>
              <w:left w:val="nil"/>
              <w:bottom w:val="single" w:color="000000" w:sz="4" w:space="0"/>
              <w:right w:val="single" w:color="000000" w:sz="4" w:space="0"/>
            </w:tcBorders>
            <w:shd w:val="clear" w:color="auto" w:fill="auto"/>
            <w:vAlign w:val="center"/>
          </w:tcPr>
          <w:p w14:paraId="77DC0EBE">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rPr>
            </w:pPr>
          </w:p>
        </w:tc>
        <w:tc>
          <w:tcPr>
            <w:tcW w:w="1595" w:type="dxa"/>
            <w:tcBorders>
              <w:top w:val="single" w:color="000000" w:sz="4" w:space="0"/>
              <w:left w:val="nil"/>
              <w:bottom w:val="single" w:color="000000" w:sz="4" w:space="0"/>
              <w:right w:val="single" w:color="000000" w:sz="4" w:space="0"/>
            </w:tcBorders>
            <w:shd w:val="clear" w:color="auto" w:fill="auto"/>
            <w:vAlign w:val="center"/>
          </w:tcPr>
          <w:p w14:paraId="197ADAAF">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rPr>
            </w:pPr>
          </w:p>
        </w:tc>
        <w:tc>
          <w:tcPr>
            <w:tcW w:w="1705" w:type="dxa"/>
            <w:tcBorders>
              <w:top w:val="single" w:color="000000" w:sz="4" w:space="0"/>
              <w:left w:val="nil"/>
              <w:bottom w:val="single" w:color="000000" w:sz="4" w:space="0"/>
              <w:right w:val="single" w:color="000000" w:sz="4" w:space="0"/>
            </w:tcBorders>
            <w:shd w:val="clear" w:color="auto" w:fill="auto"/>
            <w:vAlign w:val="center"/>
          </w:tcPr>
          <w:p w14:paraId="40492894">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rPr>
            </w:pPr>
          </w:p>
        </w:tc>
        <w:tc>
          <w:tcPr>
            <w:tcW w:w="832" w:type="dxa"/>
            <w:tcBorders>
              <w:top w:val="single" w:color="000000" w:sz="4" w:space="0"/>
              <w:left w:val="nil"/>
              <w:bottom w:val="single" w:color="000000" w:sz="4" w:space="0"/>
              <w:right w:val="single" w:color="000000" w:sz="4" w:space="0"/>
            </w:tcBorders>
            <w:shd w:val="clear" w:color="auto" w:fill="auto"/>
            <w:vAlign w:val="center"/>
          </w:tcPr>
          <w:p w14:paraId="5B739D56">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rPr>
            </w:pPr>
          </w:p>
        </w:tc>
        <w:tc>
          <w:tcPr>
            <w:tcW w:w="763" w:type="dxa"/>
            <w:tcBorders>
              <w:top w:val="single" w:color="000000" w:sz="4" w:space="0"/>
              <w:left w:val="nil"/>
              <w:bottom w:val="single" w:color="000000" w:sz="4" w:space="0"/>
              <w:right w:val="single" w:color="000000" w:sz="4" w:space="0"/>
            </w:tcBorders>
            <w:shd w:val="clear" w:color="auto" w:fill="auto"/>
            <w:vAlign w:val="center"/>
          </w:tcPr>
          <w:p w14:paraId="42C2D9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18"/>
                <w:szCs w:val="18"/>
              </w:rPr>
            </w:pPr>
            <w:r>
              <w:rPr>
                <w:rFonts w:hint="eastAsia" w:ascii="宋体" w:hAnsi="宋体" w:eastAsia="宋体" w:cs="宋体"/>
                <w:i w:val="0"/>
                <w:iCs w:val="0"/>
                <w:color w:val="000000"/>
                <w:kern w:val="0"/>
                <w:sz w:val="18"/>
                <w:szCs w:val="18"/>
                <w:lang w:val="en-US" w:eastAsia="zh-CN" w:bidi="ar"/>
              </w:rPr>
              <w:t>38.44</w:t>
            </w:r>
          </w:p>
        </w:tc>
        <w:tc>
          <w:tcPr>
            <w:tcW w:w="764" w:type="dxa"/>
            <w:tcBorders>
              <w:top w:val="single" w:color="000000" w:sz="4" w:space="0"/>
              <w:left w:val="nil"/>
              <w:bottom w:val="single" w:color="000000" w:sz="4" w:space="0"/>
              <w:right w:val="single" w:color="000000" w:sz="4" w:space="0"/>
            </w:tcBorders>
            <w:shd w:val="clear" w:color="auto" w:fill="auto"/>
            <w:vAlign w:val="center"/>
          </w:tcPr>
          <w:p w14:paraId="49C4C2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18"/>
                <w:szCs w:val="18"/>
              </w:rPr>
            </w:pPr>
            <w:r>
              <w:rPr>
                <w:rFonts w:hint="eastAsia" w:ascii="宋体" w:hAnsi="宋体" w:eastAsia="宋体" w:cs="宋体"/>
                <w:i w:val="0"/>
                <w:iCs w:val="0"/>
                <w:color w:val="000000"/>
                <w:kern w:val="0"/>
                <w:sz w:val="18"/>
                <w:szCs w:val="18"/>
                <w:lang w:val="en-US" w:eastAsia="zh-CN" w:bidi="ar"/>
              </w:rPr>
              <w:t>38.44</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78D740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18"/>
                <w:szCs w:val="18"/>
              </w:rPr>
            </w:pPr>
            <w:r>
              <w:rPr>
                <w:rFonts w:hint="eastAsia" w:ascii="宋体" w:hAnsi="宋体" w:eastAsia="宋体" w:cs="宋体"/>
                <w:i w:val="0"/>
                <w:iCs w:val="0"/>
                <w:color w:val="000000"/>
                <w:kern w:val="0"/>
                <w:sz w:val="18"/>
                <w:szCs w:val="18"/>
                <w:lang w:val="en-US" w:eastAsia="zh-CN" w:bidi="ar"/>
              </w:rPr>
              <w:t>0.00</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0FAFA6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18"/>
                <w:szCs w:val="18"/>
              </w:rPr>
            </w:pPr>
            <w:r>
              <w:rPr>
                <w:rFonts w:hint="eastAsia" w:ascii="宋体" w:hAnsi="宋体" w:eastAsia="宋体" w:cs="宋体"/>
                <w:i w:val="0"/>
                <w:iCs w:val="0"/>
                <w:color w:val="000000"/>
                <w:kern w:val="0"/>
                <w:sz w:val="18"/>
                <w:szCs w:val="18"/>
                <w:lang w:val="en-US" w:eastAsia="zh-CN" w:bidi="ar"/>
              </w:rPr>
              <w:t>0.00</w:t>
            </w:r>
          </w:p>
        </w:tc>
        <w:tc>
          <w:tcPr>
            <w:tcW w:w="1698" w:type="dxa"/>
            <w:tcBorders>
              <w:top w:val="single" w:color="000000" w:sz="4" w:space="0"/>
              <w:left w:val="nil"/>
              <w:bottom w:val="single" w:color="000000" w:sz="4" w:space="0"/>
              <w:right w:val="single" w:color="000000" w:sz="4" w:space="0"/>
            </w:tcBorders>
            <w:shd w:val="clear" w:color="auto" w:fill="auto"/>
            <w:vAlign w:val="center"/>
          </w:tcPr>
          <w:p w14:paraId="179F843C">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rPr>
            </w:pPr>
          </w:p>
        </w:tc>
      </w:tr>
      <w:tr w14:paraId="44F5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A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福州市鼓楼区卫生健康局</w:t>
            </w:r>
          </w:p>
        </w:tc>
        <w:tc>
          <w:tcPr>
            <w:tcW w:w="1133" w:type="dxa"/>
            <w:tcBorders>
              <w:top w:val="single" w:color="000000" w:sz="4" w:space="0"/>
              <w:left w:val="nil"/>
              <w:bottom w:val="single" w:color="000000" w:sz="4" w:space="0"/>
              <w:right w:val="single" w:color="000000" w:sz="4" w:space="0"/>
            </w:tcBorders>
            <w:shd w:val="clear" w:color="auto" w:fill="auto"/>
            <w:vAlign w:val="center"/>
          </w:tcPr>
          <w:p w14:paraId="28D95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2026预算外收入（上交总医院）</w:t>
            </w:r>
          </w:p>
        </w:tc>
        <w:tc>
          <w:tcPr>
            <w:tcW w:w="1396" w:type="dxa"/>
            <w:tcBorders>
              <w:top w:val="single" w:color="000000" w:sz="4" w:space="0"/>
              <w:left w:val="nil"/>
              <w:bottom w:val="single" w:color="000000" w:sz="4" w:space="0"/>
              <w:right w:val="single" w:color="000000" w:sz="4" w:space="0"/>
            </w:tcBorders>
            <w:shd w:val="clear" w:color="auto" w:fill="auto"/>
            <w:vAlign w:val="center"/>
          </w:tcPr>
          <w:p w14:paraId="438D2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依据2024年医疗易联众系统财务报表</w:t>
            </w:r>
          </w:p>
        </w:tc>
        <w:tc>
          <w:tcPr>
            <w:tcW w:w="696" w:type="dxa"/>
            <w:tcBorders>
              <w:top w:val="single" w:color="000000" w:sz="4" w:space="0"/>
              <w:left w:val="nil"/>
              <w:bottom w:val="single" w:color="000000" w:sz="4" w:space="0"/>
              <w:right w:val="single" w:color="000000" w:sz="4" w:space="0"/>
            </w:tcBorders>
            <w:shd w:val="clear" w:color="auto" w:fill="auto"/>
            <w:vAlign w:val="center"/>
          </w:tcPr>
          <w:p w14:paraId="0DB10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1.00</w:t>
            </w:r>
          </w:p>
        </w:tc>
        <w:tc>
          <w:tcPr>
            <w:tcW w:w="1595" w:type="dxa"/>
            <w:tcBorders>
              <w:top w:val="single" w:color="000000" w:sz="4" w:space="0"/>
              <w:left w:val="nil"/>
              <w:bottom w:val="single" w:color="000000" w:sz="4" w:space="0"/>
              <w:right w:val="single" w:color="000000" w:sz="4" w:space="0"/>
            </w:tcBorders>
            <w:shd w:val="clear" w:color="auto" w:fill="auto"/>
            <w:vAlign w:val="center"/>
          </w:tcPr>
          <w:p w14:paraId="56764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开展常见病多发病诊疗服务</w:t>
            </w:r>
          </w:p>
        </w:tc>
        <w:tc>
          <w:tcPr>
            <w:tcW w:w="1705" w:type="dxa"/>
            <w:tcBorders>
              <w:top w:val="single" w:color="000000" w:sz="4" w:space="0"/>
              <w:left w:val="nil"/>
              <w:bottom w:val="single" w:color="000000" w:sz="4" w:space="0"/>
              <w:right w:val="single" w:color="000000" w:sz="4" w:space="0"/>
            </w:tcBorders>
            <w:shd w:val="clear" w:color="auto" w:fill="auto"/>
            <w:vAlign w:val="center"/>
          </w:tcPr>
          <w:p w14:paraId="71E22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开展常见病多发病诊疗服务以及基本公共卫生服务</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424A7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p>
        </w:tc>
        <w:tc>
          <w:tcPr>
            <w:tcW w:w="763" w:type="dxa"/>
            <w:tcBorders>
              <w:top w:val="single" w:color="000000" w:sz="4" w:space="0"/>
              <w:left w:val="nil"/>
              <w:bottom w:val="single" w:color="000000" w:sz="4" w:space="0"/>
              <w:right w:val="single" w:color="000000" w:sz="4" w:space="0"/>
            </w:tcBorders>
            <w:shd w:val="clear" w:color="auto" w:fill="auto"/>
            <w:vAlign w:val="center"/>
          </w:tcPr>
          <w:p w14:paraId="30F79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r>
              <w:rPr>
                <w:rFonts w:hint="eastAsia" w:ascii="宋体" w:hAnsi="宋体" w:eastAsia="宋体" w:cs="宋体"/>
                <w:color w:val="000000"/>
                <w:kern w:val="2"/>
                <w:position w:val="-1"/>
                <w:sz w:val="18"/>
                <w:szCs w:val="18"/>
                <w:lang w:val="en-US" w:eastAsia="zh-CN" w:bidi="ar"/>
              </w:rPr>
              <w:t>0.00</w:t>
            </w:r>
          </w:p>
        </w:tc>
        <w:tc>
          <w:tcPr>
            <w:tcW w:w="764" w:type="dxa"/>
            <w:tcBorders>
              <w:top w:val="single" w:color="000000" w:sz="4" w:space="0"/>
              <w:left w:val="nil"/>
              <w:bottom w:val="single" w:color="000000" w:sz="4" w:space="0"/>
              <w:right w:val="single" w:color="000000" w:sz="4" w:space="0"/>
            </w:tcBorders>
            <w:shd w:val="clear" w:color="auto" w:fill="auto"/>
            <w:vAlign w:val="center"/>
          </w:tcPr>
          <w:p w14:paraId="1FCAA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p>
        </w:tc>
        <w:tc>
          <w:tcPr>
            <w:tcW w:w="982" w:type="dxa"/>
            <w:tcBorders>
              <w:top w:val="single" w:color="000000" w:sz="4" w:space="0"/>
              <w:left w:val="nil"/>
              <w:bottom w:val="single" w:color="000000" w:sz="4" w:space="0"/>
              <w:right w:val="single" w:color="000000" w:sz="4" w:space="0"/>
            </w:tcBorders>
            <w:shd w:val="clear" w:color="auto" w:fill="auto"/>
            <w:vAlign w:val="center"/>
          </w:tcPr>
          <w:p w14:paraId="292A9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p>
        </w:tc>
        <w:tc>
          <w:tcPr>
            <w:tcW w:w="982" w:type="dxa"/>
            <w:tcBorders>
              <w:top w:val="single" w:color="000000" w:sz="4" w:space="0"/>
              <w:left w:val="nil"/>
              <w:bottom w:val="single" w:color="000000" w:sz="4" w:space="0"/>
              <w:right w:val="single" w:color="000000" w:sz="4" w:space="0"/>
            </w:tcBorders>
            <w:shd w:val="clear" w:color="auto" w:fill="auto"/>
            <w:vAlign w:val="center"/>
          </w:tcPr>
          <w:p w14:paraId="01E3D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p>
        </w:tc>
        <w:tc>
          <w:tcPr>
            <w:tcW w:w="1698" w:type="dxa"/>
            <w:tcBorders>
              <w:top w:val="single" w:color="000000" w:sz="4" w:space="0"/>
              <w:left w:val="nil"/>
              <w:bottom w:val="single" w:color="000000" w:sz="4" w:space="0"/>
              <w:right w:val="single" w:color="000000" w:sz="4" w:space="0"/>
            </w:tcBorders>
            <w:shd w:val="clear" w:color="auto" w:fill="auto"/>
            <w:vAlign w:val="center"/>
          </w:tcPr>
          <w:p w14:paraId="06488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项目法</w:t>
            </w:r>
          </w:p>
        </w:tc>
      </w:tr>
      <w:tr w14:paraId="4FC0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A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福州市鼓楼区卫生健康局</w:t>
            </w:r>
          </w:p>
        </w:tc>
        <w:tc>
          <w:tcPr>
            <w:tcW w:w="1133" w:type="dxa"/>
            <w:tcBorders>
              <w:top w:val="single" w:color="000000" w:sz="4" w:space="0"/>
              <w:left w:val="nil"/>
              <w:bottom w:val="single" w:color="000000" w:sz="4" w:space="0"/>
              <w:right w:val="single" w:color="000000" w:sz="4" w:space="0"/>
            </w:tcBorders>
            <w:shd w:val="clear" w:color="auto" w:fill="auto"/>
            <w:vAlign w:val="center"/>
          </w:tcPr>
          <w:p w14:paraId="523318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2026年一般业务经费（财政补助）</w:t>
            </w:r>
          </w:p>
        </w:tc>
        <w:tc>
          <w:tcPr>
            <w:tcW w:w="1396" w:type="dxa"/>
            <w:tcBorders>
              <w:top w:val="single" w:color="000000" w:sz="4" w:space="0"/>
              <w:left w:val="nil"/>
              <w:bottom w:val="single" w:color="000000" w:sz="4" w:space="0"/>
              <w:right w:val="single" w:color="000000" w:sz="4" w:space="0"/>
            </w:tcBorders>
            <w:shd w:val="clear" w:color="auto" w:fill="auto"/>
            <w:vAlign w:val="center"/>
          </w:tcPr>
          <w:p w14:paraId="71AB6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p>
        </w:tc>
        <w:tc>
          <w:tcPr>
            <w:tcW w:w="696" w:type="dxa"/>
            <w:tcBorders>
              <w:top w:val="single" w:color="000000" w:sz="4" w:space="0"/>
              <w:left w:val="nil"/>
              <w:bottom w:val="single" w:color="000000" w:sz="4" w:space="0"/>
              <w:right w:val="single" w:color="000000" w:sz="4" w:space="0"/>
            </w:tcBorders>
            <w:shd w:val="clear" w:color="auto" w:fill="auto"/>
            <w:vAlign w:val="center"/>
          </w:tcPr>
          <w:p w14:paraId="46F2A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1.00</w:t>
            </w:r>
          </w:p>
        </w:tc>
        <w:tc>
          <w:tcPr>
            <w:tcW w:w="1595" w:type="dxa"/>
            <w:tcBorders>
              <w:top w:val="single" w:color="000000" w:sz="4" w:space="0"/>
              <w:left w:val="nil"/>
              <w:bottom w:val="single" w:color="000000" w:sz="4" w:space="0"/>
              <w:right w:val="single" w:color="000000" w:sz="4" w:space="0"/>
            </w:tcBorders>
            <w:shd w:val="clear" w:color="auto" w:fill="auto"/>
            <w:vAlign w:val="center"/>
          </w:tcPr>
          <w:p w14:paraId="29471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人员及公用38.44万元。</w:t>
            </w:r>
          </w:p>
        </w:tc>
        <w:tc>
          <w:tcPr>
            <w:tcW w:w="1705" w:type="dxa"/>
            <w:tcBorders>
              <w:top w:val="single" w:color="000000" w:sz="4" w:space="0"/>
              <w:left w:val="nil"/>
              <w:bottom w:val="single" w:color="000000" w:sz="4" w:space="0"/>
              <w:right w:val="single" w:color="000000" w:sz="4" w:space="0"/>
            </w:tcBorders>
            <w:shd w:val="clear" w:color="auto" w:fill="auto"/>
            <w:vAlign w:val="center"/>
          </w:tcPr>
          <w:p w14:paraId="60E5E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p>
        </w:tc>
        <w:tc>
          <w:tcPr>
            <w:tcW w:w="832" w:type="dxa"/>
            <w:tcBorders>
              <w:top w:val="single" w:color="000000" w:sz="4" w:space="0"/>
              <w:left w:val="nil"/>
              <w:bottom w:val="single" w:color="000000" w:sz="4" w:space="0"/>
              <w:right w:val="single" w:color="000000" w:sz="4" w:space="0"/>
            </w:tcBorders>
            <w:shd w:val="clear" w:color="auto" w:fill="auto"/>
            <w:vAlign w:val="center"/>
          </w:tcPr>
          <w:p w14:paraId="02B71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p>
        </w:tc>
        <w:tc>
          <w:tcPr>
            <w:tcW w:w="763" w:type="dxa"/>
            <w:tcBorders>
              <w:top w:val="single" w:color="000000" w:sz="4" w:space="0"/>
              <w:left w:val="nil"/>
              <w:bottom w:val="single" w:color="000000" w:sz="4" w:space="0"/>
              <w:right w:val="single" w:color="000000" w:sz="4" w:space="0"/>
            </w:tcBorders>
            <w:shd w:val="clear" w:color="auto" w:fill="auto"/>
            <w:vAlign w:val="center"/>
          </w:tcPr>
          <w:p w14:paraId="75568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r>
              <w:rPr>
                <w:rFonts w:hint="eastAsia" w:ascii="宋体" w:hAnsi="宋体" w:eastAsia="宋体" w:cs="宋体"/>
                <w:color w:val="000000"/>
                <w:kern w:val="2"/>
                <w:position w:val="-1"/>
                <w:sz w:val="18"/>
                <w:szCs w:val="18"/>
                <w:lang w:val="en-US" w:eastAsia="zh-CN" w:bidi="ar"/>
              </w:rPr>
              <w:t>38.44</w:t>
            </w:r>
          </w:p>
        </w:tc>
        <w:tc>
          <w:tcPr>
            <w:tcW w:w="764" w:type="dxa"/>
            <w:tcBorders>
              <w:top w:val="single" w:color="000000" w:sz="4" w:space="0"/>
              <w:left w:val="nil"/>
              <w:bottom w:val="single" w:color="000000" w:sz="4" w:space="0"/>
              <w:right w:val="single" w:color="000000" w:sz="4" w:space="0"/>
            </w:tcBorders>
            <w:shd w:val="clear" w:color="auto" w:fill="auto"/>
            <w:vAlign w:val="center"/>
          </w:tcPr>
          <w:p w14:paraId="0804A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r>
              <w:rPr>
                <w:rFonts w:hint="eastAsia" w:ascii="宋体" w:hAnsi="宋体" w:eastAsia="宋体" w:cs="宋体"/>
                <w:color w:val="000000"/>
                <w:kern w:val="2"/>
                <w:position w:val="-1"/>
                <w:sz w:val="18"/>
                <w:szCs w:val="18"/>
                <w:lang w:val="en-US" w:eastAsia="zh-CN" w:bidi="ar"/>
              </w:rPr>
              <w:t>38.44</w:t>
            </w:r>
          </w:p>
        </w:tc>
        <w:tc>
          <w:tcPr>
            <w:tcW w:w="982" w:type="dxa"/>
            <w:tcBorders>
              <w:top w:val="single" w:color="000000" w:sz="4" w:space="0"/>
              <w:left w:val="nil"/>
              <w:bottom w:val="single" w:color="000000" w:sz="4" w:space="0"/>
              <w:right w:val="single" w:color="000000" w:sz="4" w:space="0"/>
            </w:tcBorders>
            <w:shd w:val="clear" w:color="auto" w:fill="auto"/>
            <w:vAlign w:val="center"/>
          </w:tcPr>
          <w:p w14:paraId="39CE6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p>
        </w:tc>
        <w:tc>
          <w:tcPr>
            <w:tcW w:w="982" w:type="dxa"/>
            <w:tcBorders>
              <w:top w:val="single" w:color="000000" w:sz="4" w:space="0"/>
              <w:left w:val="nil"/>
              <w:bottom w:val="single" w:color="000000" w:sz="4" w:space="0"/>
              <w:right w:val="single" w:color="000000" w:sz="4" w:space="0"/>
            </w:tcBorders>
            <w:shd w:val="clear" w:color="auto" w:fill="auto"/>
            <w:vAlign w:val="center"/>
          </w:tcPr>
          <w:p w14:paraId="5195B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rPr>
            </w:pPr>
          </w:p>
        </w:tc>
        <w:tc>
          <w:tcPr>
            <w:tcW w:w="1698" w:type="dxa"/>
            <w:tcBorders>
              <w:top w:val="single" w:color="000000" w:sz="4" w:space="0"/>
              <w:left w:val="nil"/>
              <w:bottom w:val="single" w:color="000000" w:sz="4" w:space="0"/>
              <w:right w:val="single" w:color="000000" w:sz="4" w:space="0"/>
            </w:tcBorders>
            <w:shd w:val="clear" w:color="auto" w:fill="auto"/>
            <w:vAlign w:val="center"/>
          </w:tcPr>
          <w:p w14:paraId="5492F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color w:val="000000"/>
                <w:kern w:val="2"/>
                <w:position w:val="-1"/>
                <w:sz w:val="18"/>
                <w:szCs w:val="18"/>
                <w:lang w:val="en-US" w:eastAsia="zh-CN" w:bidi="ar"/>
              </w:rPr>
              <w:t>项目法</w:t>
            </w:r>
          </w:p>
        </w:tc>
      </w:tr>
    </w:tbl>
    <w:p w14:paraId="506001DA">
      <w:pPr>
        <w:rPr>
          <w:rFonts w:hint="default" w:ascii="仿宋" w:hAnsi="仿宋" w:eastAsia="仿宋"/>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6C2C71FC">
      <w:pPr>
        <w:bidi w:val="0"/>
        <w:rPr>
          <w:rFonts w:hint="eastAsia"/>
          <w:lang w:val="en-US" w:eastAsia="zh-CN"/>
        </w:rPr>
      </w:pPr>
    </w:p>
    <w:p w14:paraId="1E20BBC4">
      <w:pPr>
        <w:tabs>
          <w:tab w:val="left" w:pos="7513"/>
        </w:tabs>
        <w:adjustRightInd w:val="0"/>
        <w:snapToGrid w:val="0"/>
        <w:spacing w:line="600" w:lineRule="exact"/>
        <w:jc w:val="both"/>
        <w:rPr>
          <w:rFonts w:hint="eastAsia" w:ascii="仿宋" w:hAnsi="仿宋" w:eastAsia="仿宋"/>
          <w:sz w:val="32"/>
          <w:szCs w:val="32"/>
          <w:lang w:val="en-US" w:eastAsia="zh-CN"/>
        </w:rPr>
      </w:pPr>
    </w:p>
    <w:p w14:paraId="4DF8D257">
      <w:pPr>
        <w:bidi w:val="0"/>
        <w:rPr>
          <w:rFonts w:hint="eastAsia"/>
        </w:rPr>
      </w:pPr>
    </w:p>
    <w:p w14:paraId="005FD570">
      <w:pPr>
        <w:bidi w:val="0"/>
        <w:rPr>
          <w:rFonts w:hint="eastAsia"/>
        </w:rPr>
      </w:pPr>
    </w:p>
    <w:p w14:paraId="460C8840">
      <w:pPr>
        <w:bidi w:val="0"/>
        <w:rPr>
          <w:rFonts w:hint="eastAsia"/>
        </w:rPr>
      </w:pPr>
    </w:p>
    <w:p w14:paraId="10A856D7">
      <w:pPr>
        <w:bidi w:val="0"/>
        <w:rPr>
          <w:rFonts w:hint="eastAsia"/>
        </w:rPr>
      </w:pPr>
    </w:p>
    <w:p w14:paraId="43CC4707">
      <w:pPr>
        <w:bidi w:val="0"/>
        <w:rPr>
          <w:rFonts w:hint="eastAsia"/>
        </w:rPr>
      </w:pPr>
    </w:p>
    <w:p w14:paraId="0D5A78AD">
      <w:pPr>
        <w:bidi w:val="0"/>
        <w:rPr>
          <w:rFonts w:hint="eastAsia"/>
        </w:rPr>
      </w:pPr>
    </w:p>
    <w:p w14:paraId="185087BD">
      <w:pPr>
        <w:bidi w:val="0"/>
        <w:rPr>
          <w:rFonts w:hint="eastAsia"/>
        </w:rPr>
      </w:pPr>
    </w:p>
    <w:p w14:paraId="1192F0CB">
      <w:pPr>
        <w:bidi w:val="0"/>
        <w:rPr>
          <w:rFonts w:hint="eastAsia"/>
        </w:rPr>
      </w:pPr>
    </w:p>
    <w:p w14:paraId="06FBB3F2">
      <w:pPr>
        <w:bidi w:val="0"/>
        <w:rPr>
          <w:rFonts w:hint="eastAsia"/>
        </w:rPr>
      </w:pPr>
    </w:p>
    <w:p w14:paraId="072E6342">
      <w:pPr>
        <w:bidi w:val="0"/>
        <w:rPr>
          <w:rFonts w:hint="eastAsia"/>
        </w:rPr>
      </w:pPr>
    </w:p>
    <w:p w14:paraId="79D0DB79">
      <w:pPr>
        <w:bidi w:val="0"/>
        <w:rPr>
          <w:rFonts w:hint="eastAsia"/>
        </w:rPr>
      </w:pPr>
    </w:p>
    <w:p w14:paraId="4A57AA41">
      <w:pPr>
        <w:bidi w:val="0"/>
        <w:rPr>
          <w:rFonts w:hint="default" w:eastAsiaTheme="minorEastAsia"/>
          <w:lang w:val="en-US" w:eastAsia="zh-CN"/>
        </w:rPr>
      </w:pPr>
    </w:p>
    <w:p w14:paraId="5AE51161">
      <w:pPr>
        <w:bidi w:val="0"/>
        <w:rPr>
          <w:rFonts w:hint="eastAsia"/>
        </w:rPr>
      </w:pPr>
    </w:p>
    <w:p w14:paraId="029E9E6F">
      <w:pPr>
        <w:bidi w:val="0"/>
        <w:rPr>
          <w:rFonts w:hint="eastAsia"/>
        </w:rPr>
      </w:pPr>
    </w:p>
    <w:p w14:paraId="686AAD1B">
      <w:pPr>
        <w:bidi w:val="0"/>
        <w:rPr>
          <w:rFonts w:hint="eastAsia"/>
        </w:rPr>
      </w:pPr>
    </w:p>
    <w:p w14:paraId="619B5408">
      <w:pPr>
        <w:bidi w:val="0"/>
        <w:rPr>
          <w:rFonts w:hint="eastAsia"/>
        </w:rPr>
      </w:pPr>
    </w:p>
    <w:p w14:paraId="71FFBDA6">
      <w:pPr>
        <w:pStyle w:val="2"/>
        <w:bidi w:val="0"/>
        <w:jc w:val="center"/>
        <w:rPr>
          <w:rFonts w:hint="eastAsia" w:ascii="宋体" w:hAnsi="宋体" w:eastAsia="宋体" w:cs="宋体"/>
          <w:sz w:val="56"/>
          <w:szCs w:val="56"/>
        </w:rPr>
      </w:pPr>
      <w:bookmarkStart w:id="62" w:name="_Toc9143"/>
      <w:bookmarkStart w:id="63" w:name="_Toc5138"/>
      <w:bookmarkStart w:id="64" w:name="_Toc2709"/>
      <w:bookmarkStart w:id="65" w:name="_Toc256000016"/>
      <w:r>
        <w:rPr>
          <w:rFonts w:hint="eastAsia" w:ascii="宋体" w:hAnsi="宋体" w:eastAsia="宋体" w:cs="宋体"/>
          <w:sz w:val="56"/>
          <w:szCs w:val="56"/>
        </w:rPr>
        <w:t>第三部分</w:t>
      </w:r>
      <w:bookmarkEnd w:id="62"/>
      <w:bookmarkEnd w:id="63"/>
      <w:bookmarkEnd w:id="64"/>
      <w:bookmarkStart w:id="66" w:name="_Toc12282"/>
      <w:bookmarkStart w:id="67" w:name="_Toc29861"/>
      <w:bookmarkStart w:id="68" w:name="_Toc7499"/>
      <w:r>
        <w:br w:type="textWrapping"/>
      </w:r>
      <w:r>
        <w:rPr>
          <w:rFonts w:hint="eastAsia" w:ascii="宋体" w:hAnsi="宋体" w:eastAsia="宋体" w:cs="宋体"/>
          <w:sz w:val="56"/>
          <w:szCs w:val="56"/>
          <w:lang w:eastAsia="zh-CN"/>
        </w:rPr>
        <w:t>2026</w:t>
      </w:r>
      <w:r>
        <w:rPr>
          <w:rFonts w:hint="eastAsia" w:ascii="宋体" w:hAnsi="宋体" w:eastAsia="宋体" w:cs="宋体"/>
          <w:sz w:val="56"/>
          <w:szCs w:val="56"/>
        </w:rPr>
        <w:t>年度</w:t>
      </w:r>
      <w:r>
        <w:rPr>
          <w:rFonts w:ascii="宋体" w:hAnsi="宋体" w:eastAsia="宋体" w:cs="宋体"/>
          <w:sz w:val="56"/>
          <w:u w:color="auto"/>
        </w:rPr>
        <w:t>单位预算情况说明</w:t>
      </w:r>
      <w:bookmarkEnd w:id="65"/>
      <w:bookmarkEnd w:id="66"/>
      <w:bookmarkEnd w:id="67"/>
      <w:bookmarkEnd w:id="68"/>
    </w:p>
    <w:p w14:paraId="7E2F4D6B">
      <w:pPr>
        <w:ind w:firstLine="640" w:firstLineChars="200"/>
        <w:rPr>
          <w:rFonts w:ascii="仿宋" w:hAnsi="仿宋" w:eastAsia="仿宋" w:cs="仿宋_GB2312"/>
          <w:sz w:val="32"/>
          <w:szCs w:val="32"/>
        </w:rPr>
      </w:pPr>
    </w:p>
    <w:p w14:paraId="29455021">
      <w:pPr>
        <w:tabs>
          <w:tab w:val="left" w:pos="7513"/>
        </w:tabs>
        <w:adjustRightInd w:val="0"/>
        <w:snapToGrid w:val="0"/>
        <w:spacing w:line="600" w:lineRule="exact"/>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14:paraId="52C3F06C">
      <w:pPr>
        <w:pStyle w:val="2"/>
        <w:numPr>
          <w:ilvl w:val="0"/>
          <w:numId w:val="0"/>
        </w:numPr>
        <w:spacing w:before="0" w:after="0"/>
        <w:ind w:leftChars="0"/>
        <w:rPr>
          <w:rFonts w:hint="eastAsia" w:ascii="宋体" w:hAnsi="宋体" w:eastAsia="宋体" w:cs="宋体"/>
          <w:b/>
          <w:bCs w:val="0"/>
        </w:rPr>
      </w:pPr>
      <w:bookmarkStart w:id="69" w:name="_Toc256000017"/>
      <w:bookmarkStart w:id="70" w:name="_Toc24393"/>
      <w:bookmarkStart w:id="71" w:name="_Toc18392"/>
      <w:bookmarkStart w:id="72" w:name="_Toc6902"/>
      <w:r>
        <w:rPr>
          <w:rFonts w:hint="eastAsia" w:ascii="宋体" w:hAnsi="宋体" w:eastAsia="宋体" w:cs="宋体"/>
          <w:b/>
          <w:bCs w:val="0"/>
          <w:lang w:val="en-US" w:eastAsia="zh-CN"/>
        </w:rPr>
        <w:t>一、</w:t>
      </w:r>
      <w:r>
        <w:rPr>
          <w:rFonts w:hint="eastAsia" w:ascii="宋体" w:hAnsi="宋体" w:eastAsia="宋体" w:cs="宋体"/>
          <w:b/>
          <w:bCs w:val="0"/>
        </w:rPr>
        <w:t>预算收支总体情况</w:t>
      </w:r>
      <w:bookmarkEnd w:id="69"/>
      <w:bookmarkEnd w:id="70"/>
      <w:bookmarkEnd w:id="71"/>
      <w:bookmarkEnd w:id="72"/>
    </w:p>
    <w:p w14:paraId="450F73C8">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仿宋" w:hAnsi="仿宋" w:eastAsia="仿宋" w:cs="仿宋"/>
          <w:sz w:val="32"/>
          <w:lang w:val="en-US" w:eastAsia="zh-CN"/>
        </w:rPr>
      </w:pPr>
      <w:r>
        <w:rPr>
          <w:rFonts w:hint="eastAsia" w:ascii="仿宋" w:hAnsi="仿宋" w:eastAsia="仿宋" w:cs="仿宋"/>
          <w:sz w:val="32"/>
          <w:lang w:eastAsia="zh-CN"/>
        </w:rPr>
        <w:t>按照综合预算的原则，</w:t>
      </w:r>
      <w:r>
        <w:rPr>
          <w:rFonts w:hint="eastAsia" w:ascii="仿宋" w:hAnsi="仿宋" w:eastAsia="仿宋" w:cs="仿宋"/>
          <w:sz w:val="32"/>
          <w:lang w:val="en-US" w:eastAsia="zh-CN"/>
        </w:rPr>
        <w:t>单位</w:t>
      </w:r>
      <w:r>
        <w:rPr>
          <w:rFonts w:hint="eastAsia" w:ascii="仿宋" w:hAnsi="仿宋" w:eastAsia="仿宋" w:cs="仿宋"/>
          <w:sz w:val="32"/>
          <w:lang w:eastAsia="zh-CN"/>
        </w:rPr>
        <w:t>所有收入和支出均纳入</w:t>
      </w:r>
      <w:r>
        <w:rPr>
          <w:rFonts w:hint="eastAsia" w:ascii="仿宋" w:hAnsi="仿宋" w:eastAsia="仿宋" w:cs="仿宋"/>
          <w:sz w:val="32"/>
          <w:lang w:val="en-US" w:eastAsia="zh-CN"/>
        </w:rPr>
        <w:t>单位</w:t>
      </w:r>
      <w:r>
        <w:rPr>
          <w:rFonts w:hint="eastAsia" w:ascii="仿宋" w:hAnsi="仿宋" w:eastAsia="仿宋" w:cs="仿宋"/>
          <w:sz w:val="32"/>
          <w:lang w:eastAsia="zh-CN"/>
        </w:rPr>
        <w:t>预算管理。</w:t>
      </w:r>
      <w:r>
        <w:rPr>
          <w:rFonts w:ascii="仿宋" w:hAnsi="仿宋" w:eastAsia="仿宋" w:cs="仿宋"/>
          <w:sz w:val="32"/>
          <w:u w:color="auto"/>
        </w:rPr>
        <w:t>2026年,福州市鼓楼区五凤街道湖前社区卫生服务中心单位</w:t>
      </w:r>
      <w:r>
        <w:rPr>
          <w:rFonts w:hint="eastAsia" w:ascii="仿宋" w:hAnsi="仿宋" w:eastAsia="仿宋" w:cs="仿宋"/>
          <w:sz w:val="32"/>
          <w:lang w:eastAsia="zh-CN"/>
        </w:rPr>
        <w:t>收入预算为</w:t>
      </w:r>
      <w:r>
        <w:rPr>
          <w:rFonts w:hint="eastAsia" w:ascii="仿宋" w:hAnsi="仿宋" w:eastAsia="仿宋" w:cs="仿宋"/>
          <w:sz w:val="32"/>
          <w:lang w:val="en-US" w:eastAsia="zh-CN"/>
        </w:rPr>
        <w:t>738.44</w:t>
      </w:r>
      <w:r>
        <w:rPr>
          <w:rFonts w:hint="eastAsia" w:ascii="仿宋" w:hAnsi="仿宋" w:eastAsia="仿宋" w:cs="仿宋"/>
          <w:sz w:val="32"/>
          <w:lang w:eastAsia="zh-CN"/>
        </w:rPr>
        <w:t>万元，</w:t>
      </w:r>
      <w:r>
        <w:rPr>
          <w:rFonts w:hint="eastAsia" w:ascii="仿宋" w:hAnsi="仿宋" w:eastAsia="仿宋" w:cs="仿宋"/>
          <w:sz w:val="32"/>
          <w:lang w:val="en-US" w:eastAsia="zh-CN"/>
        </w:rPr>
        <w:t>比上年</w:t>
      </w:r>
      <w:r>
        <w:rPr>
          <w:rFonts w:ascii="仿宋" w:hAnsi="仿宋" w:eastAsia="仿宋" w:cs="仿宋"/>
          <w:sz w:val="32"/>
          <w:u w:color="auto"/>
        </w:rPr>
        <w:t>减少695.00万元，主要原因是根据上年度情况调整预算</w:t>
      </w:r>
      <w:r>
        <w:rPr>
          <w:rFonts w:hint="eastAsia" w:ascii="仿宋" w:hAnsi="仿宋" w:eastAsia="仿宋" w:cs="仿宋"/>
          <w:sz w:val="32"/>
          <w:lang w:eastAsia="zh-CN"/>
        </w:rPr>
        <w:t>。</w:t>
      </w:r>
      <w:r>
        <w:rPr>
          <w:rFonts w:hint="eastAsia" w:ascii="仿宋" w:hAnsi="仿宋" w:eastAsia="仿宋" w:cs="仿宋"/>
          <w:sz w:val="32"/>
          <w:lang w:val="en-US" w:eastAsia="zh-CN"/>
        </w:rPr>
        <w:t>其中：一般公共预算拨款收入38.44万元、财政专户管理资金收入700.00万元。</w:t>
      </w:r>
    </w:p>
    <w:p w14:paraId="31835860">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eastAsia="zh-CN"/>
        </w:rPr>
        <w:t>相应安排支出预算</w:t>
      </w:r>
      <w:r>
        <w:rPr>
          <w:rFonts w:hint="eastAsia" w:ascii="仿宋" w:hAnsi="仿宋" w:eastAsia="仿宋" w:cs="仿宋"/>
          <w:sz w:val="32"/>
          <w:lang w:val="en-US" w:eastAsia="zh-CN"/>
        </w:rPr>
        <w:t>738.44</w:t>
      </w:r>
      <w:r>
        <w:rPr>
          <w:rFonts w:hint="eastAsia" w:ascii="仿宋" w:hAnsi="仿宋" w:eastAsia="仿宋" w:cs="仿宋"/>
          <w:sz w:val="32"/>
          <w:lang w:eastAsia="zh-CN"/>
        </w:rPr>
        <w:t>万元，</w:t>
      </w:r>
      <w:r>
        <w:rPr>
          <w:rFonts w:hint="eastAsia" w:ascii="仿宋" w:hAnsi="仿宋" w:eastAsia="仿宋" w:cs="仿宋"/>
          <w:sz w:val="32"/>
          <w:lang w:val="en-US" w:eastAsia="zh-CN"/>
        </w:rPr>
        <w:t>比上年</w:t>
      </w:r>
      <w:r>
        <w:rPr>
          <w:rFonts w:ascii="仿宋" w:hAnsi="仿宋" w:eastAsia="仿宋" w:cs="仿宋"/>
          <w:sz w:val="32"/>
          <w:u w:color="auto"/>
        </w:rPr>
        <w:t>减少695.00万元，主要原因是</w:t>
      </w:r>
      <w:r>
        <w:rPr>
          <w:rFonts w:hint="eastAsia" w:ascii="仿宋" w:hAnsi="仿宋" w:eastAsia="仿宋" w:cs="仿宋"/>
          <w:sz w:val="32"/>
          <w:lang w:eastAsia="zh-CN"/>
        </w:rPr>
        <w:t>根据上年度收支情况调整预算。</w:t>
      </w:r>
      <w:r>
        <w:rPr>
          <w:rFonts w:hint="eastAsia" w:ascii="仿宋" w:hAnsi="仿宋" w:eastAsia="仿宋" w:cs="仿宋"/>
          <w:sz w:val="32"/>
          <w:lang w:val="en-US" w:eastAsia="zh-CN"/>
        </w:rPr>
        <w:t>其中：项目支出738.44万元。</w:t>
      </w:r>
    </w:p>
    <w:p w14:paraId="3C2A65A2">
      <w:pPr>
        <w:pStyle w:val="2"/>
        <w:numPr>
          <w:ilvl w:val="0"/>
          <w:numId w:val="0"/>
        </w:numPr>
        <w:spacing w:before="0" w:after="0"/>
        <w:ind w:left="675" w:leftChars="0" w:hanging="675" w:firstLineChars="0"/>
        <w:rPr>
          <w:rFonts w:hint="eastAsia" w:ascii="宋体" w:hAnsi="宋体" w:eastAsia="宋体" w:cs="宋体"/>
          <w:b/>
          <w:bCs w:val="0"/>
        </w:rPr>
      </w:pPr>
      <w:bookmarkStart w:id="73" w:name="_Toc13416"/>
      <w:bookmarkStart w:id="74" w:name="_Toc30981"/>
      <w:bookmarkStart w:id="75" w:name="_Toc256000018"/>
      <w:bookmarkStart w:id="76" w:name="_Toc32511"/>
      <w:r>
        <w:rPr>
          <w:rFonts w:hint="eastAsia" w:ascii="宋体" w:hAnsi="宋体" w:eastAsia="宋体" w:cs="宋体"/>
          <w:b/>
          <w:bCs w:val="0"/>
          <w:kern w:val="44"/>
          <w:sz w:val="32"/>
          <w:szCs w:val="22"/>
          <w:lang w:val="en-US" w:eastAsia="zh-CN" w:bidi="ar-SA"/>
        </w:rPr>
        <w:t>二</w:t>
      </w:r>
      <w:r>
        <w:rPr>
          <w:rFonts w:hint="default" w:ascii="宋体" w:hAnsi="宋体" w:eastAsia="宋体" w:cs="宋体"/>
          <w:b/>
          <w:bCs w:val="0"/>
          <w:kern w:val="44"/>
          <w:sz w:val="32"/>
          <w:szCs w:val="22"/>
          <w:lang w:val="en-US" w:eastAsia="zh-CN" w:bidi="ar-SA"/>
        </w:rPr>
        <w:t>、</w:t>
      </w:r>
      <w:r>
        <w:rPr>
          <w:rFonts w:hint="eastAsia" w:ascii="宋体" w:hAnsi="宋体" w:eastAsia="宋体" w:cs="宋体"/>
          <w:b/>
          <w:bCs w:val="0"/>
        </w:rPr>
        <w:t>一般公共预算拨款支出情况</w:t>
      </w:r>
      <w:bookmarkEnd w:id="73"/>
      <w:bookmarkEnd w:id="74"/>
      <w:bookmarkEnd w:id="75"/>
      <w:bookmarkEnd w:id="76"/>
    </w:p>
    <w:p w14:paraId="30857409">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hint="eastAsia"/>
        </w:rPr>
      </w:pPr>
      <w:r>
        <w:rPr>
          <w:rFonts w:hint="eastAsia" w:ascii="仿宋" w:hAnsi="仿宋" w:eastAsia="仿宋" w:cs="仿宋"/>
          <w:sz w:val="32"/>
          <w:lang w:eastAsia="zh-CN"/>
        </w:rPr>
        <w:t>2026</w:t>
      </w:r>
      <w:r>
        <w:rPr>
          <w:rFonts w:hint="eastAsia" w:ascii="仿宋" w:hAnsi="仿宋" w:eastAsia="仿宋" w:cs="仿宋_GB2312"/>
          <w:sz w:val="32"/>
          <w:szCs w:val="32"/>
        </w:rPr>
        <w:t>年度一般公共预算拨款支出</w:t>
      </w:r>
      <w:r>
        <w:rPr>
          <w:rFonts w:hint="eastAsia" w:ascii="仿宋" w:hAnsi="仿宋" w:eastAsia="仿宋" w:cs="仿宋"/>
          <w:sz w:val="32"/>
          <w:lang w:eastAsia="zh-CN"/>
        </w:rPr>
        <w:t>38.44</w:t>
      </w:r>
      <w:r>
        <w:rPr>
          <w:rFonts w:hint="eastAsia" w:ascii="仿宋" w:hAnsi="仿宋" w:eastAsia="仿宋" w:cs="仿宋_GB2312"/>
          <w:sz w:val="32"/>
          <w:szCs w:val="32"/>
        </w:rPr>
        <w:t>万元</w:t>
      </w:r>
      <w:r>
        <w:rPr>
          <w:rFonts w:hint="eastAsia" w:ascii="仿宋" w:hAnsi="仿宋" w:eastAsia="仿宋"/>
          <w:sz w:val="32"/>
          <w:szCs w:val="32"/>
        </w:rPr>
        <w:t>，比上年</w:t>
      </w:r>
      <w:r>
        <w:rPr>
          <w:rFonts w:hint="eastAsia" w:ascii="仿宋" w:hAnsi="仿宋" w:eastAsia="仿宋" w:cs="仿宋"/>
          <w:sz w:val="32"/>
          <w:lang w:eastAsia="zh-CN"/>
        </w:rPr>
        <w:t>增加5.00万元，增长14.95%</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
          <w:sz w:val="32"/>
          <w:lang w:eastAsia="zh-CN"/>
        </w:rPr>
        <w:t>人员增加</w:t>
      </w:r>
      <w:r>
        <w:rPr>
          <w:rFonts w:hint="eastAsia" w:ascii="仿宋" w:hAnsi="仿宋" w:eastAsia="仿宋" w:cs="仿宋_GB2312"/>
          <w:sz w:val="32"/>
          <w:szCs w:val="32"/>
        </w:rPr>
        <w:t>。按照</w:t>
      </w:r>
      <w:r>
        <w:rPr>
          <w:rFonts w:hint="eastAsia" w:ascii="仿宋" w:hAnsi="仿宋" w:eastAsia="仿宋" w:cs="仿宋_GB2312"/>
          <w:sz w:val="32"/>
          <w:szCs w:val="32"/>
          <w:lang w:eastAsia="zh-CN"/>
        </w:rPr>
        <w:t>中央、省、市</w:t>
      </w:r>
      <w:r>
        <w:rPr>
          <w:rFonts w:hint="eastAsia" w:ascii="仿宋" w:hAnsi="仿宋" w:eastAsia="仿宋" w:cs="仿宋_GB2312"/>
          <w:sz w:val="32"/>
          <w:szCs w:val="32"/>
        </w:rPr>
        <w:t>关于过紧日子的有关要求，厉行节约办一切事业，大力压减一般性支出，重点压减了</w:t>
      </w:r>
      <w:r>
        <w:rPr>
          <w:rFonts w:hint="eastAsia" w:ascii="仿宋" w:hAnsi="仿宋" w:eastAsia="仿宋" w:cs="仿宋"/>
          <w:sz w:val="32"/>
          <w:lang w:eastAsia="zh-CN"/>
        </w:rPr>
        <w:t>公用支出</w:t>
      </w:r>
      <w:r>
        <w:rPr>
          <w:rFonts w:hint="eastAsia" w:ascii="仿宋" w:hAnsi="仿宋" w:eastAsia="仿宋" w:cs="仿宋_GB2312"/>
          <w:sz w:val="32"/>
          <w:szCs w:val="32"/>
        </w:rPr>
        <w:t>，同时合理保障了</w:t>
      </w:r>
      <w:r>
        <w:rPr>
          <w:rFonts w:hint="eastAsia" w:ascii="仿宋" w:hAnsi="仿宋" w:eastAsia="仿宋" w:cs="仿宋"/>
          <w:sz w:val="32"/>
          <w:lang w:eastAsia="zh-CN"/>
        </w:rPr>
        <w:t>中心运营</w:t>
      </w:r>
      <w:r>
        <w:rPr>
          <w:rFonts w:hint="eastAsia" w:ascii="仿宋" w:hAnsi="仿宋" w:eastAsia="仿宋" w:cs="仿宋_GB2312"/>
          <w:sz w:val="32"/>
          <w:szCs w:val="32"/>
        </w:rPr>
        <w:t>等工作的支出需求，体现在有关支出科目中。</w:t>
      </w:r>
      <w:r>
        <w:rPr>
          <w:rFonts w:hint="eastAsia" w:ascii="仿宋" w:hAnsi="仿宋" w:eastAsia="仿宋" w:cs="宋体"/>
          <w:bCs/>
          <w:sz w:val="32"/>
          <w:szCs w:val="32"/>
        </w:rPr>
        <w:t>其中（按项级科目分类统计）</w:t>
      </w:r>
      <w:r>
        <w:rPr>
          <w:rFonts w:hint="eastAsia" w:ascii="仿宋" w:hAnsi="仿宋" w:eastAsia="仿宋" w:cs="仿宋_GB2312"/>
          <w:sz w:val="32"/>
          <w:szCs w:val="32"/>
        </w:rPr>
        <w:t>：</w:t>
      </w:r>
    </w:p>
    <w:p w14:paraId="4CF69ED5">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（一）</w:t>
      </w:r>
      <w:r>
        <w:rPr>
          <w:rFonts w:ascii="仿宋" w:hAnsi="仿宋" w:eastAsia="仿宋" w:cs="仿宋"/>
          <w:sz w:val="32"/>
          <w:u w:color="auto"/>
        </w:rPr>
        <w:t>2100301</w:t>
      </w:r>
      <w:r>
        <w:rPr>
          <w:rFonts w:hint="eastAsia" w:ascii="仿宋" w:hAnsi="仿宋" w:eastAsia="仿宋" w:cs="仿宋_GB2312"/>
          <w:sz w:val="32"/>
          <w:szCs w:val="32"/>
        </w:rPr>
        <w:t>-</w:t>
      </w:r>
      <w:r>
        <w:rPr>
          <w:rFonts w:hint="eastAsia" w:ascii="仿宋" w:hAnsi="仿宋" w:eastAsia="仿宋" w:cs="仿宋"/>
          <w:sz w:val="32"/>
          <w:lang w:val="en-US" w:eastAsia="zh-CN"/>
        </w:rPr>
        <w:t>城市社区卫生机构</w:t>
      </w:r>
      <w:r>
        <w:rPr>
          <w:rFonts w:ascii="仿宋" w:hAnsi="仿宋" w:eastAsia="仿宋" w:cs="仿宋"/>
          <w:sz w:val="32"/>
          <w:u w:color="auto"/>
        </w:rPr>
        <w:t>38.44万元。主要用于日常公用支出。</w:t>
      </w:r>
    </w:p>
    <w:p w14:paraId="7AFECE43">
      <w:pPr>
        <w:pStyle w:val="2"/>
        <w:numPr>
          <w:ilvl w:val="0"/>
          <w:numId w:val="0"/>
        </w:numPr>
        <w:spacing w:before="0" w:after="0"/>
        <w:ind w:left="675" w:leftChars="0" w:hanging="675" w:firstLineChars="0"/>
        <w:rPr>
          <w:rFonts w:hint="eastAsia" w:ascii="宋体" w:hAnsi="宋体" w:eastAsia="宋体" w:cs="宋体"/>
          <w:b/>
          <w:bCs w:val="0"/>
        </w:rPr>
      </w:pPr>
      <w:bookmarkStart w:id="77" w:name="_Toc121"/>
      <w:bookmarkStart w:id="78" w:name="_Toc256000019"/>
      <w:bookmarkStart w:id="79" w:name="_Toc2314"/>
      <w:bookmarkStart w:id="80" w:name="_Toc11625"/>
      <w:r>
        <w:rPr>
          <w:rFonts w:hint="eastAsia" w:ascii="宋体" w:hAnsi="宋体" w:eastAsia="宋体" w:cs="宋体"/>
          <w:b/>
          <w:bCs w:val="0"/>
          <w:kern w:val="44"/>
          <w:sz w:val="32"/>
          <w:szCs w:val="22"/>
          <w:lang w:val="en-US" w:eastAsia="zh-CN" w:bidi="ar-SA"/>
        </w:rPr>
        <w:t>三</w:t>
      </w:r>
      <w:r>
        <w:rPr>
          <w:rFonts w:hint="default" w:ascii="宋体" w:hAnsi="宋体" w:eastAsia="宋体" w:cs="宋体"/>
          <w:b/>
          <w:bCs w:val="0"/>
          <w:kern w:val="44"/>
          <w:sz w:val="32"/>
          <w:szCs w:val="22"/>
          <w:lang w:val="en-US" w:eastAsia="zh-CN" w:bidi="ar-SA"/>
        </w:rPr>
        <w:t>、</w:t>
      </w:r>
      <w:r>
        <w:rPr>
          <w:rFonts w:hint="eastAsia" w:ascii="宋体" w:hAnsi="宋体" w:eastAsia="宋体" w:cs="宋体"/>
          <w:b/>
          <w:bCs w:val="0"/>
        </w:rPr>
        <w:t>政府性基金预算拨款支出情况</w:t>
      </w:r>
      <w:bookmarkEnd w:id="77"/>
      <w:bookmarkEnd w:id="78"/>
      <w:bookmarkEnd w:id="79"/>
      <w:bookmarkEnd w:id="80"/>
    </w:p>
    <w:p w14:paraId="4B90A00C">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704" w:firstLineChars="220"/>
        <w:jc w:val="both"/>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本</w:t>
      </w:r>
      <w:r>
        <w:rPr>
          <w:rFonts w:hint="eastAsia" w:ascii="仿宋" w:hAnsi="仿宋" w:eastAsia="仿宋"/>
          <w:sz w:val="32"/>
          <w:szCs w:val="32"/>
          <w:highlight w:val="none"/>
        </w:rPr>
        <w:t>单位</w:t>
      </w:r>
      <w:r>
        <w:rPr>
          <w:rFonts w:hint="eastAsia" w:ascii="仿宋" w:hAnsi="仿宋" w:eastAsia="仿宋" w:cs="仿宋"/>
          <w:sz w:val="32"/>
          <w:lang w:eastAsia="zh-CN"/>
        </w:rPr>
        <w:t>2026</w:t>
      </w:r>
      <w:r>
        <w:rPr>
          <w:rFonts w:hint="eastAsia" w:ascii="仿宋" w:hAnsi="仿宋" w:eastAsia="仿宋" w:cs="仿宋_GB2312"/>
          <w:sz w:val="32"/>
          <w:szCs w:val="32"/>
          <w:lang w:eastAsia="zh-CN"/>
        </w:rPr>
        <w:t>年度没有使用政府性基金预算拨款安排的支出。</w:t>
      </w:r>
    </w:p>
    <w:p w14:paraId="0AACC630">
      <w:pPr>
        <w:pStyle w:val="2"/>
        <w:numPr>
          <w:ilvl w:val="0"/>
          <w:numId w:val="0"/>
        </w:numPr>
        <w:spacing w:before="0" w:after="0"/>
        <w:ind w:left="675" w:leftChars="0" w:hanging="675" w:firstLineChars="0"/>
        <w:rPr>
          <w:rFonts w:hint="eastAsia" w:ascii="宋体" w:hAnsi="宋体" w:eastAsia="宋体" w:cs="宋体"/>
          <w:b/>
          <w:bCs w:val="0"/>
        </w:rPr>
      </w:pPr>
      <w:bookmarkStart w:id="81" w:name="_Toc256000020"/>
      <w:bookmarkStart w:id="82" w:name="_Toc25919"/>
      <w:bookmarkStart w:id="83" w:name="_Toc29382"/>
      <w:bookmarkStart w:id="84" w:name="_Toc1213"/>
      <w:r>
        <w:rPr>
          <w:rFonts w:hint="eastAsia" w:ascii="宋体" w:hAnsi="宋体" w:eastAsia="宋体" w:cs="宋体"/>
          <w:b/>
          <w:bCs w:val="0"/>
          <w:kern w:val="44"/>
          <w:sz w:val="32"/>
          <w:szCs w:val="22"/>
          <w:lang w:val="en-US" w:eastAsia="zh-CN" w:bidi="ar-SA"/>
        </w:rPr>
        <w:t>四</w:t>
      </w:r>
      <w:r>
        <w:rPr>
          <w:rFonts w:hint="default" w:ascii="宋体" w:hAnsi="宋体" w:eastAsia="宋体" w:cs="宋体"/>
          <w:b/>
          <w:bCs w:val="0"/>
          <w:kern w:val="44"/>
          <w:sz w:val="32"/>
          <w:szCs w:val="22"/>
          <w:lang w:val="en-US" w:eastAsia="zh-CN" w:bidi="ar-SA"/>
        </w:rPr>
        <w:t>、</w:t>
      </w:r>
      <w:r>
        <w:rPr>
          <w:rFonts w:hint="eastAsia" w:ascii="宋体" w:hAnsi="宋体" w:eastAsia="宋体" w:cs="宋体"/>
          <w:b/>
          <w:bCs w:val="0"/>
        </w:rPr>
        <w:t>国有资本经营预算拨款支出情况</w:t>
      </w:r>
      <w:bookmarkEnd w:id="81"/>
      <w:bookmarkEnd w:id="82"/>
      <w:bookmarkEnd w:id="83"/>
      <w:bookmarkEnd w:id="84"/>
    </w:p>
    <w:p w14:paraId="041E2AE8">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704" w:firstLineChars="220"/>
        <w:jc w:val="both"/>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本</w:t>
      </w:r>
      <w:r>
        <w:rPr>
          <w:rFonts w:hint="eastAsia" w:ascii="仿宋" w:hAnsi="仿宋" w:eastAsia="仿宋"/>
          <w:sz w:val="32"/>
          <w:szCs w:val="32"/>
          <w:highlight w:val="none"/>
        </w:rPr>
        <w:t>单位</w:t>
      </w:r>
      <w:r>
        <w:rPr>
          <w:rFonts w:hint="eastAsia" w:ascii="仿宋" w:hAnsi="仿宋" w:eastAsia="仿宋" w:cs="仿宋"/>
          <w:sz w:val="32"/>
          <w:lang w:eastAsia="zh-CN"/>
        </w:rPr>
        <w:t>2026</w:t>
      </w:r>
      <w:r>
        <w:rPr>
          <w:rFonts w:hint="eastAsia" w:ascii="仿宋" w:hAnsi="仿宋" w:eastAsia="仿宋" w:cs="仿宋_GB2312"/>
          <w:sz w:val="32"/>
          <w:szCs w:val="32"/>
          <w:lang w:eastAsia="zh-CN"/>
        </w:rPr>
        <w:t>年度没有使用国有资本经营预算拨款安排的支出。</w:t>
      </w:r>
    </w:p>
    <w:p w14:paraId="13BB2BA1">
      <w:pPr>
        <w:pStyle w:val="2"/>
        <w:spacing w:before="0" w:after="0"/>
        <w:rPr>
          <w:b w:val="0"/>
          <w:bCs/>
        </w:rPr>
      </w:pPr>
      <w:bookmarkStart w:id="85" w:name="_Toc256000021"/>
      <w:bookmarkStart w:id="86" w:name="_Toc3139"/>
      <w:bookmarkStart w:id="87" w:name="_Toc25983"/>
      <w:bookmarkStart w:id="88" w:name="_Toc1038"/>
      <w:r>
        <w:rPr>
          <w:rFonts w:hint="eastAsia" w:ascii="宋体" w:hAnsi="宋体" w:eastAsia="宋体" w:cs="宋体"/>
          <w:b/>
          <w:bCs w:val="0"/>
        </w:rPr>
        <w:t>五、一般公共预算拨款基本支出情况</w:t>
      </w:r>
      <w:bookmarkEnd w:id="85"/>
      <w:bookmarkEnd w:id="86"/>
      <w:bookmarkEnd w:id="87"/>
      <w:bookmarkEnd w:id="88"/>
    </w:p>
    <w:p w14:paraId="37B21F80">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hAnsi="仿宋" w:eastAsia="仿宋" w:cs="仿宋_GB2312"/>
          <w:sz w:val="32"/>
          <w:szCs w:val="32"/>
        </w:rPr>
      </w:pPr>
      <w:r>
        <w:rPr>
          <w:rFonts w:hint="eastAsia" w:ascii="仿宋" w:hAnsi="仿宋" w:eastAsia="仿宋" w:cs="仿宋"/>
          <w:sz w:val="32"/>
          <w:lang w:eastAsia="zh-CN"/>
        </w:rPr>
        <w:t>2026</w:t>
      </w:r>
      <w:r>
        <w:rPr>
          <w:rFonts w:ascii="仿宋" w:hAnsi="仿宋" w:eastAsia="仿宋" w:cs="仿宋"/>
          <w:sz w:val="32"/>
        </w:rPr>
        <w:t>年度一般公共预算拨款基本支出</w:t>
      </w:r>
      <w:r>
        <w:rPr>
          <w:rFonts w:hint="eastAsia" w:ascii="仿宋" w:hAnsi="仿宋" w:eastAsia="仿宋" w:cs="仿宋_GB2312"/>
          <w:sz w:val="32"/>
          <w:szCs w:val="32"/>
          <w:highlight w:val="none"/>
          <w:lang w:eastAsia="zh-CN"/>
        </w:rPr>
        <w:t>0.00</w:t>
      </w:r>
      <w:r>
        <w:rPr>
          <w:rFonts w:ascii="仿宋" w:hAnsi="仿宋" w:eastAsia="仿宋" w:cs="仿宋"/>
          <w:sz w:val="32"/>
        </w:rPr>
        <w:t>万元，其中：</w:t>
      </w:r>
    </w:p>
    <w:p w14:paraId="2E2A6D40">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hAnsi="仿宋" w:eastAsia="仿宋" w:cs="仿宋_GB2312"/>
          <w:sz w:val="32"/>
          <w:szCs w:val="32"/>
        </w:rPr>
      </w:pPr>
      <w:r>
        <w:rPr>
          <w:rFonts w:ascii="仿宋" w:hAnsi="仿宋" w:eastAsia="仿宋" w:cs="仿宋"/>
          <w:sz w:val="32"/>
        </w:rPr>
        <w:t>（一）人员经费</w:t>
      </w:r>
      <w:r>
        <w:rPr>
          <w:rFonts w:hint="eastAsia" w:ascii="仿宋" w:hAnsi="仿宋" w:eastAsia="仿宋" w:cs="仿宋_GB2312"/>
          <w:sz w:val="32"/>
          <w:szCs w:val="32"/>
          <w:highlight w:val="none"/>
          <w:lang w:eastAsia="zh-CN"/>
        </w:rPr>
        <w:t>0</w:t>
      </w:r>
      <w:r>
        <w:rPr>
          <w:rFonts w:ascii="仿宋" w:hAnsi="仿宋" w:eastAsia="仿宋" w:cs="仿宋"/>
          <w:sz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4BD9E025">
      <w:pPr>
        <w:keepNext w:val="0"/>
        <w:keepLines w:val="0"/>
        <w:pageBreakBefore w:val="0"/>
        <w:widowControl w:val="0"/>
        <w:tabs>
          <w:tab w:val="left" w:pos="7513"/>
        </w:tabs>
        <w:kinsoku/>
        <w:wordWrap/>
        <w:overflowPunct/>
        <w:topLinePunct/>
        <w:autoSpaceDE/>
        <w:autoSpaceDN/>
        <w:bidi w:val="0"/>
        <w:adjustRightInd w:val="0"/>
        <w:snapToGrid w:val="0"/>
        <w:spacing w:line="600" w:lineRule="exact"/>
        <w:ind w:firstLine="640" w:firstLineChars="200"/>
        <w:jc w:val="both"/>
        <w:textAlignment w:val="auto"/>
        <w:rPr>
          <w:rFonts w:ascii="仿宋" w:hAnsi="仿宋" w:eastAsia="仿宋" w:cs="仿宋_GB2312"/>
          <w:sz w:val="32"/>
          <w:szCs w:val="32"/>
        </w:rPr>
      </w:pPr>
      <w:r>
        <w:rPr>
          <w:rFonts w:ascii="仿宋" w:hAnsi="仿宋" w:eastAsia="仿宋" w:cs="仿宋"/>
          <w:sz w:val="32"/>
        </w:rPr>
        <w:t>（二）公用经费</w:t>
      </w:r>
      <w:r>
        <w:rPr>
          <w:rFonts w:hint="eastAsia" w:ascii="仿宋" w:hAnsi="仿宋" w:eastAsia="仿宋" w:cs="仿宋_GB2312"/>
          <w:sz w:val="32"/>
          <w:szCs w:val="32"/>
          <w:highlight w:val="none"/>
          <w:lang w:eastAsia="zh-CN"/>
        </w:rPr>
        <w:t>0</w:t>
      </w:r>
      <w:r>
        <w:rPr>
          <w:rFonts w:ascii="仿宋" w:hAnsi="仿宋" w:eastAsia="仿宋" w:cs="仿宋"/>
          <w:sz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454808D3">
      <w:pPr>
        <w:pStyle w:val="2"/>
        <w:spacing w:before="0" w:after="0"/>
        <w:rPr>
          <w:rFonts w:hint="eastAsia" w:ascii="宋体" w:hAnsi="宋体" w:eastAsia="宋体" w:cs="宋体"/>
          <w:b/>
          <w:bCs w:val="0"/>
        </w:rPr>
      </w:pPr>
      <w:bookmarkStart w:id="89" w:name="_Toc23162"/>
      <w:bookmarkStart w:id="90" w:name="_Toc21248"/>
      <w:bookmarkStart w:id="91" w:name="_Toc3530"/>
      <w:bookmarkStart w:id="92" w:name="_Toc256000022"/>
      <w:r>
        <w:rPr>
          <w:rFonts w:hint="eastAsia" w:ascii="宋体" w:hAnsi="宋体" w:eastAsia="宋体" w:cs="宋体"/>
          <w:b/>
          <w:bCs w:val="0"/>
        </w:rPr>
        <w:t>六、一般公共预算“三公”经费支出情况</w:t>
      </w:r>
      <w:bookmarkEnd w:id="89"/>
      <w:bookmarkEnd w:id="90"/>
      <w:bookmarkEnd w:id="91"/>
      <w:bookmarkEnd w:id="92"/>
    </w:p>
    <w:p w14:paraId="50527352">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（一）因公出国（境）经费</w:t>
      </w:r>
    </w:p>
    <w:p w14:paraId="535123AD">
      <w:pPr>
        <w:keepNext w:val="0"/>
        <w:keepLines w:val="0"/>
        <w:pageBreakBefore w:val="0"/>
        <w:widowControl/>
        <w:kinsoku/>
        <w:wordWrap/>
        <w:overflowPunct/>
        <w:topLinePunct/>
        <w:autoSpaceDE/>
        <w:autoSpaceDN/>
        <w:bidi w:val="0"/>
        <w:adjustRightInd w:val="0"/>
        <w:snapToGrid w:val="0"/>
        <w:spacing w:line="600" w:lineRule="exact"/>
        <w:ind w:firstLine="658"/>
        <w:jc w:val="left"/>
        <w:textAlignment w:val="auto"/>
        <w:rPr>
          <w:rFonts w:hint="eastAsia" w:ascii="仿宋" w:hAnsi="仿宋" w:eastAsia="仿宋" w:cs="仿宋"/>
          <w:sz w:val="32"/>
          <w:lang w:eastAsia="zh-CN"/>
        </w:rPr>
      </w:pPr>
      <w:r>
        <w:rPr>
          <w:rFonts w:hint="eastAsia" w:ascii="仿宋" w:hAnsi="仿宋" w:eastAsia="仿宋" w:cs="仿宋"/>
          <w:sz w:val="32"/>
          <w:lang w:eastAsia="zh-CN"/>
        </w:rPr>
        <w:t>2026年无预算安排。</w:t>
      </w:r>
    </w:p>
    <w:p w14:paraId="7034CC1F">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（二）公务接待费</w:t>
      </w:r>
    </w:p>
    <w:p w14:paraId="292C5228">
      <w:pPr>
        <w:keepNext w:val="0"/>
        <w:keepLines w:val="0"/>
        <w:pageBreakBefore w:val="0"/>
        <w:widowControl/>
        <w:kinsoku/>
        <w:wordWrap/>
        <w:overflowPunct/>
        <w:topLinePunct/>
        <w:autoSpaceDE/>
        <w:autoSpaceDN/>
        <w:bidi w:val="0"/>
        <w:adjustRightInd w:val="0"/>
        <w:snapToGrid w:val="0"/>
        <w:spacing w:line="600" w:lineRule="exact"/>
        <w:ind w:firstLine="658"/>
        <w:jc w:val="left"/>
        <w:textAlignment w:val="auto"/>
        <w:rPr>
          <w:rFonts w:hint="eastAsia" w:ascii="仿宋" w:hAnsi="仿宋" w:eastAsia="仿宋" w:cs="仿宋"/>
          <w:sz w:val="32"/>
          <w:lang w:eastAsia="zh-CN"/>
        </w:rPr>
      </w:pPr>
      <w:r>
        <w:rPr>
          <w:rFonts w:hint="eastAsia" w:ascii="仿宋" w:hAnsi="仿宋" w:eastAsia="仿宋" w:cs="仿宋"/>
          <w:sz w:val="32"/>
          <w:lang w:eastAsia="zh-CN"/>
        </w:rPr>
        <w:t>2026年度无预算安排。</w:t>
      </w:r>
    </w:p>
    <w:p w14:paraId="039F0673">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（三）公务用车购置及运行费</w:t>
      </w:r>
    </w:p>
    <w:p w14:paraId="2F17145D">
      <w:pPr>
        <w:keepNext w:val="0"/>
        <w:keepLines w:val="0"/>
        <w:pageBreakBefore w:val="0"/>
        <w:widowControl/>
        <w:kinsoku/>
        <w:wordWrap/>
        <w:overflowPunct/>
        <w:topLinePunct/>
        <w:autoSpaceDE/>
        <w:autoSpaceDN/>
        <w:bidi w:val="0"/>
        <w:adjustRightInd w:val="0"/>
        <w:snapToGrid w:val="0"/>
        <w:spacing w:line="600" w:lineRule="exact"/>
        <w:ind w:firstLine="658"/>
        <w:jc w:val="left"/>
        <w:textAlignment w:val="auto"/>
        <w:rPr>
          <w:rFonts w:ascii="仿宋" w:hAnsi="仿宋" w:eastAsia="仿宋" w:cs="仿宋_GB2312"/>
          <w:kern w:val="0"/>
          <w:sz w:val="32"/>
          <w:szCs w:val="32"/>
        </w:rPr>
      </w:pPr>
      <w:bookmarkStart w:id="93" w:name="_Toc22023"/>
      <w:bookmarkStart w:id="94" w:name="_Toc31930"/>
      <w:bookmarkStart w:id="95" w:name="_Toc5463"/>
      <w:r>
        <w:rPr>
          <w:rFonts w:hint="eastAsia" w:ascii="仿宋" w:hAnsi="仿宋" w:eastAsia="仿宋" w:cs="仿宋"/>
          <w:sz w:val="32"/>
          <w:lang w:eastAsia="zh-CN"/>
        </w:rPr>
        <w:t>2026年无预算安排。</w:t>
      </w:r>
    </w:p>
    <w:p w14:paraId="06B825A8">
      <w:pPr>
        <w:pStyle w:val="2"/>
        <w:spacing w:before="0" w:after="0"/>
        <w:rPr>
          <w:rFonts w:hint="eastAsia" w:ascii="宋体" w:hAnsi="宋体" w:eastAsia="宋体" w:cs="宋体"/>
          <w:b/>
          <w:bCs w:val="0"/>
        </w:rPr>
      </w:pPr>
      <w:bookmarkStart w:id="96" w:name="_Toc256000023"/>
      <w:r>
        <w:rPr>
          <w:rFonts w:hint="eastAsia" w:ascii="宋体" w:hAnsi="宋体" w:eastAsia="宋体" w:cs="宋体"/>
          <w:b/>
          <w:bCs w:val="0"/>
        </w:rPr>
        <w:t>七、预算绩效目标情况</w:t>
      </w:r>
      <w:bookmarkEnd w:id="93"/>
      <w:bookmarkEnd w:id="94"/>
      <w:bookmarkEnd w:id="95"/>
      <w:bookmarkEnd w:id="96"/>
    </w:p>
    <w:p w14:paraId="22282467">
      <w:pPr>
        <w:spacing w:line="590" w:lineRule="exact"/>
        <w:ind w:firstLine="630" w:firstLineChars="196"/>
        <w:rPr>
          <w:rFonts w:ascii="楷体" w:hAnsi="楷体" w:eastAsia="楷体"/>
          <w:b/>
          <w:sz w:val="32"/>
          <w:szCs w:val="32"/>
        </w:rPr>
      </w:pPr>
      <w:r>
        <w:rPr>
          <w:rFonts w:hint="eastAsia" w:ascii="楷体" w:hAnsi="楷体" w:eastAsia="楷体"/>
          <w:b/>
          <w:sz w:val="32"/>
          <w:szCs w:val="32"/>
        </w:rPr>
        <w:t>（一）绩效目标设置情况</w:t>
      </w:r>
    </w:p>
    <w:p w14:paraId="40AF1605">
      <w:pPr>
        <w:spacing w:line="590" w:lineRule="exact"/>
        <w:ind w:firstLine="627" w:firstLineChars="196"/>
        <w:rPr>
          <w:rFonts w:ascii="仿宋" w:hAnsi="仿宋" w:eastAsia="仿宋" w:cs="仿宋"/>
          <w:sz w:val="32"/>
        </w:rPr>
      </w:pPr>
      <w:r>
        <w:rPr>
          <w:rFonts w:hint="eastAsia" w:ascii="仿宋" w:hAnsi="仿宋" w:eastAsia="仿宋" w:cs="仿宋"/>
          <w:sz w:val="32"/>
          <w:lang w:eastAsia="zh-CN"/>
        </w:rPr>
        <w:t>2026</w:t>
      </w:r>
      <w:r>
        <w:rPr>
          <w:rFonts w:hint="eastAsia" w:ascii="仿宋" w:hAnsi="仿宋" w:eastAsia="仿宋" w:cs="仿宋"/>
          <w:sz w:val="32"/>
          <w:lang w:val="en-US" w:eastAsia="zh-CN"/>
        </w:rPr>
        <w:t>年,</w:t>
      </w:r>
      <w:r>
        <w:rPr>
          <w:rFonts w:ascii="仿宋" w:hAnsi="仿宋" w:eastAsia="仿宋" w:cs="仿宋"/>
          <w:sz w:val="32"/>
          <w:u w:color="auto"/>
        </w:rPr>
        <w:t>福州市鼓楼区五凤街道湖前社区卫生服务中心</w:t>
      </w:r>
      <w:r>
        <w:rPr>
          <w:rFonts w:hint="eastAsia" w:ascii="仿宋" w:hAnsi="仿宋" w:eastAsia="仿宋"/>
          <w:sz w:val="32"/>
          <w:szCs w:val="32"/>
          <w:highlight w:val="none"/>
        </w:rPr>
        <w:t>单位</w:t>
      </w:r>
      <w:r>
        <w:rPr>
          <w:rFonts w:hint="eastAsia" w:ascii="仿宋" w:hAnsi="仿宋" w:eastAsia="仿宋" w:cs="仿宋"/>
          <w:sz w:val="32"/>
        </w:rPr>
        <w:t>按照全面实施预算绩效管理的要求，编制绩效目标并公开。</w:t>
      </w:r>
    </w:p>
    <w:p w14:paraId="567E0747">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7D8BB54E">
      <w:pPr>
        <w:spacing w:line="590" w:lineRule="exact"/>
        <w:ind w:firstLine="640" w:firstLineChars="200"/>
        <w:rPr>
          <w:rFonts w:hint="eastAsia" w:ascii="仿宋" w:hAnsi="仿宋" w:eastAsia="仿宋" w:cs="仿宋"/>
          <w:sz w:val="32"/>
        </w:rPr>
      </w:pPr>
      <w:r>
        <w:rPr>
          <w:rFonts w:ascii="Times New Roman" w:hAnsi="Times New Roman" w:eastAsia="Times New Roman" w:cs="Times New Roman"/>
          <w:sz w:val="32"/>
        </w:rPr>
        <w:t>1</w:t>
      </w:r>
      <w:r>
        <w:rPr>
          <w:rFonts w:ascii="仿宋" w:hAnsi="仿宋" w:eastAsia="仿宋" w:cs="仿宋"/>
          <w:sz w:val="32"/>
        </w:rPr>
        <w:t>.项目支出绩效目标表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1702"/>
        <w:gridCol w:w="1702"/>
        <w:gridCol w:w="1702"/>
        <w:gridCol w:w="1713"/>
      </w:tblGrid>
      <w:tr w14:paraId="2ACD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720" w:type="dxa"/>
            <w:gridSpan w:val="5"/>
            <w:shd w:val="clear" w:color="auto" w:fill="auto"/>
          </w:tcPr>
          <w:p w14:paraId="0AD52780">
            <w:pPr>
              <w:jc w:val="center"/>
            </w:pPr>
            <w:r>
              <w:rPr>
                <w:b w:val="0"/>
                <w:i w:val="0"/>
                <w:color w:val="auto"/>
                <w:sz w:val="40"/>
              </w:rPr>
              <w:t>2026预算外收入（上交总医院）项目绩效目标表</w:t>
            </w:r>
          </w:p>
        </w:tc>
      </w:tr>
      <w:tr w14:paraId="3336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744" w:type="dxa"/>
            <w:shd w:val="clear" w:color="auto" w:fill="auto"/>
            <w:vAlign w:val="center"/>
          </w:tcPr>
          <w:p w14:paraId="031EA437">
            <w:pPr>
              <w:jc w:val="center"/>
            </w:pPr>
            <w:r>
              <w:rPr>
                <w:b w:val="0"/>
                <w:i w:val="0"/>
                <w:color w:val="auto"/>
                <w:sz w:val="22"/>
              </w:rPr>
              <w:t>项目名称</w:t>
            </w:r>
          </w:p>
        </w:tc>
        <w:tc>
          <w:tcPr>
            <w:tcW w:w="6976" w:type="dxa"/>
            <w:gridSpan w:val="4"/>
            <w:shd w:val="clear" w:color="auto" w:fill="auto"/>
          </w:tcPr>
          <w:p w14:paraId="3AD66903">
            <w:pPr>
              <w:jc w:val="center"/>
            </w:pPr>
            <w:r>
              <w:rPr>
                <w:b w:val="0"/>
                <w:i w:val="0"/>
                <w:color w:val="auto"/>
                <w:sz w:val="40"/>
              </w:rPr>
              <w:t>2026预算外收入（上交总医院）</w:t>
            </w:r>
          </w:p>
        </w:tc>
      </w:tr>
      <w:tr w14:paraId="7A77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744" w:type="dxa"/>
            <w:shd w:val="clear" w:color="auto" w:fill="auto"/>
            <w:vAlign w:val="center"/>
          </w:tcPr>
          <w:p w14:paraId="568D108D">
            <w:pPr>
              <w:jc w:val="center"/>
            </w:pPr>
            <w:r>
              <w:rPr>
                <w:b w:val="0"/>
                <w:i w:val="0"/>
                <w:color w:val="auto"/>
                <w:sz w:val="22"/>
              </w:rPr>
              <w:t>主管部门</w:t>
            </w:r>
          </w:p>
        </w:tc>
        <w:tc>
          <w:tcPr>
            <w:tcW w:w="3488" w:type="dxa"/>
            <w:gridSpan w:val="2"/>
            <w:shd w:val="clear" w:color="auto" w:fill="auto"/>
            <w:vAlign w:val="center"/>
          </w:tcPr>
          <w:p w14:paraId="5A27ABBB">
            <w:pPr>
              <w:jc w:val="center"/>
            </w:pPr>
            <w:r>
              <w:rPr>
                <w:b w:val="0"/>
                <w:i w:val="0"/>
                <w:color w:val="auto"/>
                <w:sz w:val="22"/>
              </w:rPr>
              <w:t>福州市鼓楼区卫生健康局</w:t>
            </w:r>
          </w:p>
        </w:tc>
        <w:tc>
          <w:tcPr>
            <w:tcW w:w="1744" w:type="dxa"/>
            <w:shd w:val="clear" w:color="auto" w:fill="auto"/>
            <w:vAlign w:val="center"/>
          </w:tcPr>
          <w:p w14:paraId="516FCE19">
            <w:pPr>
              <w:jc w:val="center"/>
            </w:pPr>
            <w:r>
              <w:rPr>
                <w:b w:val="0"/>
                <w:i w:val="0"/>
                <w:color w:val="auto"/>
                <w:sz w:val="22"/>
              </w:rPr>
              <w:t>实施单位</w:t>
            </w:r>
          </w:p>
        </w:tc>
        <w:tc>
          <w:tcPr>
            <w:tcW w:w="1744" w:type="dxa"/>
            <w:shd w:val="clear" w:color="auto" w:fill="auto"/>
            <w:vAlign w:val="center"/>
          </w:tcPr>
          <w:p w14:paraId="04F32059">
            <w:pPr>
              <w:jc w:val="center"/>
            </w:pPr>
            <w:r>
              <w:rPr>
                <w:b w:val="0"/>
                <w:i w:val="0"/>
                <w:color w:val="auto"/>
                <w:sz w:val="22"/>
              </w:rPr>
              <w:t>福州市鼓楼区五凤街道湖前社区卫生服务中心</w:t>
            </w:r>
          </w:p>
        </w:tc>
      </w:tr>
      <w:tr w14:paraId="0210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restart"/>
            <w:shd w:val="clear" w:color="auto" w:fill="auto"/>
            <w:vAlign w:val="center"/>
          </w:tcPr>
          <w:p w14:paraId="32CFE893">
            <w:pPr>
              <w:jc w:val="center"/>
            </w:pPr>
            <w:r>
              <w:rPr>
                <w:b w:val="0"/>
                <w:i w:val="0"/>
                <w:color w:val="auto"/>
                <w:sz w:val="22"/>
              </w:rPr>
              <w:t>专项资金情况（万元）</w:t>
            </w:r>
          </w:p>
        </w:tc>
        <w:tc>
          <w:tcPr>
            <w:tcW w:w="3488" w:type="dxa"/>
            <w:gridSpan w:val="2"/>
            <w:shd w:val="clear" w:color="auto" w:fill="auto"/>
            <w:vAlign w:val="center"/>
          </w:tcPr>
          <w:p w14:paraId="20D075B8">
            <w:pPr>
              <w:jc w:val="center"/>
            </w:pPr>
            <w:r>
              <w:rPr>
                <w:b w:val="0"/>
                <w:i w:val="0"/>
                <w:color w:val="auto"/>
                <w:sz w:val="22"/>
              </w:rPr>
              <w:t>资金总额</w:t>
            </w:r>
          </w:p>
        </w:tc>
        <w:tc>
          <w:tcPr>
            <w:tcW w:w="3488" w:type="dxa"/>
            <w:gridSpan w:val="2"/>
            <w:shd w:val="clear" w:color="auto" w:fill="auto"/>
            <w:vAlign w:val="center"/>
          </w:tcPr>
          <w:p w14:paraId="6C7EA10B">
            <w:pPr>
              <w:jc w:val="center"/>
            </w:pPr>
            <w:r>
              <w:rPr>
                <w:b w:val="0"/>
                <w:i w:val="0"/>
                <w:color w:val="auto"/>
                <w:sz w:val="22"/>
              </w:rPr>
              <w:t>700.00</w:t>
            </w:r>
          </w:p>
        </w:tc>
      </w:tr>
      <w:tr w14:paraId="4888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14:paraId="340A6178">
            <w:pPr>
              <w:jc w:val="center"/>
            </w:pPr>
          </w:p>
        </w:tc>
        <w:tc>
          <w:tcPr>
            <w:tcW w:w="3488" w:type="dxa"/>
            <w:gridSpan w:val="2"/>
            <w:shd w:val="clear" w:color="auto" w:fill="auto"/>
            <w:vAlign w:val="center"/>
          </w:tcPr>
          <w:p w14:paraId="0D2EA0A3">
            <w:pPr>
              <w:jc w:val="center"/>
            </w:pPr>
            <w:r>
              <w:rPr>
                <w:b w:val="0"/>
                <w:i w:val="0"/>
                <w:color w:val="auto"/>
                <w:sz w:val="22"/>
              </w:rPr>
              <w:t>财政拨款</w:t>
            </w:r>
          </w:p>
        </w:tc>
        <w:tc>
          <w:tcPr>
            <w:tcW w:w="3488" w:type="dxa"/>
            <w:gridSpan w:val="2"/>
            <w:shd w:val="clear" w:color="auto" w:fill="auto"/>
            <w:vAlign w:val="center"/>
          </w:tcPr>
          <w:p w14:paraId="4D743322">
            <w:pPr>
              <w:jc w:val="center"/>
            </w:pPr>
            <w:r>
              <w:rPr>
                <w:b w:val="0"/>
                <w:i w:val="0"/>
                <w:color w:val="auto"/>
                <w:sz w:val="22"/>
              </w:rPr>
              <w:t>0.00</w:t>
            </w:r>
          </w:p>
        </w:tc>
      </w:tr>
      <w:tr w14:paraId="1846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14:paraId="4FD9E9DE">
            <w:pPr>
              <w:jc w:val="center"/>
            </w:pPr>
          </w:p>
        </w:tc>
        <w:tc>
          <w:tcPr>
            <w:tcW w:w="3488" w:type="dxa"/>
            <w:gridSpan w:val="2"/>
            <w:shd w:val="clear" w:color="auto" w:fill="auto"/>
            <w:vAlign w:val="center"/>
          </w:tcPr>
          <w:p w14:paraId="42F40573">
            <w:pPr>
              <w:jc w:val="center"/>
            </w:pPr>
            <w:r>
              <w:rPr>
                <w:b w:val="0"/>
                <w:i w:val="0"/>
                <w:color w:val="auto"/>
                <w:sz w:val="22"/>
              </w:rPr>
              <w:t>其他资金</w:t>
            </w:r>
          </w:p>
        </w:tc>
        <w:tc>
          <w:tcPr>
            <w:tcW w:w="3488" w:type="dxa"/>
            <w:gridSpan w:val="2"/>
            <w:shd w:val="clear" w:color="auto" w:fill="auto"/>
            <w:vAlign w:val="center"/>
          </w:tcPr>
          <w:p w14:paraId="15A35166">
            <w:pPr>
              <w:jc w:val="center"/>
            </w:pPr>
            <w:r>
              <w:rPr>
                <w:b w:val="0"/>
                <w:i w:val="0"/>
                <w:color w:val="auto"/>
                <w:sz w:val="22"/>
              </w:rPr>
              <w:t>700.00</w:t>
            </w:r>
          </w:p>
        </w:tc>
      </w:tr>
      <w:tr w14:paraId="46DC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744" w:type="dxa"/>
            <w:shd w:val="clear" w:color="auto" w:fill="auto"/>
            <w:vAlign w:val="center"/>
          </w:tcPr>
          <w:p w14:paraId="632FE2B1">
            <w:pPr>
              <w:jc w:val="center"/>
            </w:pPr>
            <w:r>
              <w:rPr>
                <w:b w:val="0"/>
                <w:i w:val="0"/>
                <w:color w:val="auto"/>
                <w:sz w:val="22"/>
              </w:rPr>
              <w:t>年度目标</w:t>
            </w:r>
          </w:p>
        </w:tc>
        <w:tc>
          <w:tcPr>
            <w:tcW w:w="6976" w:type="dxa"/>
            <w:gridSpan w:val="4"/>
            <w:shd w:val="clear" w:color="auto" w:fill="auto"/>
            <w:vAlign w:val="center"/>
          </w:tcPr>
          <w:p w14:paraId="4E6B35F8">
            <w:pPr>
              <w:jc w:val="left"/>
            </w:pPr>
            <w:r>
              <w:rPr>
                <w:b w:val="0"/>
                <w:i w:val="0"/>
                <w:color w:val="auto"/>
                <w:sz w:val="22"/>
              </w:rPr>
              <w:t>开展常见病多发病诊疗服务以及基本公共卫生服务</w:t>
            </w:r>
          </w:p>
        </w:tc>
      </w:tr>
      <w:tr w14:paraId="0653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44" w:type="dxa"/>
            <w:vMerge w:val="restart"/>
            <w:shd w:val="clear" w:color="auto" w:fill="auto"/>
            <w:vAlign w:val="center"/>
          </w:tcPr>
          <w:p w14:paraId="70C3965B">
            <w:pPr>
              <w:jc w:val="center"/>
            </w:pPr>
            <w:r>
              <w:rPr>
                <w:b w:val="0"/>
                <w:i w:val="0"/>
                <w:color w:val="auto"/>
                <w:sz w:val="22"/>
              </w:rPr>
              <w:t>绩效目标指标</w:t>
            </w:r>
          </w:p>
        </w:tc>
        <w:tc>
          <w:tcPr>
            <w:tcW w:w="1744" w:type="dxa"/>
            <w:shd w:val="clear" w:color="auto" w:fill="auto"/>
            <w:vAlign w:val="center"/>
          </w:tcPr>
          <w:p w14:paraId="6C120269">
            <w:pPr>
              <w:jc w:val="center"/>
            </w:pPr>
            <w:r>
              <w:rPr>
                <w:b w:val="0"/>
                <w:i w:val="0"/>
                <w:color w:val="auto"/>
                <w:sz w:val="22"/>
              </w:rPr>
              <w:t>一级指标</w:t>
            </w:r>
          </w:p>
        </w:tc>
        <w:tc>
          <w:tcPr>
            <w:tcW w:w="1744" w:type="dxa"/>
            <w:shd w:val="clear" w:color="auto" w:fill="auto"/>
            <w:vAlign w:val="center"/>
          </w:tcPr>
          <w:p w14:paraId="4D7AD128">
            <w:pPr>
              <w:jc w:val="center"/>
            </w:pPr>
            <w:r>
              <w:rPr>
                <w:b w:val="0"/>
                <w:i w:val="0"/>
                <w:color w:val="auto"/>
                <w:sz w:val="22"/>
              </w:rPr>
              <w:t>二级指标</w:t>
            </w:r>
          </w:p>
        </w:tc>
        <w:tc>
          <w:tcPr>
            <w:tcW w:w="1744" w:type="dxa"/>
            <w:shd w:val="clear" w:color="auto" w:fill="auto"/>
            <w:vAlign w:val="center"/>
          </w:tcPr>
          <w:p w14:paraId="4FCDAB29">
            <w:pPr>
              <w:jc w:val="center"/>
            </w:pPr>
            <w:r>
              <w:rPr>
                <w:b w:val="0"/>
                <w:i w:val="0"/>
                <w:color w:val="auto"/>
                <w:sz w:val="22"/>
              </w:rPr>
              <w:t>三级指标</w:t>
            </w:r>
          </w:p>
        </w:tc>
        <w:tc>
          <w:tcPr>
            <w:tcW w:w="1744" w:type="dxa"/>
            <w:shd w:val="clear" w:color="auto" w:fill="auto"/>
            <w:vAlign w:val="center"/>
          </w:tcPr>
          <w:p w14:paraId="4289E49D">
            <w:pPr>
              <w:jc w:val="center"/>
            </w:pPr>
            <w:r>
              <w:rPr>
                <w:b w:val="0"/>
                <w:i w:val="0"/>
                <w:color w:val="auto"/>
                <w:sz w:val="22"/>
              </w:rPr>
              <w:t>指标值</w:t>
            </w:r>
          </w:p>
        </w:tc>
      </w:tr>
      <w:tr w14:paraId="2933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14:paraId="21F360B8">
            <w:pPr>
              <w:jc w:val="center"/>
            </w:pPr>
            <w:r>
              <w:rPr>
                <w:b w:val="0"/>
                <w:i w:val="0"/>
                <w:color w:val="auto"/>
                <w:sz w:val="22"/>
              </w:rPr>
              <w:t>绩效目标指标</w:t>
            </w:r>
          </w:p>
        </w:tc>
        <w:tc>
          <w:tcPr>
            <w:tcW w:w="1744" w:type="dxa"/>
            <w:shd w:val="clear" w:color="auto" w:fill="auto"/>
            <w:vAlign w:val="center"/>
          </w:tcPr>
          <w:p w14:paraId="39A99B84">
            <w:pPr>
              <w:jc w:val="center"/>
            </w:pPr>
            <w:r>
              <w:rPr>
                <w:b w:val="0"/>
                <w:i w:val="0"/>
                <w:color w:val="auto"/>
                <w:sz w:val="22"/>
              </w:rPr>
              <w:t>成本指标</w:t>
            </w:r>
          </w:p>
        </w:tc>
        <w:tc>
          <w:tcPr>
            <w:tcW w:w="1744" w:type="dxa"/>
            <w:shd w:val="clear" w:color="auto" w:fill="auto"/>
            <w:vAlign w:val="center"/>
          </w:tcPr>
          <w:p w14:paraId="1B943EDC">
            <w:pPr>
              <w:jc w:val="center"/>
            </w:pPr>
            <w:r>
              <w:rPr>
                <w:b w:val="0"/>
                <w:i w:val="0"/>
                <w:color w:val="auto"/>
                <w:sz w:val="22"/>
              </w:rPr>
              <w:t>经济成本指标</w:t>
            </w:r>
          </w:p>
        </w:tc>
        <w:tc>
          <w:tcPr>
            <w:tcW w:w="1744" w:type="dxa"/>
            <w:shd w:val="clear" w:color="auto" w:fill="auto"/>
            <w:vAlign w:val="center"/>
          </w:tcPr>
          <w:p w14:paraId="00CB7031">
            <w:pPr>
              <w:jc w:val="center"/>
            </w:pPr>
            <w:r>
              <w:rPr>
                <w:b w:val="0"/>
                <w:i w:val="0"/>
                <w:color w:val="auto"/>
                <w:sz w:val="22"/>
              </w:rPr>
              <w:t>项目总投入</w:t>
            </w:r>
          </w:p>
        </w:tc>
        <w:tc>
          <w:tcPr>
            <w:tcW w:w="1744" w:type="dxa"/>
            <w:shd w:val="clear" w:color="auto" w:fill="auto"/>
            <w:vAlign w:val="center"/>
          </w:tcPr>
          <w:p w14:paraId="7122DEC7">
            <w:pPr>
              <w:jc w:val="center"/>
            </w:pPr>
            <w:r>
              <w:rPr>
                <w:b w:val="0"/>
                <w:i w:val="0"/>
                <w:color w:val="auto"/>
                <w:sz w:val="22"/>
              </w:rPr>
              <w:t>≤700万元</w:t>
            </w:r>
          </w:p>
        </w:tc>
      </w:tr>
      <w:tr w14:paraId="13CA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14:paraId="398076AA">
            <w:pPr>
              <w:jc w:val="center"/>
            </w:pPr>
            <w:r>
              <w:rPr>
                <w:b w:val="0"/>
                <w:i w:val="0"/>
                <w:color w:val="auto"/>
                <w:sz w:val="22"/>
              </w:rPr>
              <w:t>绩效目标指标</w:t>
            </w:r>
          </w:p>
        </w:tc>
        <w:tc>
          <w:tcPr>
            <w:tcW w:w="1744" w:type="dxa"/>
            <w:vMerge w:val="restart"/>
            <w:shd w:val="clear" w:color="auto" w:fill="auto"/>
            <w:vAlign w:val="center"/>
          </w:tcPr>
          <w:p w14:paraId="01CCF460">
            <w:pPr>
              <w:jc w:val="center"/>
            </w:pPr>
            <w:r>
              <w:rPr>
                <w:b w:val="0"/>
                <w:i w:val="0"/>
                <w:color w:val="auto"/>
                <w:sz w:val="22"/>
              </w:rPr>
              <w:t>产出指标</w:t>
            </w:r>
          </w:p>
        </w:tc>
        <w:tc>
          <w:tcPr>
            <w:tcW w:w="1744" w:type="dxa"/>
            <w:shd w:val="clear" w:color="auto" w:fill="auto"/>
            <w:vAlign w:val="center"/>
          </w:tcPr>
          <w:p w14:paraId="0800B0E8">
            <w:pPr>
              <w:jc w:val="center"/>
            </w:pPr>
            <w:r>
              <w:rPr>
                <w:b w:val="0"/>
                <w:i w:val="0"/>
                <w:color w:val="auto"/>
                <w:sz w:val="22"/>
              </w:rPr>
              <w:t>数量指标</w:t>
            </w:r>
          </w:p>
        </w:tc>
        <w:tc>
          <w:tcPr>
            <w:tcW w:w="1744" w:type="dxa"/>
            <w:shd w:val="clear" w:color="auto" w:fill="auto"/>
            <w:vAlign w:val="center"/>
          </w:tcPr>
          <w:p w14:paraId="28EF9028">
            <w:pPr>
              <w:jc w:val="center"/>
            </w:pPr>
            <w:r>
              <w:rPr>
                <w:b w:val="0"/>
                <w:i w:val="0"/>
                <w:color w:val="auto"/>
                <w:sz w:val="22"/>
              </w:rPr>
              <w:t>适龄儿童免疫规划疫苗接种率</w:t>
            </w:r>
          </w:p>
        </w:tc>
        <w:tc>
          <w:tcPr>
            <w:tcW w:w="1744" w:type="dxa"/>
            <w:shd w:val="clear" w:color="auto" w:fill="auto"/>
            <w:vAlign w:val="center"/>
          </w:tcPr>
          <w:p w14:paraId="0A1CE89D">
            <w:pPr>
              <w:jc w:val="center"/>
            </w:pPr>
            <w:r>
              <w:rPr>
                <w:b w:val="0"/>
                <w:i w:val="0"/>
                <w:color w:val="auto"/>
                <w:sz w:val="22"/>
              </w:rPr>
              <w:t>≥90%</w:t>
            </w:r>
          </w:p>
        </w:tc>
      </w:tr>
      <w:tr w14:paraId="30C5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14:paraId="5FD6D91D">
            <w:pPr>
              <w:jc w:val="center"/>
            </w:pPr>
            <w:r>
              <w:rPr>
                <w:b w:val="0"/>
                <w:i w:val="0"/>
                <w:color w:val="auto"/>
                <w:sz w:val="22"/>
              </w:rPr>
              <w:t>绩效目标指标</w:t>
            </w:r>
          </w:p>
        </w:tc>
        <w:tc>
          <w:tcPr>
            <w:tcW w:w="1744" w:type="dxa"/>
            <w:vMerge w:val="continue"/>
            <w:shd w:val="clear" w:color="auto" w:fill="auto"/>
            <w:vAlign w:val="center"/>
          </w:tcPr>
          <w:p w14:paraId="4EA1418B">
            <w:pPr>
              <w:jc w:val="center"/>
            </w:pPr>
            <w:r>
              <w:rPr>
                <w:b w:val="0"/>
                <w:i w:val="0"/>
                <w:color w:val="auto"/>
                <w:sz w:val="22"/>
              </w:rPr>
              <w:t>产出指标</w:t>
            </w:r>
          </w:p>
        </w:tc>
        <w:tc>
          <w:tcPr>
            <w:tcW w:w="1744" w:type="dxa"/>
            <w:shd w:val="clear" w:color="auto" w:fill="auto"/>
            <w:vAlign w:val="center"/>
          </w:tcPr>
          <w:p w14:paraId="063B725B">
            <w:pPr>
              <w:jc w:val="center"/>
            </w:pPr>
            <w:r>
              <w:rPr>
                <w:b w:val="0"/>
                <w:i w:val="0"/>
                <w:color w:val="auto"/>
                <w:sz w:val="22"/>
              </w:rPr>
              <w:t>质量指标</w:t>
            </w:r>
          </w:p>
        </w:tc>
        <w:tc>
          <w:tcPr>
            <w:tcW w:w="1744" w:type="dxa"/>
            <w:shd w:val="clear" w:color="auto" w:fill="auto"/>
            <w:vAlign w:val="center"/>
          </w:tcPr>
          <w:p w14:paraId="7124261C">
            <w:pPr>
              <w:jc w:val="center"/>
            </w:pPr>
            <w:r>
              <w:rPr>
                <w:b w:val="0"/>
                <w:i w:val="0"/>
                <w:color w:val="auto"/>
                <w:sz w:val="22"/>
              </w:rPr>
              <w:t>居民规范化电子健康档案覆盖率</w:t>
            </w:r>
          </w:p>
        </w:tc>
        <w:tc>
          <w:tcPr>
            <w:tcW w:w="1744" w:type="dxa"/>
            <w:shd w:val="clear" w:color="auto" w:fill="auto"/>
            <w:vAlign w:val="center"/>
          </w:tcPr>
          <w:p w14:paraId="0D77FDFA">
            <w:pPr>
              <w:jc w:val="center"/>
            </w:pPr>
            <w:r>
              <w:rPr>
                <w:b w:val="0"/>
                <w:i w:val="0"/>
                <w:color w:val="auto"/>
                <w:sz w:val="22"/>
              </w:rPr>
              <w:t>≥64%</w:t>
            </w:r>
          </w:p>
        </w:tc>
      </w:tr>
      <w:tr w14:paraId="7AFC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14:paraId="3AD72BFA">
            <w:pPr>
              <w:jc w:val="center"/>
            </w:pPr>
            <w:r>
              <w:rPr>
                <w:b w:val="0"/>
                <w:i w:val="0"/>
                <w:color w:val="auto"/>
                <w:sz w:val="22"/>
              </w:rPr>
              <w:t>绩效目标指标</w:t>
            </w:r>
          </w:p>
        </w:tc>
        <w:tc>
          <w:tcPr>
            <w:tcW w:w="1744" w:type="dxa"/>
            <w:vMerge w:val="continue"/>
            <w:shd w:val="clear" w:color="auto" w:fill="auto"/>
            <w:vAlign w:val="center"/>
          </w:tcPr>
          <w:p w14:paraId="1F5542D1">
            <w:pPr>
              <w:jc w:val="center"/>
            </w:pPr>
            <w:r>
              <w:rPr>
                <w:b w:val="0"/>
                <w:i w:val="0"/>
                <w:color w:val="auto"/>
                <w:sz w:val="22"/>
              </w:rPr>
              <w:t>产出指标</w:t>
            </w:r>
          </w:p>
        </w:tc>
        <w:tc>
          <w:tcPr>
            <w:tcW w:w="1744" w:type="dxa"/>
            <w:shd w:val="clear" w:color="auto" w:fill="auto"/>
            <w:vAlign w:val="center"/>
          </w:tcPr>
          <w:p w14:paraId="50B2BF8A">
            <w:pPr>
              <w:jc w:val="center"/>
            </w:pPr>
            <w:r>
              <w:rPr>
                <w:b w:val="0"/>
                <w:i w:val="0"/>
                <w:color w:val="auto"/>
                <w:sz w:val="22"/>
              </w:rPr>
              <w:t>时效指标</w:t>
            </w:r>
          </w:p>
        </w:tc>
        <w:tc>
          <w:tcPr>
            <w:tcW w:w="1744" w:type="dxa"/>
            <w:shd w:val="clear" w:color="auto" w:fill="auto"/>
            <w:vAlign w:val="center"/>
          </w:tcPr>
          <w:p w14:paraId="5A89CC4C">
            <w:pPr>
              <w:jc w:val="center"/>
            </w:pPr>
            <w:r>
              <w:rPr>
                <w:b w:val="0"/>
                <w:i w:val="0"/>
                <w:color w:val="auto"/>
                <w:sz w:val="22"/>
              </w:rPr>
              <w:t>孕产妇系统管理率</w:t>
            </w:r>
          </w:p>
        </w:tc>
        <w:tc>
          <w:tcPr>
            <w:tcW w:w="1744" w:type="dxa"/>
            <w:shd w:val="clear" w:color="auto" w:fill="auto"/>
            <w:vAlign w:val="center"/>
          </w:tcPr>
          <w:p w14:paraId="79B13009">
            <w:pPr>
              <w:jc w:val="center"/>
            </w:pPr>
            <w:r>
              <w:rPr>
                <w:b w:val="0"/>
                <w:i w:val="0"/>
                <w:color w:val="auto"/>
                <w:sz w:val="22"/>
              </w:rPr>
              <w:t>≥90%</w:t>
            </w:r>
          </w:p>
        </w:tc>
      </w:tr>
      <w:tr w14:paraId="44E6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14:paraId="7FA2CCCD">
            <w:pPr>
              <w:jc w:val="center"/>
            </w:pPr>
            <w:r>
              <w:rPr>
                <w:b w:val="0"/>
                <w:i w:val="0"/>
                <w:color w:val="auto"/>
                <w:sz w:val="22"/>
              </w:rPr>
              <w:t>绩效目标指标</w:t>
            </w:r>
          </w:p>
        </w:tc>
        <w:tc>
          <w:tcPr>
            <w:tcW w:w="1744" w:type="dxa"/>
            <w:shd w:val="clear" w:color="auto" w:fill="auto"/>
            <w:vAlign w:val="center"/>
          </w:tcPr>
          <w:p w14:paraId="4095BFC1">
            <w:pPr>
              <w:jc w:val="center"/>
            </w:pPr>
            <w:r>
              <w:rPr>
                <w:b w:val="0"/>
                <w:i w:val="0"/>
                <w:color w:val="auto"/>
                <w:sz w:val="22"/>
              </w:rPr>
              <w:t>效益指标</w:t>
            </w:r>
          </w:p>
        </w:tc>
        <w:tc>
          <w:tcPr>
            <w:tcW w:w="1744" w:type="dxa"/>
            <w:shd w:val="clear" w:color="auto" w:fill="auto"/>
            <w:vAlign w:val="center"/>
          </w:tcPr>
          <w:p w14:paraId="428049BC">
            <w:pPr>
              <w:jc w:val="center"/>
            </w:pPr>
            <w:r>
              <w:rPr>
                <w:b w:val="0"/>
                <w:i w:val="0"/>
                <w:color w:val="auto"/>
                <w:sz w:val="22"/>
              </w:rPr>
              <w:t>社会效益指标</w:t>
            </w:r>
          </w:p>
        </w:tc>
        <w:tc>
          <w:tcPr>
            <w:tcW w:w="1744" w:type="dxa"/>
            <w:shd w:val="clear" w:color="auto" w:fill="auto"/>
            <w:vAlign w:val="center"/>
          </w:tcPr>
          <w:p w14:paraId="634BA818">
            <w:pPr>
              <w:jc w:val="center"/>
            </w:pPr>
            <w:r>
              <w:rPr>
                <w:b w:val="0"/>
                <w:i w:val="0"/>
                <w:color w:val="auto"/>
                <w:sz w:val="22"/>
              </w:rPr>
              <w:t>儿童健康管理率</w:t>
            </w:r>
          </w:p>
        </w:tc>
        <w:tc>
          <w:tcPr>
            <w:tcW w:w="1744" w:type="dxa"/>
            <w:shd w:val="clear" w:color="auto" w:fill="auto"/>
            <w:vAlign w:val="center"/>
          </w:tcPr>
          <w:p w14:paraId="2F8834BB">
            <w:pPr>
              <w:jc w:val="center"/>
            </w:pPr>
            <w:r>
              <w:rPr>
                <w:b w:val="0"/>
                <w:i w:val="0"/>
                <w:color w:val="auto"/>
                <w:sz w:val="22"/>
              </w:rPr>
              <w:t>≥90%</w:t>
            </w:r>
          </w:p>
        </w:tc>
      </w:tr>
      <w:tr w14:paraId="744A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14:paraId="3B379D20">
            <w:pPr>
              <w:jc w:val="center"/>
            </w:pPr>
            <w:r>
              <w:rPr>
                <w:b w:val="0"/>
                <w:i w:val="0"/>
                <w:color w:val="auto"/>
                <w:sz w:val="22"/>
              </w:rPr>
              <w:t>绩效目标指标</w:t>
            </w:r>
          </w:p>
        </w:tc>
        <w:tc>
          <w:tcPr>
            <w:tcW w:w="1744" w:type="dxa"/>
            <w:shd w:val="clear" w:color="auto" w:fill="auto"/>
            <w:vAlign w:val="center"/>
          </w:tcPr>
          <w:p w14:paraId="0CE379E6">
            <w:pPr>
              <w:jc w:val="center"/>
            </w:pPr>
            <w:r>
              <w:rPr>
                <w:b w:val="0"/>
                <w:i w:val="0"/>
                <w:color w:val="auto"/>
                <w:sz w:val="22"/>
              </w:rPr>
              <w:t>满意度指标</w:t>
            </w:r>
          </w:p>
        </w:tc>
        <w:tc>
          <w:tcPr>
            <w:tcW w:w="1744" w:type="dxa"/>
            <w:shd w:val="clear" w:color="auto" w:fill="auto"/>
            <w:vAlign w:val="center"/>
          </w:tcPr>
          <w:p w14:paraId="6C45BE11">
            <w:pPr>
              <w:jc w:val="center"/>
            </w:pPr>
            <w:r>
              <w:rPr>
                <w:b w:val="0"/>
                <w:i w:val="0"/>
                <w:color w:val="auto"/>
                <w:sz w:val="22"/>
              </w:rPr>
              <w:t>服务对象满意度指标</w:t>
            </w:r>
          </w:p>
        </w:tc>
        <w:tc>
          <w:tcPr>
            <w:tcW w:w="1744" w:type="dxa"/>
            <w:shd w:val="clear" w:color="auto" w:fill="auto"/>
            <w:vAlign w:val="center"/>
          </w:tcPr>
          <w:p w14:paraId="580EF099">
            <w:pPr>
              <w:jc w:val="center"/>
            </w:pPr>
            <w:r>
              <w:rPr>
                <w:b w:val="0"/>
                <w:i w:val="0"/>
                <w:color w:val="auto"/>
                <w:sz w:val="22"/>
              </w:rPr>
              <w:t>基本公共卫生服务对象满意度</w:t>
            </w:r>
          </w:p>
        </w:tc>
        <w:tc>
          <w:tcPr>
            <w:tcW w:w="1744" w:type="dxa"/>
            <w:shd w:val="clear" w:color="auto" w:fill="auto"/>
            <w:vAlign w:val="center"/>
          </w:tcPr>
          <w:p w14:paraId="41F29DC0">
            <w:pPr>
              <w:jc w:val="center"/>
            </w:pPr>
            <w:r>
              <w:rPr>
                <w:b w:val="0"/>
                <w:i w:val="0"/>
                <w:color w:val="auto"/>
                <w:sz w:val="22"/>
              </w:rPr>
              <w:t>≥90%</w:t>
            </w:r>
          </w:p>
        </w:tc>
      </w:tr>
      <w:tr w14:paraId="6210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shd w:val="clear" w:color="auto" w:fill="auto"/>
            <w:vAlign w:val="center"/>
          </w:tcPr>
          <w:p w14:paraId="746DF818">
            <w:pPr>
              <w:jc w:val="center"/>
            </w:pPr>
            <w:r>
              <w:rPr>
                <w:b w:val="0"/>
                <w:i w:val="0"/>
                <w:color w:val="auto"/>
                <w:sz w:val="22"/>
              </w:rPr>
              <w:t>备注</w:t>
            </w:r>
          </w:p>
        </w:tc>
        <w:tc>
          <w:tcPr>
            <w:tcW w:w="6976" w:type="dxa"/>
            <w:gridSpan w:val="4"/>
            <w:shd w:val="clear" w:color="auto" w:fill="auto"/>
            <w:vAlign w:val="center"/>
          </w:tcPr>
          <w:p w14:paraId="136544C6">
            <w:pPr>
              <w:jc w:val="left"/>
            </w:pPr>
          </w:p>
        </w:tc>
      </w:tr>
    </w:tbl>
    <w:p w14:paraId="59A494A0">
      <w:pPr>
        <w:spacing w:line="590" w:lineRule="exact"/>
        <w:ind w:firstLine="640" w:firstLineChars="200"/>
        <w:rPr>
          <w:rFonts w:ascii="仿宋" w:hAnsi="仿宋" w:eastAsia="仿宋"/>
          <w:b/>
          <w:sz w:val="32"/>
          <w:szCs w:val="32"/>
        </w:rPr>
      </w:pPr>
      <w:r>
        <w:rPr>
          <w:rFonts w:ascii="Times New Roman" w:hAnsi="Times New Roman" w:eastAsia="Times New Roman" w:cs="Times New Roman"/>
          <w:sz w:val="32"/>
        </w:rPr>
        <w:t>2</w:t>
      </w:r>
      <w:r>
        <w:rPr>
          <w:rFonts w:ascii="仿宋" w:hAnsi="仿宋" w:eastAsia="仿宋" w:cs="仿宋"/>
          <w:sz w:val="32"/>
        </w:rPr>
        <w:t>.有关情况说明</w:t>
      </w:r>
    </w:p>
    <w:p w14:paraId="3A826C96">
      <w:pPr>
        <w:spacing w:line="590" w:lineRule="exact"/>
        <w:ind w:firstLine="640" w:firstLineChars="200"/>
        <w:rPr>
          <w:rFonts w:ascii="仿宋" w:hAnsi="仿宋" w:eastAsia="仿宋" w:cs="仿宋"/>
          <w:sz w:val="32"/>
        </w:rPr>
      </w:pPr>
      <w:r>
        <w:rPr>
          <w:rFonts w:hint="eastAsia" w:ascii="仿宋" w:hAnsi="仿宋" w:eastAsia="仿宋" w:cs="仿宋"/>
          <w:sz w:val="32"/>
        </w:rPr>
        <w:t>本单位无其他需要说明的绩效目标情况。</w:t>
      </w:r>
    </w:p>
    <w:p w14:paraId="3B66DE34">
      <w:pPr>
        <w:spacing w:line="590" w:lineRule="exact"/>
        <w:ind w:firstLine="640" w:firstLineChars="200"/>
        <w:rPr>
          <w:rFonts w:ascii="仿宋" w:hAnsi="仿宋" w:eastAsia="仿宋" w:cs="仿宋"/>
          <w:sz w:val="32"/>
        </w:rPr>
        <w:sectPr>
          <w:pgSz w:w="11906" w:h="16838"/>
          <w:pgMar w:top="1440" w:right="1797" w:bottom="1440" w:left="1797" w:header="851" w:footer="992" w:gutter="0"/>
          <w:cols w:space="425" w:num="1"/>
          <w:docGrid w:type="lines" w:linePitch="312" w:charSpace="0"/>
        </w:sectPr>
      </w:pPr>
    </w:p>
    <w:p w14:paraId="7EDF3F56">
      <w:pPr>
        <w:pStyle w:val="2"/>
        <w:spacing w:before="0" w:after="0"/>
        <w:rPr>
          <w:rFonts w:hint="eastAsia" w:ascii="宋体" w:hAnsi="宋体" w:eastAsia="宋体" w:cs="宋体"/>
          <w:b/>
          <w:bCs w:val="0"/>
        </w:rPr>
      </w:pPr>
      <w:bookmarkStart w:id="97" w:name="_Toc24789"/>
      <w:bookmarkStart w:id="98" w:name="_Toc25073"/>
      <w:bookmarkStart w:id="99" w:name="_Toc23067"/>
      <w:bookmarkStart w:id="100" w:name="_Toc256000024"/>
      <w:r>
        <w:rPr>
          <w:rFonts w:hint="eastAsia" w:ascii="宋体" w:hAnsi="宋体" w:eastAsia="宋体" w:cs="宋体"/>
          <w:b/>
          <w:bCs w:val="0"/>
        </w:rPr>
        <w:t>八、其他重要事项说明</w:t>
      </w:r>
      <w:bookmarkEnd w:id="97"/>
      <w:bookmarkEnd w:id="98"/>
      <w:bookmarkEnd w:id="99"/>
      <w:bookmarkEnd w:id="100"/>
    </w:p>
    <w:p w14:paraId="7069738F">
      <w:pPr>
        <w:spacing w:line="590" w:lineRule="exact"/>
        <w:ind w:firstLine="630" w:firstLineChars="196"/>
        <w:rPr>
          <w:rFonts w:ascii="楷体" w:hAnsi="楷体" w:eastAsia="楷体"/>
          <w:b/>
          <w:sz w:val="32"/>
          <w:szCs w:val="32"/>
        </w:rPr>
      </w:pPr>
      <w:r>
        <w:rPr>
          <w:rFonts w:hint="eastAsia" w:ascii="楷体" w:hAnsi="楷体" w:eastAsia="楷体"/>
          <w:b/>
          <w:sz w:val="32"/>
          <w:szCs w:val="32"/>
        </w:rPr>
        <w:t>（一）机关运行经费</w:t>
      </w:r>
    </w:p>
    <w:p w14:paraId="5DDA1615">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ascii="仿宋" w:hAnsi="仿宋" w:eastAsia="仿宋"/>
          <w:kern w:val="0"/>
          <w:sz w:val="32"/>
          <w:szCs w:val="32"/>
        </w:rPr>
      </w:pPr>
      <w:r>
        <w:rPr>
          <w:rFonts w:hint="eastAsia" w:ascii="仿宋" w:hAnsi="仿宋" w:eastAsia="仿宋" w:cs="仿宋"/>
          <w:sz w:val="32"/>
          <w:lang w:eastAsia="zh-CN"/>
        </w:rPr>
        <w:t>2026年，福州市鼓楼区五凤街道湖前社区卫生服务中心单位一般公共预算拨款安排的机关运行经费支出0万元，与上年持平。主要原因是本单位没有机关运行经费。</w:t>
      </w:r>
    </w:p>
    <w:p w14:paraId="523A0A3F">
      <w:pPr>
        <w:spacing w:line="590" w:lineRule="exact"/>
        <w:ind w:firstLine="630" w:firstLineChars="196"/>
        <w:rPr>
          <w:rFonts w:ascii="楷体" w:hAnsi="楷体" w:eastAsia="楷体"/>
          <w:b/>
          <w:sz w:val="32"/>
          <w:szCs w:val="32"/>
        </w:rPr>
      </w:pPr>
      <w:r>
        <w:rPr>
          <w:rFonts w:hint="eastAsia" w:ascii="楷体" w:hAnsi="楷体" w:eastAsia="楷体"/>
          <w:b/>
          <w:sz w:val="32"/>
          <w:szCs w:val="32"/>
        </w:rPr>
        <w:t>（二）政府采购情况</w:t>
      </w:r>
    </w:p>
    <w:p w14:paraId="3A58BF6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ascii="仿宋" w:hAnsi="仿宋" w:eastAsia="仿宋" w:cs="仿宋"/>
          <w:sz w:val="32"/>
        </w:rPr>
      </w:pP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eastAsia="zh-CN"/>
        </w:rPr>
        <w:t>，</w:t>
      </w:r>
      <w:r>
        <w:rPr>
          <w:rFonts w:hint="eastAsia" w:ascii="仿宋" w:hAnsi="仿宋" w:eastAsia="仿宋" w:cs="仿宋"/>
          <w:sz w:val="32"/>
          <w:lang w:val="en-US" w:eastAsia="zh-CN"/>
        </w:rPr>
        <w:t>福州市鼓楼区五凤街道湖前社区卫生服务中心</w:t>
      </w:r>
      <w:r>
        <w:rPr>
          <w:rFonts w:hint="eastAsia" w:ascii="仿宋" w:hAnsi="仿宋" w:eastAsia="仿宋"/>
          <w:sz w:val="32"/>
          <w:szCs w:val="32"/>
          <w:highlight w:val="none"/>
        </w:rPr>
        <w:t>单位</w:t>
      </w:r>
      <w:r>
        <w:rPr>
          <w:rFonts w:ascii="仿宋" w:hAnsi="仿宋" w:eastAsia="仿宋" w:cs="仿宋"/>
          <w:sz w:val="32"/>
        </w:rPr>
        <w:t>政府采购预算总额</w:t>
      </w:r>
      <w:r>
        <w:rPr>
          <w:rFonts w:hint="eastAsia" w:ascii="仿宋" w:hAnsi="仿宋" w:eastAsia="仿宋" w:cs="仿宋_GB2312"/>
          <w:sz w:val="32"/>
          <w:szCs w:val="32"/>
          <w:highlight w:val="none"/>
          <w:lang w:eastAsia="zh-CN"/>
        </w:rPr>
        <w:t>0</w:t>
      </w:r>
      <w:r>
        <w:rPr>
          <w:rFonts w:ascii="仿宋" w:hAnsi="仿宋" w:eastAsia="仿宋" w:cs="仿宋"/>
          <w:sz w:val="32"/>
        </w:rPr>
        <w:t>万元，其中：政府采购货物预算</w:t>
      </w:r>
      <w:r>
        <w:rPr>
          <w:rFonts w:hint="eastAsia" w:ascii="仿宋" w:hAnsi="仿宋" w:eastAsia="仿宋" w:cs="仿宋_GB2312"/>
          <w:sz w:val="32"/>
          <w:szCs w:val="32"/>
          <w:highlight w:val="none"/>
          <w:lang w:eastAsia="zh-CN"/>
        </w:rPr>
        <w:t>0</w:t>
      </w:r>
      <w:r>
        <w:rPr>
          <w:rFonts w:ascii="仿宋" w:hAnsi="仿宋" w:eastAsia="仿宋" w:cs="仿宋"/>
          <w:sz w:val="32"/>
        </w:rPr>
        <w:t>万元、政府采购工程预算</w:t>
      </w:r>
      <w:r>
        <w:rPr>
          <w:rFonts w:hint="eastAsia" w:ascii="仿宋" w:hAnsi="仿宋" w:eastAsia="仿宋" w:cs="仿宋_GB2312"/>
          <w:sz w:val="32"/>
          <w:szCs w:val="32"/>
          <w:highlight w:val="none"/>
          <w:lang w:eastAsia="zh-CN"/>
        </w:rPr>
        <w:t>0</w:t>
      </w:r>
      <w:r>
        <w:rPr>
          <w:rFonts w:ascii="仿宋" w:hAnsi="仿宋" w:eastAsia="仿宋" w:cs="仿宋"/>
          <w:sz w:val="32"/>
        </w:rPr>
        <w:t>万元、政府采购服务预算</w:t>
      </w:r>
      <w:r>
        <w:rPr>
          <w:rFonts w:hint="eastAsia" w:ascii="仿宋" w:hAnsi="仿宋" w:eastAsia="仿宋" w:cs="仿宋_GB2312"/>
          <w:sz w:val="32"/>
          <w:szCs w:val="32"/>
          <w:highlight w:val="none"/>
          <w:lang w:eastAsia="zh-CN"/>
        </w:rPr>
        <w:t>0</w:t>
      </w:r>
      <w:r>
        <w:rPr>
          <w:rFonts w:ascii="仿宋" w:hAnsi="仿宋" w:eastAsia="仿宋" w:cs="仿宋"/>
          <w:sz w:val="32"/>
        </w:rPr>
        <w:t>万元。</w:t>
      </w:r>
    </w:p>
    <w:p w14:paraId="5B21AD0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ascii="仿宋" w:hAnsi="仿宋" w:eastAsia="仿宋" w:cs="仿宋"/>
          <w:sz w:val="32"/>
        </w:rPr>
      </w:pPr>
      <w:r>
        <w:rPr>
          <w:rFonts w:ascii="仿宋" w:hAnsi="仿宋" w:eastAsia="仿宋" w:cs="仿宋"/>
          <w:sz w:val="32"/>
          <w:u w:color="auto"/>
        </w:rPr>
        <w:t>注：本单位2026年度没有政府采购预算。</w:t>
      </w:r>
    </w:p>
    <w:p w14:paraId="680544C8">
      <w:pPr>
        <w:spacing w:line="590" w:lineRule="exact"/>
        <w:ind w:firstLine="630" w:firstLineChars="196"/>
        <w:rPr>
          <w:rFonts w:ascii="楷体" w:hAnsi="楷体" w:eastAsia="楷体"/>
          <w:b/>
          <w:sz w:val="32"/>
          <w:szCs w:val="32"/>
        </w:rPr>
      </w:pPr>
      <w:r>
        <w:rPr>
          <w:rFonts w:hint="eastAsia" w:ascii="楷体" w:hAnsi="楷体" w:eastAsia="楷体"/>
          <w:b/>
          <w:sz w:val="32"/>
          <w:szCs w:val="32"/>
        </w:rPr>
        <w:t>（三）国有资产占用使用情况</w:t>
      </w:r>
    </w:p>
    <w:p w14:paraId="4D3C77A3">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hAnsi="仿宋" w:eastAsia="仿宋" w:cs="仿宋"/>
          <w:sz w:val="32"/>
        </w:rPr>
      </w:pPr>
      <w:r>
        <w:rPr>
          <w:rFonts w:ascii="仿宋" w:hAnsi="仿宋" w:eastAsia="仿宋" w:cs="仿宋"/>
          <w:sz w:val="32"/>
        </w:rPr>
        <w:t>截至</w:t>
      </w:r>
      <w:r>
        <w:rPr>
          <w:rFonts w:hint="eastAsia" w:ascii="仿宋" w:hAnsi="仿宋" w:eastAsia="仿宋" w:cs="仿宋"/>
          <w:sz w:val="32"/>
          <w:lang w:eastAsia="zh-CN"/>
        </w:rPr>
        <w:t>2025</w:t>
      </w:r>
      <w:r>
        <w:rPr>
          <w:rFonts w:ascii="仿宋" w:hAnsi="仿宋" w:eastAsia="仿宋" w:cs="仿宋"/>
          <w:sz w:val="32"/>
        </w:rPr>
        <w:t>年12月31日，</w:t>
      </w:r>
      <w:r>
        <w:rPr>
          <w:rFonts w:hint="eastAsia" w:ascii="仿宋" w:hAnsi="仿宋" w:eastAsia="仿宋" w:cs="仿宋"/>
          <w:sz w:val="32"/>
          <w:lang w:val="en-US" w:eastAsia="zh-CN"/>
        </w:rPr>
        <w:t>福州市鼓楼区五凤街道湖前社区卫生服务中心</w:t>
      </w:r>
      <w:r>
        <w:rPr>
          <w:rFonts w:hint="eastAsia" w:ascii="仿宋" w:hAnsi="仿宋" w:eastAsia="仿宋"/>
          <w:sz w:val="32"/>
          <w:szCs w:val="32"/>
          <w:highlight w:val="none"/>
        </w:rPr>
        <w:t>单位</w:t>
      </w:r>
      <w:r>
        <w:rPr>
          <w:rFonts w:ascii="仿宋" w:hAnsi="仿宋" w:eastAsia="仿宋" w:cs="仿宋"/>
          <w:sz w:val="32"/>
        </w:rPr>
        <w:t>共有车辆</w:t>
      </w:r>
      <w:r>
        <w:rPr>
          <w:rFonts w:hint="eastAsia" w:ascii="仿宋" w:hAnsi="仿宋" w:eastAsia="仿宋" w:cs="仿宋"/>
          <w:sz w:val="32"/>
          <w:lang w:eastAsia="zh-CN"/>
        </w:rPr>
        <w:t>1</w:t>
      </w:r>
      <w:r>
        <w:rPr>
          <w:rFonts w:ascii="仿宋" w:hAnsi="仿宋" w:eastAsia="仿宋" w:cs="仿宋"/>
          <w:sz w:val="32"/>
        </w:rPr>
        <w:t>辆，其中：</w:t>
      </w:r>
      <w:r>
        <w:rPr>
          <w:rFonts w:hint="eastAsia" w:ascii="仿宋" w:hAnsi="仿宋" w:eastAsia="仿宋"/>
          <w:sz w:val="32"/>
          <w:szCs w:val="32"/>
        </w:rPr>
        <w:t>副部（省）级以上领导用车</w:t>
      </w:r>
      <w:r>
        <w:rPr>
          <w:rFonts w:hint="eastAsia" w:ascii="仿宋" w:hAnsi="仿宋" w:eastAsia="仿宋"/>
          <w:sz w:val="32"/>
          <w:szCs w:val="32"/>
          <w:lang w:val="en-US" w:eastAsia="zh-CN"/>
        </w:rPr>
        <w:t>0</w:t>
      </w:r>
      <w:r>
        <w:rPr>
          <w:rFonts w:hint="eastAsia" w:ascii="仿宋" w:hAnsi="仿宋" w:eastAsia="仿宋"/>
          <w:sz w:val="32"/>
          <w:szCs w:val="32"/>
        </w:rPr>
        <w:t>辆、主要领导</w:t>
      </w:r>
      <w:r>
        <w:rPr>
          <w:rFonts w:ascii="仿宋" w:hAnsi="仿宋" w:eastAsia="仿宋" w:cs="仿宋"/>
          <w:sz w:val="32"/>
        </w:rPr>
        <w:t>干部用车</w:t>
      </w:r>
      <w:r>
        <w:rPr>
          <w:rFonts w:hint="eastAsia" w:ascii="仿宋" w:hAnsi="仿宋" w:eastAsia="仿宋" w:cs="仿宋"/>
          <w:sz w:val="32"/>
          <w:lang w:eastAsia="zh-CN"/>
        </w:rPr>
        <w:t>0</w:t>
      </w:r>
      <w:r>
        <w:rPr>
          <w:rFonts w:ascii="仿宋" w:hAnsi="仿宋" w:eastAsia="仿宋" w:cs="仿宋"/>
          <w:sz w:val="32"/>
        </w:rPr>
        <w:t>辆、机要通信用车</w:t>
      </w:r>
      <w:r>
        <w:rPr>
          <w:rFonts w:hint="eastAsia" w:ascii="仿宋" w:hAnsi="仿宋" w:eastAsia="仿宋" w:cs="仿宋"/>
          <w:sz w:val="32"/>
          <w:lang w:eastAsia="zh-CN"/>
        </w:rPr>
        <w:t>0</w:t>
      </w:r>
      <w:r>
        <w:rPr>
          <w:rFonts w:ascii="仿宋" w:hAnsi="仿宋" w:eastAsia="仿宋" w:cs="仿宋"/>
          <w:sz w:val="32"/>
        </w:rPr>
        <w:t>辆、应急保障用车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ascii="仿宋" w:hAnsi="仿宋" w:eastAsia="仿宋" w:cs="仿宋"/>
          <w:sz w:val="32"/>
        </w:rPr>
        <w:t>执法执勤用车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ascii="仿宋" w:hAnsi="仿宋" w:eastAsia="仿宋" w:cs="仿宋"/>
          <w:sz w:val="32"/>
        </w:rPr>
        <w:t>特种专业技术用车</w:t>
      </w:r>
      <w:r>
        <w:rPr>
          <w:rFonts w:hint="eastAsia" w:ascii="仿宋" w:hAnsi="仿宋" w:eastAsia="仿宋" w:cs="仿宋"/>
          <w:sz w:val="32"/>
          <w:lang w:eastAsia="zh-CN"/>
        </w:rPr>
        <w:t>1</w:t>
      </w:r>
      <w:r>
        <w:rPr>
          <w:rFonts w:ascii="仿宋" w:hAnsi="仿宋" w:eastAsia="仿宋" w:cs="仿宋"/>
          <w:sz w:val="32"/>
        </w:rPr>
        <w:t>辆</w:t>
      </w:r>
      <w:r>
        <w:rPr>
          <w:rFonts w:hint="eastAsia" w:ascii="仿宋" w:hAnsi="仿宋" w:eastAsia="仿宋"/>
          <w:sz w:val="32"/>
          <w:szCs w:val="32"/>
        </w:rPr>
        <w:t>、离退休干部用车</w:t>
      </w:r>
      <w:r>
        <w:rPr>
          <w:rFonts w:hint="eastAsia" w:ascii="仿宋" w:hAnsi="仿宋" w:eastAsia="仿宋"/>
          <w:sz w:val="32"/>
          <w:szCs w:val="32"/>
          <w:lang w:val="en-US" w:eastAsia="zh-CN"/>
        </w:rPr>
        <w:t>0</w:t>
      </w:r>
      <w:r>
        <w:rPr>
          <w:rFonts w:hint="eastAsia" w:ascii="仿宋" w:hAnsi="仿宋" w:eastAsia="仿宋"/>
          <w:sz w:val="32"/>
          <w:szCs w:val="32"/>
        </w:rPr>
        <w:t>辆</w:t>
      </w:r>
      <w:r>
        <w:rPr>
          <w:rFonts w:hint="eastAsia" w:ascii="仿宋" w:hAnsi="仿宋" w:eastAsia="仿宋"/>
          <w:sz w:val="32"/>
          <w:szCs w:val="32"/>
          <w:lang w:eastAsia="zh-CN"/>
        </w:rPr>
        <w:t>、</w:t>
      </w:r>
      <w:r>
        <w:rPr>
          <w:rFonts w:ascii="仿宋" w:hAnsi="仿宋" w:eastAsia="仿宋" w:cs="仿宋"/>
          <w:sz w:val="32"/>
        </w:rPr>
        <w:t>其他用车</w:t>
      </w:r>
      <w:r>
        <w:rPr>
          <w:rFonts w:hint="eastAsia" w:ascii="仿宋" w:hAnsi="仿宋" w:eastAsia="仿宋" w:cs="仿宋"/>
          <w:sz w:val="32"/>
          <w:lang w:eastAsia="zh-CN"/>
        </w:rPr>
        <w:t>0</w:t>
      </w:r>
      <w:r>
        <w:rPr>
          <w:rFonts w:ascii="仿宋" w:hAnsi="仿宋" w:eastAsia="仿宋" w:cs="仿宋"/>
          <w:sz w:val="32"/>
        </w:rPr>
        <w:t>辆。单位价值100万元（含）以上设备</w:t>
      </w:r>
      <w:r>
        <w:rPr>
          <w:rFonts w:hint="eastAsia" w:ascii="仿宋" w:hAnsi="仿宋" w:eastAsia="仿宋" w:cs="仿宋"/>
          <w:sz w:val="32"/>
          <w:lang w:eastAsia="zh-CN"/>
        </w:rPr>
        <w:t>0</w:t>
      </w:r>
      <w:r>
        <w:rPr>
          <w:rFonts w:ascii="仿宋" w:hAnsi="仿宋" w:eastAsia="仿宋" w:cs="仿宋"/>
          <w:sz w:val="32"/>
        </w:rPr>
        <w:t>台（套）。</w:t>
      </w:r>
    </w:p>
    <w:p w14:paraId="39C135FC">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hAnsi="仿宋" w:eastAsia="仿宋" w:cs="仿宋"/>
          <w:sz w:val="32"/>
        </w:rPr>
      </w:pP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sz w:val="32"/>
          <w:szCs w:val="32"/>
          <w:highlight w:val="none"/>
        </w:rPr>
        <w:t>单位</w:t>
      </w:r>
      <w:r>
        <w:rPr>
          <w:rFonts w:ascii="仿宋" w:hAnsi="仿宋" w:eastAsia="仿宋" w:cs="仿宋"/>
          <w:sz w:val="32"/>
        </w:rPr>
        <w:t>预算安排购置车辆</w:t>
      </w:r>
      <w:r>
        <w:rPr>
          <w:rFonts w:hint="eastAsia" w:ascii="仿宋" w:hAnsi="仿宋" w:eastAsia="仿宋" w:cs="仿宋"/>
          <w:sz w:val="32"/>
          <w:lang w:eastAsia="zh-CN"/>
        </w:rPr>
        <w:t>0</w:t>
      </w:r>
      <w:r>
        <w:rPr>
          <w:rFonts w:ascii="仿宋" w:hAnsi="仿宋" w:eastAsia="仿宋" w:cs="仿宋"/>
          <w:sz w:val="32"/>
        </w:rPr>
        <w:t>辆，其中：</w:t>
      </w:r>
      <w:r>
        <w:rPr>
          <w:rFonts w:hint="eastAsia" w:ascii="仿宋" w:hAnsi="仿宋" w:eastAsia="仿宋"/>
          <w:sz w:val="32"/>
          <w:szCs w:val="32"/>
        </w:rPr>
        <w:t>副部（省）级以上领导用车</w:t>
      </w:r>
      <w:r>
        <w:rPr>
          <w:rFonts w:hint="eastAsia" w:ascii="仿宋" w:hAnsi="仿宋" w:eastAsia="仿宋"/>
          <w:sz w:val="32"/>
          <w:szCs w:val="32"/>
          <w:lang w:val="en-US" w:eastAsia="zh-CN"/>
        </w:rPr>
        <w:t>0</w:t>
      </w:r>
      <w:r>
        <w:rPr>
          <w:rFonts w:hint="eastAsia" w:ascii="仿宋" w:hAnsi="仿宋" w:eastAsia="仿宋"/>
          <w:sz w:val="32"/>
          <w:szCs w:val="32"/>
        </w:rPr>
        <w:t>辆、</w:t>
      </w:r>
      <w:r>
        <w:rPr>
          <w:rFonts w:hint="eastAsia" w:ascii="仿宋" w:hAnsi="仿宋" w:eastAsia="仿宋" w:cs="仿宋"/>
          <w:sz w:val="32"/>
          <w:lang w:val="en-US" w:eastAsia="zh-CN"/>
        </w:rPr>
        <w:t>主要</w:t>
      </w:r>
      <w:r>
        <w:rPr>
          <w:rFonts w:ascii="仿宋" w:hAnsi="仿宋" w:eastAsia="仿宋" w:cs="仿宋"/>
          <w:sz w:val="32"/>
        </w:rPr>
        <w:t>领导干部用车</w:t>
      </w:r>
      <w:r>
        <w:rPr>
          <w:rFonts w:hint="eastAsia" w:ascii="仿宋" w:hAnsi="仿宋" w:eastAsia="仿宋" w:cs="仿宋"/>
          <w:sz w:val="32"/>
          <w:lang w:eastAsia="zh-CN"/>
        </w:rPr>
        <w:t>0</w:t>
      </w:r>
      <w:r>
        <w:rPr>
          <w:rFonts w:ascii="仿宋" w:hAnsi="仿宋" w:eastAsia="仿宋" w:cs="仿宋"/>
          <w:sz w:val="32"/>
        </w:rPr>
        <w:t>辆、机要通信用车</w:t>
      </w:r>
      <w:r>
        <w:rPr>
          <w:rFonts w:hint="eastAsia" w:ascii="仿宋" w:hAnsi="仿宋" w:eastAsia="仿宋" w:cs="仿宋"/>
          <w:sz w:val="32"/>
          <w:lang w:eastAsia="zh-CN"/>
        </w:rPr>
        <w:t>0</w:t>
      </w:r>
      <w:r>
        <w:rPr>
          <w:rFonts w:ascii="仿宋" w:hAnsi="仿宋" w:eastAsia="仿宋" w:cs="仿宋"/>
          <w:sz w:val="32"/>
        </w:rPr>
        <w:t>辆、应急保障用车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ascii="仿宋" w:hAnsi="仿宋" w:eastAsia="仿宋" w:cs="仿宋"/>
          <w:sz w:val="32"/>
        </w:rPr>
        <w:t>执法执勤用车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ascii="仿宋" w:hAnsi="仿宋" w:eastAsia="仿宋" w:cs="仿宋"/>
          <w:sz w:val="32"/>
        </w:rPr>
        <w:t>特种专业技术用车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hint="eastAsia" w:ascii="仿宋" w:hAnsi="仿宋" w:eastAsia="仿宋"/>
          <w:sz w:val="32"/>
          <w:szCs w:val="32"/>
        </w:rPr>
        <w:t>离退休干部用车</w:t>
      </w:r>
      <w:r>
        <w:rPr>
          <w:rFonts w:hint="eastAsia" w:ascii="仿宋" w:hAnsi="仿宋" w:eastAsia="仿宋"/>
          <w:sz w:val="32"/>
          <w:szCs w:val="32"/>
          <w:lang w:val="en-US" w:eastAsia="zh-CN"/>
        </w:rPr>
        <w:t>0</w:t>
      </w:r>
      <w:r>
        <w:rPr>
          <w:rFonts w:hint="eastAsia" w:ascii="仿宋" w:hAnsi="仿宋" w:eastAsia="仿宋"/>
          <w:sz w:val="32"/>
          <w:szCs w:val="32"/>
        </w:rPr>
        <w:t>辆</w:t>
      </w:r>
      <w:r>
        <w:rPr>
          <w:rFonts w:hint="eastAsia" w:ascii="仿宋" w:hAnsi="仿宋" w:eastAsia="仿宋"/>
          <w:sz w:val="32"/>
          <w:szCs w:val="32"/>
          <w:lang w:eastAsia="zh-CN"/>
        </w:rPr>
        <w:t>、</w:t>
      </w:r>
      <w:r>
        <w:rPr>
          <w:rFonts w:ascii="仿宋" w:hAnsi="仿宋" w:eastAsia="仿宋" w:cs="仿宋"/>
          <w:sz w:val="32"/>
        </w:rPr>
        <w:t>其他用车</w:t>
      </w:r>
      <w:r>
        <w:rPr>
          <w:rFonts w:hint="eastAsia" w:ascii="仿宋" w:hAnsi="仿宋" w:eastAsia="仿宋" w:cs="仿宋"/>
          <w:sz w:val="32"/>
          <w:lang w:eastAsia="zh-CN"/>
        </w:rPr>
        <w:t>0</w:t>
      </w:r>
      <w:r>
        <w:rPr>
          <w:rFonts w:ascii="仿宋" w:hAnsi="仿宋" w:eastAsia="仿宋" w:cs="仿宋"/>
          <w:sz w:val="32"/>
        </w:rPr>
        <w:t>辆。单位价值100万元（含）以上设备</w:t>
      </w:r>
      <w:r>
        <w:rPr>
          <w:rFonts w:hint="eastAsia" w:ascii="仿宋" w:hAnsi="仿宋" w:eastAsia="仿宋" w:cs="仿宋"/>
          <w:sz w:val="32"/>
          <w:lang w:eastAsia="zh-CN"/>
        </w:rPr>
        <w:t>0</w:t>
      </w:r>
      <w:r>
        <w:rPr>
          <w:rFonts w:ascii="仿宋" w:hAnsi="仿宋" w:eastAsia="仿宋" w:cs="仿宋"/>
          <w:sz w:val="32"/>
        </w:rPr>
        <w:t>台（套）。</w:t>
      </w:r>
    </w:p>
    <w:p w14:paraId="259D6728">
      <w:pPr>
        <w:spacing w:line="590" w:lineRule="exact"/>
        <w:ind w:firstLine="630" w:firstLineChars="196"/>
        <w:rPr>
          <w:rFonts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val="en-US" w:eastAsia="zh-CN"/>
        </w:rPr>
        <w:t>四</w:t>
      </w:r>
      <w:r>
        <w:rPr>
          <w:rFonts w:hint="eastAsia" w:ascii="楷体" w:hAnsi="楷体" w:eastAsia="楷体"/>
          <w:b/>
          <w:sz w:val="32"/>
          <w:szCs w:val="32"/>
        </w:rPr>
        <w:t>）委托业务费情况</w:t>
      </w:r>
    </w:p>
    <w:p w14:paraId="484DB28C">
      <w:pPr>
        <w:topLinePunct/>
        <w:spacing w:line="600" w:lineRule="exact"/>
        <w:ind w:firstLine="640" w:firstLineChars="200"/>
        <w:jc w:val="left"/>
        <w:rPr>
          <w:rFonts w:hint="eastAsia" w:ascii="仿宋" w:hAnsi="仿宋" w:eastAsia="仿宋" w:cs="仿宋"/>
          <w:sz w:val="32"/>
          <w:lang w:eastAsia="zh-CN"/>
        </w:rPr>
      </w:pPr>
      <w:r>
        <w:rPr>
          <w:rFonts w:hint="eastAsia" w:ascii="仿宋" w:hAnsi="仿宋" w:eastAsia="仿宋" w:cs="仿宋"/>
          <w:sz w:val="32"/>
        </w:rPr>
        <w:t>2026</w:t>
      </w:r>
      <w:r>
        <w:rPr>
          <w:rFonts w:ascii="仿宋" w:hAnsi="仿宋" w:eastAsia="仿宋" w:cs="仿宋"/>
          <w:sz w:val="32"/>
        </w:rPr>
        <w:t>年</w:t>
      </w:r>
      <w:r>
        <w:rPr>
          <w:rFonts w:hint="eastAsia" w:ascii="仿宋" w:hAnsi="仿宋" w:eastAsia="仿宋" w:cs="仿宋"/>
          <w:sz w:val="32"/>
        </w:rPr>
        <w:t>，</w:t>
      </w:r>
      <w:r>
        <w:rPr>
          <w:rFonts w:ascii="仿宋" w:hAnsi="仿宋" w:eastAsia="仿宋" w:cs="仿宋"/>
          <w:sz w:val="32"/>
          <w:u w:color="auto"/>
        </w:rPr>
        <w:t>福州市鼓楼区五凤街道湖前社区卫生服务中心</w:t>
      </w:r>
      <w:r>
        <w:rPr>
          <w:rFonts w:hint="eastAsia" w:ascii="仿宋" w:hAnsi="仿宋" w:eastAsia="仿宋"/>
          <w:sz w:val="32"/>
          <w:szCs w:val="32"/>
        </w:rPr>
        <w:t>单位</w:t>
      </w:r>
      <w:r>
        <w:rPr>
          <w:rFonts w:hint="eastAsia" w:ascii="仿宋" w:hAnsi="仿宋" w:eastAsia="仿宋" w:cs="仿宋"/>
          <w:sz w:val="32"/>
        </w:rPr>
        <w:t>委托业务费预算总额</w:t>
      </w:r>
      <w:r>
        <w:rPr>
          <w:rFonts w:hint="eastAsia" w:ascii="仿宋" w:hAnsi="仿宋" w:eastAsia="仿宋" w:cs="仿宋_GB2312"/>
          <w:sz w:val="32"/>
          <w:szCs w:val="32"/>
        </w:rPr>
        <w:t>0</w:t>
      </w:r>
      <w:r>
        <w:rPr>
          <w:rFonts w:ascii="仿宋" w:hAnsi="仿宋" w:eastAsia="仿宋" w:cs="仿宋"/>
          <w:sz w:val="32"/>
        </w:rPr>
        <w:t>万元</w:t>
      </w:r>
      <w:r>
        <w:rPr>
          <w:rFonts w:hint="eastAsia" w:ascii="仿宋" w:hAnsi="仿宋" w:eastAsia="仿宋" w:cs="仿宋"/>
          <w:sz w:val="32"/>
          <w:lang w:eastAsia="zh-CN"/>
        </w:rPr>
        <w:t>。</w:t>
      </w:r>
    </w:p>
    <w:p w14:paraId="56A32AC7">
      <w:pPr>
        <w:topLinePunct/>
        <w:spacing w:line="600" w:lineRule="exact"/>
        <w:ind w:firstLine="640" w:firstLineChars="200"/>
        <w:jc w:val="both"/>
        <w:rPr>
          <w:rFonts w:ascii="仿宋" w:hAnsi="仿宋" w:eastAsia="仿宋" w:cs="仿宋"/>
          <w:sz w:val="32"/>
        </w:rPr>
      </w:pPr>
      <w:r>
        <w:rPr>
          <w:rFonts w:ascii="仿宋" w:hAnsi="仿宋" w:eastAsia="仿宋" w:cs="仿宋"/>
          <w:sz w:val="32"/>
          <w:u w:color="auto"/>
        </w:rPr>
        <w:t>注：本单位2026年度没有委托业务费预算</w:t>
      </w:r>
      <w:r>
        <w:rPr>
          <w:rFonts w:hint="eastAsia" w:ascii="仿宋" w:hAnsi="仿宋" w:eastAsia="仿宋" w:cs="仿宋"/>
          <w:sz w:val="32"/>
          <w:szCs w:val="32"/>
          <w:lang w:bidi="ar"/>
        </w:rPr>
        <w:t>。</w:t>
      </w:r>
    </w:p>
    <w:p w14:paraId="04F97682">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ascii="仿宋" w:hAnsi="仿宋" w:eastAsia="仿宋" w:cs="仿宋"/>
          <w:sz w:val="32"/>
        </w:rPr>
        <w:sectPr>
          <w:pgSz w:w="11906" w:h="16838"/>
          <w:pgMar w:top="1440" w:right="1797" w:bottom="1440" w:left="1797" w:header="851" w:footer="992" w:gutter="0"/>
          <w:cols w:space="425" w:num="1"/>
          <w:docGrid w:type="lines" w:linePitch="312" w:charSpace="0"/>
        </w:sectPr>
      </w:pPr>
    </w:p>
    <w:p w14:paraId="4D3109E5">
      <w:pPr>
        <w:spacing w:line="600" w:lineRule="exact"/>
        <w:jc w:val="left"/>
        <w:rPr>
          <w:rFonts w:ascii="仿宋" w:hAnsi="仿宋" w:eastAsia="仿宋"/>
          <w:kern w:val="0"/>
          <w:sz w:val="32"/>
          <w:szCs w:val="32"/>
        </w:rPr>
      </w:pPr>
    </w:p>
    <w:p w14:paraId="0E50E061">
      <w:pPr>
        <w:jc w:val="center"/>
        <w:rPr>
          <w:rFonts w:ascii="黑体" w:hAnsi="黑体" w:eastAsia="黑体"/>
          <w:sz w:val="56"/>
        </w:rPr>
      </w:pPr>
    </w:p>
    <w:p w14:paraId="52C92C27">
      <w:pPr>
        <w:jc w:val="center"/>
        <w:rPr>
          <w:rFonts w:ascii="黑体" w:hAnsi="黑体" w:eastAsia="黑体"/>
          <w:sz w:val="56"/>
        </w:rPr>
      </w:pPr>
    </w:p>
    <w:p w14:paraId="64941080">
      <w:pPr>
        <w:jc w:val="center"/>
        <w:rPr>
          <w:rFonts w:ascii="黑体" w:hAnsi="黑体" w:eastAsia="黑体"/>
          <w:sz w:val="56"/>
        </w:rPr>
      </w:pPr>
    </w:p>
    <w:p w14:paraId="7B1F05EB">
      <w:pPr>
        <w:jc w:val="center"/>
        <w:rPr>
          <w:rFonts w:ascii="黑体" w:hAnsi="黑体" w:eastAsia="黑体"/>
          <w:sz w:val="56"/>
        </w:rPr>
      </w:pPr>
    </w:p>
    <w:p w14:paraId="6F730ED1">
      <w:pPr>
        <w:jc w:val="center"/>
        <w:rPr>
          <w:rFonts w:ascii="黑体" w:hAnsi="黑体" w:eastAsia="黑体"/>
          <w:sz w:val="56"/>
        </w:rPr>
      </w:pPr>
    </w:p>
    <w:p w14:paraId="772C7FBA">
      <w:pPr>
        <w:pStyle w:val="2"/>
        <w:bidi w:val="0"/>
        <w:jc w:val="center"/>
        <w:rPr>
          <w:rFonts w:ascii="仿宋" w:hAnsi="仿宋" w:eastAsia="仿宋" w:cs="仿宋_GB2312"/>
          <w:kern w:val="0"/>
          <w:sz w:val="32"/>
          <w:szCs w:val="32"/>
        </w:rPr>
        <w:sectPr>
          <w:pgSz w:w="11906" w:h="16838"/>
          <w:pgMar w:top="1440" w:right="1797" w:bottom="1440" w:left="1797" w:header="851" w:footer="992" w:gutter="0"/>
          <w:cols w:space="425" w:num="1"/>
          <w:docGrid w:type="lines" w:linePitch="312" w:charSpace="0"/>
        </w:sectPr>
      </w:pPr>
      <w:bookmarkStart w:id="101" w:name="_Toc22758"/>
      <w:bookmarkStart w:id="102" w:name="_Toc24893"/>
      <w:bookmarkStart w:id="103" w:name="_Toc14887"/>
      <w:bookmarkStart w:id="104" w:name="_Toc256000025"/>
      <w:r>
        <w:rPr>
          <w:rFonts w:hint="eastAsia" w:ascii="宋体" w:hAnsi="宋体" w:eastAsia="宋体" w:cs="宋体"/>
          <w:sz w:val="56"/>
          <w:szCs w:val="56"/>
        </w:rPr>
        <w:t>第四部分</w:t>
      </w:r>
      <w:bookmarkEnd w:id="101"/>
      <w:bookmarkEnd w:id="102"/>
      <w:bookmarkEnd w:id="103"/>
      <w:bookmarkStart w:id="105" w:name="_Toc23024"/>
      <w:bookmarkStart w:id="106" w:name="_Toc2603"/>
      <w:bookmarkStart w:id="107" w:name="_Toc29181"/>
      <w:r>
        <w:rPr>
          <w:rFonts w:hint="eastAsia" w:ascii="宋体" w:hAnsi="宋体" w:eastAsia="宋体" w:cs="宋体"/>
          <w:sz w:val="56"/>
          <w:szCs w:val="56"/>
        </w:rPr>
        <w:br w:type="textWrapping"/>
      </w:r>
      <w:r>
        <w:rPr>
          <w:rFonts w:hint="eastAsia" w:ascii="宋体" w:hAnsi="宋体" w:eastAsia="宋体" w:cs="宋体"/>
          <w:sz w:val="56"/>
          <w:szCs w:val="56"/>
          <w:lang w:val="en-US" w:eastAsia="zh-CN"/>
        </w:rPr>
        <w:t>名词解释</w:t>
      </w:r>
      <w:bookmarkEnd w:id="104"/>
      <w:bookmarkEnd w:id="105"/>
      <w:bookmarkEnd w:id="106"/>
      <w:bookmarkEnd w:id="107"/>
    </w:p>
    <w:p w14:paraId="35C345A6">
      <w:pPr>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5C73E89F">
      <w:pPr>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5A50FD6B">
      <w:pPr>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517AA4C5">
      <w:pPr>
        <w:spacing w:line="600" w:lineRule="exact"/>
        <w:ind w:firstLine="710" w:firstLineChars="221"/>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77147360">
      <w:pPr>
        <w:spacing w:line="600" w:lineRule="exact"/>
        <w:ind w:firstLine="643" w:firstLineChars="200"/>
        <w:jc w:val="both"/>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7B69A587">
      <w:pPr>
        <w:pStyle w:val="16"/>
        <w:spacing w:line="600" w:lineRule="exact"/>
        <w:ind w:firstLine="640"/>
        <w:jc w:val="both"/>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320FBC4A">
      <w:pPr>
        <w:pStyle w:val="16"/>
        <w:spacing w:line="600" w:lineRule="exact"/>
        <w:ind w:firstLine="640"/>
        <w:jc w:val="both"/>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2404B024">
      <w:pPr>
        <w:pStyle w:val="16"/>
        <w:spacing w:line="600" w:lineRule="exact"/>
        <w:ind w:firstLine="640"/>
        <w:jc w:val="both"/>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76404AE5">
      <w:pPr>
        <w:pStyle w:val="16"/>
        <w:spacing w:line="600" w:lineRule="exact"/>
        <w:ind w:firstLine="640"/>
        <w:jc w:val="both"/>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6B0E59DF">
      <w:pPr>
        <w:pStyle w:val="16"/>
        <w:spacing w:line="600" w:lineRule="exact"/>
        <w:ind w:firstLine="640"/>
        <w:jc w:val="both"/>
        <w:rPr>
          <w:rFonts w:hAnsi="仿宋"/>
          <w:sz w:val="32"/>
          <w:szCs w:val="32"/>
        </w:rPr>
      </w:pPr>
      <w:r>
        <w:rPr>
          <w:rFonts w:hint="eastAsia" w:hAnsi="仿宋"/>
          <w:b/>
          <w:sz w:val="32"/>
          <w:szCs w:val="32"/>
        </w:rPr>
        <w:t>十、对附属单位补助支出：</w:t>
      </w:r>
      <w:r>
        <w:rPr>
          <w:rFonts w:hint="eastAsia" w:hAnsi="仿宋"/>
          <w:sz w:val="32"/>
          <w:szCs w:val="32"/>
        </w:rPr>
        <w:t>指对下级单位补助发</w:t>
      </w:r>
      <w:r>
        <w:rPr>
          <w:rFonts w:hint="eastAsia" w:hAnsi="仿宋"/>
          <w:sz w:val="32"/>
          <w:szCs w:val="32"/>
          <w:lang w:val="en-US" w:eastAsia="zh-CN"/>
        </w:rPr>
        <w:t>生</w:t>
      </w:r>
      <w:r>
        <w:rPr>
          <w:rFonts w:hint="eastAsia" w:hAnsi="仿宋"/>
          <w:sz w:val="32"/>
          <w:szCs w:val="32"/>
        </w:rPr>
        <w:t>的支出。</w:t>
      </w:r>
    </w:p>
    <w:p w14:paraId="11BB3C44">
      <w:pPr>
        <w:pStyle w:val="16"/>
        <w:spacing w:line="600" w:lineRule="exact"/>
        <w:ind w:firstLine="640"/>
        <w:jc w:val="both"/>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09511238">
      <w:pPr>
        <w:ind w:firstLine="643" w:firstLineChars="200"/>
        <w:jc w:val="both"/>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150B63">
      <w:pPr>
        <w:ind w:firstLine="803" w:firstLineChars="200"/>
        <w:jc w:val="left"/>
        <w:rPr>
          <w:rFonts w:asciiTheme="majorEastAsia" w:hAnsiTheme="majorEastAsia" w:eastAsiaTheme="majorEastAsia"/>
          <w:b/>
          <w:sz w:val="40"/>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06FC6E-8266-4052-8261-CD35EE5EF6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9ADA03F-B93D-4A0B-AA7B-5A9B21ACF7E8}"/>
  </w:font>
  <w:font w:name="仿宋">
    <w:panose1 w:val="02010609060101010101"/>
    <w:charset w:val="86"/>
    <w:family w:val="modern"/>
    <w:pitch w:val="default"/>
    <w:sig w:usb0="800002BF" w:usb1="38CF7CFA" w:usb2="00000016" w:usb3="00000000" w:csb0="00040001" w:csb1="00000000"/>
    <w:embedRegular r:id="rId3" w:fontKey="{B5233CF6-703C-4457-9DA4-EF012F2EC183}"/>
  </w:font>
  <w:font w:name="方正小标宋简体">
    <w:panose1 w:val="02000000000000000000"/>
    <w:charset w:val="86"/>
    <w:family w:val="auto"/>
    <w:pitch w:val="default"/>
    <w:sig w:usb0="00000001" w:usb1="080E0000" w:usb2="00000000" w:usb3="00000000" w:csb0="00040000" w:csb1="00000000"/>
    <w:embedRegular r:id="rId4" w:fontKey="{E0650674-4047-4149-B437-8F8700DB734E}"/>
  </w:font>
  <w:font w:name="仿宋_GB2312">
    <w:panose1 w:val="02010609030101010101"/>
    <w:charset w:val="86"/>
    <w:family w:val="modern"/>
    <w:pitch w:val="default"/>
    <w:sig w:usb0="00000001" w:usb1="080E0000" w:usb2="00000000" w:usb3="00000000" w:csb0="00040000" w:csb1="00000000"/>
    <w:embedRegular r:id="rId5" w:fontKey="{21B5FF21-8D07-4CB1-BB91-39A6C0CF49A3}"/>
  </w:font>
  <w:font w:name="楷体">
    <w:panose1 w:val="02010609060101010101"/>
    <w:charset w:val="86"/>
    <w:family w:val="modern"/>
    <w:pitch w:val="default"/>
    <w:sig w:usb0="800002BF" w:usb1="38CF7CFA" w:usb2="00000016" w:usb3="00000000" w:csb0="00040001" w:csb1="00000000"/>
    <w:embedRegular r:id="rId6" w:fontKey="{A459549A-11FA-43E6-9F82-B5C621EBC9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4B78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5F6F5">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48670048"/>
                          </w:sdtPr>
                          <w:sdtEndPr>
                            <w:rPr>
                              <w:rFonts w:asciiTheme="minorEastAsia" w:hAnsiTheme="minorEastAsia"/>
                              <w:sz w:val="20"/>
                            </w:rPr>
                          </w:sdtEndPr>
                          <w:sdtContent>
                            <w:p w14:paraId="4E574B9E">
                              <w:pPr>
                                <w:pStyle w:val="5"/>
                                <w:jc w:val="center"/>
                                <w:rPr>
                                  <w:rFonts w:asciiTheme="minorEastAsia" w:hAnsiTheme="minorEastAsia"/>
                                  <w:sz w:val="20"/>
                                </w:rPr>
                              </w:pPr>
                              <w:r>
                                <w:fldChar w:fldCharType="begin"/>
                              </w:r>
                              <w:r>
                                <w:instrText xml:space="preserve">PAGE   \* MERGEFORMAT</w:instrText>
                              </w:r>
                              <w:r>
                                <w:fldChar w:fldCharType="separate"/>
                              </w:r>
                              <w:r>
                                <w:rPr>
                                  <w:rFonts w:asciiTheme="minorEastAsia" w:hAnsiTheme="minorEastAsia"/>
                                  <w:sz w:val="20"/>
                                  <w:lang w:val="zh-CN"/>
                                </w:rPr>
                                <w:t>28</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148670048"/>
                    </w:sdtPr>
                    <w:sdtEndPr>
                      <w:rPr>
                        <w:rFonts w:asciiTheme="minorEastAsia" w:hAnsiTheme="minorEastAsia"/>
                        <w:sz w:val="20"/>
                      </w:rPr>
                    </w:sdtEndPr>
                    <w:sdtContent>
                      <w:p w14:paraId="4E574B9E">
                        <w:pPr>
                          <w:pStyle w:val="5"/>
                          <w:jc w:val="center"/>
                          <w:rPr>
                            <w:rFonts w:asciiTheme="minorEastAsia" w:hAnsiTheme="minorEastAsia"/>
                            <w:sz w:val="20"/>
                          </w:rPr>
                        </w:pPr>
                        <w:r>
                          <w:fldChar w:fldCharType="begin"/>
                        </w:r>
                        <w:r>
                          <w:instrText xml:space="preserve">PAGE   \* MERGEFORMAT</w:instrText>
                        </w:r>
                        <w:r>
                          <w:fldChar w:fldCharType="separate"/>
                        </w:r>
                        <w:r>
                          <w:rPr>
                            <w:rFonts w:asciiTheme="minorEastAsia" w:hAnsiTheme="minorEastAsia"/>
                            <w:sz w:val="20"/>
                            <w:lang w:val="zh-CN"/>
                          </w:rPr>
                          <w:t>28</w:t>
                        </w:r>
                        <w:r>
                          <w:fldChar w:fldCharType="end"/>
                        </w:r>
                      </w:p>
                    </w:sdtContent>
                  </w:sdt>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058E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597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lN2NhY2NiYzUxZDFlMGViZTYyMTY3ZmY5MWMwN2EifQ=="/>
  </w:docVars>
  <w:rsids>
    <w:rsidRoot w:val="00276093"/>
    <w:rsid w:val="0000246C"/>
    <w:rsid w:val="000038E2"/>
    <w:rsid w:val="00003DBA"/>
    <w:rsid w:val="00004CE1"/>
    <w:rsid w:val="000058F3"/>
    <w:rsid w:val="00005C0C"/>
    <w:rsid w:val="00011BAB"/>
    <w:rsid w:val="00013CE8"/>
    <w:rsid w:val="000141D9"/>
    <w:rsid w:val="00020C2F"/>
    <w:rsid w:val="0002112A"/>
    <w:rsid w:val="00023374"/>
    <w:rsid w:val="0002379A"/>
    <w:rsid w:val="000260BC"/>
    <w:rsid w:val="000264F0"/>
    <w:rsid w:val="0002698C"/>
    <w:rsid w:val="0003089A"/>
    <w:rsid w:val="0003193F"/>
    <w:rsid w:val="00032190"/>
    <w:rsid w:val="000403E3"/>
    <w:rsid w:val="000417EF"/>
    <w:rsid w:val="00042262"/>
    <w:rsid w:val="00046E11"/>
    <w:rsid w:val="00055873"/>
    <w:rsid w:val="0005676E"/>
    <w:rsid w:val="00056CD4"/>
    <w:rsid w:val="0005716F"/>
    <w:rsid w:val="00060883"/>
    <w:rsid w:val="00060B63"/>
    <w:rsid w:val="0006186A"/>
    <w:rsid w:val="00063D5C"/>
    <w:rsid w:val="000644C5"/>
    <w:rsid w:val="00065049"/>
    <w:rsid w:val="00065622"/>
    <w:rsid w:val="00072DDD"/>
    <w:rsid w:val="00076C7F"/>
    <w:rsid w:val="000779D3"/>
    <w:rsid w:val="00080F13"/>
    <w:rsid w:val="00083310"/>
    <w:rsid w:val="000843A8"/>
    <w:rsid w:val="00093534"/>
    <w:rsid w:val="000958F1"/>
    <w:rsid w:val="00096A6E"/>
    <w:rsid w:val="000A0138"/>
    <w:rsid w:val="000A090F"/>
    <w:rsid w:val="000A2980"/>
    <w:rsid w:val="000A3D22"/>
    <w:rsid w:val="000A3D93"/>
    <w:rsid w:val="000B2223"/>
    <w:rsid w:val="000B557D"/>
    <w:rsid w:val="000B5F12"/>
    <w:rsid w:val="000B6286"/>
    <w:rsid w:val="000B790C"/>
    <w:rsid w:val="000B7BA4"/>
    <w:rsid w:val="000C2EA1"/>
    <w:rsid w:val="000C3250"/>
    <w:rsid w:val="000D1168"/>
    <w:rsid w:val="000D1799"/>
    <w:rsid w:val="000D2672"/>
    <w:rsid w:val="000D48A1"/>
    <w:rsid w:val="000D5C6D"/>
    <w:rsid w:val="000D755B"/>
    <w:rsid w:val="000D79EA"/>
    <w:rsid w:val="000E2E6C"/>
    <w:rsid w:val="000E39D0"/>
    <w:rsid w:val="000E5683"/>
    <w:rsid w:val="000E57C3"/>
    <w:rsid w:val="000E5E7F"/>
    <w:rsid w:val="000F07D8"/>
    <w:rsid w:val="000F16B6"/>
    <w:rsid w:val="000F7E75"/>
    <w:rsid w:val="00102736"/>
    <w:rsid w:val="00104B85"/>
    <w:rsid w:val="0011271A"/>
    <w:rsid w:val="0011286D"/>
    <w:rsid w:val="00114A76"/>
    <w:rsid w:val="00115195"/>
    <w:rsid w:val="00116869"/>
    <w:rsid w:val="00120C36"/>
    <w:rsid w:val="00121977"/>
    <w:rsid w:val="00122671"/>
    <w:rsid w:val="00122F42"/>
    <w:rsid w:val="00124AB1"/>
    <w:rsid w:val="001273B5"/>
    <w:rsid w:val="00127830"/>
    <w:rsid w:val="001430EE"/>
    <w:rsid w:val="001434A6"/>
    <w:rsid w:val="00147652"/>
    <w:rsid w:val="00152866"/>
    <w:rsid w:val="00153C9D"/>
    <w:rsid w:val="0015688E"/>
    <w:rsid w:val="00162FAA"/>
    <w:rsid w:val="001704E6"/>
    <w:rsid w:val="00170AAB"/>
    <w:rsid w:val="0017398D"/>
    <w:rsid w:val="00174307"/>
    <w:rsid w:val="001773A6"/>
    <w:rsid w:val="001816CB"/>
    <w:rsid w:val="001865C1"/>
    <w:rsid w:val="00186F1B"/>
    <w:rsid w:val="00187847"/>
    <w:rsid w:val="001916B0"/>
    <w:rsid w:val="001924E0"/>
    <w:rsid w:val="00192676"/>
    <w:rsid w:val="001926CF"/>
    <w:rsid w:val="00194C64"/>
    <w:rsid w:val="001960BA"/>
    <w:rsid w:val="001962FD"/>
    <w:rsid w:val="00196648"/>
    <w:rsid w:val="00196FF1"/>
    <w:rsid w:val="00197139"/>
    <w:rsid w:val="00197504"/>
    <w:rsid w:val="001A0B13"/>
    <w:rsid w:val="001A2337"/>
    <w:rsid w:val="001A25EF"/>
    <w:rsid w:val="001A28D2"/>
    <w:rsid w:val="001A3C4B"/>
    <w:rsid w:val="001A6BC0"/>
    <w:rsid w:val="001A7BE3"/>
    <w:rsid w:val="001B3282"/>
    <w:rsid w:val="001B4DC1"/>
    <w:rsid w:val="001B4E8D"/>
    <w:rsid w:val="001B6339"/>
    <w:rsid w:val="001B761D"/>
    <w:rsid w:val="001D091C"/>
    <w:rsid w:val="001D0E09"/>
    <w:rsid w:val="001D14D1"/>
    <w:rsid w:val="001D29A1"/>
    <w:rsid w:val="001D5493"/>
    <w:rsid w:val="001D6E07"/>
    <w:rsid w:val="001D7ED0"/>
    <w:rsid w:val="001E156E"/>
    <w:rsid w:val="001E28B6"/>
    <w:rsid w:val="001E504B"/>
    <w:rsid w:val="001E544F"/>
    <w:rsid w:val="00200CE7"/>
    <w:rsid w:val="00204E35"/>
    <w:rsid w:val="00205474"/>
    <w:rsid w:val="0021456E"/>
    <w:rsid w:val="00216DFE"/>
    <w:rsid w:val="00220BD8"/>
    <w:rsid w:val="00221609"/>
    <w:rsid w:val="002239AE"/>
    <w:rsid w:val="00223C92"/>
    <w:rsid w:val="002241B7"/>
    <w:rsid w:val="00224C3C"/>
    <w:rsid w:val="00224C3D"/>
    <w:rsid w:val="00224D53"/>
    <w:rsid w:val="00225240"/>
    <w:rsid w:val="00226966"/>
    <w:rsid w:val="00227FD3"/>
    <w:rsid w:val="002304B9"/>
    <w:rsid w:val="0023295C"/>
    <w:rsid w:val="00232FB6"/>
    <w:rsid w:val="00234278"/>
    <w:rsid w:val="00234319"/>
    <w:rsid w:val="00241666"/>
    <w:rsid w:val="002418C3"/>
    <w:rsid w:val="0024389C"/>
    <w:rsid w:val="00244AF7"/>
    <w:rsid w:val="002474B9"/>
    <w:rsid w:val="00247646"/>
    <w:rsid w:val="00250AE9"/>
    <w:rsid w:val="002522C7"/>
    <w:rsid w:val="002527D2"/>
    <w:rsid w:val="00253171"/>
    <w:rsid w:val="002537AD"/>
    <w:rsid w:val="0026121F"/>
    <w:rsid w:val="00261481"/>
    <w:rsid w:val="0026184D"/>
    <w:rsid w:val="002629D3"/>
    <w:rsid w:val="00264400"/>
    <w:rsid w:val="00264521"/>
    <w:rsid w:val="002648C6"/>
    <w:rsid w:val="00265450"/>
    <w:rsid w:val="00267BF9"/>
    <w:rsid w:val="0027292B"/>
    <w:rsid w:val="002743BC"/>
    <w:rsid w:val="00276093"/>
    <w:rsid w:val="00277CBB"/>
    <w:rsid w:val="002813BD"/>
    <w:rsid w:val="0028324A"/>
    <w:rsid w:val="002840D4"/>
    <w:rsid w:val="00286901"/>
    <w:rsid w:val="00287052"/>
    <w:rsid w:val="002A17BA"/>
    <w:rsid w:val="002A3AD4"/>
    <w:rsid w:val="002A42C4"/>
    <w:rsid w:val="002B0226"/>
    <w:rsid w:val="002B182C"/>
    <w:rsid w:val="002B3EAB"/>
    <w:rsid w:val="002B545D"/>
    <w:rsid w:val="002B59E2"/>
    <w:rsid w:val="002B7750"/>
    <w:rsid w:val="002C0724"/>
    <w:rsid w:val="002C090F"/>
    <w:rsid w:val="002C1707"/>
    <w:rsid w:val="002C3553"/>
    <w:rsid w:val="002C5D6B"/>
    <w:rsid w:val="002C63F7"/>
    <w:rsid w:val="002C76A2"/>
    <w:rsid w:val="002C7F3B"/>
    <w:rsid w:val="002E216D"/>
    <w:rsid w:val="002E22E5"/>
    <w:rsid w:val="002E62F8"/>
    <w:rsid w:val="002E713C"/>
    <w:rsid w:val="002E7D07"/>
    <w:rsid w:val="002F4A56"/>
    <w:rsid w:val="002F6012"/>
    <w:rsid w:val="002F7007"/>
    <w:rsid w:val="00300950"/>
    <w:rsid w:val="0030344D"/>
    <w:rsid w:val="00303D52"/>
    <w:rsid w:val="00304663"/>
    <w:rsid w:val="00304BA5"/>
    <w:rsid w:val="003065BC"/>
    <w:rsid w:val="00314443"/>
    <w:rsid w:val="0031462A"/>
    <w:rsid w:val="00315881"/>
    <w:rsid w:val="00317F97"/>
    <w:rsid w:val="00321072"/>
    <w:rsid w:val="0032331D"/>
    <w:rsid w:val="00323C72"/>
    <w:rsid w:val="0032684B"/>
    <w:rsid w:val="003321C5"/>
    <w:rsid w:val="00333A77"/>
    <w:rsid w:val="00333AA8"/>
    <w:rsid w:val="003378FB"/>
    <w:rsid w:val="003406DC"/>
    <w:rsid w:val="0034316F"/>
    <w:rsid w:val="0034563D"/>
    <w:rsid w:val="00347160"/>
    <w:rsid w:val="00351C04"/>
    <w:rsid w:val="0035499D"/>
    <w:rsid w:val="003570F5"/>
    <w:rsid w:val="0036090F"/>
    <w:rsid w:val="003620CB"/>
    <w:rsid w:val="0036356B"/>
    <w:rsid w:val="0036428D"/>
    <w:rsid w:val="003658A0"/>
    <w:rsid w:val="00366658"/>
    <w:rsid w:val="0037273E"/>
    <w:rsid w:val="003752C8"/>
    <w:rsid w:val="00377E84"/>
    <w:rsid w:val="003818A7"/>
    <w:rsid w:val="00381F03"/>
    <w:rsid w:val="003828FD"/>
    <w:rsid w:val="00382B88"/>
    <w:rsid w:val="00385282"/>
    <w:rsid w:val="0038685E"/>
    <w:rsid w:val="00387088"/>
    <w:rsid w:val="00390131"/>
    <w:rsid w:val="003917AB"/>
    <w:rsid w:val="00392C7C"/>
    <w:rsid w:val="003945F5"/>
    <w:rsid w:val="00394892"/>
    <w:rsid w:val="00396215"/>
    <w:rsid w:val="00397933"/>
    <w:rsid w:val="003A3C0C"/>
    <w:rsid w:val="003A510E"/>
    <w:rsid w:val="003A7700"/>
    <w:rsid w:val="003A7ED3"/>
    <w:rsid w:val="003B4247"/>
    <w:rsid w:val="003B48BF"/>
    <w:rsid w:val="003C139A"/>
    <w:rsid w:val="003C1512"/>
    <w:rsid w:val="003C1AE5"/>
    <w:rsid w:val="003C2ACA"/>
    <w:rsid w:val="003D4203"/>
    <w:rsid w:val="003D5627"/>
    <w:rsid w:val="003D6FD0"/>
    <w:rsid w:val="003E1FC4"/>
    <w:rsid w:val="003E268F"/>
    <w:rsid w:val="003E3174"/>
    <w:rsid w:val="003F0880"/>
    <w:rsid w:val="003F46A9"/>
    <w:rsid w:val="00400218"/>
    <w:rsid w:val="00401601"/>
    <w:rsid w:val="00407986"/>
    <w:rsid w:val="00407A13"/>
    <w:rsid w:val="0041005F"/>
    <w:rsid w:val="00410427"/>
    <w:rsid w:val="0041051F"/>
    <w:rsid w:val="004109FC"/>
    <w:rsid w:val="00411B70"/>
    <w:rsid w:val="00417544"/>
    <w:rsid w:val="00420FD3"/>
    <w:rsid w:val="0042162B"/>
    <w:rsid w:val="00422F76"/>
    <w:rsid w:val="0042399D"/>
    <w:rsid w:val="00426392"/>
    <w:rsid w:val="00427631"/>
    <w:rsid w:val="00430DA6"/>
    <w:rsid w:val="0043363C"/>
    <w:rsid w:val="00442B8D"/>
    <w:rsid w:val="00446091"/>
    <w:rsid w:val="004463D0"/>
    <w:rsid w:val="0044641E"/>
    <w:rsid w:val="00451672"/>
    <w:rsid w:val="00451C12"/>
    <w:rsid w:val="004534EC"/>
    <w:rsid w:val="00455343"/>
    <w:rsid w:val="00457983"/>
    <w:rsid w:val="0046492F"/>
    <w:rsid w:val="00466775"/>
    <w:rsid w:val="00471762"/>
    <w:rsid w:val="0047245A"/>
    <w:rsid w:val="00473741"/>
    <w:rsid w:val="00473B30"/>
    <w:rsid w:val="00474939"/>
    <w:rsid w:val="00477558"/>
    <w:rsid w:val="004778D4"/>
    <w:rsid w:val="00480120"/>
    <w:rsid w:val="00480AC6"/>
    <w:rsid w:val="00483949"/>
    <w:rsid w:val="004879B8"/>
    <w:rsid w:val="004904E5"/>
    <w:rsid w:val="00491BFE"/>
    <w:rsid w:val="004930B7"/>
    <w:rsid w:val="00495993"/>
    <w:rsid w:val="004A4089"/>
    <w:rsid w:val="004A46E3"/>
    <w:rsid w:val="004A7B84"/>
    <w:rsid w:val="004B3BE4"/>
    <w:rsid w:val="004B4C02"/>
    <w:rsid w:val="004B6176"/>
    <w:rsid w:val="004B7555"/>
    <w:rsid w:val="004B78B9"/>
    <w:rsid w:val="004B7A98"/>
    <w:rsid w:val="004C3553"/>
    <w:rsid w:val="004C6612"/>
    <w:rsid w:val="004C6A1A"/>
    <w:rsid w:val="004C7373"/>
    <w:rsid w:val="004D0824"/>
    <w:rsid w:val="004D11F1"/>
    <w:rsid w:val="004D303F"/>
    <w:rsid w:val="004D49E5"/>
    <w:rsid w:val="004E090C"/>
    <w:rsid w:val="004E1C4A"/>
    <w:rsid w:val="004E2C43"/>
    <w:rsid w:val="004E58ED"/>
    <w:rsid w:val="004E7411"/>
    <w:rsid w:val="004F54AD"/>
    <w:rsid w:val="004F591C"/>
    <w:rsid w:val="00503010"/>
    <w:rsid w:val="00505293"/>
    <w:rsid w:val="00507D4B"/>
    <w:rsid w:val="00510577"/>
    <w:rsid w:val="00512E01"/>
    <w:rsid w:val="0051696D"/>
    <w:rsid w:val="00517C69"/>
    <w:rsid w:val="005222A7"/>
    <w:rsid w:val="0052410C"/>
    <w:rsid w:val="00526DC6"/>
    <w:rsid w:val="005272D0"/>
    <w:rsid w:val="0052746D"/>
    <w:rsid w:val="00527C8C"/>
    <w:rsid w:val="005305B1"/>
    <w:rsid w:val="00530D51"/>
    <w:rsid w:val="005319B6"/>
    <w:rsid w:val="00532DB1"/>
    <w:rsid w:val="0053339F"/>
    <w:rsid w:val="00537860"/>
    <w:rsid w:val="005401E2"/>
    <w:rsid w:val="00540D65"/>
    <w:rsid w:val="0054537E"/>
    <w:rsid w:val="00551636"/>
    <w:rsid w:val="005538DA"/>
    <w:rsid w:val="00556815"/>
    <w:rsid w:val="00560E2D"/>
    <w:rsid w:val="005643E0"/>
    <w:rsid w:val="00565BC8"/>
    <w:rsid w:val="00567E9F"/>
    <w:rsid w:val="00570A86"/>
    <w:rsid w:val="0057164B"/>
    <w:rsid w:val="00574328"/>
    <w:rsid w:val="005755DC"/>
    <w:rsid w:val="005767A2"/>
    <w:rsid w:val="00584FA1"/>
    <w:rsid w:val="00585359"/>
    <w:rsid w:val="00586552"/>
    <w:rsid w:val="00587A3A"/>
    <w:rsid w:val="005918E0"/>
    <w:rsid w:val="00592592"/>
    <w:rsid w:val="005A0A1A"/>
    <w:rsid w:val="005A2C17"/>
    <w:rsid w:val="005B3A36"/>
    <w:rsid w:val="005B3FA8"/>
    <w:rsid w:val="005B5765"/>
    <w:rsid w:val="005B5902"/>
    <w:rsid w:val="005B6D02"/>
    <w:rsid w:val="005C09E1"/>
    <w:rsid w:val="005C19A8"/>
    <w:rsid w:val="005C2DA8"/>
    <w:rsid w:val="005C47C1"/>
    <w:rsid w:val="005C6C70"/>
    <w:rsid w:val="005D46C5"/>
    <w:rsid w:val="005D65EC"/>
    <w:rsid w:val="005D694F"/>
    <w:rsid w:val="005D764E"/>
    <w:rsid w:val="005D7DB1"/>
    <w:rsid w:val="005E1995"/>
    <w:rsid w:val="005E24AB"/>
    <w:rsid w:val="005E2925"/>
    <w:rsid w:val="005E2A8C"/>
    <w:rsid w:val="005E60F8"/>
    <w:rsid w:val="005E7A0C"/>
    <w:rsid w:val="005F095A"/>
    <w:rsid w:val="005F1080"/>
    <w:rsid w:val="005F16EB"/>
    <w:rsid w:val="005F3696"/>
    <w:rsid w:val="005F4A72"/>
    <w:rsid w:val="005F5C08"/>
    <w:rsid w:val="005F6EF2"/>
    <w:rsid w:val="005F71C0"/>
    <w:rsid w:val="006030B9"/>
    <w:rsid w:val="00603B51"/>
    <w:rsid w:val="006042DE"/>
    <w:rsid w:val="00605CFB"/>
    <w:rsid w:val="00606596"/>
    <w:rsid w:val="00606A02"/>
    <w:rsid w:val="00606E3F"/>
    <w:rsid w:val="006074B6"/>
    <w:rsid w:val="00607762"/>
    <w:rsid w:val="0061215A"/>
    <w:rsid w:val="0061771C"/>
    <w:rsid w:val="0062516A"/>
    <w:rsid w:val="00626D0D"/>
    <w:rsid w:val="00634B91"/>
    <w:rsid w:val="006371D3"/>
    <w:rsid w:val="006403ED"/>
    <w:rsid w:val="006453F7"/>
    <w:rsid w:val="00646201"/>
    <w:rsid w:val="00647B13"/>
    <w:rsid w:val="00650641"/>
    <w:rsid w:val="0065068B"/>
    <w:rsid w:val="006513C4"/>
    <w:rsid w:val="00653FA3"/>
    <w:rsid w:val="0065447D"/>
    <w:rsid w:val="00660766"/>
    <w:rsid w:val="00661D91"/>
    <w:rsid w:val="00661F1A"/>
    <w:rsid w:val="006621E1"/>
    <w:rsid w:val="006644A8"/>
    <w:rsid w:val="00673B8E"/>
    <w:rsid w:val="0067407C"/>
    <w:rsid w:val="00674149"/>
    <w:rsid w:val="00675146"/>
    <w:rsid w:val="00675576"/>
    <w:rsid w:val="006768F2"/>
    <w:rsid w:val="00682767"/>
    <w:rsid w:val="00684C5B"/>
    <w:rsid w:val="006863AE"/>
    <w:rsid w:val="00686696"/>
    <w:rsid w:val="00690379"/>
    <w:rsid w:val="006912F5"/>
    <w:rsid w:val="00691D26"/>
    <w:rsid w:val="00693C62"/>
    <w:rsid w:val="00694F03"/>
    <w:rsid w:val="006A147D"/>
    <w:rsid w:val="006A491B"/>
    <w:rsid w:val="006A4D6B"/>
    <w:rsid w:val="006A5A04"/>
    <w:rsid w:val="006A5B5E"/>
    <w:rsid w:val="006A5E02"/>
    <w:rsid w:val="006A611A"/>
    <w:rsid w:val="006A69A9"/>
    <w:rsid w:val="006A7E8C"/>
    <w:rsid w:val="006B0297"/>
    <w:rsid w:val="006B2801"/>
    <w:rsid w:val="006B49E4"/>
    <w:rsid w:val="006B6DD3"/>
    <w:rsid w:val="006B741D"/>
    <w:rsid w:val="006C3A79"/>
    <w:rsid w:val="006C42C2"/>
    <w:rsid w:val="006C7431"/>
    <w:rsid w:val="006C7C4F"/>
    <w:rsid w:val="006D0A0F"/>
    <w:rsid w:val="006D15C2"/>
    <w:rsid w:val="006D1EB2"/>
    <w:rsid w:val="006D2C92"/>
    <w:rsid w:val="006D4724"/>
    <w:rsid w:val="006D56F8"/>
    <w:rsid w:val="006D6606"/>
    <w:rsid w:val="006D6708"/>
    <w:rsid w:val="006D6E8C"/>
    <w:rsid w:val="006E1754"/>
    <w:rsid w:val="006E3B0B"/>
    <w:rsid w:val="006E5F28"/>
    <w:rsid w:val="006F447A"/>
    <w:rsid w:val="006F5A86"/>
    <w:rsid w:val="006F7F3A"/>
    <w:rsid w:val="00700FAA"/>
    <w:rsid w:val="00702298"/>
    <w:rsid w:val="007053F6"/>
    <w:rsid w:val="00706DD1"/>
    <w:rsid w:val="0070719B"/>
    <w:rsid w:val="007101EC"/>
    <w:rsid w:val="00714236"/>
    <w:rsid w:val="00714D31"/>
    <w:rsid w:val="007208CD"/>
    <w:rsid w:val="00720921"/>
    <w:rsid w:val="00723DFA"/>
    <w:rsid w:val="00724C7E"/>
    <w:rsid w:val="00725B30"/>
    <w:rsid w:val="0072715D"/>
    <w:rsid w:val="007276CB"/>
    <w:rsid w:val="007300BB"/>
    <w:rsid w:val="00730A8D"/>
    <w:rsid w:val="00731D3B"/>
    <w:rsid w:val="00733D10"/>
    <w:rsid w:val="00734802"/>
    <w:rsid w:val="00734B9C"/>
    <w:rsid w:val="00735D27"/>
    <w:rsid w:val="00741E5D"/>
    <w:rsid w:val="007424C3"/>
    <w:rsid w:val="007439D1"/>
    <w:rsid w:val="00745E21"/>
    <w:rsid w:val="00751BFD"/>
    <w:rsid w:val="00753AF6"/>
    <w:rsid w:val="007549EB"/>
    <w:rsid w:val="00755123"/>
    <w:rsid w:val="00755EE9"/>
    <w:rsid w:val="00756B66"/>
    <w:rsid w:val="007576F1"/>
    <w:rsid w:val="0076015A"/>
    <w:rsid w:val="00761809"/>
    <w:rsid w:val="0076391C"/>
    <w:rsid w:val="00764129"/>
    <w:rsid w:val="00764169"/>
    <w:rsid w:val="007648F0"/>
    <w:rsid w:val="00766890"/>
    <w:rsid w:val="00771E22"/>
    <w:rsid w:val="00774CED"/>
    <w:rsid w:val="00775742"/>
    <w:rsid w:val="00783255"/>
    <w:rsid w:val="007850F0"/>
    <w:rsid w:val="0078623B"/>
    <w:rsid w:val="00791B1E"/>
    <w:rsid w:val="00793880"/>
    <w:rsid w:val="00793DF9"/>
    <w:rsid w:val="007962BC"/>
    <w:rsid w:val="00796F65"/>
    <w:rsid w:val="007A2C46"/>
    <w:rsid w:val="007A3226"/>
    <w:rsid w:val="007A487A"/>
    <w:rsid w:val="007B0133"/>
    <w:rsid w:val="007B2DAD"/>
    <w:rsid w:val="007B323A"/>
    <w:rsid w:val="007B3EF0"/>
    <w:rsid w:val="007B6576"/>
    <w:rsid w:val="007C066D"/>
    <w:rsid w:val="007D09AC"/>
    <w:rsid w:val="007D0C9C"/>
    <w:rsid w:val="007D1D55"/>
    <w:rsid w:val="007D5097"/>
    <w:rsid w:val="007D551F"/>
    <w:rsid w:val="007E0E4B"/>
    <w:rsid w:val="007E4D04"/>
    <w:rsid w:val="007E576F"/>
    <w:rsid w:val="007E6443"/>
    <w:rsid w:val="007E7CC2"/>
    <w:rsid w:val="007F135A"/>
    <w:rsid w:val="007F27A9"/>
    <w:rsid w:val="007F6629"/>
    <w:rsid w:val="008005BC"/>
    <w:rsid w:val="00800F66"/>
    <w:rsid w:val="00811BA4"/>
    <w:rsid w:val="00812272"/>
    <w:rsid w:val="00812D18"/>
    <w:rsid w:val="00813825"/>
    <w:rsid w:val="0082234D"/>
    <w:rsid w:val="00823597"/>
    <w:rsid w:val="00824702"/>
    <w:rsid w:val="008347A4"/>
    <w:rsid w:val="00836461"/>
    <w:rsid w:val="008364A9"/>
    <w:rsid w:val="00836A64"/>
    <w:rsid w:val="00843210"/>
    <w:rsid w:val="00843685"/>
    <w:rsid w:val="00843827"/>
    <w:rsid w:val="00843CC0"/>
    <w:rsid w:val="00845174"/>
    <w:rsid w:val="00845928"/>
    <w:rsid w:val="00846C9A"/>
    <w:rsid w:val="008471C6"/>
    <w:rsid w:val="00847E41"/>
    <w:rsid w:val="00847E94"/>
    <w:rsid w:val="00847E97"/>
    <w:rsid w:val="0085367A"/>
    <w:rsid w:val="0086327B"/>
    <w:rsid w:val="008638BB"/>
    <w:rsid w:val="008645F9"/>
    <w:rsid w:val="00864657"/>
    <w:rsid w:val="0086502B"/>
    <w:rsid w:val="0086552C"/>
    <w:rsid w:val="00867C8E"/>
    <w:rsid w:val="00874190"/>
    <w:rsid w:val="0087442E"/>
    <w:rsid w:val="00876E8F"/>
    <w:rsid w:val="008777B8"/>
    <w:rsid w:val="008814D7"/>
    <w:rsid w:val="008835F0"/>
    <w:rsid w:val="00890632"/>
    <w:rsid w:val="00896B59"/>
    <w:rsid w:val="008A3BC9"/>
    <w:rsid w:val="008C0CB6"/>
    <w:rsid w:val="008C4AF9"/>
    <w:rsid w:val="008D254E"/>
    <w:rsid w:val="008D3E77"/>
    <w:rsid w:val="008D4B0E"/>
    <w:rsid w:val="008D5263"/>
    <w:rsid w:val="008E14FF"/>
    <w:rsid w:val="008E19F6"/>
    <w:rsid w:val="008E527D"/>
    <w:rsid w:val="008E63B2"/>
    <w:rsid w:val="008F1590"/>
    <w:rsid w:val="008F2B57"/>
    <w:rsid w:val="008F391C"/>
    <w:rsid w:val="008F453D"/>
    <w:rsid w:val="00902D9B"/>
    <w:rsid w:val="00905D85"/>
    <w:rsid w:val="00911BAB"/>
    <w:rsid w:val="00911C63"/>
    <w:rsid w:val="0091308C"/>
    <w:rsid w:val="009205C2"/>
    <w:rsid w:val="00922BFE"/>
    <w:rsid w:val="00923DF7"/>
    <w:rsid w:val="009246ED"/>
    <w:rsid w:val="00924A2B"/>
    <w:rsid w:val="00925B95"/>
    <w:rsid w:val="00926543"/>
    <w:rsid w:val="009272A8"/>
    <w:rsid w:val="00930E90"/>
    <w:rsid w:val="009366F0"/>
    <w:rsid w:val="009370BB"/>
    <w:rsid w:val="00951E5D"/>
    <w:rsid w:val="00952EDB"/>
    <w:rsid w:val="00961818"/>
    <w:rsid w:val="00963687"/>
    <w:rsid w:val="00963E58"/>
    <w:rsid w:val="009644B3"/>
    <w:rsid w:val="00965744"/>
    <w:rsid w:val="009662F7"/>
    <w:rsid w:val="009678D1"/>
    <w:rsid w:val="0097008B"/>
    <w:rsid w:val="00970CC2"/>
    <w:rsid w:val="00971A4A"/>
    <w:rsid w:val="00972C61"/>
    <w:rsid w:val="00996792"/>
    <w:rsid w:val="009A2424"/>
    <w:rsid w:val="009A2BBE"/>
    <w:rsid w:val="009A6AD3"/>
    <w:rsid w:val="009A72F4"/>
    <w:rsid w:val="009B161A"/>
    <w:rsid w:val="009B2BA8"/>
    <w:rsid w:val="009B7D91"/>
    <w:rsid w:val="009C1049"/>
    <w:rsid w:val="009C1357"/>
    <w:rsid w:val="009C1F77"/>
    <w:rsid w:val="009C2191"/>
    <w:rsid w:val="009C2DD2"/>
    <w:rsid w:val="009D212B"/>
    <w:rsid w:val="009D6205"/>
    <w:rsid w:val="009D6582"/>
    <w:rsid w:val="009F0E90"/>
    <w:rsid w:val="009F16E5"/>
    <w:rsid w:val="009F4ED1"/>
    <w:rsid w:val="009F5DF7"/>
    <w:rsid w:val="009F70F4"/>
    <w:rsid w:val="009F7169"/>
    <w:rsid w:val="00A003D5"/>
    <w:rsid w:val="00A04961"/>
    <w:rsid w:val="00A052C9"/>
    <w:rsid w:val="00A0738E"/>
    <w:rsid w:val="00A11396"/>
    <w:rsid w:val="00A12CAC"/>
    <w:rsid w:val="00A1404A"/>
    <w:rsid w:val="00A1409A"/>
    <w:rsid w:val="00A17CEA"/>
    <w:rsid w:val="00A20436"/>
    <w:rsid w:val="00A247EE"/>
    <w:rsid w:val="00A2605D"/>
    <w:rsid w:val="00A35560"/>
    <w:rsid w:val="00A37A0F"/>
    <w:rsid w:val="00A40A8D"/>
    <w:rsid w:val="00A44252"/>
    <w:rsid w:val="00A449F3"/>
    <w:rsid w:val="00A455BC"/>
    <w:rsid w:val="00A52184"/>
    <w:rsid w:val="00A529CE"/>
    <w:rsid w:val="00A550D4"/>
    <w:rsid w:val="00A55374"/>
    <w:rsid w:val="00A5548A"/>
    <w:rsid w:val="00A56DAF"/>
    <w:rsid w:val="00A60C00"/>
    <w:rsid w:val="00A70B2D"/>
    <w:rsid w:val="00A70FF8"/>
    <w:rsid w:val="00A73CB6"/>
    <w:rsid w:val="00A74BFA"/>
    <w:rsid w:val="00A74F87"/>
    <w:rsid w:val="00A752E5"/>
    <w:rsid w:val="00A77A70"/>
    <w:rsid w:val="00A77BC9"/>
    <w:rsid w:val="00A81100"/>
    <w:rsid w:val="00A8174D"/>
    <w:rsid w:val="00A83437"/>
    <w:rsid w:val="00A848A0"/>
    <w:rsid w:val="00A8497F"/>
    <w:rsid w:val="00A85CCD"/>
    <w:rsid w:val="00A879E3"/>
    <w:rsid w:val="00A90114"/>
    <w:rsid w:val="00A90C82"/>
    <w:rsid w:val="00A9291D"/>
    <w:rsid w:val="00A941CF"/>
    <w:rsid w:val="00A949F9"/>
    <w:rsid w:val="00A9542A"/>
    <w:rsid w:val="00AA384C"/>
    <w:rsid w:val="00AA4ACB"/>
    <w:rsid w:val="00AA5168"/>
    <w:rsid w:val="00AA6E2B"/>
    <w:rsid w:val="00AB0AA2"/>
    <w:rsid w:val="00AB28C2"/>
    <w:rsid w:val="00AB4A70"/>
    <w:rsid w:val="00AB4E70"/>
    <w:rsid w:val="00AB6B9E"/>
    <w:rsid w:val="00AB7B4B"/>
    <w:rsid w:val="00AB7FE8"/>
    <w:rsid w:val="00AC6712"/>
    <w:rsid w:val="00AC7322"/>
    <w:rsid w:val="00AD0F49"/>
    <w:rsid w:val="00AD4C5E"/>
    <w:rsid w:val="00AD749B"/>
    <w:rsid w:val="00AE033B"/>
    <w:rsid w:val="00AE0616"/>
    <w:rsid w:val="00AE10E6"/>
    <w:rsid w:val="00AE1259"/>
    <w:rsid w:val="00AE59CC"/>
    <w:rsid w:val="00AE67D8"/>
    <w:rsid w:val="00AF47F3"/>
    <w:rsid w:val="00AF7490"/>
    <w:rsid w:val="00B01C1F"/>
    <w:rsid w:val="00B01DFF"/>
    <w:rsid w:val="00B0341B"/>
    <w:rsid w:val="00B0489B"/>
    <w:rsid w:val="00B05EC1"/>
    <w:rsid w:val="00B07FAD"/>
    <w:rsid w:val="00B14104"/>
    <w:rsid w:val="00B144A8"/>
    <w:rsid w:val="00B14A66"/>
    <w:rsid w:val="00B16458"/>
    <w:rsid w:val="00B16CEA"/>
    <w:rsid w:val="00B17523"/>
    <w:rsid w:val="00B17B8A"/>
    <w:rsid w:val="00B2140D"/>
    <w:rsid w:val="00B21D20"/>
    <w:rsid w:val="00B21FCB"/>
    <w:rsid w:val="00B22209"/>
    <w:rsid w:val="00B234AD"/>
    <w:rsid w:val="00B24620"/>
    <w:rsid w:val="00B2494E"/>
    <w:rsid w:val="00B24DAC"/>
    <w:rsid w:val="00B330D4"/>
    <w:rsid w:val="00B33E2C"/>
    <w:rsid w:val="00B33F24"/>
    <w:rsid w:val="00B4209D"/>
    <w:rsid w:val="00B42539"/>
    <w:rsid w:val="00B47E5F"/>
    <w:rsid w:val="00B50D7C"/>
    <w:rsid w:val="00B5323E"/>
    <w:rsid w:val="00B54A31"/>
    <w:rsid w:val="00B62714"/>
    <w:rsid w:val="00B659DF"/>
    <w:rsid w:val="00B662CC"/>
    <w:rsid w:val="00B72EB0"/>
    <w:rsid w:val="00B74668"/>
    <w:rsid w:val="00B749BD"/>
    <w:rsid w:val="00B768A1"/>
    <w:rsid w:val="00B77AA3"/>
    <w:rsid w:val="00B85D3D"/>
    <w:rsid w:val="00B90E61"/>
    <w:rsid w:val="00B9479A"/>
    <w:rsid w:val="00B9550E"/>
    <w:rsid w:val="00B96044"/>
    <w:rsid w:val="00B97FB4"/>
    <w:rsid w:val="00BA2A21"/>
    <w:rsid w:val="00BA3F6B"/>
    <w:rsid w:val="00BA5140"/>
    <w:rsid w:val="00BA6A9A"/>
    <w:rsid w:val="00BB4757"/>
    <w:rsid w:val="00BB7094"/>
    <w:rsid w:val="00BB7AED"/>
    <w:rsid w:val="00BC2957"/>
    <w:rsid w:val="00BC323D"/>
    <w:rsid w:val="00BC4451"/>
    <w:rsid w:val="00BC5F9C"/>
    <w:rsid w:val="00BD4DDE"/>
    <w:rsid w:val="00BE01EA"/>
    <w:rsid w:val="00BE2A86"/>
    <w:rsid w:val="00BE4744"/>
    <w:rsid w:val="00BE50D4"/>
    <w:rsid w:val="00BE69E2"/>
    <w:rsid w:val="00BF05BA"/>
    <w:rsid w:val="00BF3BC6"/>
    <w:rsid w:val="00BF539F"/>
    <w:rsid w:val="00BF658B"/>
    <w:rsid w:val="00C01F11"/>
    <w:rsid w:val="00C0377C"/>
    <w:rsid w:val="00C03A0C"/>
    <w:rsid w:val="00C042AF"/>
    <w:rsid w:val="00C04708"/>
    <w:rsid w:val="00C04EB6"/>
    <w:rsid w:val="00C0606C"/>
    <w:rsid w:val="00C07005"/>
    <w:rsid w:val="00C07D67"/>
    <w:rsid w:val="00C14024"/>
    <w:rsid w:val="00C16913"/>
    <w:rsid w:val="00C17C69"/>
    <w:rsid w:val="00C17ECE"/>
    <w:rsid w:val="00C2002F"/>
    <w:rsid w:val="00C21029"/>
    <w:rsid w:val="00C23875"/>
    <w:rsid w:val="00C26D42"/>
    <w:rsid w:val="00C27455"/>
    <w:rsid w:val="00C34CAA"/>
    <w:rsid w:val="00C35944"/>
    <w:rsid w:val="00C37728"/>
    <w:rsid w:val="00C4303A"/>
    <w:rsid w:val="00C436B1"/>
    <w:rsid w:val="00C47FCB"/>
    <w:rsid w:val="00C56AC4"/>
    <w:rsid w:val="00C579CB"/>
    <w:rsid w:val="00C60F94"/>
    <w:rsid w:val="00C61585"/>
    <w:rsid w:val="00C61CD0"/>
    <w:rsid w:val="00C64488"/>
    <w:rsid w:val="00C660B7"/>
    <w:rsid w:val="00C74157"/>
    <w:rsid w:val="00C7415F"/>
    <w:rsid w:val="00C76BBB"/>
    <w:rsid w:val="00C7740F"/>
    <w:rsid w:val="00C77637"/>
    <w:rsid w:val="00C8350D"/>
    <w:rsid w:val="00C845BC"/>
    <w:rsid w:val="00C85600"/>
    <w:rsid w:val="00C90CC5"/>
    <w:rsid w:val="00C92E64"/>
    <w:rsid w:val="00C962D8"/>
    <w:rsid w:val="00C97B52"/>
    <w:rsid w:val="00CB1150"/>
    <w:rsid w:val="00CB1FDD"/>
    <w:rsid w:val="00CB595F"/>
    <w:rsid w:val="00CB5E08"/>
    <w:rsid w:val="00CB6146"/>
    <w:rsid w:val="00CB721B"/>
    <w:rsid w:val="00CC0AFE"/>
    <w:rsid w:val="00CD36B6"/>
    <w:rsid w:val="00CD5267"/>
    <w:rsid w:val="00CD5429"/>
    <w:rsid w:val="00CD68AB"/>
    <w:rsid w:val="00CD6F7A"/>
    <w:rsid w:val="00CE0C0B"/>
    <w:rsid w:val="00CE29FF"/>
    <w:rsid w:val="00CE3B2E"/>
    <w:rsid w:val="00CE4334"/>
    <w:rsid w:val="00CF23F4"/>
    <w:rsid w:val="00CF493F"/>
    <w:rsid w:val="00CF4F84"/>
    <w:rsid w:val="00CF53C6"/>
    <w:rsid w:val="00CF5C9F"/>
    <w:rsid w:val="00CF782B"/>
    <w:rsid w:val="00D029A4"/>
    <w:rsid w:val="00D029FF"/>
    <w:rsid w:val="00D03F92"/>
    <w:rsid w:val="00D043B9"/>
    <w:rsid w:val="00D0440B"/>
    <w:rsid w:val="00D04976"/>
    <w:rsid w:val="00D05589"/>
    <w:rsid w:val="00D12696"/>
    <w:rsid w:val="00D15B7E"/>
    <w:rsid w:val="00D15E04"/>
    <w:rsid w:val="00D20A1A"/>
    <w:rsid w:val="00D230F3"/>
    <w:rsid w:val="00D24869"/>
    <w:rsid w:val="00D26485"/>
    <w:rsid w:val="00D27094"/>
    <w:rsid w:val="00D31C41"/>
    <w:rsid w:val="00D325F5"/>
    <w:rsid w:val="00D3269D"/>
    <w:rsid w:val="00D34475"/>
    <w:rsid w:val="00D34705"/>
    <w:rsid w:val="00D348C5"/>
    <w:rsid w:val="00D359A3"/>
    <w:rsid w:val="00D371C1"/>
    <w:rsid w:val="00D40602"/>
    <w:rsid w:val="00D42174"/>
    <w:rsid w:val="00D42FCA"/>
    <w:rsid w:val="00D442D3"/>
    <w:rsid w:val="00D44A55"/>
    <w:rsid w:val="00D47D64"/>
    <w:rsid w:val="00D5071D"/>
    <w:rsid w:val="00D50D15"/>
    <w:rsid w:val="00D51ABD"/>
    <w:rsid w:val="00D548BA"/>
    <w:rsid w:val="00D60025"/>
    <w:rsid w:val="00D65469"/>
    <w:rsid w:val="00D70487"/>
    <w:rsid w:val="00D73DE3"/>
    <w:rsid w:val="00D74BD7"/>
    <w:rsid w:val="00D75217"/>
    <w:rsid w:val="00D81A87"/>
    <w:rsid w:val="00D82140"/>
    <w:rsid w:val="00D82721"/>
    <w:rsid w:val="00D832B5"/>
    <w:rsid w:val="00D85912"/>
    <w:rsid w:val="00D86E85"/>
    <w:rsid w:val="00D86EB9"/>
    <w:rsid w:val="00D90D50"/>
    <w:rsid w:val="00D91E32"/>
    <w:rsid w:val="00D93DF4"/>
    <w:rsid w:val="00DA2563"/>
    <w:rsid w:val="00DA2FC1"/>
    <w:rsid w:val="00DA76AE"/>
    <w:rsid w:val="00DB1E6C"/>
    <w:rsid w:val="00DB2A5F"/>
    <w:rsid w:val="00DB5540"/>
    <w:rsid w:val="00DC11E4"/>
    <w:rsid w:val="00DC2ACC"/>
    <w:rsid w:val="00DC2B63"/>
    <w:rsid w:val="00DC55C3"/>
    <w:rsid w:val="00DD2226"/>
    <w:rsid w:val="00DD242D"/>
    <w:rsid w:val="00DD40A9"/>
    <w:rsid w:val="00DD4554"/>
    <w:rsid w:val="00DD5322"/>
    <w:rsid w:val="00DE0D65"/>
    <w:rsid w:val="00DE28D4"/>
    <w:rsid w:val="00DE29EA"/>
    <w:rsid w:val="00DE5A70"/>
    <w:rsid w:val="00DF1E4B"/>
    <w:rsid w:val="00DF3E95"/>
    <w:rsid w:val="00DF3EA5"/>
    <w:rsid w:val="00DF5788"/>
    <w:rsid w:val="00DF5EC8"/>
    <w:rsid w:val="00DF6DB7"/>
    <w:rsid w:val="00E0107C"/>
    <w:rsid w:val="00E01936"/>
    <w:rsid w:val="00E02388"/>
    <w:rsid w:val="00E053F6"/>
    <w:rsid w:val="00E1124B"/>
    <w:rsid w:val="00E120CF"/>
    <w:rsid w:val="00E123AC"/>
    <w:rsid w:val="00E147D2"/>
    <w:rsid w:val="00E1743B"/>
    <w:rsid w:val="00E174E1"/>
    <w:rsid w:val="00E178A7"/>
    <w:rsid w:val="00E235CC"/>
    <w:rsid w:val="00E23A7E"/>
    <w:rsid w:val="00E26C20"/>
    <w:rsid w:val="00E2724B"/>
    <w:rsid w:val="00E31A1A"/>
    <w:rsid w:val="00E42BF8"/>
    <w:rsid w:val="00E42E5A"/>
    <w:rsid w:val="00E4446C"/>
    <w:rsid w:val="00E44573"/>
    <w:rsid w:val="00E51A1F"/>
    <w:rsid w:val="00E5334D"/>
    <w:rsid w:val="00E57A44"/>
    <w:rsid w:val="00E61E5B"/>
    <w:rsid w:val="00E6396D"/>
    <w:rsid w:val="00E63B61"/>
    <w:rsid w:val="00E64948"/>
    <w:rsid w:val="00E64F1A"/>
    <w:rsid w:val="00E6552D"/>
    <w:rsid w:val="00E74031"/>
    <w:rsid w:val="00E74760"/>
    <w:rsid w:val="00E77D61"/>
    <w:rsid w:val="00E80C7F"/>
    <w:rsid w:val="00E82C21"/>
    <w:rsid w:val="00E84228"/>
    <w:rsid w:val="00E8718A"/>
    <w:rsid w:val="00E907C3"/>
    <w:rsid w:val="00E90F2D"/>
    <w:rsid w:val="00E93255"/>
    <w:rsid w:val="00E963F7"/>
    <w:rsid w:val="00EA0735"/>
    <w:rsid w:val="00EA2058"/>
    <w:rsid w:val="00EA4DC4"/>
    <w:rsid w:val="00EB07CB"/>
    <w:rsid w:val="00EB0DC9"/>
    <w:rsid w:val="00EB7E60"/>
    <w:rsid w:val="00EC0966"/>
    <w:rsid w:val="00EC2553"/>
    <w:rsid w:val="00EC3C4B"/>
    <w:rsid w:val="00EC72C6"/>
    <w:rsid w:val="00EC72EF"/>
    <w:rsid w:val="00EC7542"/>
    <w:rsid w:val="00ED056C"/>
    <w:rsid w:val="00ED119B"/>
    <w:rsid w:val="00EE0C46"/>
    <w:rsid w:val="00EE291F"/>
    <w:rsid w:val="00EE6CF6"/>
    <w:rsid w:val="00EE7F25"/>
    <w:rsid w:val="00EF0850"/>
    <w:rsid w:val="00EF254D"/>
    <w:rsid w:val="00EF28C0"/>
    <w:rsid w:val="00EF34E1"/>
    <w:rsid w:val="00EF35CC"/>
    <w:rsid w:val="00EF5F19"/>
    <w:rsid w:val="00F019DC"/>
    <w:rsid w:val="00F0328C"/>
    <w:rsid w:val="00F04270"/>
    <w:rsid w:val="00F048A3"/>
    <w:rsid w:val="00F052A8"/>
    <w:rsid w:val="00F05F90"/>
    <w:rsid w:val="00F13B89"/>
    <w:rsid w:val="00F17A8E"/>
    <w:rsid w:val="00F206E5"/>
    <w:rsid w:val="00F222A6"/>
    <w:rsid w:val="00F22614"/>
    <w:rsid w:val="00F22807"/>
    <w:rsid w:val="00F2499A"/>
    <w:rsid w:val="00F279E8"/>
    <w:rsid w:val="00F336D2"/>
    <w:rsid w:val="00F4125B"/>
    <w:rsid w:val="00F415DC"/>
    <w:rsid w:val="00F41D09"/>
    <w:rsid w:val="00F42635"/>
    <w:rsid w:val="00F437E3"/>
    <w:rsid w:val="00F46254"/>
    <w:rsid w:val="00F50599"/>
    <w:rsid w:val="00F5082C"/>
    <w:rsid w:val="00F51778"/>
    <w:rsid w:val="00F545DC"/>
    <w:rsid w:val="00F55027"/>
    <w:rsid w:val="00F5572A"/>
    <w:rsid w:val="00F57787"/>
    <w:rsid w:val="00F61282"/>
    <w:rsid w:val="00F67AEF"/>
    <w:rsid w:val="00F67FBC"/>
    <w:rsid w:val="00F74112"/>
    <w:rsid w:val="00F74CB0"/>
    <w:rsid w:val="00F751EA"/>
    <w:rsid w:val="00F817BB"/>
    <w:rsid w:val="00F84F07"/>
    <w:rsid w:val="00F85650"/>
    <w:rsid w:val="00F872E5"/>
    <w:rsid w:val="00F903BE"/>
    <w:rsid w:val="00F90C7D"/>
    <w:rsid w:val="00F91671"/>
    <w:rsid w:val="00F94067"/>
    <w:rsid w:val="00F96936"/>
    <w:rsid w:val="00FA03BA"/>
    <w:rsid w:val="00FA170B"/>
    <w:rsid w:val="00FA4C5D"/>
    <w:rsid w:val="00FB33D3"/>
    <w:rsid w:val="00FB42A7"/>
    <w:rsid w:val="00FC4B22"/>
    <w:rsid w:val="00FC5EC0"/>
    <w:rsid w:val="00FC6C60"/>
    <w:rsid w:val="00FD0F55"/>
    <w:rsid w:val="00FD20E6"/>
    <w:rsid w:val="00FD5814"/>
    <w:rsid w:val="00FD7899"/>
    <w:rsid w:val="00FE4F6C"/>
    <w:rsid w:val="00FE50F9"/>
    <w:rsid w:val="00FE5F72"/>
    <w:rsid w:val="00FE6651"/>
    <w:rsid w:val="00FE6731"/>
    <w:rsid w:val="00FF053B"/>
    <w:rsid w:val="00FF1D60"/>
    <w:rsid w:val="00FF42A1"/>
    <w:rsid w:val="00FF5FE0"/>
    <w:rsid w:val="01205D5C"/>
    <w:rsid w:val="01586F89"/>
    <w:rsid w:val="017A61F7"/>
    <w:rsid w:val="01853498"/>
    <w:rsid w:val="01E4674A"/>
    <w:rsid w:val="01FA556C"/>
    <w:rsid w:val="0204282F"/>
    <w:rsid w:val="02171C1A"/>
    <w:rsid w:val="0225536F"/>
    <w:rsid w:val="026C4FD1"/>
    <w:rsid w:val="02AD1871"/>
    <w:rsid w:val="02C2228F"/>
    <w:rsid w:val="02CE17E8"/>
    <w:rsid w:val="02E01C88"/>
    <w:rsid w:val="03325DCD"/>
    <w:rsid w:val="0365214C"/>
    <w:rsid w:val="03914CEF"/>
    <w:rsid w:val="03A10CAA"/>
    <w:rsid w:val="03AD6239"/>
    <w:rsid w:val="03BA0B89"/>
    <w:rsid w:val="03BB6210"/>
    <w:rsid w:val="041365F5"/>
    <w:rsid w:val="04221DEB"/>
    <w:rsid w:val="042C6D2F"/>
    <w:rsid w:val="04B0496F"/>
    <w:rsid w:val="04CD2F07"/>
    <w:rsid w:val="04D57F4E"/>
    <w:rsid w:val="04F27A0F"/>
    <w:rsid w:val="04FB7299"/>
    <w:rsid w:val="05053CA2"/>
    <w:rsid w:val="05230CD1"/>
    <w:rsid w:val="05443567"/>
    <w:rsid w:val="05926A54"/>
    <w:rsid w:val="05A67D81"/>
    <w:rsid w:val="05C25634"/>
    <w:rsid w:val="064E2636"/>
    <w:rsid w:val="06742B28"/>
    <w:rsid w:val="06DF3840"/>
    <w:rsid w:val="071D4AEC"/>
    <w:rsid w:val="072F2D1C"/>
    <w:rsid w:val="07510091"/>
    <w:rsid w:val="076B0718"/>
    <w:rsid w:val="079C2675"/>
    <w:rsid w:val="07AA6569"/>
    <w:rsid w:val="080B2B96"/>
    <w:rsid w:val="081163FE"/>
    <w:rsid w:val="08346591"/>
    <w:rsid w:val="084C78ED"/>
    <w:rsid w:val="085F2EA4"/>
    <w:rsid w:val="086724C2"/>
    <w:rsid w:val="08707CF7"/>
    <w:rsid w:val="08CA0C42"/>
    <w:rsid w:val="08CE42EF"/>
    <w:rsid w:val="09062803"/>
    <w:rsid w:val="09475E50"/>
    <w:rsid w:val="09AF0F46"/>
    <w:rsid w:val="0A167CBC"/>
    <w:rsid w:val="0A326B00"/>
    <w:rsid w:val="0A342878"/>
    <w:rsid w:val="0A4C0979"/>
    <w:rsid w:val="0A60366D"/>
    <w:rsid w:val="0A6071C9"/>
    <w:rsid w:val="0A7D421F"/>
    <w:rsid w:val="0AAC240E"/>
    <w:rsid w:val="0AAF1EFF"/>
    <w:rsid w:val="0ABE0ED6"/>
    <w:rsid w:val="0AD007F3"/>
    <w:rsid w:val="0AD6392F"/>
    <w:rsid w:val="0AF52007"/>
    <w:rsid w:val="0B626F71"/>
    <w:rsid w:val="0B9C2483"/>
    <w:rsid w:val="0B9D1FA0"/>
    <w:rsid w:val="0BA77B54"/>
    <w:rsid w:val="0BAB0918"/>
    <w:rsid w:val="0BB27EF8"/>
    <w:rsid w:val="0BB93035"/>
    <w:rsid w:val="0BF13105"/>
    <w:rsid w:val="0BFC73C5"/>
    <w:rsid w:val="0C0C0229"/>
    <w:rsid w:val="0C201475"/>
    <w:rsid w:val="0C364685"/>
    <w:rsid w:val="0C8A677F"/>
    <w:rsid w:val="0C8D4217"/>
    <w:rsid w:val="0C9462C4"/>
    <w:rsid w:val="0C947505"/>
    <w:rsid w:val="0CA75583"/>
    <w:rsid w:val="0CD36378"/>
    <w:rsid w:val="0D0227BA"/>
    <w:rsid w:val="0D100AE1"/>
    <w:rsid w:val="0D291423"/>
    <w:rsid w:val="0D6D2760"/>
    <w:rsid w:val="0DC61A39"/>
    <w:rsid w:val="0DD51C7C"/>
    <w:rsid w:val="0DE55E45"/>
    <w:rsid w:val="0DEF2DBD"/>
    <w:rsid w:val="0E1B00A5"/>
    <w:rsid w:val="0E1D7BE7"/>
    <w:rsid w:val="0E356BBF"/>
    <w:rsid w:val="0E8325FF"/>
    <w:rsid w:val="0E8B67DF"/>
    <w:rsid w:val="0E910299"/>
    <w:rsid w:val="0E971AE4"/>
    <w:rsid w:val="0E9733D5"/>
    <w:rsid w:val="0EA760E7"/>
    <w:rsid w:val="0EB14497"/>
    <w:rsid w:val="0ECA33B2"/>
    <w:rsid w:val="0ED46E49"/>
    <w:rsid w:val="0ED83C14"/>
    <w:rsid w:val="0EF563AE"/>
    <w:rsid w:val="0F161493"/>
    <w:rsid w:val="0F492922"/>
    <w:rsid w:val="0F615B83"/>
    <w:rsid w:val="0F7D6A03"/>
    <w:rsid w:val="0F906FC1"/>
    <w:rsid w:val="0FCE5F07"/>
    <w:rsid w:val="0FEC46B5"/>
    <w:rsid w:val="0FF24871"/>
    <w:rsid w:val="10A867D5"/>
    <w:rsid w:val="10DC1574"/>
    <w:rsid w:val="10E6512D"/>
    <w:rsid w:val="10F25B74"/>
    <w:rsid w:val="10F466DC"/>
    <w:rsid w:val="110F1949"/>
    <w:rsid w:val="11307940"/>
    <w:rsid w:val="1131366D"/>
    <w:rsid w:val="1133418C"/>
    <w:rsid w:val="11553800"/>
    <w:rsid w:val="11913845"/>
    <w:rsid w:val="11CC783A"/>
    <w:rsid w:val="11F1104F"/>
    <w:rsid w:val="12307DC9"/>
    <w:rsid w:val="12372F05"/>
    <w:rsid w:val="12723B30"/>
    <w:rsid w:val="127A7296"/>
    <w:rsid w:val="128D6FC9"/>
    <w:rsid w:val="128F377D"/>
    <w:rsid w:val="12A505B2"/>
    <w:rsid w:val="12BB58E4"/>
    <w:rsid w:val="12C30C3D"/>
    <w:rsid w:val="13253BB0"/>
    <w:rsid w:val="13423688"/>
    <w:rsid w:val="13767A5D"/>
    <w:rsid w:val="13CB74DA"/>
    <w:rsid w:val="13EC4C6C"/>
    <w:rsid w:val="13ED13E4"/>
    <w:rsid w:val="14290F74"/>
    <w:rsid w:val="142C7CFD"/>
    <w:rsid w:val="14302302"/>
    <w:rsid w:val="145A737F"/>
    <w:rsid w:val="146B3C4F"/>
    <w:rsid w:val="14821D8C"/>
    <w:rsid w:val="14991105"/>
    <w:rsid w:val="14C50C9C"/>
    <w:rsid w:val="14CF1B1B"/>
    <w:rsid w:val="150D5F56"/>
    <w:rsid w:val="15211C4B"/>
    <w:rsid w:val="156C2EC6"/>
    <w:rsid w:val="157712C4"/>
    <w:rsid w:val="15886580"/>
    <w:rsid w:val="15907FDC"/>
    <w:rsid w:val="159D26C2"/>
    <w:rsid w:val="15A5462A"/>
    <w:rsid w:val="15D44A2E"/>
    <w:rsid w:val="1648791D"/>
    <w:rsid w:val="16555765"/>
    <w:rsid w:val="166811C8"/>
    <w:rsid w:val="169F551D"/>
    <w:rsid w:val="17C64F6E"/>
    <w:rsid w:val="17CE764B"/>
    <w:rsid w:val="17EF6030"/>
    <w:rsid w:val="1842710A"/>
    <w:rsid w:val="18956BD8"/>
    <w:rsid w:val="18972950"/>
    <w:rsid w:val="18D21BDA"/>
    <w:rsid w:val="18FB615B"/>
    <w:rsid w:val="190855FC"/>
    <w:rsid w:val="194910F0"/>
    <w:rsid w:val="195645B9"/>
    <w:rsid w:val="19AE61A3"/>
    <w:rsid w:val="19E56821"/>
    <w:rsid w:val="19EB7C55"/>
    <w:rsid w:val="19EC7367"/>
    <w:rsid w:val="19F714C8"/>
    <w:rsid w:val="1A1C18A7"/>
    <w:rsid w:val="1A240213"/>
    <w:rsid w:val="1A5635E6"/>
    <w:rsid w:val="1A896219"/>
    <w:rsid w:val="1A9C362B"/>
    <w:rsid w:val="1AE34AB0"/>
    <w:rsid w:val="1AFD2812"/>
    <w:rsid w:val="1B1458F5"/>
    <w:rsid w:val="1B1F6C2C"/>
    <w:rsid w:val="1B32070E"/>
    <w:rsid w:val="1BAF4AA0"/>
    <w:rsid w:val="1BDF0A4F"/>
    <w:rsid w:val="1C3A07F9"/>
    <w:rsid w:val="1C707CD3"/>
    <w:rsid w:val="1C7E3ADB"/>
    <w:rsid w:val="1CAC0D1A"/>
    <w:rsid w:val="1CFE203E"/>
    <w:rsid w:val="1D0E3B88"/>
    <w:rsid w:val="1D1D0F4A"/>
    <w:rsid w:val="1DE429ED"/>
    <w:rsid w:val="1DE65594"/>
    <w:rsid w:val="1E1B44E3"/>
    <w:rsid w:val="1E346727"/>
    <w:rsid w:val="1EDF295B"/>
    <w:rsid w:val="1EEB59CF"/>
    <w:rsid w:val="1EF51436"/>
    <w:rsid w:val="1F1A1BE5"/>
    <w:rsid w:val="1F21523B"/>
    <w:rsid w:val="1F6711E3"/>
    <w:rsid w:val="1F930A9A"/>
    <w:rsid w:val="1FD07B9A"/>
    <w:rsid w:val="1FDA368F"/>
    <w:rsid w:val="1FEF4E1F"/>
    <w:rsid w:val="1FF3340C"/>
    <w:rsid w:val="2032136E"/>
    <w:rsid w:val="204D5FEA"/>
    <w:rsid w:val="20615610"/>
    <w:rsid w:val="20686FC3"/>
    <w:rsid w:val="20713A86"/>
    <w:rsid w:val="20A54630"/>
    <w:rsid w:val="20A90591"/>
    <w:rsid w:val="20B0637C"/>
    <w:rsid w:val="20EB2D27"/>
    <w:rsid w:val="20EC7D66"/>
    <w:rsid w:val="213B08E1"/>
    <w:rsid w:val="216A2189"/>
    <w:rsid w:val="218B0B78"/>
    <w:rsid w:val="21D50340"/>
    <w:rsid w:val="21E806E9"/>
    <w:rsid w:val="2237485C"/>
    <w:rsid w:val="2264640B"/>
    <w:rsid w:val="22721D38"/>
    <w:rsid w:val="22B365D8"/>
    <w:rsid w:val="22DF51B4"/>
    <w:rsid w:val="22F4099F"/>
    <w:rsid w:val="231D7EF5"/>
    <w:rsid w:val="231F6735"/>
    <w:rsid w:val="234E2B58"/>
    <w:rsid w:val="237D2742"/>
    <w:rsid w:val="23975438"/>
    <w:rsid w:val="23B26890"/>
    <w:rsid w:val="242F40E9"/>
    <w:rsid w:val="245944B5"/>
    <w:rsid w:val="24731075"/>
    <w:rsid w:val="247C6BAC"/>
    <w:rsid w:val="2492221D"/>
    <w:rsid w:val="24B85237"/>
    <w:rsid w:val="24C30629"/>
    <w:rsid w:val="24C56B1E"/>
    <w:rsid w:val="24C90335"/>
    <w:rsid w:val="24E707BB"/>
    <w:rsid w:val="25555E92"/>
    <w:rsid w:val="25902C01"/>
    <w:rsid w:val="25987E6D"/>
    <w:rsid w:val="259F425C"/>
    <w:rsid w:val="25E305D9"/>
    <w:rsid w:val="25F50CB6"/>
    <w:rsid w:val="263121A9"/>
    <w:rsid w:val="263C1196"/>
    <w:rsid w:val="26593F70"/>
    <w:rsid w:val="26C04945"/>
    <w:rsid w:val="26CA3EF0"/>
    <w:rsid w:val="26D1392F"/>
    <w:rsid w:val="26F92A28"/>
    <w:rsid w:val="278015BB"/>
    <w:rsid w:val="2781717A"/>
    <w:rsid w:val="27AF30E6"/>
    <w:rsid w:val="280E42B1"/>
    <w:rsid w:val="282F4953"/>
    <w:rsid w:val="28333D17"/>
    <w:rsid w:val="2863070C"/>
    <w:rsid w:val="28665E9B"/>
    <w:rsid w:val="286F545C"/>
    <w:rsid w:val="288E2EE5"/>
    <w:rsid w:val="28BF042F"/>
    <w:rsid w:val="28C763A3"/>
    <w:rsid w:val="28DE3C83"/>
    <w:rsid w:val="2912668B"/>
    <w:rsid w:val="29491A44"/>
    <w:rsid w:val="294C32E2"/>
    <w:rsid w:val="29656E3A"/>
    <w:rsid w:val="29787C34"/>
    <w:rsid w:val="29930F11"/>
    <w:rsid w:val="29B6075C"/>
    <w:rsid w:val="29B81F73"/>
    <w:rsid w:val="29E21935"/>
    <w:rsid w:val="2A6D3510"/>
    <w:rsid w:val="2A714C8C"/>
    <w:rsid w:val="2A7277D4"/>
    <w:rsid w:val="2A7C3754"/>
    <w:rsid w:val="2ABE1FBE"/>
    <w:rsid w:val="2AC450FA"/>
    <w:rsid w:val="2AC46EA9"/>
    <w:rsid w:val="2ACA2711"/>
    <w:rsid w:val="2B3B74A1"/>
    <w:rsid w:val="2BBB474F"/>
    <w:rsid w:val="2BD47AC8"/>
    <w:rsid w:val="2C1D140E"/>
    <w:rsid w:val="2C251BC9"/>
    <w:rsid w:val="2C862667"/>
    <w:rsid w:val="2CBB6F02"/>
    <w:rsid w:val="2CFC7029"/>
    <w:rsid w:val="2D0677AA"/>
    <w:rsid w:val="2D095047"/>
    <w:rsid w:val="2D63311F"/>
    <w:rsid w:val="2D7C3A6A"/>
    <w:rsid w:val="2D7C5689"/>
    <w:rsid w:val="2D993488"/>
    <w:rsid w:val="2DA03BFD"/>
    <w:rsid w:val="2DB30140"/>
    <w:rsid w:val="2E0C3040"/>
    <w:rsid w:val="2E1B5BCA"/>
    <w:rsid w:val="2E6C11DA"/>
    <w:rsid w:val="2E7D525B"/>
    <w:rsid w:val="2EA15E7F"/>
    <w:rsid w:val="2ECF618B"/>
    <w:rsid w:val="2EF835C5"/>
    <w:rsid w:val="2FA95BB6"/>
    <w:rsid w:val="2FAD520D"/>
    <w:rsid w:val="2FDB0F1C"/>
    <w:rsid w:val="2FDE12AE"/>
    <w:rsid w:val="2FE34275"/>
    <w:rsid w:val="2FFF5E74"/>
    <w:rsid w:val="30083B8E"/>
    <w:rsid w:val="30224D9D"/>
    <w:rsid w:val="302A3EA2"/>
    <w:rsid w:val="305D7B83"/>
    <w:rsid w:val="308E41E1"/>
    <w:rsid w:val="30B24113"/>
    <w:rsid w:val="30E71600"/>
    <w:rsid w:val="31077AEF"/>
    <w:rsid w:val="311E5564"/>
    <w:rsid w:val="31523460"/>
    <w:rsid w:val="316621F3"/>
    <w:rsid w:val="31B9703B"/>
    <w:rsid w:val="31CA7C8B"/>
    <w:rsid w:val="31CD4AE2"/>
    <w:rsid w:val="31E07938"/>
    <w:rsid w:val="31F4159B"/>
    <w:rsid w:val="320A5AE9"/>
    <w:rsid w:val="32120304"/>
    <w:rsid w:val="32327209"/>
    <w:rsid w:val="32447827"/>
    <w:rsid w:val="32611A2D"/>
    <w:rsid w:val="328E3BC4"/>
    <w:rsid w:val="32934C0E"/>
    <w:rsid w:val="32BC0383"/>
    <w:rsid w:val="32EC3440"/>
    <w:rsid w:val="33063EDA"/>
    <w:rsid w:val="330864CC"/>
    <w:rsid w:val="338A1A9A"/>
    <w:rsid w:val="338D077F"/>
    <w:rsid w:val="33A26A10"/>
    <w:rsid w:val="33EF143A"/>
    <w:rsid w:val="33F251B1"/>
    <w:rsid w:val="33F5405C"/>
    <w:rsid w:val="340229ED"/>
    <w:rsid w:val="341D5FA7"/>
    <w:rsid w:val="342E0945"/>
    <w:rsid w:val="343E7CCC"/>
    <w:rsid w:val="345C0152"/>
    <w:rsid w:val="34757B91"/>
    <w:rsid w:val="34825D61"/>
    <w:rsid w:val="348C0A37"/>
    <w:rsid w:val="34CE57C2"/>
    <w:rsid w:val="350F1EDB"/>
    <w:rsid w:val="351115DB"/>
    <w:rsid w:val="3518688A"/>
    <w:rsid w:val="353A7E23"/>
    <w:rsid w:val="35442320"/>
    <w:rsid w:val="3592207D"/>
    <w:rsid w:val="35C120AC"/>
    <w:rsid w:val="35D05C27"/>
    <w:rsid w:val="35F20D6E"/>
    <w:rsid w:val="36107078"/>
    <w:rsid w:val="36127662"/>
    <w:rsid w:val="36266C69"/>
    <w:rsid w:val="369E4A52"/>
    <w:rsid w:val="36A108E4"/>
    <w:rsid w:val="36AA33F6"/>
    <w:rsid w:val="36BB1AA7"/>
    <w:rsid w:val="36C14FEF"/>
    <w:rsid w:val="36C62C57"/>
    <w:rsid w:val="36CA5847"/>
    <w:rsid w:val="36E17903"/>
    <w:rsid w:val="36EE59D9"/>
    <w:rsid w:val="3720190B"/>
    <w:rsid w:val="37345694"/>
    <w:rsid w:val="373A7C8C"/>
    <w:rsid w:val="37431688"/>
    <w:rsid w:val="374E63E7"/>
    <w:rsid w:val="379A790F"/>
    <w:rsid w:val="37A92C8C"/>
    <w:rsid w:val="382665F2"/>
    <w:rsid w:val="383B3F23"/>
    <w:rsid w:val="3882287D"/>
    <w:rsid w:val="388A1666"/>
    <w:rsid w:val="3898045B"/>
    <w:rsid w:val="38C40167"/>
    <w:rsid w:val="38E70932"/>
    <w:rsid w:val="397D6B0A"/>
    <w:rsid w:val="39825E89"/>
    <w:rsid w:val="398E23FA"/>
    <w:rsid w:val="39A22AAB"/>
    <w:rsid w:val="39A96F8E"/>
    <w:rsid w:val="39B216F4"/>
    <w:rsid w:val="39BF365D"/>
    <w:rsid w:val="39C67E4C"/>
    <w:rsid w:val="39F33306"/>
    <w:rsid w:val="3A25026D"/>
    <w:rsid w:val="3A6B16A6"/>
    <w:rsid w:val="3A7A77C8"/>
    <w:rsid w:val="3A9A748F"/>
    <w:rsid w:val="3AF9494C"/>
    <w:rsid w:val="3B003F2D"/>
    <w:rsid w:val="3B131EB2"/>
    <w:rsid w:val="3B584A5B"/>
    <w:rsid w:val="3B955086"/>
    <w:rsid w:val="3BA77CCD"/>
    <w:rsid w:val="3BAF03A5"/>
    <w:rsid w:val="3BB52F69"/>
    <w:rsid w:val="3BBC42F8"/>
    <w:rsid w:val="3BCE5AAC"/>
    <w:rsid w:val="3BDA27B1"/>
    <w:rsid w:val="3C187054"/>
    <w:rsid w:val="3C1E28BD"/>
    <w:rsid w:val="3C2F320D"/>
    <w:rsid w:val="3C7C75E3"/>
    <w:rsid w:val="3C8B7717"/>
    <w:rsid w:val="3C99235D"/>
    <w:rsid w:val="3C9E071E"/>
    <w:rsid w:val="3D0C5168"/>
    <w:rsid w:val="3D235CB1"/>
    <w:rsid w:val="3D2E4D81"/>
    <w:rsid w:val="3D780336"/>
    <w:rsid w:val="3D9D1F07"/>
    <w:rsid w:val="3D9E0548"/>
    <w:rsid w:val="3DB441DE"/>
    <w:rsid w:val="3DD15C25"/>
    <w:rsid w:val="3E5D1C81"/>
    <w:rsid w:val="3E667015"/>
    <w:rsid w:val="3E6F5651"/>
    <w:rsid w:val="3ED63488"/>
    <w:rsid w:val="3ED64E71"/>
    <w:rsid w:val="3EEC2B1F"/>
    <w:rsid w:val="3EF20030"/>
    <w:rsid w:val="3F0445BB"/>
    <w:rsid w:val="3F1C6E5B"/>
    <w:rsid w:val="3F32042D"/>
    <w:rsid w:val="3F900E72"/>
    <w:rsid w:val="3FB0665D"/>
    <w:rsid w:val="3FB34C03"/>
    <w:rsid w:val="3FB63A51"/>
    <w:rsid w:val="3FB928FC"/>
    <w:rsid w:val="3FCF2120"/>
    <w:rsid w:val="3FD3598D"/>
    <w:rsid w:val="3FE80F3F"/>
    <w:rsid w:val="3FF1653A"/>
    <w:rsid w:val="40041DC9"/>
    <w:rsid w:val="4017722C"/>
    <w:rsid w:val="40185875"/>
    <w:rsid w:val="402611B6"/>
    <w:rsid w:val="40761890"/>
    <w:rsid w:val="4081166C"/>
    <w:rsid w:val="40CB28E7"/>
    <w:rsid w:val="40D02950"/>
    <w:rsid w:val="40E538F4"/>
    <w:rsid w:val="415723CD"/>
    <w:rsid w:val="41792343"/>
    <w:rsid w:val="419929E5"/>
    <w:rsid w:val="419E624E"/>
    <w:rsid w:val="41E41EB2"/>
    <w:rsid w:val="41F8595E"/>
    <w:rsid w:val="422559E8"/>
    <w:rsid w:val="424F14BB"/>
    <w:rsid w:val="429930F4"/>
    <w:rsid w:val="429C745A"/>
    <w:rsid w:val="42B42DF9"/>
    <w:rsid w:val="42CD2946"/>
    <w:rsid w:val="42EA0036"/>
    <w:rsid w:val="42F34C95"/>
    <w:rsid w:val="42FE3875"/>
    <w:rsid w:val="43031913"/>
    <w:rsid w:val="4303280C"/>
    <w:rsid w:val="43177A73"/>
    <w:rsid w:val="433C57F6"/>
    <w:rsid w:val="4355386A"/>
    <w:rsid w:val="435B7B93"/>
    <w:rsid w:val="43617CE6"/>
    <w:rsid w:val="436B2B66"/>
    <w:rsid w:val="43801F1D"/>
    <w:rsid w:val="43A11430"/>
    <w:rsid w:val="43A259D0"/>
    <w:rsid w:val="440C3942"/>
    <w:rsid w:val="440E76BA"/>
    <w:rsid w:val="44BD69EB"/>
    <w:rsid w:val="44DC3315"/>
    <w:rsid w:val="44E1092B"/>
    <w:rsid w:val="45005C36"/>
    <w:rsid w:val="455A22DA"/>
    <w:rsid w:val="45BE673C"/>
    <w:rsid w:val="45E00BE3"/>
    <w:rsid w:val="46015357"/>
    <w:rsid w:val="468A47D5"/>
    <w:rsid w:val="46A72B8C"/>
    <w:rsid w:val="46C045C0"/>
    <w:rsid w:val="46E14C12"/>
    <w:rsid w:val="47046B53"/>
    <w:rsid w:val="471A6376"/>
    <w:rsid w:val="471C20EE"/>
    <w:rsid w:val="473C453F"/>
    <w:rsid w:val="4745607B"/>
    <w:rsid w:val="47492F5C"/>
    <w:rsid w:val="475345C1"/>
    <w:rsid w:val="475F5399"/>
    <w:rsid w:val="476E08C4"/>
    <w:rsid w:val="47767A51"/>
    <w:rsid w:val="47990E08"/>
    <w:rsid w:val="47C07D01"/>
    <w:rsid w:val="47C36E3C"/>
    <w:rsid w:val="47C50090"/>
    <w:rsid w:val="480627F2"/>
    <w:rsid w:val="482C45B3"/>
    <w:rsid w:val="484A6B0C"/>
    <w:rsid w:val="484F2050"/>
    <w:rsid w:val="4850690E"/>
    <w:rsid w:val="48517B76"/>
    <w:rsid w:val="48B27CA9"/>
    <w:rsid w:val="48D53595"/>
    <w:rsid w:val="48F03833"/>
    <w:rsid w:val="49011FF5"/>
    <w:rsid w:val="49147605"/>
    <w:rsid w:val="4968786D"/>
    <w:rsid w:val="497C2B27"/>
    <w:rsid w:val="49A07715"/>
    <w:rsid w:val="49A15B50"/>
    <w:rsid w:val="49B27663"/>
    <w:rsid w:val="49D45B55"/>
    <w:rsid w:val="49D97E23"/>
    <w:rsid w:val="49DC7913"/>
    <w:rsid w:val="49DF52A1"/>
    <w:rsid w:val="4A001A03"/>
    <w:rsid w:val="4A207BDD"/>
    <w:rsid w:val="4A3D4856"/>
    <w:rsid w:val="4A834233"/>
    <w:rsid w:val="4ABD24B3"/>
    <w:rsid w:val="4AD056CA"/>
    <w:rsid w:val="4B294DDA"/>
    <w:rsid w:val="4B2C62AC"/>
    <w:rsid w:val="4B837FAE"/>
    <w:rsid w:val="4BD56D10"/>
    <w:rsid w:val="4BDC009E"/>
    <w:rsid w:val="4BEE2184"/>
    <w:rsid w:val="4C03562B"/>
    <w:rsid w:val="4C51283A"/>
    <w:rsid w:val="4C997494"/>
    <w:rsid w:val="4CA94424"/>
    <w:rsid w:val="4CBD7ED0"/>
    <w:rsid w:val="4D094EC3"/>
    <w:rsid w:val="4D31744A"/>
    <w:rsid w:val="4D4D3BEE"/>
    <w:rsid w:val="4D592A6F"/>
    <w:rsid w:val="4D6B16DA"/>
    <w:rsid w:val="4D8031C4"/>
    <w:rsid w:val="4D844549"/>
    <w:rsid w:val="4DD70FFB"/>
    <w:rsid w:val="4E4D7031"/>
    <w:rsid w:val="4E675C0D"/>
    <w:rsid w:val="4E813FCA"/>
    <w:rsid w:val="4EAD5D22"/>
    <w:rsid w:val="4EB42C0C"/>
    <w:rsid w:val="4ED5638D"/>
    <w:rsid w:val="4F0C47F7"/>
    <w:rsid w:val="4F302BDB"/>
    <w:rsid w:val="4FAC734A"/>
    <w:rsid w:val="4FAE1D52"/>
    <w:rsid w:val="4FF14CDB"/>
    <w:rsid w:val="503C110B"/>
    <w:rsid w:val="5060049E"/>
    <w:rsid w:val="50DB3D9F"/>
    <w:rsid w:val="50ED1FC8"/>
    <w:rsid w:val="511D682A"/>
    <w:rsid w:val="51255DA0"/>
    <w:rsid w:val="513C787D"/>
    <w:rsid w:val="51897EED"/>
    <w:rsid w:val="51F6353C"/>
    <w:rsid w:val="52320A18"/>
    <w:rsid w:val="5268268C"/>
    <w:rsid w:val="52CC3D64"/>
    <w:rsid w:val="534704F3"/>
    <w:rsid w:val="5347785A"/>
    <w:rsid w:val="536315A4"/>
    <w:rsid w:val="53642E53"/>
    <w:rsid w:val="537965B4"/>
    <w:rsid w:val="539C691D"/>
    <w:rsid w:val="53A96AB8"/>
    <w:rsid w:val="53EC098C"/>
    <w:rsid w:val="53F81116"/>
    <w:rsid w:val="543F741C"/>
    <w:rsid w:val="54492049"/>
    <w:rsid w:val="544B5532"/>
    <w:rsid w:val="546F5D9C"/>
    <w:rsid w:val="54722B7A"/>
    <w:rsid w:val="54BF2B99"/>
    <w:rsid w:val="54CF7175"/>
    <w:rsid w:val="54EB1352"/>
    <w:rsid w:val="5543358C"/>
    <w:rsid w:val="55592A2E"/>
    <w:rsid w:val="558B63CD"/>
    <w:rsid w:val="55B24892"/>
    <w:rsid w:val="55BE25C3"/>
    <w:rsid w:val="55C0633B"/>
    <w:rsid w:val="55E4027B"/>
    <w:rsid w:val="55EC5382"/>
    <w:rsid w:val="55EE29D2"/>
    <w:rsid w:val="55F3327D"/>
    <w:rsid w:val="55F43DF3"/>
    <w:rsid w:val="55F83D27"/>
    <w:rsid w:val="56130B60"/>
    <w:rsid w:val="56293CBF"/>
    <w:rsid w:val="562A65F6"/>
    <w:rsid w:val="56356E4F"/>
    <w:rsid w:val="568C04BB"/>
    <w:rsid w:val="56B41E25"/>
    <w:rsid w:val="56E85F15"/>
    <w:rsid w:val="57325016"/>
    <w:rsid w:val="576109DB"/>
    <w:rsid w:val="57747424"/>
    <w:rsid w:val="57DD31D4"/>
    <w:rsid w:val="57E705DA"/>
    <w:rsid w:val="582B2191"/>
    <w:rsid w:val="584165B2"/>
    <w:rsid w:val="584F18E4"/>
    <w:rsid w:val="58690F0C"/>
    <w:rsid w:val="58AB32D2"/>
    <w:rsid w:val="58E42340"/>
    <w:rsid w:val="58F406A3"/>
    <w:rsid w:val="590E4EFC"/>
    <w:rsid w:val="59191CFF"/>
    <w:rsid w:val="593D5DD4"/>
    <w:rsid w:val="594C0103"/>
    <w:rsid w:val="5952374E"/>
    <w:rsid w:val="596D1CA1"/>
    <w:rsid w:val="59843B9E"/>
    <w:rsid w:val="59A703A1"/>
    <w:rsid w:val="59EA1BD8"/>
    <w:rsid w:val="59FA62BF"/>
    <w:rsid w:val="5A12625C"/>
    <w:rsid w:val="5A5F3DFC"/>
    <w:rsid w:val="5A7636CA"/>
    <w:rsid w:val="5A8C0EE1"/>
    <w:rsid w:val="5A920A40"/>
    <w:rsid w:val="5AAE149C"/>
    <w:rsid w:val="5AB346C0"/>
    <w:rsid w:val="5AB75F5E"/>
    <w:rsid w:val="5ABF3065"/>
    <w:rsid w:val="5AC42429"/>
    <w:rsid w:val="5AFE1DDF"/>
    <w:rsid w:val="5B093DD6"/>
    <w:rsid w:val="5B136F0D"/>
    <w:rsid w:val="5B1B7851"/>
    <w:rsid w:val="5B1C04B7"/>
    <w:rsid w:val="5B7E082A"/>
    <w:rsid w:val="5B9F7C1D"/>
    <w:rsid w:val="5BB3140D"/>
    <w:rsid w:val="5BBC3F73"/>
    <w:rsid w:val="5C6D1953"/>
    <w:rsid w:val="5C8005D2"/>
    <w:rsid w:val="5CC901CB"/>
    <w:rsid w:val="5CDF030F"/>
    <w:rsid w:val="5D042FB1"/>
    <w:rsid w:val="5D155785"/>
    <w:rsid w:val="5D555CF6"/>
    <w:rsid w:val="5D577585"/>
    <w:rsid w:val="5D891708"/>
    <w:rsid w:val="5DCA1F46"/>
    <w:rsid w:val="5DCA6DA7"/>
    <w:rsid w:val="5E345B18"/>
    <w:rsid w:val="5E5B59E8"/>
    <w:rsid w:val="5E5D506F"/>
    <w:rsid w:val="5EBC058C"/>
    <w:rsid w:val="5EC529C2"/>
    <w:rsid w:val="5EFA28BD"/>
    <w:rsid w:val="5F0E3623"/>
    <w:rsid w:val="5F1F0E01"/>
    <w:rsid w:val="5F1F7677"/>
    <w:rsid w:val="5F41134C"/>
    <w:rsid w:val="5F571ABE"/>
    <w:rsid w:val="5F5A335C"/>
    <w:rsid w:val="5FA6034F"/>
    <w:rsid w:val="5FB10752"/>
    <w:rsid w:val="602269F9"/>
    <w:rsid w:val="60527A7C"/>
    <w:rsid w:val="605E0C2A"/>
    <w:rsid w:val="60B82A30"/>
    <w:rsid w:val="60C1770A"/>
    <w:rsid w:val="60D777F7"/>
    <w:rsid w:val="611F660B"/>
    <w:rsid w:val="611F6782"/>
    <w:rsid w:val="612E2CF2"/>
    <w:rsid w:val="613F0A5C"/>
    <w:rsid w:val="615734FE"/>
    <w:rsid w:val="61706E67"/>
    <w:rsid w:val="61FA4982"/>
    <w:rsid w:val="62166DC4"/>
    <w:rsid w:val="62214605"/>
    <w:rsid w:val="629372B1"/>
    <w:rsid w:val="62BF3F8D"/>
    <w:rsid w:val="62E73159"/>
    <w:rsid w:val="62EB1D52"/>
    <w:rsid w:val="62F92E8C"/>
    <w:rsid w:val="63437466"/>
    <w:rsid w:val="63676048"/>
    <w:rsid w:val="636E73D6"/>
    <w:rsid w:val="63892462"/>
    <w:rsid w:val="63DC6A36"/>
    <w:rsid w:val="64002B70"/>
    <w:rsid w:val="6413227F"/>
    <w:rsid w:val="6415023F"/>
    <w:rsid w:val="6416019A"/>
    <w:rsid w:val="6429154F"/>
    <w:rsid w:val="64411F4B"/>
    <w:rsid w:val="6471037F"/>
    <w:rsid w:val="64721148"/>
    <w:rsid w:val="6477675E"/>
    <w:rsid w:val="64925346"/>
    <w:rsid w:val="64A01811"/>
    <w:rsid w:val="64CA2D32"/>
    <w:rsid w:val="64E21E2A"/>
    <w:rsid w:val="651E4C38"/>
    <w:rsid w:val="6522491C"/>
    <w:rsid w:val="652416DC"/>
    <w:rsid w:val="656B0071"/>
    <w:rsid w:val="659118A9"/>
    <w:rsid w:val="65B23EF2"/>
    <w:rsid w:val="65C95CD8"/>
    <w:rsid w:val="65D8322D"/>
    <w:rsid w:val="65F56FAE"/>
    <w:rsid w:val="65F71905"/>
    <w:rsid w:val="660D2ED6"/>
    <w:rsid w:val="664F7571"/>
    <w:rsid w:val="66772A46"/>
    <w:rsid w:val="66A0193D"/>
    <w:rsid w:val="66B05D23"/>
    <w:rsid w:val="66CA7019"/>
    <w:rsid w:val="66FB5425"/>
    <w:rsid w:val="6701444E"/>
    <w:rsid w:val="67116334"/>
    <w:rsid w:val="67445CEF"/>
    <w:rsid w:val="6764121C"/>
    <w:rsid w:val="67642FCA"/>
    <w:rsid w:val="676A58F9"/>
    <w:rsid w:val="677F3281"/>
    <w:rsid w:val="678B581E"/>
    <w:rsid w:val="67DC3378"/>
    <w:rsid w:val="68412D14"/>
    <w:rsid w:val="68991C3F"/>
    <w:rsid w:val="68A322CF"/>
    <w:rsid w:val="68D4417F"/>
    <w:rsid w:val="69277586"/>
    <w:rsid w:val="6938470E"/>
    <w:rsid w:val="693D596E"/>
    <w:rsid w:val="694D5CE0"/>
    <w:rsid w:val="695E1C9B"/>
    <w:rsid w:val="699458C2"/>
    <w:rsid w:val="69A40A04"/>
    <w:rsid w:val="69A65F08"/>
    <w:rsid w:val="6A4964A7"/>
    <w:rsid w:val="6A555FA0"/>
    <w:rsid w:val="6A5F487B"/>
    <w:rsid w:val="6A7B1AE0"/>
    <w:rsid w:val="6A7E4421"/>
    <w:rsid w:val="6AAF69DE"/>
    <w:rsid w:val="6ACB3360"/>
    <w:rsid w:val="6AD3765D"/>
    <w:rsid w:val="6AF24D1A"/>
    <w:rsid w:val="6B07083C"/>
    <w:rsid w:val="6B2C2051"/>
    <w:rsid w:val="6B3F724F"/>
    <w:rsid w:val="6B87372B"/>
    <w:rsid w:val="6BCD0AFC"/>
    <w:rsid w:val="6C094140"/>
    <w:rsid w:val="6C4B25B9"/>
    <w:rsid w:val="6C5555D7"/>
    <w:rsid w:val="6C6C00BA"/>
    <w:rsid w:val="6C7D7620"/>
    <w:rsid w:val="6CDD06CC"/>
    <w:rsid w:val="6CED3A62"/>
    <w:rsid w:val="6D0E33E1"/>
    <w:rsid w:val="6D2B2A93"/>
    <w:rsid w:val="6D505D9E"/>
    <w:rsid w:val="6D5B09CB"/>
    <w:rsid w:val="6D7B5B8E"/>
    <w:rsid w:val="6DDA2238"/>
    <w:rsid w:val="6E1F4C4A"/>
    <w:rsid w:val="6E4027F5"/>
    <w:rsid w:val="6E53323C"/>
    <w:rsid w:val="6EC30623"/>
    <w:rsid w:val="6EC32CCC"/>
    <w:rsid w:val="6ED31F02"/>
    <w:rsid w:val="6EF015E7"/>
    <w:rsid w:val="6F1A0613"/>
    <w:rsid w:val="6F444795"/>
    <w:rsid w:val="6F5C0EDE"/>
    <w:rsid w:val="6F755C7D"/>
    <w:rsid w:val="6FAA5C3A"/>
    <w:rsid w:val="6FD4753D"/>
    <w:rsid w:val="6FFB3825"/>
    <w:rsid w:val="6FFB46E7"/>
    <w:rsid w:val="701521C2"/>
    <w:rsid w:val="70223C3E"/>
    <w:rsid w:val="704B11CB"/>
    <w:rsid w:val="704B3438"/>
    <w:rsid w:val="70B328CC"/>
    <w:rsid w:val="70D32F6E"/>
    <w:rsid w:val="70EF2197"/>
    <w:rsid w:val="711F7F62"/>
    <w:rsid w:val="71234E99"/>
    <w:rsid w:val="71377E1A"/>
    <w:rsid w:val="71552E50"/>
    <w:rsid w:val="71601FDB"/>
    <w:rsid w:val="71982347"/>
    <w:rsid w:val="719C5987"/>
    <w:rsid w:val="719F3322"/>
    <w:rsid w:val="71D53F0D"/>
    <w:rsid w:val="71DB032D"/>
    <w:rsid w:val="71DE1BCB"/>
    <w:rsid w:val="72477770"/>
    <w:rsid w:val="724B09B0"/>
    <w:rsid w:val="725325B9"/>
    <w:rsid w:val="72632630"/>
    <w:rsid w:val="7267415F"/>
    <w:rsid w:val="72AA0772"/>
    <w:rsid w:val="72D71FDF"/>
    <w:rsid w:val="72EB27F1"/>
    <w:rsid w:val="72FF629D"/>
    <w:rsid w:val="73143404"/>
    <w:rsid w:val="731C6C98"/>
    <w:rsid w:val="733F060C"/>
    <w:rsid w:val="73594117"/>
    <w:rsid w:val="735C1231"/>
    <w:rsid w:val="736408D4"/>
    <w:rsid w:val="736629D1"/>
    <w:rsid w:val="73740A39"/>
    <w:rsid w:val="73801F1C"/>
    <w:rsid w:val="73A83234"/>
    <w:rsid w:val="73BE193C"/>
    <w:rsid w:val="741B2C62"/>
    <w:rsid w:val="741F7660"/>
    <w:rsid w:val="742D494E"/>
    <w:rsid w:val="745B7A81"/>
    <w:rsid w:val="7463285B"/>
    <w:rsid w:val="74FD680C"/>
    <w:rsid w:val="750D5DB3"/>
    <w:rsid w:val="75162902"/>
    <w:rsid w:val="75357D54"/>
    <w:rsid w:val="75685C0E"/>
    <w:rsid w:val="75687E97"/>
    <w:rsid w:val="757B54EE"/>
    <w:rsid w:val="75855809"/>
    <w:rsid w:val="758A5319"/>
    <w:rsid w:val="75907680"/>
    <w:rsid w:val="75B06A4F"/>
    <w:rsid w:val="75C30D5F"/>
    <w:rsid w:val="75DA0985"/>
    <w:rsid w:val="763F73E3"/>
    <w:rsid w:val="76484AE9"/>
    <w:rsid w:val="764861AD"/>
    <w:rsid w:val="7650466E"/>
    <w:rsid w:val="766A10B5"/>
    <w:rsid w:val="766E5C13"/>
    <w:rsid w:val="7677439C"/>
    <w:rsid w:val="76A62D83"/>
    <w:rsid w:val="77381774"/>
    <w:rsid w:val="773C7ABF"/>
    <w:rsid w:val="776E65E7"/>
    <w:rsid w:val="77C81353"/>
    <w:rsid w:val="78007664"/>
    <w:rsid w:val="78112CFA"/>
    <w:rsid w:val="781A76D5"/>
    <w:rsid w:val="78353ADA"/>
    <w:rsid w:val="78366E8F"/>
    <w:rsid w:val="783B5F7B"/>
    <w:rsid w:val="784C4C20"/>
    <w:rsid w:val="7859644F"/>
    <w:rsid w:val="78713799"/>
    <w:rsid w:val="78721C9A"/>
    <w:rsid w:val="787B4617"/>
    <w:rsid w:val="7883527A"/>
    <w:rsid w:val="789C6D36"/>
    <w:rsid w:val="78CF352F"/>
    <w:rsid w:val="790C526F"/>
    <w:rsid w:val="79196F61"/>
    <w:rsid w:val="792D0E98"/>
    <w:rsid w:val="79314BC4"/>
    <w:rsid w:val="79564A29"/>
    <w:rsid w:val="797A1FA2"/>
    <w:rsid w:val="797E663F"/>
    <w:rsid w:val="79943C50"/>
    <w:rsid w:val="79AC0A2C"/>
    <w:rsid w:val="79CE0777"/>
    <w:rsid w:val="7A2D36EF"/>
    <w:rsid w:val="7A3F7B01"/>
    <w:rsid w:val="7A4A4C50"/>
    <w:rsid w:val="7A5271F6"/>
    <w:rsid w:val="7A541141"/>
    <w:rsid w:val="7A715CD2"/>
    <w:rsid w:val="7A7E0851"/>
    <w:rsid w:val="7A807CC3"/>
    <w:rsid w:val="7AF17219"/>
    <w:rsid w:val="7AF32EBB"/>
    <w:rsid w:val="7B4231CA"/>
    <w:rsid w:val="7B5449DA"/>
    <w:rsid w:val="7B7315D6"/>
    <w:rsid w:val="7B9003DA"/>
    <w:rsid w:val="7BF24BF0"/>
    <w:rsid w:val="7BF865FC"/>
    <w:rsid w:val="7C380BA0"/>
    <w:rsid w:val="7C6449B9"/>
    <w:rsid w:val="7C705716"/>
    <w:rsid w:val="7C7E46D6"/>
    <w:rsid w:val="7C8E0CE7"/>
    <w:rsid w:val="7CA9476E"/>
    <w:rsid w:val="7CAC2D59"/>
    <w:rsid w:val="7CD2057E"/>
    <w:rsid w:val="7CD6006E"/>
    <w:rsid w:val="7CEE0851"/>
    <w:rsid w:val="7CF93D5D"/>
    <w:rsid w:val="7D00333D"/>
    <w:rsid w:val="7D4950A5"/>
    <w:rsid w:val="7D4A6F42"/>
    <w:rsid w:val="7D4C2CAD"/>
    <w:rsid w:val="7D52346D"/>
    <w:rsid w:val="7D5E1511"/>
    <w:rsid w:val="7DC1351F"/>
    <w:rsid w:val="7DDC316B"/>
    <w:rsid w:val="7DF07DEB"/>
    <w:rsid w:val="7DF32EA2"/>
    <w:rsid w:val="7DFF35F5"/>
    <w:rsid w:val="7E005BE7"/>
    <w:rsid w:val="7E0C1242"/>
    <w:rsid w:val="7E7C69F3"/>
    <w:rsid w:val="7E8A6150"/>
    <w:rsid w:val="7EB14059"/>
    <w:rsid w:val="7EC363D0"/>
    <w:rsid w:val="7F0A15FC"/>
    <w:rsid w:val="7F0C1EC2"/>
    <w:rsid w:val="7F17496E"/>
    <w:rsid w:val="7F1A731E"/>
    <w:rsid w:val="7F2C0C33"/>
    <w:rsid w:val="7F2D4191"/>
    <w:rsid w:val="7F451A3E"/>
    <w:rsid w:val="7F4B6E2B"/>
    <w:rsid w:val="7F5F4B89"/>
    <w:rsid w:val="7F606315"/>
    <w:rsid w:val="7F844E8C"/>
    <w:rsid w:val="7F9F6E3D"/>
    <w:rsid w:val="7FA75CF2"/>
    <w:rsid w:val="7FC31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link w:val="28"/>
    <w:qFormat/>
    <w:uiPriority w:val="9"/>
    <w:pPr>
      <w:keepNext/>
      <w:keepLines/>
      <w:spacing w:before="340" w:after="330"/>
      <w:jc w:val="left"/>
      <w:outlineLvl w:val="0"/>
    </w:pPr>
    <w:rPr>
      <w:rFonts w:eastAsia="黑体"/>
      <w:b/>
      <w:kern w:val="44"/>
      <w:sz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unhideWhenUsed/>
    <w:qFormat/>
    <w:uiPriority w:val="1"/>
    <w:pPr>
      <w:spacing w:after="120"/>
    </w:pPr>
  </w:style>
  <w:style w:type="paragraph" w:styleId="4">
    <w:name w:val="Balloon Text"/>
    <w:basedOn w:val="1"/>
    <w:link w:val="15"/>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link w:val="25"/>
    <w:unhideWhenUsed/>
    <w:qFormat/>
    <w:uiPriority w:val="39"/>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正文文本 字符"/>
    <w:basedOn w:val="10"/>
    <w:link w:val="3"/>
    <w:qFormat/>
    <w:uiPriority w:val="1"/>
  </w:style>
  <w:style w:type="character" w:customStyle="1" w:styleId="15">
    <w:name w:val="批注框文本 字符"/>
    <w:basedOn w:val="10"/>
    <w:link w:val="4"/>
    <w:qFormat/>
    <w:uiPriority w:val="99"/>
    <w:rPr>
      <w:sz w:val="18"/>
      <w:szCs w:val="18"/>
    </w:rPr>
  </w:style>
  <w:style w:type="paragraph" w:customStyle="1" w:styleId="1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7">
    <w:name w:val="列出段落1"/>
    <w:basedOn w:val="1"/>
    <w:qFormat/>
    <w:uiPriority w:val="34"/>
    <w:pPr>
      <w:spacing w:line="276" w:lineRule="auto"/>
      <w:ind w:firstLine="420" w:firstLineChars="200"/>
    </w:pPr>
  </w:style>
  <w:style w:type="paragraph" w:styleId="18">
    <w:name w:val="List Paragraph"/>
    <w:basedOn w:val="1"/>
    <w:unhideWhenUsed/>
    <w:qFormat/>
    <w:uiPriority w:val="99"/>
    <w:pPr>
      <w:spacing w:line="276" w:lineRule="auto"/>
      <w:ind w:firstLine="420" w:firstLineChars="200"/>
    </w:pPr>
  </w:style>
  <w:style w:type="character" w:customStyle="1" w:styleId="19">
    <w:name w:val="pattern-text"/>
    <w:basedOn w:val="10"/>
    <w:qFormat/>
    <w:uiPriority w:val="0"/>
  </w:style>
  <w:style w:type="character" w:customStyle="1" w:styleId="20">
    <w:name w:val="indent"/>
    <w:basedOn w:val="10"/>
    <w:qFormat/>
    <w:uiPriority w:val="0"/>
  </w:style>
  <w:style w:type="character" w:customStyle="1" w:styleId="21">
    <w:name w:val="font01"/>
    <w:basedOn w:val="10"/>
    <w:qFormat/>
    <w:uiPriority w:val="0"/>
    <w:rPr>
      <w:rFonts w:hint="eastAsia" w:ascii="宋体" w:hAnsi="宋体" w:eastAsia="宋体" w:cs="宋体"/>
      <w:color w:val="000000"/>
      <w:sz w:val="22"/>
      <w:szCs w:val="22"/>
      <w:u w:val="none"/>
    </w:rPr>
  </w:style>
  <w:style w:type="character" w:customStyle="1" w:styleId="22">
    <w:name w:val="font21"/>
    <w:basedOn w:val="10"/>
    <w:qFormat/>
    <w:uiPriority w:val="0"/>
    <w:rPr>
      <w:rFonts w:hint="eastAsia" w:ascii="宋体" w:hAnsi="宋体" w:eastAsia="宋体" w:cs="宋体"/>
      <w:color w:val="000000"/>
      <w:sz w:val="18"/>
      <w:szCs w:val="18"/>
      <w:u w:val="none"/>
    </w:rPr>
  </w:style>
  <w:style w:type="paragraph" w:customStyle="1" w:styleId="23">
    <w:name w:val="TOC11"/>
    <w:basedOn w:val="7"/>
    <w:link w:val="26"/>
    <w:qFormat/>
    <w:uiPriority w:val="0"/>
    <w:pPr>
      <w:tabs>
        <w:tab w:val="right" w:leader="dot" w:pos="8306"/>
      </w:tabs>
    </w:pPr>
    <w:rPr>
      <w:rFonts w:ascii="宋体" w:hAnsi="宋体" w:eastAsia="宋体" w:cs="宋体"/>
      <w:b/>
      <w:bCs/>
      <w:sz w:val="36"/>
      <w:szCs w:val="36"/>
    </w:rPr>
  </w:style>
  <w:style w:type="paragraph" w:customStyle="1" w:styleId="24">
    <w:name w:val="TOC22"/>
    <w:basedOn w:val="7"/>
    <w:link w:val="27"/>
    <w:qFormat/>
    <w:uiPriority w:val="0"/>
    <w:pPr>
      <w:tabs>
        <w:tab w:val="right" w:leader="dot" w:pos="8306"/>
      </w:tabs>
    </w:pPr>
    <w:rPr>
      <w:rFonts w:ascii="宋体" w:hAnsi="宋体" w:eastAsia="宋体" w:cs="宋体"/>
      <w:sz w:val="36"/>
      <w:szCs w:val="36"/>
    </w:rPr>
  </w:style>
  <w:style w:type="character" w:customStyle="1" w:styleId="25">
    <w:name w:val="TOC 1 字符"/>
    <w:basedOn w:val="10"/>
    <w:link w:val="7"/>
    <w:qFormat/>
    <w:uiPriority w:val="39"/>
    <w:rPr>
      <w:rFonts w:asciiTheme="minorHAnsi" w:hAnsiTheme="minorHAnsi" w:eastAsiaTheme="minorEastAsia" w:cstheme="minorBidi"/>
      <w:kern w:val="2"/>
      <w:sz w:val="21"/>
      <w:szCs w:val="22"/>
    </w:rPr>
  </w:style>
  <w:style w:type="character" w:customStyle="1" w:styleId="26">
    <w:name w:val="TOC11 字符"/>
    <w:basedOn w:val="25"/>
    <w:link w:val="23"/>
    <w:qFormat/>
    <w:uiPriority w:val="0"/>
    <w:rPr>
      <w:rFonts w:ascii="宋体" w:hAnsi="宋体" w:cs="宋体" w:eastAsiaTheme="minorEastAsia"/>
      <w:b/>
      <w:bCs/>
      <w:kern w:val="2"/>
      <w:sz w:val="36"/>
      <w:szCs w:val="36"/>
    </w:rPr>
  </w:style>
  <w:style w:type="character" w:customStyle="1" w:styleId="27">
    <w:name w:val="TOC22 字符"/>
    <w:basedOn w:val="25"/>
    <w:link w:val="24"/>
    <w:qFormat/>
    <w:uiPriority w:val="0"/>
    <w:rPr>
      <w:rFonts w:ascii="宋体" w:hAnsi="宋体" w:cs="宋体" w:eastAsiaTheme="minorEastAsia"/>
      <w:kern w:val="2"/>
      <w:sz w:val="36"/>
      <w:szCs w:val="36"/>
    </w:rPr>
  </w:style>
  <w:style w:type="character" w:customStyle="1" w:styleId="28">
    <w:name w:val="标题 1 Char"/>
    <w:link w:val="2"/>
    <w:qFormat/>
    <w:uiPriority w:val="9"/>
    <w:rPr>
      <w:rFonts w:eastAsia="黑体"/>
      <w:b/>
      <w:kern w:val="44"/>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6175</Words>
  <Characters>7152</Characters>
  <Lines>1</Lines>
  <Paragraphs>1</Paragraphs>
  <TotalTime>5</TotalTime>
  <ScaleCrop>false</ScaleCrop>
  <LinksUpToDate>false</LinksUpToDate>
  <CharactersWithSpaces>7203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2022-01-25T01:58:00Z</dcterms:created>
  <dc:creator>caizhengui</dc:creator>
  <cp:lastModifiedBy>。婞褔ｖīｐ</cp:lastModifiedBy>
  <dcterms:modified xsi:type="dcterms:W3CDTF">2026-02-12T09:34:23Z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26C3B468F9D34F929725A3761C3B360E_13</vt:lpwstr>
  </property>
  <property fmtid="{D5CDD505-2E9C-101B-9397-08002B2CF9AE}" pid="3" name="KSOProductBuildVer">
    <vt:lpwstr>2052-12.1.0.17133</vt:lpwstr>
  </property>
  <property fmtid="{D5CDD505-2E9C-101B-9397-08002B2CF9AE}" pid="4" name="KSOTemplateDocerSaveRecord">
    <vt:lpwstr>eyJoZGlkIjoiYTU3MjAzOGI1ZWM1NjI3YTE0MjIzZDIwNTMwM2NhZjEiLCJ1c2VySWQiOiI1NjE1MDAzMzIifQ==</vt:lpwstr>
  </property>
</Properties>
</file>