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OLE_LINK16"/>
      <w:bookmarkStart w:id="1" w:name="OLE_LINK1"/>
      <w:bookmarkStart w:id="2" w:name="OLE_LINK13"/>
      <w:bookmarkStart w:id="3" w:name="OLE_LINK9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福州软件园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关于加强双创孵化载体建设的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若干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措施</w:t>
      </w:r>
      <w:bookmarkEnd w:id="1"/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（征求意见稿）</w:t>
      </w:r>
    </w:p>
    <w:bookmarkEnd w:id="3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4" w:name="OLE_LINK37"/>
      <w:bookmarkStart w:id="5" w:name="OLE_LINK5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Start w:id="6" w:name="OLE_LINK27"/>
      <w:r>
        <w:rPr>
          <w:rFonts w:hint="eastAsia" w:ascii="仿宋_GB2312" w:hAnsi="仿宋_GB2312" w:eastAsia="仿宋_GB2312" w:cs="仿宋_GB2312"/>
          <w:sz w:val="32"/>
          <w:szCs w:val="32"/>
        </w:rPr>
        <w:t>为进一步推动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园区双创</w:t>
      </w:r>
      <w:r>
        <w:rPr>
          <w:rFonts w:hint="eastAsia" w:ascii="仿宋_GB2312" w:hAnsi="仿宋_GB2312" w:eastAsia="仿宋_GB2312" w:cs="仿宋_GB2312"/>
          <w:sz w:val="32"/>
          <w:szCs w:val="32"/>
        </w:rPr>
        <w:t>孵化器提质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升级</w:t>
      </w:r>
      <w:r>
        <w:rPr>
          <w:rFonts w:hint="eastAsia" w:ascii="仿宋_GB2312" w:hAnsi="仿宋_GB2312" w:eastAsia="仿宋_GB2312" w:cs="仿宋_GB2312"/>
          <w:sz w:val="32"/>
          <w:szCs w:val="32"/>
        </w:rPr>
        <w:t>，促进孵化服务专业化、精准化，助力科技企业成长和产业发展，营造良好的创新创业环境</w:t>
      </w:r>
      <w:bookmarkEnd w:id="6"/>
      <w:r>
        <w:rPr>
          <w:rFonts w:hint="eastAsia" w:ascii="仿宋_GB2312" w:hAnsi="仿宋_GB2312" w:eastAsia="仿宋_GB2312" w:cs="仿宋_GB2312"/>
          <w:sz w:val="32"/>
          <w:szCs w:val="32"/>
        </w:rPr>
        <w:t>，结合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制定本措施。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所称的</w:t>
      </w:r>
      <w:bookmarkStart w:id="7" w:name="OLE_LINK8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双创</w:t>
      </w:r>
      <w:r>
        <w:rPr>
          <w:rFonts w:hint="eastAsia" w:ascii="仿宋_GB2312" w:hAnsi="仿宋_GB2312" w:eastAsia="仿宋_GB2312" w:cs="仿宋_GB2312"/>
          <w:sz w:val="32"/>
          <w:szCs w:val="32"/>
        </w:rPr>
        <w:t>孵化器</w:t>
      </w:r>
      <w:bookmarkEnd w:id="7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（以下简称“孵化器”），</w:t>
      </w:r>
      <w:bookmarkStart w:id="8" w:name="OLE_LINK5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是指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园</w:t>
      </w:r>
      <w:r>
        <w:rPr>
          <w:rFonts w:hint="eastAsia" w:ascii="仿宋_GB2312" w:hAnsi="仿宋_GB2312" w:eastAsia="仿宋_GB2312" w:cs="仿宋_GB2312"/>
          <w:sz w:val="32"/>
          <w:szCs w:val="32"/>
        </w:rPr>
        <w:t>区依法合规开展经营活动</w:t>
      </w:r>
      <w:bookmarkStart w:id="9" w:name="OLE_LINK46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、通过园区推荐上报并被认定的市级及以上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科技企业孵化器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众创空间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以及园区界定的加速器</w:t>
      </w:r>
      <w:bookmarkEnd w:id="8"/>
      <w:bookmarkEnd w:id="9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在孵企业（以下简称“企业”），是指注册地和实际办公地均位于双创孵化器内，且纳税征管关系在鼓楼区的企业。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0" w:name="OLE_LINK2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bookmarkStart w:id="11" w:name="OLE_LINK32"/>
      <w:r>
        <w:rPr>
          <w:rFonts w:hint="eastAsia" w:ascii="仿宋_GB2312" w:hAnsi="仿宋_GB2312" w:eastAsia="仿宋_GB2312" w:cs="仿宋_GB2312"/>
          <w:sz w:val="32"/>
          <w:szCs w:val="32"/>
        </w:rPr>
        <w:t>鼓励培育</w:t>
      </w:r>
      <w:bookmarkStart w:id="12" w:name="OLE_LINK28"/>
      <w:r>
        <w:rPr>
          <w:rFonts w:hint="eastAsia" w:ascii="仿宋_GB2312" w:hAnsi="仿宋_GB2312" w:eastAsia="仿宋_GB2312" w:cs="仿宋_GB2312"/>
          <w:sz w:val="32"/>
          <w:szCs w:val="32"/>
        </w:rPr>
        <w:t>优秀科技型企业</w:t>
      </w:r>
      <w:bookmarkEnd w:id="11"/>
      <w:bookmarkEnd w:id="12"/>
      <w:r>
        <w:rPr>
          <w:rFonts w:hint="eastAsia" w:ascii="仿宋_GB2312" w:hAnsi="仿宋_GB2312" w:eastAsia="仿宋_GB2312" w:cs="仿宋_GB2312"/>
          <w:sz w:val="32"/>
          <w:szCs w:val="32"/>
        </w:rPr>
        <w:t>。支持</w:t>
      </w:r>
      <w:bookmarkStart w:id="13" w:name="OLE_LINK15"/>
      <w:r>
        <w:rPr>
          <w:rFonts w:hint="eastAsia" w:ascii="仿宋_GB2312" w:hAnsi="仿宋_GB2312" w:eastAsia="仿宋_GB2312" w:cs="仿宋_GB2312"/>
          <w:sz w:val="32"/>
          <w:szCs w:val="32"/>
        </w:rPr>
        <w:t>孵化器</w:t>
      </w:r>
      <w:bookmarkEnd w:id="13"/>
      <w:r>
        <w:rPr>
          <w:rFonts w:hint="eastAsia" w:ascii="仿宋_GB2312" w:hAnsi="仿宋_GB2312" w:eastAsia="仿宋_GB2312" w:cs="仿宋_GB2312"/>
          <w:sz w:val="32"/>
          <w:szCs w:val="32"/>
        </w:rPr>
        <w:t>健全完善在孵企业的孵化培育机制，加大对初创企业的服务力度，助力企业快速成长为高新技术企业、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创新型中小企业、</w:t>
      </w:r>
      <w:r>
        <w:rPr>
          <w:rFonts w:hint="eastAsia" w:ascii="仿宋_GB2312" w:hAnsi="仿宋_GB2312" w:eastAsia="仿宋_GB2312" w:cs="仿宋_GB2312"/>
          <w:sz w:val="32"/>
          <w:szCs w:val="32"/>
        </w:rPr>
        <w:t>专精特新企业等，支撑产业高质量发展。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（一）当年度</w:t>
      </w:r>
      <w:bookmarkEnd w:id="1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新增</w:t>
      </w:r>
      <w:r>
        <w:rPr>
          <w:rFonts w:hint="eastAsia" w:ascii="仿宋_GB2312" w:hAnsi="仿宋_GB2312" w:eastAsia="仿宋_GB2312" w:cs="仿宋_GB2312"/>
          <w:sz w:val="32"/>
          <w:szCs w:val="32"/>
        </w:rPr>
        <w:t>培育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及以上省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中小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bookmarkStart w:id="14" w:name="OLE_LINK4"/>
      <w:r>
        <w:rPr>
          <w:rFonts w:hint="eastAsia" w:ascii="仿宋_GB2312" w:hAnsi="仿宋_GB2312" w:eastAsia="仿宋_GB2312" w:cs="仿宋_GB2312"/>
          <w:sz w:val="32"/>
          <w:szCs w:val="32"/>
        </w:rPr>
        <w:t>给予孵化器运营机构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End w:id="14"/>
      <w:bookmarkStart w:id="15" w:name="OLE_LINK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（二）当年度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每</w:t>
      </w:r>
      <w:bookmarkStart w:id="16" w:name="OLE_LINK38"/>
      <w:r>
        <w:rPr>
          <w:rFonts w:hint="eastAsia" w:ascii="仿宋_GB2312" w:hAnsi="仿宋_GB2312" w:eastAsia="仿宋_GB2312" w:cs="仿宋_GB2312"/>
          <w:sz w:val="32"/>
          <w:szCs w:val="32"/>
        </w:rPr>
        <w:t>新增培育1家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首次认定国家</w:t>
      </w:r>
      <w:r>
        <w:rPr>
          <w:rFonts w:hint="eastAsia" w:ascii="仿宋_GB2312" w:hAnsi="仿宋_GB2312" w:eastAsia="仿宋_GB2312" w:cs="仿宋_GB2312"/>
          <w:sz w:val="32"/>
          <w:szCs w:val="32"/>
        </w:rPr>
        <w:t>高新技术企业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在市级奖励的基础上再给予</w:t>
      </w:r>
      <w:r>
        <w:rPr>
          <w:rFonts w:hint="eastAsia" w:ascii="仿宋_GB2312" w:hAnsi="仿宋_GB2312" w:eastAsia="仿宋_GB2312" w:cs="仿宋_GB2312"/>
          <w:sz w:val="32"/>
          <w:szCs w:val="32"/>
        </w:rPr>
        <w:t>孵化器运营机构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1万元奖励；</w:t>
      </w:r>
      <w:bookmarkEnd w:id="1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当年度孵化企业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</w:t>
      </w:r>
      <w:bookmarkStart w:id="17" w:name="OLE_LINK22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</w:t>
      </w:r>
      <w:r>
        <w:rPr>
          <w:rFonts w:hint="eastAsia" w:ascii="仿宋_GB2312" w:hAnsi="仿宋_GB2312" w:eastAsia="仿宋_GB2312" w:cs="仿宋_GB2312"/>
          <w:sz w:val="32"/>
          <w:szCs w:val="32"/>
        </w:rPr>
        <w:t>高新技术企业</w:t>
      </w:r>
      <w:bookmarkEnd w:id="17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复评的</w:t>
      </w:r>
      <w:bookmarkStart w:id="18" w:name="OLE_LINK10"/>
      <w:r>
        <w:rPr>
          <w:rFonts w:hint="eastAsia" w:ascii="仿宋_GB2312" w:hAnsi="仿宋_GB2312" w:eastAsia="仿宋_GB2312" w:cs="仿宋_GB2312"/>
          <w:sz w:val="32"/>
          <w:szCs w:val="32"/>
        </w:rPr>
        <w:t>给予</w:t>
      </w:r>
      <w:bookmarkStart w:id="19" w:name="OLE_LINK23"/>
      <w:r>
        <w:rPr>
          <w:rFonts w:hint="eastAsia" w:ascii="仿宋_GB2312" w:hAnsi="仿宋_GB2312" w:eastAsia="仿宋_GB2312" w:cs="仿宋_GB2312"/>
          <w:sz w:val="32"/>
          <w:szCs w:val="32"/>
        </w:rPr>
        <w:t>孵化器运营机构</w:t>
      </w:r>
      <w:bookmarkEnd w:id="19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万元奖励</w:t>
      </w:r>
      <w:bookmarkEnd w:id="18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End w:id="15"/>
      <w:bookmarkStart w:id="20" w:name="OLE_LINK11"/>
      <w:bookmarkStart w:id="21" w:name="OLE_LINK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（三）当年度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每</w:t>
      </w:r>
      <w:bookmarkStart w:id="22" w:name="OLE_LINK39"/>
      <w:r>
        <w:rPr>
          <w:rFonts w:hint="eastAsia" w:ascii="仿宋_GB2312" w:hAnsi="仿宋_GB2312" w:eastAsia="仿宋_GB2312" w:cs="仿宋_GB2312"/>
          <w:sz w:val="32"/>
          <w:szCs w:val="32"/>
        </w:rPr>
        <w:t>新增培育1家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首次认定或通过复评的</w:t>
      </w:r>
      <w:bookmarkEnd w:id="2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省级</w:t>
      </w:r>
      <w:r>
        <w:rPr>
          <w:rFonts w:hint="eastAsia" w:ascii="仿宋_GB2312" w:hAnsi="仿宋_GB2312" w:eastAsia="仿宋_GB2312" w:cs="仿宋_GB2312"/>
          <w:sz w:val="32"/>
          <w:szCs w:val="32"/>
        </w:rPr>
        <w:t>专精特新企业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给予孵化器运营机构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1.5万元、1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；当年度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每新增培育1家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首次认定或通过复评的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国家专精特新“小巨人”企业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给予孵化器运营机构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End w:id="21"/>
      <w:bookmarkEnd w:id="22"/>
      <w:bookmarkStart w:id="23" w:name="OLE_LINK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bookmarkStart w:id="24" w:name="OLE_LINK4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每新增培育1家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省级数字经济核心产业“瞪羚”企业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给予</w:t>
      </w:r>
      <w:bookmarkStart w:id="25" w:name="OLE_LINK17"/>
      <w:r>
        <w:rPr>
          <w:rFonts w:hint="eastAsia" w:ascii="仿宋_GB2312" w:hAnsi="仿宋_GB2312" w:eastAsia="仿宋_GB2312" w:cs="仿宋_GB2312"/>
          <w:sz w:val="32"/>
          <w:szCs w:val="32"/>
        </w:rPr>
        <w:t>孵化器运营机构</w:t>
      </w:r>
      <w:bookmarkEnd w:id="2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bookmarkEnd w:id="23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每新增培育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省级数字经济核心产业“未来独角兽”企业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给予孵化器运营机构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；当年度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每新增培育1家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省级数字经济核心产业“独角兽”企业</w:t>
      </w:r>
      <w:bookmarkStart w:id="26" w:name="OLE_LINK18"/>
      <w:r>
        <w:rPr>
          <w:rFonts w:hint="eastAsia" w:ascii="仿宋_GB2312" w:hAnsi="仿宋_GB2312" w:eastAsia="仿宋_GB2312" w:cs="仿宋_GB2312"/>
          <w:sz w:val="32"/>
          <w:szCs w:val="32"/>
        </w:rPr>
        <w:t>给予孵化器运营机构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End w:id="24"/>
      <w:bookmarkEnd w:id="2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本条（一）（二）（三）（四）中</w:t>
      </w:r>
      <w:bookmarkStart w:id="27" w:name="OLE_LINK41"/>
      <w:r>
        <w:rPr>
          <w:rFonts w:hint="eastAsia" w:ascii="仿宋_GB2312" w:hAnsi="仿宋_GB2312" w:eastAsia="仿宋_GB2312" w:cs="仿宋_GB2312"/>
          <w:sz w:val="32"/>
          <w:szCs w:val="32"/>
        </w:rPr>
        <w:t>如单家企业同时获得多项资质，按照“从优不重复”的原则予以孵化器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运营机构奖励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bookmarkEnd w:id="27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Start w:id="28" w:name="OLE_LINK24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鼓励孵化器提质升级</w:t>
      </w:r>
      <w:bookmarkEnd w:id="28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29" w:name="OLE_LINK25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对市级及以上科技企业孵化器当年度被新认定为国家级、省级科技企业孵化器的，分别给予孵化器运营机构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5万元、3万元奖励；</w:t>
      </w:r>
      <w:bookmarkStart w:id="30" w:name="OLE_LINK49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对市级及以上众创空间当年度被新认定为国家级、省级众创空间的，分别给予孵化器运营机构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2万元、1万元奖励</w:t>
      </w:r>
      <w:bookmarkEnd w:id="3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bookmarkEnd w:id="2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31" w:name="OLE_LINK48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Start w:id="32" w:name="OLE_LINK33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鼓励孵化器</w:t>
      </w:r>
      <w:bookmarkStart w:id="33" w:name="OLE_LINK29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助企</w:t>
      </w:r>
      <w:r>
        <w:rPr>
          <w:rFonts w:hint="eastAsia" w:ascii="仿宋_GB2312" w:hAnsi="仿宋_GB2312" w:eastAsia="仿宋_GB2312" w:cs="仿宋_GB2312"/>
          <w:sz w:val="32"/>
          <w:szCs w:val="32"/>
        </w:rPr>
        <w:t>融资</w:t>
      </w:r>
      <w:bookmarkEnd w:id="32"/>
      <w:bookmarkEnd w:id="33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End w:id="31"/>
      <w:bookmarkStart w:id="34" w:name="OLE_LINK14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鼓励</w:t>
      </w:r>
      <w:r>
        <w:rPr>
          <w:rFonts w:hint="eastAsia" w:ascii="仿宋_GB2312" w:hAnsi="仿宋_GB2312" w:eastAsia="仿宋_GB2312" w:cs="仿宋_GB2312"/>
          <w:sz w:val="32"/>
          <w:szCs w:val="32"/>
        </w:rPr>
        <w:t>孵化器运营机构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加大开展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bookmarkEnd w:id="34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融资服务，支持企业获得投融资，</w:t>
      </w:r>
      <w:bookmarkStart w:id="35" w:name="OLE_LINK42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对当年孵化器内累计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3家及以上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企业获得股权融资额（合格机构投资者的实缴额）或银行贷款融资额（不含个人资产抵押）累计达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500万元及以上的，</w:t>
      </w:r>
      <w:bookmarkStart w:id="36" w:name="OLE_LINK20"/>
      <w:r>
        <w:rPr>
          <w:rFonts w:hint="eastAsia" w:ascii="仿宋_GB2312" w:hAnsi="仿宋_GB2312" w:eastAsia="仿宋_GB2312" w:cs="仿宋_GB2312"/>
          <w:sz w:val="32"/>
          <w:szCs w:val="32"/>
        </w:rPr>
        <w:t>给予孵化器运营机构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End w:id="35"/>
      <w:bookmarkEnd w:id="3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第六条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bookmarkStart w:id="37" w:name="OLE_LINK34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鼓励孵化器加大</w:t>
      </w:r>
      <w:bookmarkStart w:id="38" w:name="OLE_LINK3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知识产权创造</w:t>
      </w:r>
      <w:bookmarkEnd w:id="37"/>
      <w:bookmarkEnd w:id="38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bookmarkStart w:id="39" w:name="OLE_LINK43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孵化器内企业当年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新增</w:t>
      </w:r>
      <w:bookmarkStart w:id="40" w:name="OLE_LINK19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国内发明专利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、软件著作权</w:t>
      </w:r>
      <w:bookmarkEnd w:id="4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自主知识产权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30件及以上的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给予孵化器运营机构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End w:id="3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第七条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bookmarkStart w:id="41" w:name="OLE_LINK35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鼓励组织企业参加</w:t>
      </w:r>
      <w:bookmarkStart w:id="42" w:name="OLE_LINK31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双创大赛</w:t>
      </w:r>
      <w:bookmarkEnd w:id="41"/>
      <w:bookmarkEnd w:id="42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bookmarkStart w:id="43" w:name="OLE_LINK44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鼓励孵化器运营机构推荐企业或项目报名参加中国创新创业大赛、“创客中国”中小企业创新创业大赛、数字中国创新大赛，对推荐报名参加地方赛、全国赛且获奖的，每获奖1家分别给予孵化器运营机构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0.5万元、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1万元奖励，每家运营机构每年</w:t>
      </w:r>
      <w:bookmarkStart w:id="44" w:name="OLE_LINK3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获得奖励</w:t>
      </w:r>
      <w:bookmarkEnd w:id="44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最高不超过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万元。</w:t>
      </w:r>
      <w:bookmarkEnd w:id="4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第八条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bookmarkStart w:id="45" w:name="OLE_LINK36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鼓励孵化企业留园发展</w:t>
      </w:r>
      <w:bookmarkEnd w:id="45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bookmarkStart w:id="46" w:name="OLE_LINK45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对孵化器毕业企业，继续留园发展的，且毕业1年内被纳入规上（限上）企业统计范围的或加速器内企业当年被纳入规上（限上）企业统计范围的，给予孵化器运营机构每家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万元奖励，</w:t>
      </w:r>
      <w:bookmarkStart w:id="47" w:name="OLE_LINK21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每家运营机构每年获得奖励最高不超过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万元。</w:t>
      </w:r>
      <w:bookmarkEnd w:id="46"/>
      <w:bookmarkStart w:id="48" w:name="OLE_LINK26"/>
    </w:p>
    <w:bookmarkEnd w:id="47"/>
    <w:bookmarkEnd w:id="48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本措施中所称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资金支持，由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福州软件园</w:t>
      </w:r>
      <w:r>
        <w:rPr>
          <w:rFonts w:hint="eastAsia" w:ascii="仿宋_GB2312" w:hAnsi="仿宋_GB2312" w:eastAsia="仿宋_GB2312" w:cs="仿宋_GB2312"/>
          <w:sz w:val="32"/>
          <w:szCs w:val="32"/>
        </w:rPr>
        <w:t>管委会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每年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发布申报通知，明确申报时间、条件和程序，并组织实施。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5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49" w:name="OLE_LINK12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End w:id="49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给予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双创</w:t>
      </w:r>
      <w:r>
        <w:rPr>
          <w:rFonts w:hint="eastAsia" w:ascii="仿宋_GB2312" w:hAnsi="仿宋_GB2312" w:eastAsia="仿宋_GB2312" w:cs="仿宋_GB2312"/>
          <w:sz w:val="32"/>
          <w:szCs w:val="32"/>
        </w:rPr>
        <w:t>孵化器运营机构当年奖励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</w:t>
      </w:r>
      <w:r>
        <w:rPr>
          <w:rFonts w:hint="eastAsia" w:ascii="仿宋_GB2312" w:hAnsi="仿宋_GB2312" w:eastAsia="仿宋_GB2312" w:cs="仿宋_GB2312"/>
          <w:sz w:val="32"/>
          <w:szCs w:val="32"/>
        </w:rPr>
        <w:t>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累计</w:t>
      </w:r>
      <w:r>
        <w:rPr>
          <w:rFonts w:hint="eastAsia" w:ascii="仿宋_GB2312" w:hAnsi="仿宋_GB2312" w:eastAsia="仿宋_GB2312" w:cs="仿宋_GB2312"/>
          <w:sz w:val="32"/>
          <w:szCs w:val="32"/>
        </w:rPr>
        <w:t>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0万元。</w:t>
      </w:r>
      <w:bookmarkStart w:id="50" w:name="OLE_LINK47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若当年审核认定的奖励金额超过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50万元时，则按审核认定后的奖励金额占总额（50万元）比例压减兑现各项奖励金。</w:t>
      </w:r>
    </w:p>
    <w:bookmarkEnd w:id="5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51"/>
        <w:textAlignment w:val="auto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本措施由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福州软件园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管理委员会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解释并协调解决实施过程中出现的问题，自发布之日起生效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bookmarkStart w:id="51" w:name="OLE_LINK52"/>
      <w:bookmarkStart w:id="52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2025、2026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度的考核奖励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End w:id="4"/>
      <w:bookmarkEnd w:id="5"/>
      <w:bookmarkEnd w:id="51"/>
      <w:bookmarkEnd w:id="5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97D55"/>
    <w:rsid w:val="028306BF"/>
    <w:rsid w:val="14F437CE"/>
    <w:rsid w:val="1ECF6AB5"/>
    <w:rsid w:val="24492FA9"/>
    <w:rsid w:val="24C26BD5"/>
    <w:rsid w:val="28C3727B"/>
    <w:rsid w:val="2C782C15"/>
    <w:rsid w:val="2DAC3F78"/>
    <w:rsid w:val="3DB25E5C"/>
    <w:rsid w:val="3F0E1C7A"/>
    <w:rsid w:val="40997D55"/>
    <w:rsid w:val="41885237"/>
    <w:rsid w:val="4294674B"/>
    <w:rsid w:val="46551E4A"/>
    <w:rsid w:val="49566E1B"/>
    <w:rsid w:val="4ACF3DB9"/>
    <w:rsid w:val="50240B8C"/>
    <w:rsid w:val="531B40F8"/>
    <w:rsid w:val="53EA47BA"/>
    <w:rsid w:val="56B32458"/>
    <w:rsid w:val="5B7E76CD"/>
    <w:rsid w:val="5D040473"/>
    <w:rsid w:val="63692350"/>
    <w:rsid w:val="69E91AF9"/>
    <w:rsid w:val="69EB3AC1"/>
    <w:rsid w:val="71D2586A"/>
    <w:rsid w:val="7E85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2025-05-23T03:03:00Z</dcterms:created>
  <dc:creator>Administrator</dc:creator>
  <cp:lastModifiedBy>Administrator</cp:lastModifiedBy>
  <cp:lastPrinted>2025-06-11T02:54:00Z</cp:lastPrinted>
  <dcterms:modified xsi:type="dcterms:W3CDTF">2025-06-19T02:42:09Z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E436326186654E3EBF44A51756D92E42</vt:lpwstr>
  </property>
</Properties>
</file>