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8"/>
          <w:szCs w:val="48"/>
        </w:rPr>
      </w:pPr>
      <w:r>
        <w:rPr>
          <w:rFonts w:hint="eastAsia" w:asciiTheme="majorEastAsia" w:hAnsiTheme="majorEastAsia" w:eastAsiaTheme="majorEastAsia" w:cstheme="majorEastAsia"/>
          <w:b/>
          <w:bCs/>
          <w:sz w:val="44"/>
          <w:szCs w:val="44"/>
          <w:lang w:val="en-US" w:eastAsia="zh-CN"/>
        </w:rPr>
        <w:t xml:space="preserve"> </w:t>
      </w:r>
      <w:r>
        <w:rPr>
          <w:b/>
          <w:sz w:val="48"/>
          <w:szCs w:val="48"/>
          <w:shd w:val="clear" w:fill="FFFFFF"/>
        </w:rPr>
        <w:t xml:space="preserve">关于报送2018年度工程技术人员中级和初级职务任职资格评审材料的通知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jc w:val="left"/>
      </w:pPr>
      <w:r>
        <w:rPr>
          <w:rFonts w:ascii="宋体" w:hAnsi="宋体" w:eastAsia="宋体" w:cs="宋体"/>
          <w:kern w:val="0"/>
          <w:sz w:val="24"/>
          <w:szCs w:val="24"/>
          <w:shd w:val="clear" w:fill="FFFFFF"/>
          <w:lang w:val="en-US" w:eastAsia="zh-CN" w:bidi="ar"/>
        </w:rPr>
        <w:t xml:space="preserve"> </w:t>
      </w:r>
      <w:r>
        <w:rPr>
          <w:rFonts w:ascii="宋体" w:hAnsi="宋体" w:eastAsia="宋体" w:cs="宋体"/>
          <w:kern w:val="0"/>
          <w:sz w:val="24"/>
          <w:szCs w:val="24"/>
          <w:shd w:val="clear" w:fill="FFFFFF"/>
          <w:lang w:val="en-US" w:eastAsia="zh-CN" w:bidi="ar"/>
        </w:rPr>
        <w:fldChar w:fldCharType="begin"/>
      </w:r>
      <w:r>
        <w:rPr>
          <w:rFonts w:ascii="宋体" w:hAnsi="宋体" w:eastAsia="宋体" w:cs="宋体"/>
          <w:kern w:val="0"/>
          <w:sz w:val="24"/>
          <w:szCs w:val="24"/>
          <w:shd w:val="clear" w:fill="FFFFFF"/>
          <w:lang w:val="en-US" w:eastAsia="zh-CN" w:bidi="ar"/>
        </w:rPr>
        <w:instrText xml:space="preserve"> HYPERLINK "http://www.fuzhou.gov.cn/tzgg/201904/t20190430_2856214.htm" </w:instrText>
      </w:r>
      <w:r>
        <w:rPr>
          <w:rFonts w:ascii="宋体" w:hAnsi="宋体" w:eastAsia="宋体" w:cs="宋体"/>
          <w:kern w:val="0"/>
          <w:sz w:val="24"/>
          <w:szCs w:val="24"/>
          <w:shd w:val="clear" w:fill="FFFFFF"/>
          <w:lang w:val="en-US" w:eastAsia="zh-CN" w:bidi="ar"/>
        </w:rPr>
        <w:fldChar w:fldCharType="separate"/>
      </w:r>
      <w:r>
        <w:rPr>
          <w:rFonts w:ascii="宋体" w:hAnsi="宋体" w:eastAsia="宋体" w:cs="宋体"/>
          <w:kern w:val="0"/>
          <w:sz w:val="24"/>
          <w:szCs w:val="24"/>
          <w:shd w:val="clear" w:fill="FFFFFF"/>
          <w:lang w:val="en-US" w:eastAsia="zh-CN" w:bidi="ar"/>
        </w:rPr>
        <w:fldChar w:fldCharType="end"/>
      </w:r>
      <w:r>
        <w:rPr>
          <w:rFonts w:ascii="宋体" w:hAnsi="宋体" w:eastAsia="宋体" w:cs="宋体"/>
          <w:kern w:val="0"/>
          <w:sz w:val="24"/>
          <w:szCs w:val="24"/>
          <w:shd w:val="clear" w:fill="FFFFFF"/>
          <w:lang w:val="en-US" w:eastAsia="zh-CN" w:bidi="ar"/>
        </w:rPr>
        <w:fldChar w:fldCharType="begin"/>
      </w:r>
      <w:r>
        <w:rPr>
          <w:rFonts w:ascii="宋体" w:hAnsi="宋体" w:eastAsia="宋体" w:cs="宋体"/>
          <w:kern w:val="0"/>
          <w:sz w:val="24"/>
          <w:szCs w:val="24"/>
          <w:shd w:val="clear" w:fill="FFFFFF"/>
          <w:lang w:val="en-US" w:eastAsia="zh-CN" w:bidi="ar"/>
        </w:rPr>
        <w:instrText xml:space="preserve"> HYPERLINK "http://www.fuzhou.gov.cn/tzgg/201904/t20190430_2856214.htm" \o "分享到新浪微博" </w:instrText>
      </w:r>
      <w:r>
        <w:rPr>
          <w:rFonts w:ascii="宋体" w:hAnsi="宋体" w:eastAsia="宋体" w:cs="宋体"/>
          <w:kern w:val="0"/>
          <w:sz w:val="24"/>
          <w:szCs w:val="24"/>
          <w:shd w:val="clear" w:fill="FFFFFF"/>
          <w:lang w:val="en-US" w:eastAsia="zh-CN" w:bidi="ar"/>
        </w:rPr>
        <w:fldChar w:fldCharType="separate"/>
      </w:r>
      <w:r>
        <w:rPr>
          <w:rFonts w:ascii="宋体" w:hAnsi="宋体" w:eastAsia="宋体" w:cs="宋体"/>
          <w:kern w:val="0"/>
          <w:sz w:val="24"/>
          <w:szCs w:val="24"/>
          <w:shd w:val="clear" w:fill="FFFFFF"/>
          <w:lang w:val="en-US" w:eastAsia="zh-CN" w:bidi="ar"/>
        </w:rPr>
        <w:fldChar w:fldCharType="end"/>
      </w:r>
      <w:r>
        <w:rPr>
          <w:rFonts w:ascii="宋体" w:hAnsi="宋体" w:eastAsia="宋体" w:cs="宋体"/>
          <w:kern w:val="0"/>
          <w:sz w:val="24"/>
          <w:szCs w:val="24"/>
          <w:shd w:val="clear" w:fill="FFFFFF"/>
          <w:lang w:val="en-US" w:eastAsia="zh-CN" w:bidi="ar"/>
        </w:rPr>
        <w:fldChar w:fldCharType="begin"/>
      </w:r>
      <w:r>
        <w:rPr>
          <w:rFonts w:ascii="宋体" w:hAnsi="宋体" w:eastAsia="宋体" w:cs="宋体"/>
          <w:kern w:val="0"/>
          <w:sz w:val="24"/>
          <w:szCs w:val="24"/>
          <w:shd w:val="clear" w:fill="FFFFFF"/>
          <w:lang w:val="en-US" w:eastAsia="zh-CN" w:bidi="ar"/>
        </w:rPr>
        <w:instrText xml:space="preserve"> HYPERLINK "http://www.fuzhou.gov.cn/tzgg/201904/t20190430_2856214.htm" \o "分享到微信" </w:instrText>
      </w:r>
      <w:r>
        <w:rPr>
          <w:rFonts w:ascii="宋体" w:hAnsi="宋体" w:eastAsia="宋体" w:cs="宋体"/>
          <w:kern w:val="0"/>
          <w:sz w:val="24"/>
          <w:szCs w:val="24"/>
          <w:shd w:val="clear" w:fill="FFFFFF"/>
          <w:lang w:val="en-US" w:eastAsia="zh-CN" w:bidi="ar"/>
        </w:rPr>
        <w:fldChar w:fldCharType="separate"/>
      </w:r>
      <w:r>
        <w:rPr>
          <w:rFonts w:ascii="宋体" w:hAnsi="宋体" w:eastAsia="宋体" w:cs="宋体"/>
          <w:kern w:val="0"/>
          <w:sz w:val="24"/>
          <w:szCs w:val="24"/>
          <w:shd w:val="clear" w:fill="FFFFFF"/>
          <w:lang w:val="en-US" w:eastAsia="zh-CN" w:bidi="ar"/>
        </w:rPr>
        <w:fldChar w:fldCharType="end"/>
      </w:r>
      <w:r>
        <w:rPr>
          <w:rFonts w:ascii="宋体" w:hAnsi="宋体" w:eastAsia="宋体" w:cs="宋体"/>
          <w:kern w:val="0"/>
          <w:sz w:val="24"/>
          <w:szCs w:val="24"/>
          <w:shd w:val="clear" w:fill="FFFFFF"/>
          <w:lang w:val="en-US" w:eastAsia="zh-CN" w:bidi="ar"/>
        </w:rPr>
        <w:fldChar w:fldCharType="begin"/>
      </w:r>
      <w:r>
        <w:rPr>
          <w:rFonts w:ascii="宋体" w:hAnsi="宋体" w:eastAsia="宋体" w:cs="宋体"/>
          <w:kern w:val="0"/>
          <w:sz w:val="24"/>
          <w:szCs w:val="24"/>
          <w:shd w:val="clear" w:fill="FFFFFF"/>
          <w:lang w:val="en-US" w:eastAsia="zh-CN" w:bidi="ar"/>
        </w:rPr>
        <w:instrText xml:space="preserve"> HYPERLINK "http://www.fuzhou.gov.cn/tzgg/201904/t20190430_2856214.htm" \o "分享到QQ空间" </w:instrText>
      </w:r>
      <w:r>
        <w:rPr>
          <w:rFonts w:ascii="宋体" w:hAnsi="宋体" w:eastAsia="宋体" w:cs="宋体"/>
          <w:kern w:val="0"/>
          <w:sz w:val="24"/>
          <w:szCs w:val="24"/>
          <w:shd w:val="clear" w:fill="FFFFFF"/>
          <w:lang w:val="en-US" w:eastAsia="zh-CN" w:bidi="ar"/>
        </w:rPr>
        <w:fldChar w:fldCharType="separate"/>
      </w:r>
      <w:r>
        <w:rPr>
          <w:rFonts w:ascii="宋体" w:hAnsi="宋体" w:eastAsia="宋体" w:cs="宋体"/>
          <w:kern w:val="0"/>
          <w:sz w:val="24"/>
          <w:szCs w:val="24"/>
          <w:shd w:val="clear" w:fill="FFFFFF"/>
          <w:lang w:val="en-US" w:eastAsia="zh-CN" w:bidi="ar"/>
        </w:rPr>
        <w:fldChar w:fldCharType="end"/>
      </w:r>
      <w:r>
        <w:rPr>
          <w:rFonts w:ascii="宋体" w:hAnsi="宋体" w:eastAsia="宋体" w:cs="宋体"/>
          <w:kern w:val="0"/>
          <w:sz w:val="24"/>
          <w:szCs w:val="24"/>
          <w:shd w:val="clear" w:fill="FFFFFF"/>
          <w:lang w:val="en-US" w:eastAsia="zh-CN" w:bidi="ar"/>
        </w:rPr>
        <w:fldChar w:fldCharType="begin"/>
      </w:r>
      <w:r>
        <w:rPr>
          <w:rFonts w:ascii="宋体" w:hAnsi="宋体" w:eastAsia="宋体" w:cs="宋体"/>
          <w:kern w:val="0"/>
          <w:sz w:val="24"/>
          <w:szCs w:val="24"/>
          <w:shd w:val="clear" w:fill="FFFFFF"/>
          <w:lang w:val="en-US" w:eastAsia="zh-CN" w:bidi="ar"/>
        </w:rPr>
        <w:instrText xml:space="preserve"> HYPERLINK "http://www.fuzhou.gov.cn/tzgg/201904/t20190430_2856214.htm" \o "分享到腾讯微博" </w:instrText>
      </w:r>
      <w:r>
        <w:rPr>
          <w:rFonts w:ascii="宋体" w:hAnsi="宋体" w:eastAsia="宋体" w:cs="宋体"/>
          <w:kern w:val="0"/>
          <w:sz w:val="24"/>
          <w:szCs w:val="24"/>
          <w:shd w:val="clear" w:fill="FFFFFF"/>
          <w:lang w:val="en-US" w:eastAsia="zh-CN" w:bidi="ar"/>
        </w:rPr>
        <w:fldChar w:fldCharType="separate"/>
      </w:r>
      <w:r>
        <w:rPr>
          <w:rFonts w:ascii="宋体" w:hAnsi="宋体" w:eastAsia="宋体" w:cs="宋体"/>
          <w:kern w:val="0"/>
          <w:sz w:val="24"/>
          <w:szCs w:val="24"/>
          <w:shd w:val="clear" w:fill="FFFFFF"/>
          <w:lang w:val="en-US" w:eastAsia="zh-CN" w:bidi="ar"/>
        </w:rPr>
        <w:fldChar w:fldCharType="end"/>
      </w:r>
      <w:r>
        <w:rPr>
          <w:rFonts w:ascii="宋体" w:hAnsi="宋体" w:eastAsia="宋体" w:cs="宋体"/>
          <w:kern w:val="0"/>
          <w:sz w:val="24"/>
          <w:szCs w:val="24"/>
          <w:shd w:val="clear" w:fill="FFFFFF"/>
          <w:lang w:val="en-US" w:eastAsia="zh-CN" w:bidi="ar"/>
        </w:rPr>
        <w:fldChar w:fldCharType="begin"/>
      </w:r>
      <w:r>
        <w:rPr>
          <w:rFonts w:ascii="宋体" w:hAnsi="宋体" w:eastAsia="宋体" w:cs="宋体"/>
          <w:kern w:val="0"/>
          <w:sz w:val="24"/>
          <w:szCs w:val="24"/>
          <w:shd w:val="clear" w:fill="FFFFFF"/>
          <w:lang w:val="en-US" w:eastAsia="zh-CN" w:bidi="ar"/>
        </w:rPr>
        <w:instrText xml:space="preserve"> HYPERLINK "http://www.fuzhou.gov.cn/tzgg/201904/t20190430_2856214.htm" \o "分享到人人网" </w:instrText>
      </w:r>
      <w:r>
        <w:rPr>
          <w:rFonts w:ascii="宋体" w:hAnsi="宋体" w:eastAsia="宋体" w:cs="宋体"/>
          <w:kern w:val="0"/>
          <w:sz w:val="24"/>
          <w:szCs w:val="24"/>
          <w:shd w:val="clear" w:fill="FFFFFF"/>
          <w:lang w:val="en-US" w:eastAsia="zh-CN" w:bidi="ar"/>
        </w:rPr>
        <w:fldChar w:fldCharType="separate"/>
      </w:r>
      <w:r>
        <w:rPr>
          <w:rFonts w:ascii="宋体" w:hAnsi="宋体" w:eastAsia="宋体" w:cs="宋体"/>
          <w:kern w:val="0"/>
          <w:sz w:val="24"/>
          <w:szCs w:val="24"/>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bookmarkStart w:id="0" w:name="_GoBack"/>
      <w:r>
        <w:rPr>
          <w:rFonts w:ascii="仿宋_GB2312" w:hAnsi="宋体" w:eastAsia="仿宋_GB2312" w:cs="仿宋_GB2312"/>
          <w:kern w:val="0"/>
          <w:sz w:val="24"/>
          <w:szCs w:val="24"/>
          <w:shd w:val="clear" w:fill="FFFFFF"/>
          <w:lang w:val="en-US" w:eastAsia="zh-CN" w:bidi="ar"/>
        </w:rPr>
        <w:t>榕</w:t>
      </w:r>
      <w:r>
        <w:rPr>
          <w:rFonts w:hint="eastAsia" w:ascii="仿宋_GB2312" w:hAnsi="宋体" w:eastAsia="仿宋_GB2312" w:cs="仿宋_GB2312"/>
          <w:kern w:val="0"/>
          <w:sz w:val="24"/>
          <w:szCs w:val="24"/>
          <w:shd w:val="clear" w:fill="FFFFFF"/>
          <w:lang w:val="en-US" w:eastAsia="zh-CN" w:bidi="ar"/>
        </w:rPr>
        <w:t>工信职〔</w:t>
      </w:r>
      <w:r>
        <w:rPr>
          <w:rFonts w:hint="default" w:ascii="Times New Roman" w:hAnsi="Times New Roman" w:eastAsia="宋体" w:cs="Times New Roman"/>
          <w:kern w:val="0"/>
          <w:sz w:val="24"/>
          <w:szCs w:val="24"/>
          <w:shd w:val="clear" w:fill="FFFFFF"/>
          <w:lang w:val="en-US" w:eastAsia="zh-CN" w:bidi="ar"/>
        </w:rPr>
        <w:t>201</w:t>
      </w:r>
      <w:r>
        <w:rPr>
          <w:rFonts w:hint="eastAsia" w:ascii="仿宋_GB2312" w:hAnsi="宋体" w:eastAsia="仿宋_GB2312" w:cs="仿宋_GB2312"/>
          <w:kern w:val="0"/>
          <w:sz w:val="24"/>
          <w:szCs w:val="24"/>
          <w:shd w:val="clear" w:fill="FFFFFF"/>
          <w:lang w:val="en-US" w:eastAsia="zh-CN" w:bidi="ar"/>
        </w:rPr>
        <w:t>9〕7号</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pPr>
      <w:r>
        <w:rPr>
          <w:rFonts w:hint="eastAsia" w:ascii="仿宋_GB2312" w:eastAsia="仿宋_GB2312" w:cs="仿宋_GB2312" w:hAnsiTheme="minorHAnsi"/>
          <w:kern w:val="0"/>
          <w:sz w:val="24"/>
          <w:szCs w:val="24"/>
          <w:shd w:val="clear" w:fill="FFFFFF"/>
          <w:lang w:val="en-US" w:eastAsia="zh-CN" w:bidi="ar"/>
        </w:rPr>
        <w:t> </w:t>
      </w:r>
    </w:p>
    <w:p>
      <w:pPr>
        <w:pStyle w:val="5"/>
        <w:keepNext w:val="0"/>
        <w:keepLines w:val="0"/>
        <w:widowControl/>
        <w:suppressLineNumbers w:val="0"/>
        <w:spacing w:before="0" w:beforeAutospacing="0" w:after="0" w:afterAutospacing="0"/>
        <w:ind w:left="0" w:right="0"/>
      </w:pPr>
      <w:r>
        <w:rPr>
          <w:shd w:val="clear" w:fill="FFFFFF"/>
        </w:rPr>
        <w:t>各县（市）区人社局、工信局，高新区经发局，市直有关单位职称改革领导小组：</w:t>
      </w:r>
    </w:p>
    <w:p>
      <w:pPr>
        <w:pStyle w:val="5"/>
        <w:keepNext w:val="0"/>
        <w:keepLines w:val="0"/>
        <w:widowControl/>
        <w:suppressLineNumbers w:val="0"/>
        <w:spacing w:before="0" w:beforeAutospacing="0" w:after="0" w:afterAutospacing="0"/>
        <w:ind w:left="0" w:right="0"/>
      </w:pPr>
      <w:r>
        <w:rPr>
          <w:shd w:val="clear" w:fill="FFFFFF"/>
        </w:rPr>
        <w:t>　　经研究，现将2018年度福州市工程技术人员中、初级职务任职资格评审有关事项通知如下：</w:t>
      </w:r>
    </w:p>
    <w:p>
      <w:pPr>
        <w:pStyle w:val="5"/>
        <w:keepNext w:val="0"/>
        <w:keepLines w:val="0"/>
        <w:widowControl/>
        <w:suppressLineNumbers w:val="0"/>
        <w:spacing w:before="0" w:beforeAutospacing="0" w:after="0" w:afterAutospacing="0"/>
        <w:ind w:left="0" w:right="0"/>
      </w:pPr>
      <w:r>
        <w:rPr>
          <w:rStyle w:val="7"/>
          <w:shd w:val="clear" w:fill="FFFFFF"/>
        </w:rPr>
        <w:t>　　一、评审范围</w:t>
      </w:r>
    </w:p>
    <w:p>
      <w:pPr>
        <w:pStyle w:val="5"/>
        <w:keepNext w:val="0"/>
        <w:keepLines w:val="0"/>
        <w:widowControl/>
        <w:suppressLineNumbers w:val="0"/>
        <w:spacing w:before="0" w:beforeAutospacing="0" w:after="0" w:afterAutospacing="0"/>
        <w:ind w:left="0" w:right="0"/>
      </w:pPr>
      <w:r>
        <w:rPr>
          <w:shd w:val="clear" w:fill="FFFFFF"/>
        </w:rPr>
        <w:t>　　1.凡在福州地区企事业单位（不含参照公务员法管理事业单位）从事公路路桥、环境、机械（冶金）、电气、电子、化工、轻纺、测绘（土地规划利用）等专业工作的工程技术人员，符合闽经贸培训〔2003〕299号、闽人发〔2002〕154号、闽人发〔2004〕144号、闽人发〔2004〕145号、闽建人〔2013〕40号、闽政办〔2016〕1号、闽人社发〔2019〕1号等文件规定的申报条件者，均可申报评审。</w:t>
      </w:r>
    </w:p>
    <w:p>
      <w:pPr>
        <w:pStyle w:val="5"/>
        <w:keepNext w:val="0"/>
        <w:keepLines w:val="0"/>
        <w:widowControl/>
        <w:suppressLineNumbers w:val="0"/>
        <w:spacing w:before="0" w:beforeAutospacing="0" w:after="0" w:afterAutospacing="0"/>
        <w:ind w:left="0" w:right="0"/>
      </w:pPr>
      <w:r>
        <w:rPr>
          <w:shd w:val="clear" w:fill="FFFFFF"/>
        </w:rPr>
        <w:t>　　2.目前福州自贸区、闽清县、罗源县、永泰县已成立工程系列中初级职称评审委会，所在地区的专业技术人员由当地职改办受理中初级职称评审工作，本办不再受理。</w:t>
      </w:r>
    </w:p>
    <w:p>
      <w:pPr>
        <w:pStyle w:val="5"/>
        <w:keepNext w:val="0"/>
        <w:keepLines w:val="0"/>
        <w:widowControl/>
        <w:suppressLineNumbers w:val="0"/>
        <w:spacing w:before="0" w:beforeAutospacing="0" w:after="0" w:afterAutospacing="0"/>
        <w:ind w:left="0" w:right="0"/>
      </w:pPr>
      <w:r>
        <w:rPr>
          <w:shd w:val="clear" w:fill="FFFFFF"/>
        </w:rPr>
        <w:t>　　3.凡符合《关于建立部分专业技术职业资格和职称对应关系的通知》（闽人社发〔2019〕1号）文规定的职业资格，可对应相应系列和层级职称进行申报。按有关规定需经注册登记的职业资格，注册后方可聘任专业技术职务。符合晋升职称条件的，可持证书直接申报，其任职时间从聘任时间起算。执相应专业技术职业资格视同助理工程师聘满4年后，可直接申报工程师；执相应专业技术职业资格视同工程师聘满5年后，可直接申报高级工程师。</w:t>
      </w:r>
    </w:p>
    <w:p>
      <w:pPr>
        <w:pStyle w:val="5"/>
        <w:keepNext w:val="0"/>
        <w:keepLines w:val="0"/>
        <w:widowControl/>
        <w:suppressLineNumbers w:val="0"/>
        <w:spacing w:before="0" w:beforeAutospacing="0" w:after="0" w:afterAutospacing="0"/>
        <w:ind w:left="0" w:right="0"/>
      </w:pPr>
      <w:r>
        <w:rPr>
          <w:rStyle w:val="7"/>
          <w:shd w:val="clear" w:fill="FFFFFF"/>
        </w:rPr>
        <w:t>　　二、任职年限规定</w:t>
      </w:r>
    </w:p>
    <w:p>
      <w:pPr>
        <w:pStyle w:val="5"/>
        <w:keepNext w:val="0"/>
        <w:keepLines w:val="0"/>
        <w:widowControl/>
        <w:suppressLineNumbers w:val="0"/>
        <w:spacing w:before="0" w:beforeAutospacing="0" w:after="0" w:afterAutospacing="0"/>
        <w:ind w:left="0" w:right="0"/>
      </w:pPr>
      <w:r>
        <w:rPr>
          <w:shd w:val="clear" w:fill="FFFFFF"/>
        </w:rPr>
        <w:t>　　任职年限的截止时间为2018年12月31日。</w:t>
      </w:r>
    </w:p>
    <w:p>
      <w:pPr>
        <w:pStyle w:val="5"/>
        <w:keepNext w:val="0"/>
        <w:keepLines w:val="0"/>
        <w:widowControl/>
        <w:suppressLineNumbers w:val="0"/>
        <w:spacing w:before="0" w:beforeAutospacing="0" w:after="0" w:afterAutospacing="0"/>
        <w:ind w:left="0" w:right="0"/>
      </w:pPr>
      <w:r>
        <w:rPr>
          <w:shd w:val="clear" w:fill="FFFFFF"/>
        </w:rPr>
        <w:t>　　</w:t>
      </w:r>
      <w:r>
        <w:rPr>
          <w:rStyle w:val="7"/>
          <w:shd w:val="clear" w:fill="FFFFFF"/>
        </w:rPr>
        <w:t>三、申报专业</w:t>
      </w:r>
    </w:p>
    <w:p>
      <w:pPr>
        <w:pStyle w:val="5"/>
        <w:keepNext w:val="0"/>
        <w:keepLines w:val="0"/>
        <w:widowControl/>
        <w:suppressLineNumbers w:val="0"/>
        <w:spacing w:before="0" w:beforeAutospacing="0" w:after="0" w:afterAutospacing="0"/>
        <w:ind w:left="0" w:right="0"/>
      </w:pPr>
      <w:r>
        <w:rPr>
          <w:shd w:val="clear" w:fill="FFFFFF"/>
        </w:rPr>
        <w:t>　　1.公路路桥专业：从事道路、桥梁、水道工程（包括相应的地质钻探与测量），筑养路设备的应用和管理等（不包括市政路桥）工作。</w:t>
      </w:r>
    </w:p>
    <w:p>
      <w:pPr>
        <w:pStyle w:val="5"/>
        <w:keepNext w:val="0"/>
        <w:keepLines w:val="0"/>
        <w:widowControl/>
        <w:suppressLineNumbers w:val="0"/>
        <w:spacing w:before="0" w:beforeAutospacing="0" w:after="0" w:afterAutospacing="0"/>
        <w:ind w:left="0" w:right="0"/>
      </w:pPr>
      <w:r>
        <w:rPr>
          <w:shd w:val="clear" w:fill="FFFFFF"/>
        </w:rPr>
        <w:t>　　2.环境专业：从事环境科研和信息管理、环境监测、环境工程、环境评价、环境管理、水处理、废弃物综合利用等工作。</w:t>
      </w:r>
    </w:p>
    <w:p>
      <w:pPr>
        <w:pStyle w:val="5"/>
        <w:keepNext w:val="0"/>
        <w:keepLines w:val="0"/>
        <w:widowControl/>
        <w:suppressLineNumbers w:val="0"/>
        <w:spacing w:before="0" w:beforeAutospacing="0" w:after="0" w:afterAutospacing="0"/>
        <w:ind w:left="0" w:right="0"/>
      </w:pPr>
      <w:r>
        <w:rPr>
          <w:shd w:val="clear" w:fill="FFFFFF"/>
        </w:rPr>
        <w:t>　　3.机械（冶金）专业：从事农业机械、建筑机械、运输机械、船舶机械及汽车制造、铸造、锅炉、焊接、锻造、冶炼加工、冶金理化分析检测、热处理模具等工艺工作。</w:t>
      </w:r>
    </w:p>
    <w:p>
      <w:pPr>
        <w:pStyle w:val="5"/>
        <w:keepNext w:val="0"/>
        <w:keepLines w:val="0"/>
        <w:widowControl/>
        <w:suppressLineNumbers w:val="0"/>
        <w:spacing w:before="0" w:beforeAutospacing="0" w:after="0" w:afterAutospacing="0"/>
        <w:ind w:left="0" w:right="0"/>
      </w:pPr>
      <w:r>
        <w:rPr>
          <w:shd w:val="clear" w:fill="FFFFFF"/>
        </w:rPr>
        <w:t>　　4.电气专业：从事电机电器、仪器仪表、电气、发输配电系统、电线电缆、热力系统和电力系统的设计、施工、运行等工作。</w:t>
      </w:r>
    </w:p>
    <w:p>
      <w:pPr>
        <w:pStyle w:val="5"/>
        <w:keepNext w:val="0"/>
        <w:keepLines w:val="0"/>
        <w:widowControl/>
        <w:suppressLineNumbers w:val="0"/>
        <w:spacing w:before="0" w:beforeAutospacing="0" w:after="0" w:afterAutospacing="0"/>
        <w:ind w:left="0" w:right="0"/>
      </w:pPr>
      <w:r>
        <w:rPr>
          <w:shd w:val="clear" w:fill="FFFFFF"/>
        </w:rPr>
        <w:t>　　5.电子专业：从事应用电子技术、光电技术及其应用、广播电视、无线电通讯、半导体及元器件、电子机械设备维修（不包含电子软件、网络技术类）等工作。</w:t>
      </w:r>
    </w:p>
    <w:p>
      <w:pPr>
        <w:pStyle w:val="5"/>
        <w:keepNext w:val="0"/>
        <w:keepLines w:val="0"/>
        <w:widowControl/>
        <w:suppressLineNumbers w:val="0"/>
        <w:spacing w:before="0" w:beforeAutospacing="0" w:after="0" w:afterAutospacing="0"/>
        <w:ind w:left="0" w:right="0"/>
      </w:pPr>
      <w:r>
        <w:rPr>
          <w:shd w:val="clear" w:fill="FFFFFF"/>
        </w:rPr>
        <w:t>　　6.化工专业：从事化工工艺（有机、无机、精细、高分子、塑胶等）及化学分析等工作。</w:t>
      </w:r>
    </w:p>
    <w:p>
      <w:pPr>
        <w:pStyle w:val="5"/>
        <w:keepNext w:val="0"/>
        <w:keepLines w:val="0"/>
        <w:widowControl/>
        <w:suppressLineNumbers w:val="0"/>
        <w:spacing w:before="0" w:beforeAutospacing="0" w:after="0" w:afterAutospacing="0"/>
        <w:ind w:left="0" w:right="0"/>
      </w:pPr>
      <w:r>
        <w:rPr>
          <w:shd w:val="clear" w:fill="FFFFFF"/>
        </w:rPr>
        <w:t>　　7.轻纺专业：从事造纸、食品、纺织、化纤、服装加工、日用化工、陶瓷、硅酸盐工艺等工作。</w:t>
      </w:r>
    </w:p>
    <w:p>
      <w:pPr>
        <w:pStyle w:val="5"/>
        <w:keepNext w:val="0"/>
        <w:keepLines w:val="0"/>
        <w:widowControl/>
        <w:suppressLineNumbers w:val="0"/>
        <w:spacing w:before="0" w:beforeAutospacing="0" w:after="0" w:afterAutospacing="0"/>
        <w:ind w:left="0" w:right="0"/>
      </w:pPr>
      <w:r>
        <w:rPr>
          <w:shd w:val="clear" w:fill="FFFFFF"/>
        </w:rPr>
        <w:t>　　8.测绘（土地规划利用）专业：从事航空摄影测量与遥感、大地测量、工程测量、地籍测量、房产测绘、海洋测绘、地图与制印、地理信息系统工程、测绘仪器、土地规划、土地利用、土地资源调查、土地管理等工作。</w:t>
      </w:r>
    </w:p>
    <w:p>
      <w:pPr>
        <w:pStyle w:val="5"/>
        <w:keepNext w:val="0"/>
        <w:keepLines w:val="0"/>
        <w:widowControl/>
        <w:suppressLineNumbers w:val="0"/>
        <w:spacing w:before="0" w:beforeAutospacing="0" w:after="0" w:afterAutospacing="0"/>
        <w:ind w:left="0" w:right="0"/>
      </w:pPr>
      <w:r>
        <w:rPr>
          <w:rStyle w:val="7"/>
          <w:shd w:val="clear" w:fill="FFFFFF"/>
        </w:rPr>
        <w:t>　　四、报送材料</w:t>
      </w:r>
    </w:p>
    <w:p>
      <w:pPr>
        <w:pStyle w:val="5"/>
        <w:keepNext w:val="0"/>
        <w:keepLines w:val="0"/>
        <w:widowControl/>
        <w:suppressLineNumbers w:val="0"/>
        <w:spacing w:before="0" w:beforeAutospacing="0" w:after="0" w:afterAutospacing="0"/>
        <w:ind w:left="0" w:right="0"/>
      </w:pPr>
      <w:r>
        <w:rPr>
          <w:shd w:val="clear" w:fill="FFFFFF"/>
        </w:rPr>
        <w:t>　　1.委托评审函：</w:t>
      </w:r>
    </w:p>
    <w:p>
      <w:pPr>
        <w:pStyle w:val="5"/>
        <w:keepNext w:val="0"/>
        <w:keepLines w:val="0"/>
        <w:widowControl/>
        <w:suppressLineNumbers w:val="0"/>
        <w:spacing w:before="0" w:beforeAutospacing="0" w:after="0" w:afterAutospacing="0"/>
        <w:ind w:left="0" w:right="0"/>
      </w:pPr>
      <w:r>
        <w:rPr>
          <w:shd w:val="clear" w:fill="FFFFFF"/>
        </w:rPr>
        <w:t>　　①市直、各（县）市区事业单位、国有企业申报人员由主管部门或所在地职改办出具《委托评审函》1份;</w:t>
      </w:r>
    </w:p>
    <w:p>
      <w:pPr>
        <w:pStyle w:val="5"/>
        <w:keepNext w:val="0"/>
        <w:keepLines w:val="0"/>
        <w:widowControl/>
        <w:suppressLineNumbers w:val="0"/>
        <w:spacing w:before="0" w:beforeAutospacing="0" w:after="0" w:afterAutospacing="0"/>
        <w:ind w:left="0" w:right="0"/>
      </w:pPr>
      <w:r>
        <w:rPr>
          <w:shd w:val="clear" w:fill="FFFFFF"/>
        </w:rPr>
        <w:t>　　②非公有制经济和社会组织申报人员由所在单位出具《委托评审函》1份(见附件1)。</w:t>
      </w:r>
    </w:p>
    <w:p>
      <w:pPr>
        <w:pStyle w:val="5"/>
        <w:keepNext w:val="0"/>
        <w:keepLines w:val="0"/>
        <w:widowControl/>
        <w:suppressLineNumbers w:val="0"/>
        <w:spacing w:before="0" w:beforeAutospacing="0" w:after="0" w:afterAutospacing="0"/>
        <w:ind w:left="0" w:right="0"/>
      </w:pPr>
      <w:r>
        <w:rPr>
          <w:shd w:val="clear" w:fill="FFFFFF"/>
        </w:rPr>
        <w:t>　　2.《专业技术职务任职资格评审表》（见附件2），A4纸双面打印，一式2份分别装订成册并在左侧装订线处用纸条封边。</w:t>
      </w:r>
    </w:p>
    <w:p>
      <w:pPr>
        <w:pStyle w:val="5"/>
        <w:keepNext w:val="0"/>
        <w:keepLines w:val="0"/>
        <w:widowControl/>
        <w:suppressLineNumbers w:val="0"/>
        <w:spacing w:before="0" w:beforeAutospacing="0" w:after="0" w:afterAutospacing="0"/>
        <w:ind w:left="0" w:right="0"/>
      </w:pPr>
      <w:r>
        <w:rPr>
          <w:shd w:val="clear" w:fill="FFFFFF"/>
        </w:rPr>
        <w:t>　　3.《申报人员专业技术职务任职资格简明表》一式25份（见附件3）。填写内容要求用A3纸横向打印（内容较多可适当缩小字体，并在一页内填写相关内容），每份均要加盖所在单位公章，表中“任现职以来主要专业技术工作成绩”及“获奖情况”一栏要求按顺序填写（均要求另有证明材料，任职期间有调动经历的，其业绩原则上由原单位出具书面证明材料，同时申报中级职务人员应有参加过两项以上本专业或相关专业技术工作、技术管理、技术服务工作的业绩证明材料）;“任现职以来撰写的论文、著作、总结、报告”一栏每篇文章要注明是独著或第几作者，已发表的要注明刊号，栏目中所列文章均要有原件送审。</w:t>
      </w:r>
    </w:p>
    <w:p>
      <w:pPr>
        <w:pStyle w:val="5"/>
        <w:keepNext w:val="0"/>
        <w:keepLines w:val="0"/>
        <w:widowControl/>
        <w:suppressLineNumbers w:val="0"/>
        <w:spacing w:before="0" w:beforeAutospacing="0" w:after="0" w:afterAutospacing="0"/>
        <w:ind w:left="0" w:right="0"/>
      </w:pPr>
      <w:r>
        <w:rPr>
          <w:shd w:val="clear" w:fill="FFFFFF"/>
        </w:rPr>
        <w:t>　　4.申报人员任现职以来的《福建省工程技术经济专业人员考核登记表》（见附件4）各1份，国有企事业单位人员可用年度考核登记表复印各1份。</w:t>
      </w:r>
    </w:p>
    <w:p>
      <w:pPr>
        <w:pStyle w:val="5"/>
        <w:keepNext w:val="0"/>
        <w:keepLines w:val="0"/>
        <w:widowControl/>
        <w:suppressLineNumbers w:val="0"/>
        <w:spacing w:before="0" w:beforeAutospacing="0" w:after="0" w:afterAutospacing="0"/>
        <w:ind w:left="0" w:right="0"/>
      </w:pPr>
      <w:r>
        <w:rPr>
          <w:shd w:val="clear" w:fill="FFFFFF"/>
        </w:rPr>
        <w:t>　　①具备助理工程师职务人员，申报中级工程师的，大专学历提供近5年（2014-2018年），大学本科学历提供近4年（2015-2018年），研究生学历人员提供近2年（2017-2018年）考核登记表。</w:t>
      </w:r>
    </w:p>
    <w:p>
      <w:pPr>
        <w:pStyle w:val="5"/>
        <w:keepNext w:val="0"/>
        <w:keepLines w:val="0"/>
        <w:widowControl/>
        <w:suppressLineNumbers w:val="0"/>
        <w:spacing w:before="0" w:beforeAutospacing="0" w:after="0" w:afterAutospacing="0"/>
        <w:ind w:left="0" w:right="0"/>
      </w:pPr>
      <w:r>
        <w:rPr>
          <w:shd w:val="clear" w:fill="FFFFFF"/>
        </w:rPr>
        <w:t>　　②具备技术员职务人员，申报助理工程师的，中专学历提供近4年（2015-2018年），大专学历提供2年（2017-2018年）考核登记表。</w:t>
      </w:r>
    </w:p>
    <w:p>
      <w:pPr>
        <w:pStyle w:val="5"/>
        <w:keepNext w:val="0"/>
        <w:keepLines w:val="0"/>
        <w:widowControl/>
        <w:suppressLineNumbers w:val="0"/>
        <w:spacing w:before="0" w:beforeAutospacing="0" w:after="0" w:afterAutospacing="0"/>
        <w:ind w:left="0" w:right="0"/>
      </w:pPr>
      <w:r>
        <w:rPr>
          <w:shd w:val="clear" w:fill="FFFFFF"/>
        </w:rPr>
        <w:t>　　③申报技术员的，中专学历提供近2年（2017-2018年），大专学历提供1年即2018年考核登记表。</w:t>
      </w:r>
    </w:p>
    <w:p>
      <w:pPr>
        <w:pStyle w:val="5"/>
        <w:keepNext w:val="0"/>
        <w:keepLines w:val="0"/>
        <w:widowControl/>
        <w:suppressLineNumbers w:val="0"/>
        <w:spacing w:before="0" w:beforeAutospacing="0" w:after="0" w:afterAutospacing="0"/>
        <w:ind w:left="0" w:right="0"/>
      </w:pPr>
      <w:r>
        <w:rPr>
          <w:shd w:val="clear" w:fill="FFFFFF"/>
        </w:rPr>
        <w:t>　　5.六种证书原件及复印件2份：①学历、学位证书原件和复印件（凡在教育部学信网和学位网能正常查询到学历、学位证书信息的专技人员，在申报时可不提供学历、学位证书原件和复印件，但须提供“学信网”https://www.chsi.com.cn/和“学位网”http://www.cdgdc.edu.cn/查询结果截图打印件）；②现任技术职务资格证书；③专业技术职务聘任书（或聘任合同）；④每年继续教育有效凭证（参照第4点考核登记表规定的年度提供继续教育有效凭证。2016年以前每年72学时，2016年起每年90学时，由福州市职业培训指导中心认证，地址：鼓楼区古田路128号劳动大厦八层继续教育科，电话：83358103）；⑤能反映本人专业技术水平、业绩、贡献方面的获奖证书；⑥身份证。</w:t>
      </w:r>
    </w:p>
    <w:p>
      <w:pPr>
        <w:pStyle w:val="5"/>
        <w:keepNext w:val="0"/>
        <w:keepLines w:val="0"/>
        <w:widowControl/>
        <w:suppressLineNumbers w:val="0"/>
        <w:spacing w:before="0" w:beforeAutospacing="0" w:after="0" w:afterAutospacing="0"/>
        <w:ind w:left="0" w:right="0"/>
      </w:pPr>
      <w:r>
        <w:rPr>
          <w:shd w:val="clear" w:fill="FFFFFF"/>
        </w:rPr>
        <w:t>　　以上原件审核后退还，复印件统一使用A4纸，并按上述顺序装订2套。复印件须经所在单位及上级主管单位人事职改部门审核后，在右上角注明“由原件复印，已审核无误”，加盖单位公章和主管单位人事部门或职改办公章。非公有制经济组织和社会组织专业技术人员由所在单位审核盖章后呈报。</w:t>
      </w:r>
    </w:p>
    <w:p>
      <w:pPr>
        <w:pStyle w:val="5"/>
        <w:keepNext w:val="0"/>
        <w:keepLines w:val="0"/>
        <w:widowControl/>
        <w:suppressLineNumbers w:val="0"/>
        <w:spacing w:before="0" w:beforeAutospacing="0" w:after="0" w:afterAutospacing="0"/>
        <w:ind w:left="0" w:right="0"/>
      </w:pPr>
      <w:r>
        <w:rPr>
          <w:shd w:val="clear" w:fill="FFFFFF"/>
        </w:rPr>
        <w:t>　　6.申报中级职务人员须提供专业技术代表作1篇(科学技术论文、科研成果报告、工程项目、攻关项目或技改项目的技术工作总结、生产、设计或现场技术工作总结、产品开发、技术管理论文等均可作为代表作,字数不少于2000字)。代表作必须是任现职期间，结合本专业技术工作实践独立撰写的，代表作内容必须与申报专业一致。</w:t>
      </w:r>
    </w:p>
    <w:p>
      <w:pPr>
        <w:pStyle w:val="5"/>
        <w:keepNext w:val="0"/>
        <w:keepLines w:val="0"/>
        <w:widowControl/>
        <w:suppressLineNumbers w:val="0"/>
        <w:spacing w:before="0" w:beforeAutospacing="0" w:after="0" w:afterAutospacing="0"/>
        <w:ind w:left="0" w:right="0"/>
      </w:pPr>
      <w:r>
        <w:rPr>
          <w:shd w:val="clear" w:fill="FFFFFF"/>
        </w:rPr>
        <w:t>　　代表作除原件外，还需提交复印件3份。其中1份（已发表的提供刊物复印件包括：封面、目录、代表作所在页面）须经所在单位技术负责人审核，在其右上角注明“该代表作确系××同志在任现职期间结合本专业工作独立撰写”字样以示确认，并署明负责人职务、姓名，加盖单位公章；另外2份(A4打印)不得体现作者工作单位、姓名及刊物相关信息，单位技术负责人也不签署意见。代表作电子文档（发至邮箱：fzgxzc@163.com。电子文档统一用WORD编辑，文件格式*.doc，文件名统一按：“单位+姓名+标题.doc”格式）。</w:t>
      </w:r>
    </w:p>
    <w:p>
      <w:pPr>
        <w:pStyle w:val="5"/>
        <w:keepNext w:val="0"/>
        <w:keepLines w:val="0"/>
        <w:widowControl/>
        <w:suppressLineNumbers w:val="0"/>
        <w:spacing w:before="0" w:beforeAutospacing="0" w:after="0" w:afterAutospacing="0"/>
        <w:ind w:left="0" w:right="0"/>
      </w:pPr>
      <w:r>
        <w:rPr>
          <w:shd w:val="clear" w:fill="FFFFFF"/>
        </w:rPr>
        <w:t>　　本次评审将对代表作实行“文本复制检测”，检测结果提交评委会。</w:t>
      </w:r>
    </w:p>
    <w:p>
      <w:pPr>
        <w:pStyle w:val="5"/>
        <w:keepNext w:val="0"/>
        <w:keepLines w:val="0"/>
        <w:widowControl/>
        <w:suppressLineNumbers w:val="0"/>
        <w:spacing w:before="0" w:beforeAutospacing="0" w:after="0" w:afterAutospacing="0"/>
        <w:ind w:left="0" w:right="0"/>
      </w:pPr>
      <w:r>
        <w:rPr>
          <w:shd w:val="clear" w:fill="FFFFFF"/>
        </w:rPr>
        <w:t>　　7.个人专业技术工作业绩简介(500字左右)2份，内容应体现任现职期间主要从事的专业技术工作情况。统一用A4纸打印，其中一份署名并加盖所在单位公章，另一份不体现工作单位和个人姓名。</w:t>
      </w:r>
    </w:p>
    <w:p>
      <w:pPr>
        <w:pStyle w:val="5"/>
        <w:keepNext w:val="0"/>
        <w:keepLines w:val="0"/>
        <w:widowControl/>
        <w:suppressLineNumbers w:val="0"/>
        <w:spacing w:before="0" w:beforeAutospacing="0" w:after="0" w:afterAutospacing="0"/>
        <w:ind w:left="0" w:right="0"/>
      </w:pPr>
      <w:r>
        <w:rPr>
          <w:shd w:val="clear" w:fill="FFFFFF"/>
        </w:rPr>
        <w:t>　　8.《2018年度工程技术专业中（初）级职务评审申报人员信息表》（见附件5）由委托单位填写，一式一份，电子版（EXCEL格式，*.xls）发到邮箱：fzgxzc@163.com，文件名格式：工作单位+参评人员之一姓名等+人数.xls。</w:t>
      </w:r>
    </w:p>
    <w:p>
      <w:pPr>
        <w:pStyle w:val="5"/>
        <w:keepNext w:val="0"/>
        <w:keepLines w:val="0"/>
        <w:widowControl/>
        <w:suppressLineNumbers w:val="0"/>
        <w:spacing w:before="0" w:beforeAutospacing="0" w:after="0" w:afterAutospacing="0"/>
        <w:ind w:left="0" w:right="0"/>
      </w:pPr>
      <w:r>
        <w:rPr>
          <w:shd w:val="clear" w:fill="FFFFFF"/>
        </w:rPr>
        <w:t>　　申请破格评审的人员，须按照闽经贸培训〔2003〕299号等文件要求提供相应材料。</w:t>
      </w:r>
    </w:p>
    <w:p>
      <w:pPr>
        <w:pStyle w:val="5"/>
        <w:keepNext w:val="0"/>
        <w:keepLines w:val="0"/>
        <w:widowControl/>
        <w:suppressLineNumbers w:val="0"/>
        <w:spacing w:before="0" w:beforeAutospacing="0" w:after="0" w:afterAutospacing="0"/>
        <w:ind w:left="0" w:right="0"/>
      </w:pPr>
      <w:r>
        <w:rPr>
          <w:shd w:val="clear" w:fill="FFFFFF"/>
        </w:rPr>
        <w:t>　　所有评审材料应按顺序装袋，附上材料清单目录（贴在材料袋上），并注明申报人姓名、申报专业、工作单位、联系人、电话（请使用手机号码）。上述材料评审后概不退还，请参评人员自行存留。</w:t>
      </w:r>
    </w:p>
    <w:p>
      <w:pPr>
        <w:pStyle w:val="5"/>
        <w:keepNext w:val="0"/>
        <w:keepLines w:val="0"/>
        <w:widowControl/>
        <w:suppressLineNumbers w:val="0"/>
        <w:spacing w:before="0" w:beforeAutospacing="0" w:after="0" w:afterAutospacing="0"/>
        <w:ind w:left="0" w:right="0"/>
      </w:pPr>
      <w:r>
        <w:rPr>
          <w:rStyle w:val="7"/>
          <w:shd w:val="clear" w:fill="FFFFFF"/>
        </w:rPr>
        <w:t>　　五、其他事项</w:t>
      </w:r>
    </w:p>
    <w:p>
      <w:pPr>
        <w:pStyle w:val="5"/>
        <w:keepNext w:val="0"/>
        <w:keepLines w:val="0"/>
        <w:widowControl/>
        <w:suppressLineNumbers w:val="0"/>
        <w:spacing w:before="0" w:beforeAutospacing="0" w:after="0" w:afterAutospacing="0"/>
        <w:ind w:left="0" w:right="0"/>
      </w:pPr>
      <w:r>
        <w:rPr>
          <w:shd w:val="clear" w:fill="FFFFFF"/>
        </w:rPr>
        <w:t>　　1.申报评审对象的单位，应将参评人员的《申报人员专业技术职务任职资格简明表》在本单位公示7天，在《专业技术职务任职资格评审表》“单位推荐意见”栏内注明“经公示（公示期为××年××月××日至××日），材料真实无异议，符合申报中级/初级职务任职资格申报条件，同意推荐”。同时根据《关于在专业技术职务任职资格申报评审工作中建立完善个人承诺和公示制度的通知》(榕职改〔2006〕58号)，申报人员在申报材料时应出具个人承诺书（见附件6）。</w:t>
      </w:r>
    </w:p>
    <w:p>
      <w:pPr>
        <w:pStyle w:val="5"/>
        <w:keepNext w:val="0"/>
        <w:keepLines w:val="0"/>
        <w:widowControl/>
        <w:suppressLineNumbers w:val="0"/>
        <w:spacing w:before="0" w:beforeAutospacing="0" w:after="0" w:afterAutospacing="0"/>
        <w:ind w:left="0" w:right="0"/>
      </w:pPr>
      <w:r>
        <w:rPr>
          <w:shd w:val="clear" w:fill="FFFFFF"/>
        </w:rPr>
        <w:t>　　2.各申报、推荐单位要严格审查申报对象的送审材料，如实反映情况。对于弄虚作假，谎报成果、业绩，伪造学历、资历，代写、抄袭论文等，一经查出，将进行通报批评，并取消评审资格，已评上的取消其任职资格，情节严重者，将按有关规定严肃追究本人及有关单位责任。在我办申报职称的人员同年度不得同时在其他评审点申报，一经查出，取消参评资格。</w:t>
      </w:r>
    </w:p>
    <w:p>
      <w:pPr>
        <w:pStyle w:val="5"/>
        <w:keepNext w:val="0"/>
        <w:keepLines w:val="0"/>
        <w:widowControl/>
        <w:suppressLineNumbers w:val="0"/>
        <w:spacing w:before="0" w:beforeAutospacing="0" w:after="0" w:afterAutospacing="0"/>
        <w:ind w:left="0" w:right="0"/>
      </w:pPr>
      <w:r>
        <w:rPr>
          <w:shd w:val="clear" w:fill="FFFFFF"/>
        </w:rPr>
        <w:t>　　3.所有参评中级职务人员均需参加答辩考核，答辩流程及有关事项可详见（附件7）。</w:t>
      </w:r>
    </w:p>
    <w:p>
      <w:pPr>
        <w:pStyle w:val="5"/>
        <w:keepNext w:val="0"/>
        <w:keepLines w:val="0"/>
        <w:widowControl/>
        <w:suppressLineNumbers w:val="0"/>
        <w:spacing w:before="0" w:beforeAutospacing="0" w:after="0" w:afterAutospacing="0"/>
        <w:ind w:left="0" w:right="0"/>
      </w:pPr>
      <w:r>
        <w:rPr>
          <w:shd w:val="clear" w:fill="FFFFFF"/>
        </w:rPr>
        <w:t>　　4.市属高等院校、中小学、中职校（含技校）、市属公立医院、市属科研机构的参评人员需提供相关空岗材料。</w:t>
      </w:r>
    </w:p>
    <w:p>
      <w:pPr>
        <w:pStyle w:val="5"/>
        <w:keepNext w:val="0"/>
        <w:keepLines w:val="0"/>
        <w:widowControl/>
        <w:suppressLineNumbers w:val="0"/>
        <w:spacing w:before="0" w:beforeAutospacing="0" w:after="0" w:afterAutospacing="0"/>
        <w:ind w:left="0" w:right="0"/>
      </w:pPr>
      <w:r>
        <w:rPr>
          <w:shd w:val="clear" w:fill="FFFFFF"/>
        </w:rPr>
        <w:t>　　5.评审收费标准按闽价费〔2008〕361号文规定执行。</w:t>
      </w:r>
    </w:p>
    <w:p>
      <w:pPr>
        <w:pStyle w:val="5"/>
        <w:keepNext w:val="0"/>
        <w:keepLines w:val="0"/>
        <w:widowControl/>
        <w:suppressLineNumbers w:val="0"/>
        <w:spacing w:before="0" w:beforeAutospacing="0" w:after="0" w:afterAutospacing="0"/>
        <w:ind w:left="0" w:right="0"/>
      </w:pPr>
      <w:r>
        <w:rPr>
          <w:shd w:val="clear" w:fill="FFFFFF"/>
        </w:rPr>
        <w:t>　　五、申报材料时限、地点及联系人</w:t>
      </w:r>
    </w:p>
    <w:p>
      <w:pPr>
        <w:pStyle w:val="5"/>
        <w:keepNext w:val="0"/>
        <w:keepLines w:val="0"/>
        <w:widowControl/>
        <w:suppressLineNumbers w:val="0"/>
        <w:spacing w:before="0" w:beforeAutospacing="0" w:after="0" w:afterAutospacing="0"/>
        <w:ind w:left="0" w:right="0"/>
      </w:pPr>
      <w:r>
        <w:rPr>
          <w:shd w:val="clear" w:fill="FFFFFF"/>
        </w:rPr>
        <w:t>　　1.报送时间：2019年6月6日至6月20日工作时间，逾期不予受理。</w:t>
      </w:r>
    </w:p>
    <w:p>
      <w:pPr>
        <w:pStyle w:val="5"/>
        <w:keepNext w:val="0"/>
        <w:keepLines w:val="0"/>
        <w:widowControl/>
        <w:suppressLineNumbers w:val="0"/>
        <w:spacing w:before="0" w:beforeAutospacing="0" w:after="0" w:afterAutospacing="0"/>
        <w:ind w:left="0" w:right="0"/>
      </w:pPr>
      <w:r>
        <w:rPr>
          <w:shd w:val="clear" w:fill="FFFFFF"/>
        </w:rPr>
        <w:t>　　2.办公地点：福州市仓山区南江滨西大道193号东部办公区5栋635室，福州市工信局人事处。</w:t>
      </w:r>
    </w:p>
    <w:p>
      <w:pPr>
        <w:pStyle w:val="5"/>
        <w:keepNext w:val="0"/>
        <w:keepLines w:val="0"/>
        <w:widowControl/>
        <w:suppressLineNumbers w:val="0"/>
        <w:spacing w:before="0" w:beforeAutospacing="0" w:after="0" w:afterAutospacing="0"/>
        <w:ind w:left="0" w:right="0"/>
      </w:pPr>
      <w:r>
        <w:rPr>
          <w:shd w:val="clear" w:fill="FFFFFF"/>
        </w:rPr>
        <w:t>　　3.下载网站：有关文件、表格可在福州市工业和信息化局网站—通知公告栏下载。</w:t>
      </w:r>
    </w:p>
    <w:p>
      <w:pPr>
        <w:pStyle w:val="5"/>
        <w:keepNext w:val="0"/>
        <w:keepLines w:val="0"/>
        <w:widowControl/>
        <w:suppressLineNumbers w:val="0"/>
        <w:spacing w:before="0" w:beforeAutospacing="0" w:after="0" w:afterAutospacing="0"/>
        <w:ind w:left="0" w:right="0"/>
      </w:pPr>
      <w:r>
        <w:rPr>
          <w:shd w:val="clear" w:fill="FFFFFF"/>
        </w:rPr>
        <w:t>　　联 系 人：林贞慧</w:t>
      </w:r>
    </w:p>
    <w:p>
      <w:pPr>
        <w:pStyle w:val="5"/>
        <w:keepNext w:val="0"/>
        <w:keepLines w:val="0"/>
        <w:widowControl/>
        <w:suppressLineNumbers w:val="0"/>
        <w:spacing w:before="0" w:beforeAutospacing="0" w:after="0" w:afterAutospacing="0"/>
        <w:ind w:left="0" w:right="0"/>
      </w:pPr>
      <w:r>
        <w:rPr>
          <w:shd w:val="clear" w:fill="FFFFFF"/>
        </w:rPr>
        <w:t>　　电    话：0591-83221403 </w:t>
      </w:r>
    </w:p>
    <w:p>
      <w:pPr>
        <w:pStyle w:val="5"/>
        <w:keepNext w:val="0"/>
        <w:keepLines w:val="0"/>
        <w:widowControl/>
        <w:suppressLineNumbers w:val="0"/>
        <w:spacing w:before="0" w:beforeAutospacing="0" w:after="0" w:afterAutospacing="0"/>
        <w:ind w:left="0" w:right="0"/>
      </w:pPr>
      <w:r>
        <w:rPr>
          <w:shd w:val="clear" w:fill="FFFFFF"/>
        </w:rPr>
        <w:t>　　附件：1.委托评审函</w:t>
      </w:r>
    </w:p>
    <w:p>
      <w:pPr>
        <w:pStyle w:val="5"/>
        <w:keepNext w:val="0"/>
        <w:keepLines w:val="0"/>
        <w:widowControl/>
        <w:suppressLineNumbers w:val="0"/>
        <w:spacing w:before="0" w:beforeAutospacing="0" w:after="0" w:afterAutospacing="0"/>
        <w:ind w:left="0" w:right="0"/>
      </w:pPr>
      <w:r>
        <w:rPr>
          <w:shd w:val="clear" w:fill="FFFFFF"/>
        </w:rPr>
        <w:t>　　      2.专业技术职务任职资格评审表</w:t>
      </w:r>
    </w:p>
    <w:p>
      <w:pPr>
        <w:pStyle w:val="5"/>
        <w:keepNext w:val="0"/>
        <w:keepLines w:val="0"/>
        <w:widowControl/>
        <w:suppressLineNumbers w:val="0"/>
        <w:spacing w:before="0" w:beforeAutospacing="0" w:after="0" w:afterAutospacing="0"/>
        <w:ind w:left="0" w:right="0"/>
      </w:pPr>
      <w:r>
        <w:rPr>
          <w:shd w:val="clear" w:fill="FFFFFF"/>
        </w:rPr>
        <w:t>　　      3.申报专业技术职务任职资格简明表</w:t>
      </w:r>
    </w:p>
    <w:p>
      <w:pPr>
        <w:pStyle w:val="5"/>
        <w:keepNext w:val="0"/>
        <w:keepLines w:val="0"/>
        <w:widowControl/>
        <w:suppressLineNumbers w:val="0"/>
        <w:spacing w:before="0" w:beforeAutospacing="0" w:after="0" w:afterAutospacing="0"/>
        <w:ind w:left="0" w:right="0"/>
      </w:pPr>
      <w:r>
        <w:rPr>
          <w:shd w:val="clear" w:fill="FFFFFF"/>
        </w:rPr>
        <w:t>　　      4.福建省工程技术（经济）专业人员考核登记表</w:t>
      </w:r>
    </w:p>
    <w:p>
      <w:pPr>
        <w:pStyle w:val="5"/>
        <w:keepNext w:val="0"/>
        <w:keepLines w:val="0"/>
        <w:widowControl/>
        <w:suppressLineNumbers w:val="0"/>
        <w:spacing w:before="0" w:beforeAutospacing="0" w:after="0" w:afterAutospacing="0"/>
        <w:ind w:left="0" w:right="0"/>
      </w:pPr>
      <w:r>
        <w:rPr>
          <w:shd w:val="clear" w:fill="FFFFFF"/>
        </w:rPr>
        <w:t>　      　5. 2018年度工程技术专业中（初）级职务评审申报人员信息表</w:t>
      </w:r>
    </w:p>
    <w:p>
      <w:pPr>
        <w:pStyle w:val="5"/>
        <w:keepNext w:val="0"/>
        <w:keepLines w:val="0"/>
        <w:widowControl/>
        <w:suppressLineNumbers w:val="0"/>
        <w:spacing w:before="0" w:beforeAutospacing="0" w:after="0" w:afterAutospacing="0"/>
        <w:ind w:left="0" w:right="0"/>
      </w:pPr>
      <w:r>
        <w:rPr>
          <w:shd w:val="clear" w:fill="FFFFFF"/>
        </w:rPr>
        <w:t>　　      6.个人承诺书</w:t>
      </w:r>
    </w:p>
    <w:p>
      <w:pPr>
        <w:pStyle w:val="5"/>
        <w:keepNext w:val="0"/>
        <w:keepLines w:val="0"/>
        <w:widowControl/>
        <w:suppressLineNumbers w:val="0"/>
        <w:spacing w:before="0" w:beforeAutospacing="0" w:after="0" w:afterAutospacing="0"/>
        <w:ind w:left="0" w:right="0"/>
        <w:rPr>
          <w:shd w:val="clear" w:fill="FFFFFF"/>
        </w:rPr>
      </w:pPr>
      <w:r>
        <w:rPr>
          <w:shd w:val="clear" w:fill="FFFFFF"/>
        </w:rPr>
        <w:t>　　      7.答辩流程及有关事项</w:t>
      </w:r>
    </w:p>
    <w:p>
      <w:pPr>
        <w:pStyle w:val="5"/>
        <w:keepNext w:val="0"/>
        <w:keepLines w:val="0"/>
        <w:widowControl/>
        <w:suppressLineNumbers w:val="0"/>
        <w:spacing w:before="0" w:beforeAutospacing="0" w:after="0" w:afterAutospacing="0"/>
        <w:ind w:left="0" w:right="0"/>
        <w:rPr>
          <w:shd w:val="clear" w:fill="FFFFFF"/>
        </w:rPr>
      </w:pPr>
    </w:p>
    <w:p>
      <w:pPr>
        <w:pStyle w:val="5"/>
        <w:keepNext w:val="0"/>
        <w:keepLines w:val="0"/>
        <w:widowControl/>
        <w:suppressLineNumbers w:val="0"/>
        <w:spacing w:before="0" w:beforeAutospacing="0" w:after="0" w:afterAutospacing="0"/>
        <w:ind w:left="0" w:right="0" w:firstLine="480"/>
        <w:jc w:val="center"/>
        <w:rPr>
          <w:shd w:val="clear" w:fill="FFFFFF"/>
        </w:rPr>
      </w:pPr>
      <w:r>
        <w:rPr>
          <w:rFonts w:hint="eastAsia"/>
          <w:shd w:val="clear" w:fill="FFFFFF"/>
          <w:lang w:val="en-US" w:eastAsia="zh-CN"/>
        </w:rPr>
        <w:t xml:space="preserve">                    </w:t>
      </w:r>
      <w:r>
        <w:rPr>
          <w:shd w:val="clear" w:fill="FFFFFF"/>
        </w:rPr>
        <w:t>福州市工程技术经济专业职称改革领导小组         </w:t>
      </w:r>
    </w:p>
    <w:p>
      <w:pPr>
        <w:pStyle w:val="5"/>
        <w:keepNext w:val="0"/>
        <w:keepLines w:val="0"/>
        <w:widowControl/>
        <w:suppressLineNumbers w:val="0"/>
        <w:spacing w:before="0" w:beforeAutospacing="0" w:after="0" w:afterAutospacing="0"/>
        <w:ind w:left="0" w:right="0" w:firstLine="480"/>
        <w:jc w:val="center"/>
      </w:pPr>
      <w:r>
        <w:rPr>
          <w:shd w:val="clear" w:fill="FFFFFF"/>
        </w:rPr>
        <w:t>   </w:t>
      </w:r>
      <w:r>
        <w:rPr>
          <w:rFonts w:hint="eastAsia"/>
          <w:shd w:val="clear" w:fill="FFFFFF"/>
          <w:lang w:val="en-US" w:eastAsia="zh-CN"/>
        </w:rPr>
        <w:t xml:space="preserve">               </w:t>
      </w:r>
      <w:r>
        <w:rPr>
          <w:shd w:val="clear" w:fill="FFFFFF"/>
        </w:rPr>
        <w:t>福州市职称改革领导小组办公室  </w:t>
      </w:r>
    </w:p>
    <w:p>
      <w:pPr>
        <w:pStyle w:val="5"/>
        <w:keepNext w:val="0"/>
        <w:keepLines w:val="0"/>
        <w:widowControl/>
        <w:suppressLineNumbers w:val="0"/>
        <w:spacing w:before="0" w:beforeAutospacing="0" w:after="0" w:afterAutospacing="0"/>
        <w:ind w:left="0" w:right="0"/>
        <w:jc w:val="center"/>
      </w:pPr>
      <w:r>
        <w:rPr>
          <w:shd w:val="clear" w:fill="FFFFFF"/>
        </w:rPr>
        <w:t>　　                                   2019年4月29日</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75" w:lineRule="atLeast"/>
        <w:ind w:left="0" w:right="0"/>
        <w:jc w:val="center"/>
      </w:pPr>
      <w:r>
        <w:rPr>
          <w:rFonts w:ascii="宋体" w:hAnsi="宋体" w:eastAsia="宋体" w:cs="宋体"/>
          <w:kern w:val="0"/>
          <w:sz w:val="24"/>
          <w:szCs w:val="24"/>
          <w:shd w:val="clear" w:fill="FFFFFF"/>
          <w:lang w:val="en-US" w:eastAsia="zh-CN" w:bidi="ar"/>
        </w:rPr>
        <w:t xml:space="preserve">  </w:t>
      </w:r>
    </w:p>
    <w:p>
      <w:pPr>
        <w:pStyle w:val="4"/>
        <w:keepNext w:val="0"/>
        <w:keepLines w:val="0"/>
        <w:widowControl/>
        <w:suppressLineNumbers w:val="0"/>
        <w:pBdr>
          <w:left w:val="none" w:color="auto" w:sz="0" w:space="0"/>
        </w:pBdr>
        <w:spacing w:before="0" w:beforeAutospacing="0" w:after="0" w:afterAutospacing="0"/>
        <w:ind w:left="0" w:right="0"/>
        <w:rPr>
          <w:sz w:val="24"/>
          <w:szCs w:val="24"/>
        </w:rPr>
      </w:pPr>
      <w:r>
        <w:rPr>
          <w:sz w:val="24"/>
          <w:szCs w:val="24"/>
          <w:shd w:val="clear" w:fill="FFFFFF"/>
        </w:rPr>
        <w:t>附件</w:t>
      </w:r>
      <w:r>
        <w:rPr>
          <w:rFonts w:hint="eastAsia"/>
          <w:sz w:val="24"/>
          <w:szCs w:val="24"/>
          <w:shd w:val="clear" w:fill="FFFFFF"/>
          <w:lang w:eastAsia="zh-CN"/>
        </w:rPr>
        <w:t>：</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hanging="360"/>
      </w:pPr>
      <w:r>
        <w:rPr>
          <w:color w:val="2671C5"/>
          <w:u w:val="single"/>
          <w:shd w:val="clear" w:fill="FFFFFF"/>
        </w:rPr>
        <w:fldChar w:fldCharType="begin"/>
      </w:r>
      <w:r>
        <w:rPr>
          <w:color w:val="2671C5"/>
          <w:u w:val="single"/>
          <w:shd w:val="clear" w:fill="FFFFFF"/>
        </w:rPr>
        <w:instrText xml:space="preserve"> HYPERLINK "http://www.fuzhou.gov.cn/tzgg/201904/./P020190430564408437616.doc" </w:instrText>
      </w:r>
      <w:r>
        <w:rPr>
          <w:color w:val="2671C5"/>
          <w:u w:val="single"/>
          <w:shd w:val="clear" w:fill="FFFFFF"/>
        </w:rPr>
        <w:fldChar w:fldCharType="separate"/>
      </w:r>
      <w:r>
        <w:rPr>
          <w:rStyle w:val="10"/>
          <w:color w:val="2671C5"/>
          <w:u w:val="single"/>
          <w:shd w:val="clear" w:fill="FFFFFF"/>
        </w:rPr>
        <w:t>附件1：委托评审函.doc</w:t>
      </w:r>
      <w:r>
        <w:rPr>
          <w:color w:val="2671C5"/>
          <w:u w:val="single"/>
          <w:shd w:val="clear" w:fill="FFFFFF"/>
        </w:rPr>
        <w:fldChar w:fldCharType="end"/>
      </w:r>
      <w:r>
        <w:rPr>
          <w:shd w:val="clear" w:fill="FFFFFF"/>
        </w:rPr>
        <w:t xml:space="preserve"> </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hanging="360"/>
      </w:pPr>
      <w:r>
        <w:rPr>
          <w:color w:val="2671C5"/>
          <w:u w:val="single"/>
          <w:shd w:val="clear" w:fill="FFFFFF"/>
        </w:rPr>
        <w:fldChar w:fldCharType="begin"/>
      </w:r>
      <w:r>
        <w:rPr>
          <w:color w:val="2671C5"/>
          <w:u w:val="single"/>
          <w:shd w:val="clear" w:fill="FFFFFF"/>
        </w:rPr>
        <w:instrText xml:space="preserve"> HYPERLINK "http://www.fuzhou.gov.cn/tzgg/201904/./P020190430564408869757.doc" </w:instrText>
      </w:r>
      <w:r>
        <w:rPr>
          <w:color w:val="2671C5"/>
          <w:u w:val="single"/>
          <w:shd w:val="clear" w:fill="FFFFFF"/>
        </w:rPr>
        <w:fldChar w:fldCharType="separate"/>
      </w:r>
      <w:r>
        <w:rPr>
          <w:rStyle w:val="10"/>
          <w:color w:val="2671C5"/>
          <w:u w:val="single"/>
          <w:shd w:val="clear" w:fill="FFFFFF"/>
        </w:rPr>
        <w:t>附件2：专业技术职务任职资格评审表.doc</w:t>
      </w:r>
      <w:r>
        <w:rPr>
          <w:color w:val="2671C5"/>
          <w:u w:val="single"/>
          <w:shd w:val="clear" w:fill="FFFFFF"/>
        </w:rPr>
        <w:fldChar w:fldCharType="end"/>
      </w:r>
      <w:r>
        <w:rPr>
          <w:shd w:val="clear" w:fill="FFFFFF"/>
        </w:rPr>
        <w:t xml:space="preserve"> </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hanging="360"/>
      </w:pPr>
      <w:r>
        <w:rPr>
          <w:color w:val="2671C5"/>
          <w:u w:val="single"/>
          <w:shd w:val="clear" w:fill="FFFFFF"/>
        </w:rPr>
        <w:fldChar w:fldCharType="begin"/>
      </w:r>
      <w:r>
        <w:rPr>
          <w:color w:val="2671C5"/>
          <w:u w:val="single"/>
          <w:shd w:val="clear" w:fill="FFFFFF"/>
        </w:rPr>
        <w:instrText xml:space="preserve"> HYPERLINK "http://www.fuzhou.gov.cn/tzgg/201904/./P020190430564409223375.doc" </w:instrText>
      </w:r>
      <w:r>
        <w:rPr>
          <w:color w:val="2671C5"/>
          <w:u w:val="single"/>
          <w:shd w:val="clear" w:fill="FFFFFF"/>
        </w:rPr>
        <w:fldChar w:fldCharType="separate"/>
      </w:r>
      <w:r>
        <w:rPr>
          <w:rStyle w:val="10"/>
          <w:color w:val="2671C5"/>
          <w:u w:val="single"/>
          <w:shd w:val="clear" w:fill="FFFFFF"/>
        </w:rPr>
        <w:t>附件3：申报人员专业技术职务任职资格简明表.doc</w:t>
      </w:r>
      <w:r>
        <w:rPr>
          <w:color w:val="2671C5"/>
          <w:u w:val="single"/>
          <w:shd w:val="clear" w:fill="FFFFFF"/>
        </w:rPr>
        <w:fldChar w:fldCharType="end"/>
      </w:r>
      <w:r>
        <w:rPr>
          <w:shd w:val="clear" w:fill="FFFFFF"/>
        </w:rPr>
        <w:t xml:space="preserve"> </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hanging="360"/>
      </w:pPr>
      <w:r>
        <w:rPr>
          <w:color w:val="2671C5"/>
          <w:u w:val="single"/>
          <w:shd w:val="clear" w:fill="FFFFFF"/>
        </w:rPr>
        <w:fldChar w:fldCharType="begin"/>
      </w:r>
      <w:r>
        <w:rPr>
          <w:color w:val="2671C5"/>
          <w:u w:val="single"/>
          <w:shd w:val="clear" w:fill="FFFFFF"/>
        </w:rPr>
        <w:instrText xml:space="preserve"> HYPERLINK "http://www.fuzhou.gov.cn/tzgg/201904/./P020190430564409545048.doc" </w:instrText>
      </w:r>
      <w:r>
        <w:rPr>
          <w:color w:val="2671C5"/>
          <w:u w:val="single"/>
          <w:shd w:val="clear" w:fill="FFFFFF"/>
        </w:rPr>
        <w:fldChar w:fldCharType="separate"/>
      </w:r>
      <w:r>
        <w:rPr>
          <w:rStyle w:val="10"/>
          <w:color w:val="2671C5"/>
          <w:u w:val="single"/>
          <w:shd w:val="clear" w:fill="FFFFFF"/>
        </w:rPr>
        <w:t>附件4：个人承诺书.doc</w:t>
      </w:r>
      <w:r>
        <w:rPr>
          <w:color w:val="2671C5"/>
          <w:u w:val="single"/>
          <w:shd w:val="clear" w:fill="FFFFFF"/>
        </w:rPr>
        <w:fldChar w:fldCharType="end"/>
      </w:r>
      <w:r>
        <w:rPr>
          <w:shd w:val="clear" w:fill="FFFFFF"/>
        </w:rPr>
        <w:t xml:space="preserve"> </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hanging="360"/>
      </w:pPr>
      <w:r>
        <w:rPr>
          <w:color w:val="2671C5"/>
          <w:u w:val="single"/>
          <w:shd w:val="clear" w:fill="FFFFFF"/>
        </w:rPr>
        <w:fldChar w:fldCharType="begin"/>
      </w:r>
      <w:r>
        <w:rPr>
          <w:color w:val="2671C5"/>
          <w:u w:val="single"/>
          <w:shd w:val="clear" w:fill="FFFFFF"/>
        </w:rPr>
        <w:instrText xml:space="preserve"> HYPERLINK "http://www.fuzhou.gov.cn/tzgg/201904/./P020190430564409878890.xls" </w:instrText>
      </w:r>
      <w:r>
        <w:rPr>
          <w:color w:val="2671C5"/>
          <w:u w:val="single"/>
          <w:shd w:val="clear" w:fill="FFFFFF"/>
        </w:rPr>
        <w:fldChar w:fldCharType="separate"/>
      </w:r>
      <w:r>
        <w:rPr>
          <w:rStyle w:val="10"/>
          <w:color w:val="2671C5"/>
          <w:u w:val="single"/>
          <w:shd w:val="clear" w:fill="FFFFFF"/>
        </w:rPr>
        <w:t>附件5：2018年度工程技术专业中（初）级职务评审申报人员信息表.xls</w:t>
      </w:r>
      <w:r>
        <w:rPr>
          <w:color w:val="2671C5"/>
          <w:u w:val="single"/>
          <w:shd w:val="clear" w:fill="FFFFFF"/>
        </w:rPr>
        <w:fldChar w:fldCharType="end"/>
      </w:r>
      <w:r>
        <w:rPr>
          <w:shd w:val="clear" w:fill="FFFFFF"/>
        </w:rPr>
        <w:t xml:space="preserve"> </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hanging="360"/>
      </w:pPr>
      <w:r>
        <w:rPr>
          <w:color w:val="2671C5"/>
          <w:u w:val="single"/>
          <w:shd w:val="clear" w:fill="FFFFFF"/>
        </w:rPr>
        <w:fldChar w:fldCharType="begin"/>
      </w:r>
      <w:r>
        <w:rPr>
          <w:color w:val="2671C5"/>
          <w:u w:val="single"/>
          <w:shd w:val="clear" w:fill="FFFFFF"/>
        </w:rPr>
        <w:instrText xml:space="preserve"> HYPERLINK "http://www.fuzhou.gov.cn/tzgg/201904/./P020190430564410225985.doc" </w:instrText>
      </w:r>
      <w:r>
        <w:rPr>
          <w:color w:val="2671C5"/>
          <w:u w:val="single"/>
          <w:shd w:val="clear" w:fill="FFFFFF"/>
        </w:rPr>
        <w:fldChar w:fldCharType="separate"/>
      </w:r>
      <w:r>
        <w:rPr>
          <w:rStyle w:val="10"/>
          <w:color w:val="2671C5"/>
          <w:u w:val="single"/>
          <w:shd w:val="clear" w:fill="FFFFFF"/>
        </w:rPr>
        <w:t>附件6：福建省工程技术（经济）专业人员考核登记表.doc</w:t>
      </w:r>
      <w:r>
        <w:rPr>
          <w:color w:val="2671C5"/>
          <w:u w:val="single"/>
          <w:shd w:val="clear" w:fill="FFFFFF"/>
        </w:rPr>
        <w:fldChar w:fldCharType="end"/>
      </w:r>
      <w:r>
        <w:rPr>
          <w:shd w:val="clear" w:fill="FFFFFF"/>
        </w:rPr>
        <w:t xml:space="preserve"> </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hanging="360"/>
      </w:pPr>
      <w:r>
        <w:rPr>
          <w:color w:val="2671C5"/>
          <w:u w:val="single"/>
          <w:shd w:val="clear" w:fill="FFFFFF"/>
        </w:rPr>
        <w:fldChar w:fldCharType="begin"/>
      </w:r>
      <w:r>
        <w:rPr>
          <w:color w:val="2671C5"/>
          <w:u w:val="single"/>
          <w:shd w:val="clear" w:fill="FFFFFF"/>
        </w:rPr>
        <w:instrText xml:space="preserve"> HYPERLINK "http://www.fuzhou.gov.cn/tzgg/201904/./P020190430564410540784.doc" </w:instrText>
      </w:r>
      <w:r>
        <w:rPr>
          <w:color w:val="2671C5"/>
          <w:u w:val="single"/>
          <w:shd w:val="clear" w:fill="FFFFFF"/>
        </w:rPr>
        <w:fldChar w:fldCharType="separate"/>
      </w:r>
      <w:r>
        <w:rPr>
          <w:rStyle w:val="10"/>
          <w:color w:val="2671C5"/>
          <w:u w:val="single"/>
          <w:shd w:val="clear" w:fill="FFFFFF"/>
        </w:rPr>
        <w:t>附件7：答辩考核流程及有关事项.doc</w:t>
      </w:r>
      <w:r>
        <w:rPr>
          <w:color w:val="2671C5"/>
          <w:u w:val="single"/>
          <w:shd w:val="clear" w:fill="FFFFFF"/>
        </w:rPr>
        <w:fldChar w:fldCharType="end"/>
      </w:r>
      <w:r>
        <w:rPr>
          <w:shd w:val="clear" w:fill="FFFFFF"/>
        </w:rPr>
        <w:t xml:space="preserve"> </w:t>
      </w:r>
    </w:p>
    <w:p>
      <w:pPr>
        <w:pStyle w:val="5"/>
        <w:keepNext w:val="0"/>
        <w:keepLines w:val="0"/>
        <w:widowControl/>
        <w:suppressLineNumbers w:val="0"/>
        <w:spacing w:before="150" w:beforeAutospacing="0" w:after="0" w:afterAutospacing="0" w:line="420" w:lineRule="atLeast"/>
        <w:ind w:left="0" w:right="0"/>
        <w:jc w:val="both"/>
        <w:rPr>
          <w:rFonts w:hint="eastAsia" w:ascii="仿宋_GB2312" w:hAnsi="仿宋_GB2312" w:eastAsia="仿宋_GB2312" w:cs="仿宋_GB2312"/>
          <w:color w:val="333333"/>
          <w:sz w:val="32"/>
          <w:szCs w:val="32"/>
          <w:shd w:val="clear" w:color="auto" w:fill="auto"/>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创艺简隶书">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创艺简隶书">
    <w:altName w:val="宋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创艺简老宋">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EB488A"/>
    <w:multiLevelType w:val="multilevel"/>
    <w:tmpl w:val="5CEB488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065981"/>
    <w:rsid w:val="0292374B"/>
    <w:rsid w:val="03B12703"/>
    <w:rsid w:val="05D82175"/>
    <w:rsid w:val="07D23EB7"/>
    <w:rsid w:val="088D4592"/>
    <w:rsid w:val="0D8B1700"/>
    <w:rsid w:val="0F5C03DB"/>
    <w:rsid w:val="10065981"/>
    <w:rsid w:val="185B701C"/>
    <w:rsid w:val="1F1D7A53"/>
    <w:rsid w:val="21E50738"/>
    <w:rsid w:val="24AF5267"/>
    <w:rsid w:val="323C5E0A"/>
    <w:rsid w:val="345D6CCB"/>
    <w:rsid w:val="3B761255"/>
    <w:rsid w:val="3BBF75B5"/>
    <w:rsid w:val="3E2966A6"/>
    <w:rsid w:val="44BE5BB3"/>
    <w:rsid w:val="46970C2D"/>
    <w:rsid w:val="4732605C"/>
    <w:rsid w:val="4C6967C5"/>
    <w:rsid w:val="4CDF3A58"/>
    <w:rsid w:val="52100BA5"/>
    <w:rsid w:val="52C141AE"/>
    <w:rsid w:val="5EB94EAA"/>
    <w:rsid w:val="63A904C9"/>
    <w:rsid w:val="671255F2"/>
    <w:rsid w:val="68E45705"/>
    <w:rsid w:val="696A4887"/>
    <w:rsid w:val="6BB44BC5"/>
    <w:rsid w:val="706F248C"/>
    <w:rsid w:val="734D145F"/>
    <w:rsid w:val="7F050A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kern w:val="0"/>
      <w:sz w:val="18"/>
      <w:szCs w:val="18"/>
      <w:lang w:val="en-US" w:eastAsia="zh-CN" w:bidi="ar"/>
    </w:rPr>
  </w:style>
  <w:style w:type="paragraph" w:styleId="3">
    <w:name w:val="heading 3"/>
    <w:basedOn w:val="1"/>
    <w:next w:val="1"/>
    <w:unhideWhenUsed/>
    <w:qFormat/>
    <w:uiPriority w:val="0"/>
    <w:pPr>
      <w:spacing w:before="0" w:beforeAutospacing="1" w:after="0" w:afterAutospacing="1"/>
      <w:jc w:val="left"/>
    </w:pPr>
    <w:rPr>
      <w:rFonts w:hint="eastAsia" w:ascii="宋体" w:hAnsi="宋体" w:eastAsia="宋体" w:cs="宋体"/>
      <w:kern w:val="0"/>
      <w:sz w:val="18"/>
      <w:szCs w:val="18"/>
      <w:lang w:val="en-US" w:eastAsia="zh-CN" w:bidi="ar"/>
    </w:rPr>
  </w:style>
  <w:style w:type="paragraph" w:styleId="4">
    <w:name w:val="heading 4"/>
    <w:basedOn w:val="1"/>
    <w:next w:val="1"/>
    <w:unhideWhenUsed/>
    <w:qFormat/>
    <w:uiPriority w:val="0"/>
    <w:pPr>
      <w:spacing w:before="0" w:beforeAutospacing="1" w:after="0" w:afterAutospacing="1"/>
      <w:jc w:val="left"/>
    </w:pPr>
    <w:rPr>
      <w:rFonts w:hint="eastAsia" w:ascii="宋体" w:hAnsi="宋体" w:eastAsia="宋体" w:cs="宋体"/>
      <w:kern w:val="0"/>
      <w:sz w:val="21"/>
      <w:szCs w:val="21"/>
      <w:lang w:val="en-US" w:eastAsia="zh-CN" w:bidi="ar"/>
    </w:rPr>
  </w:style>
  <w:style w:type="character" w:default="1" w:styleId="6">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5">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uiPriority w:val="0"/>
    <w:rPr>
      <w:color w:val="333333"/>
      <w:u w:val="none"/>
    </w:rPr>
  </w:style>
  <w:style w:type="character" w:styleId="9">
    <w:name w:val="Emphasis"/>
    <w:basedOn w:val="6"/>
    <w:qFormat/>
    <w:uiPriority w:val="0"/>
  </w:style>
  <w:style w:type="character" w:styleId="10">
    <w:name w:val="Hyperlink"/>
    <w:basedOn w:val="6"/>
    <w:qFormat/>
    <w:uiPriority w:val="0"/>
    <w:rPr>
      <w:color w:val="0000FF"/>
      <w:u w:val="single"/>
    </w:rPr>
  </w:style>
  <w:style w:type="paragraph" w:customStyle="1" w:styleId="12">
    <w:name w:val="wid1"/>
    <w:basedOn w:val="1"/>
    <w:qFormat/>
    <w:uiPriority w:val="0"/>
    <w:pPr>
      <w:jc w:val="left"/>
    </w:pPr>
    <w:rPr>
      <w:kern w:val="0"/>
      <w:lang w:val="en-US" w:eastAsia="zh-CN" w:bidi="ar"/>
    </w:rPr>
  </w:style>
  <w:style w:type="character" w:customStyle="1" w:styleId="13">
    <w:name w:val="icon014"/>
    <w:basedOn w:val="6"/>
    <w:qFormat/>
    <w:uiPriority w:val="0"/>
    <w:rPr>
      <w:sz w:val="18"/>
      <w:szCs w:val="18"/>
    </w:rPr>
  </w:style>
  <w:style w:type="character" w:customStyle="1" w:styleId="14">
    <w:name w:val="icon024"/>
    <w:basedOn w:val="6"/>
    <w:qFormat/>
    <w:uiPriority w:val="0"/>
    <w:rPr>
      <w:sz w:val="18"/>
      <w:szCs w:val="18"/>
    </w:rPr>
  </w:style>
  <w:style w:type="character" w:customStyle="1" w:styleId="15">
    <w:name w:val="gl_news_sz"/>
    <w:basedOn w:val="6"/>
    <w:qFormat/>
    <w:uiPriority w:val="0"/>
    <w:rPr>
      <w:color w:val="FFFFFF"/>
      <w:shd w:val="clear" w:fill="A32A2A"/>
    </w:rPr>
  </w:style>
  <w:style w:type="character" w:customStyle="1" w:styleId="16">
    <w:name w:val="time"/>
    <w:basedOn w:val="6"/>
    <w:uiPriority w:val="0"/>
  </w:style>
  <w:style w:type="character" w:customStyle="1" w:styleId="17">
    <w:name w:val="sjx"/>
    <w:basedOn w:val="6"/>
    <w:uiPriority w:val="0"/>
  </w:style>
  <w:style w:type="character" w:customStyle="1" w:styleId="18">
    <w:name w:val="xl_sj_icon1"/>
    <w:basedOn w:val="6"/>
    <w:qFormat/>
    <w:uiPriority w:val="0"/>
  </w:style>
  <w:style w:type="character" w:customStyle="1" w:styleId="19">
    <w:name w:val="xl_sj_icon21"/>
    <w:basedOn w:val="6"/>
    <w:uiPriority w:val="0"/>
  </w:style>
  <w:style w:type="character" w:customStyle="1" w:styleId="20">
    <w:name w:val="xl_sj_icon31"/>
    <w:basedOn w:val="6"/>
    <w:qFormat/>
    <w:uiPriority w:val="0"/>
  </w:style>
  <w:style w:type="character" w:customStyle="1" w:styleId="21">
    <w:name w:val="veralign-mid1"/>
    <w:basedOn w:val="6"/>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2017-12-06T03:48:00Z</dcterms:created>
  <dc:creator>jiang</dc:creator>
  <cp:lastModifiedBy>hp</cp:lastModifiedBy>
  <cp:lastPrinted>2017-12-13T10:34:00Z</cp:lastPrinted>
  <dcterms:modified xsi:type="dcterms:W3CDTF">2019-05-28T08:25:27Z</dcterms:modified>
  <dc:title> 关于报送2018年度工程技术人员中级和初级职务任职资格评审材料的通知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