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国标黑体" w:hAnsi="国标黑体" w:eastAsia="国标黑体" w:cs="国标黑体"/>
          <w:b/>
          <w:color w:val="000000" w:themeColor="text1"/>
          <w:kern w:val="2"/>
          <w:sz w:val="32"/>
          <w:szCs w:val="32"/>
          <w:highlight w:val="none"/>
          <w:lang w:eastAsia="zh-CN"/>
          <w14:textFill>
            <w14:solidFill>
              <w14:schemeClr w14:val="tx1"/>
            </w14:solidFill>
          </w14:textFill>
        </w:rPr>
      </w:pPr>
      <w:bookmarkStart w:id="0" w:name="_GoBack"/>
      <w:bookmarkEnd w:id="0"/>
      <w:r>
        <w:rPr>
          <w:rFonts w:hint="eastAsia" w:ascii="国标黑体" w:hAnsi="国标黑体" w:eastAsia="国标黑体" w:cs="国标黑体"/>
          <w:color w:val="000000" w:themeColor="text1"/>
          <w:sz w:val="32"/>
          <w:szCs w:val="32"/>
          <w:highlight w:val="none"/>
          <w:lang w:eastAsia="zh-CN"/>
          <w14:textFill>
            <w14:solidFill>
              <w14:schemeClr w14:val="tx1"/>
            </w14:solidFill>
          </w14:textFill>
        </w:rPr>
        <w:t>附件</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黑体"/>
          <w:b/>
          <w:color w:val="000000" w:themeColor="text1"/>
          <w:kern w:val="2"/>
          <w:sz w:val="44"/>
          <w:szCs w:val="44"/>
          <w:highlight w:val="none"/>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黑体"/>
          <w:b/>
          <w:color w:val="000000" w:themeColor="text1"/>
          <w:kern w:val="2"/>
          <w:sz w:val="44"/>
          <w:szCs w:val="44"/>
          <w:highlight w:val="none"/>
          <w:lang w:eastAsia="zh-CN"/>
          <w14:textFill>
            <w14:solidFill>
              <w14:schemeClr w14:val="tx1"/>
            </w14:solidFill>
          </w14:textFill>
        </w:rPr>
      </w:pPr>
      <w:r>
        <w:rPr>
          <w:rFonts w:hint="eastAsia" w:ascii="宋体" w:hAnsi="宋体" w:eastAsia="宋体" w:cs="黑体"/>
          <w:b/>
          <w:color w:val="000000" w:themeColor="text1"/>
          <w:kern w:val="2"/>
          <w:sz w:val="44"/>
          <w:szCs w:val="44"/>
          <w:highlight w:val="none"/>
          <w:lang w:eastAsia="zh-CN"/>
          <w14:textFill>
            <w14:solidFill>
              <w14:schemeClr w14:val="tx1"/>
            </w14:solidFill>
          </w14:textFill>
        </w:rPr>
        <w:t>鼓楼区提升商会建设“实干强企・服务</w:t>
      </w:r>
      <w:r>
        <w:rPr>
          <w:rFonts w:hint="eastAsia" w:ascii="宋体" w:hAnsi="宋体" w:cs="黑体"/>
          <w:b/>
          <w:color w:val="000000" w:themeColor="text1"/>
          <w:kern w:val="2"/>
          <w:sz w:val="44"/>
          <w:szCs w:val="44"/>
          <w:highlight w:val="none"/>
          <w:lang w:val="en-US" w:eastAsia="zh-CN"/>
          <w14:textFill>
            <w14:solidFill>
              <w14:schemeClr w14:val="tx1"/>
            </w14:solidFill>
          </w14:textFill>
        </w:rPr>
        <w:t xml:space="preserve">    </w:t>
      </w:r>
      <w:r>
        <w:rPr>
          <w:rFonts w:hint="eastAsia" w:ascii="宋体" w:hAnsi="宋体" w:eastAsia="宋体" w:cs="黑体"/>
          <w:b/>
          <w:color w:val="000000" w:themeColor="text1"/>
          <w:kern w:val="2"/>
          <w:sz w:val="44"/>
          <w:szCs w:val="44"/>
          <w:highlight w:val="none"/>
          <w:lang w:eastAsia="zh-CN"/>
          <w14:textFill>
            <w14:solidFill>
              <w14:schemeClr w14:val="tx1"/>
            </w14:solidFill>
          </w14:textFill>
        </w:rPr>
        <w:t>增效”工作实施方案</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（征求意见稿）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民营经济是我区经济社会发展的重要支撑。加强工商联所属商会建设，是服务民营经济高质量发展的重要抓手。《民营经济促进法》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也</w:t>
      </w:r>
      <w:r>
        <w:rPr>
          <w:rFonts w:hint="eastAsia" w:ascii="仿宋_GB2312" w:hAnsi="仿宋_GB2312" w:eastAsia="仿宋_GB2312" w:cs="仿宋_GB2312"/>
          <w:color w:val="000000" w:themeColor="text1"/>
          <w:sz w:val="32"/>
          <w:szCs w:val="32"/>
          <w:highlight w:val="none"/>
          <w14:textFill>
            <w14:solidFill>
              <w14:schemeClr w14:val="tx1"/>
            </w14:solidFill>
          </w14:textFill>
        </w:rPr>
        <w:t>明确提出，各级人民政府应当建立政企沟通机制，强化公共服务、培训指导、纠纷化解和权益保障，引导企业拓展交流合作。为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提升</w:t>
      </w:r>
      <w:r>
        <w:rPr>
          <w:rFonts w:hint="eastAsia" w:ascii="仿宋_GB2312" w:hAnsi="仿宋_GB2312" w:eastAsia="仿宋_GB2312" w:cs="仿宋_GB2312"/>
          <w:color w:val="000000" w:themeColor="text1"/>
          <w:sz w:val="32"/>
          <w:szCs w:val="32"/>
          <w:highlight w:val="none"/>
          <w14:textFill>
            <w14:solidFill>
              <w14:schemeClr w14:val="tx1"/>
            </w14:solidFill>
          </w14:textFill>
        </w:rPr>
        <w:t>商会建设与服务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民企</w:t>
      </w:r>
      <w:r>
        <w:rPr>
          <w:rFonts w:hint="eastAsia" w:ascii="仿宋_GB2312" w:hAnsi="仿宋_GB2312" w:eastAsia="仿宋_GB2312" w:cs="仿宋_GB2312"/>
          <w:color w:val="000000" w:themeColor="text1"/>
          <w:sz w:val="32"/>
          <w:szCs w:val="32"/>
          <w:highlight w:val="none"/>
          <w14:textFill>
            <w14:solidFill>
              <w14:schemeClr w14:val="tx1"/>
            </w14:solidFill>
          </w14:textFill>
        </w:rPr>
        <w:t>效能，进一步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增强</w:t>
      </w:r>
      <w:r>
        <w:rPr>
          <w:rFonts w:hint="eastAsia" w:ascii="仿宋_GB2312" w:hAnsi="仿宋_GB2312" w:eastAsia="仿宋_GB2312" w:cs="仿宋_GB2312"/>
          <w:color w:val="000000" w:themeColor="text1"/>
          <w:sz w:val="32"/>
          <w:szCs w:val="32"/>
          <w:highlight w:val="none"/>
          <w14:textFill>
            <w14:solidFill>
              <w14:schemeClr w14:val="tx1"/>
            </w14:solidFill>
          </w14:textFill>
        </w:rPr>
        <w:t>我区商会的凝聚力、服务力和影响力，强化商会党建引领，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提高</w:t>
      </w:r>
      <w:r>
        <w:rPr>
          <w:rFonts w:hint="eastAsia" w:ascii="仿宋_GB2312" w:hAnsi="仿宋_GB2312" w:eastAsia="仿宋_GB2312" w:cs="仿宋_GB2312"/>
          <w:color w:val="000000" w:themeColor="text1"/>
          <w:sz w:val="32"/>
          <w:szCs w:val="32"/>
          <w:highlight w:val="none"/>
          <w14:textFill>
            <w14:solidFill>
              <w14:schemeClr w14:val="tx1"/>
            </w14:solidFill>
          </w14:textFill>
        </w:rPr>
        <w:t>商会粘性，鼓励和吸纳更多民营企业加入商会，壮大我区民营经济主体规模，提升区域经济活力和综合竞争力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结合我区实际，制定本实施方案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一、总体要求</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（一）指导思想</w:t>
      </w:r>
    </w:p>
    <w:p>
      <w:pPr>
        <w:pStyle w:val="2"/>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以习近平新时代中国特色社会主义思想为指导，全面贯彻党的二十大和二十届历次全会精神，坚持“两个毫不动摇”，立足新发展理念，深入贯彻落实习近平总书记关于促进民营经济发展的重要讲话精神及省、市、区优化营商环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相关会议精神</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，牢牢把握“两个健康”工作主题，坚持以商会建设夯实服务基础、以服务增效彰显实干导向，为鼓楼区经济社会高质量发展提供有力支撑。</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（二）主要目标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以“信任、团结、服务、引导、教育”为方针，以商会建设提质增效为核心，以部门协同联动为支撑，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通过加强商会党建、优化服务资源配置，切实增强会员企业对商会的认同感、归属感和自豪感，提高商会的凝聚力和影响力，吸引更多民营企业加入商会，壮大工商联组织力量，形成政企同心、共促发展的强大合力，持续激发民营经济发展活力。</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二、工作机制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成立鼓楼区提升商会建设“实干强企・服务增效”工作专班，负责我区各级商会精准服务工作的组织领导和统筹协调。专班由区政府区长担任组长，区委、区政府分管领导担任副组长。专班下设办公室，办公室设在区工商联，由区工商联主要领导兼任办公室主任。各成员单位指派专人负责本单位服务事项的落实、评分、联络协调及信息反馈等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三、职责分工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各部门协同推进商会建设和商会会员企业精准服务工作。区工商联负责本方案的组织实施，履行牵头抓总职责，统筹协调各成员单位按照职责分工推进各项服务落地。各专班成员单位立足职能定位，认领服务事项，细化工作举措，强化协同联动，合力做好政策解读、诉求办理、资源对接、权益维护等各项服务保障，切实形成协同高效的工作格局，确保各项工作落实到位，以优质服务助推我区民营企业健康发展。</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四、提升商会建设的主要举措</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通过以下</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多样化</w:t>
      </w:r>
      <w:r>
        <w:rPr>
          <w:rFonts w:hint="eastAsia" w:ascii="仿宋_GB2312" w:hAnsi="仿宋_GB2312" w:eastAsia="仿宋_GB2312" w:cs="仿宋_GB2312"/>
          <w:color w:val="000000" w:themeColor="text1"/>
          <w:sz w:val="32"/>
          <w:szCs w:val="32"/>
          <w:highlight w:val="none"/>
          <w14:textFill>
            <w14:solidFill>
              <w14:schemeClr w14:val="tx1"/>
            </w14:solidFill>
          </w14:textFill>
        </w:rPr>
        <w:t>服务，增强商会吸引力和会员粘性，吸引更多民营企业入会。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同时树立</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实干争效、创先争优的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鲜明导向，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激励会员企业在服务大局中担当作为、在回馈社会中实现价值。</w:t>
      </w:r>
    </w:p>
    <w:p>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基础普惠服务</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本项服务旨在夯实商会联系基础，提升会员企业获得感，增强入会吸引力。</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1.党建引领服务。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指导会员企业加强党组织建设，设立党员先锋岗，推动党建与企业业务融合发展，以党建引领民营经济高质量发展。（责任单位：区委社会工作部、区工商联、十街镇）</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2.人才与用工综合服务</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统筹高层次人才引进、人才项目申报、政策兑现、用工招聘、职业技能培训、稳岗就业及社保补贴等服务，助力企业引才留才、稳岗用工。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区委组织部、</w:t>
      </w:r>
      <w:r>
        <w:rPr>
          <w:rFonts w:hint="eastAsia" w:ascii="仿宋_GB2312" w:hAnsi="仿宋_GB2312" w:eastAsia="仿宋_GB2312" w:cs="仿宋_GB2312"/>
          <w:color w:val="000000" w:themeColor="text1"/>
          <w:sz w:val="32"/>
          <w:szCs w:val="32"/>
          <w:highlight w:val="none"/>
          <w14:textFill>
            <w14:solidFill>
              <w14:schemeClr w14:val="tx1"/>
            </w14:solidFill>
          </w14:textFill>
        </w:rPr>
        <w:t>区人社局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3.社会工作服务。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鼓励会员企业支持和参与志愿服务、公益慈善、社区共建活动，履行社会责任。发挥行业协会商会和业务主管单位等优势作用，引导推动本行业本领域资源力量开展志愿服务。（责任单位：区委社会工作部、区民政局、十街镇）</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基础法律咨询</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不定期举办</w:t>
      </w:r>
      <w:r>
        <w:rPr>
          <w:rFonts w:hint="eastAsia" w:ascii="仿宋_GB2312" w:hAnsi="仿宋_GB2312" w:eastAsia="仿宋_GB2312" w:cs="仿宋_GB2312"/>
          <w:color w:val="000000" w:themeColor="text1"/>
          <w:sz w:val="32"/>
          <w:szCs w:val="32"/>
          <w:highlight w:val="none"/>
          <w14:textFill>
            <w14:solidFill>
              <w14:schemeClr w14:val="tx1"/>
            </w14:solidFill>
          </w14:textFill>
        </w:rPr>
        <w:t>“法律服务开放日”，为会员</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企业</w:t>
      </w:r>
      <w:r>
        <w:rPr>
          <w:rFonts w:hint="eastAsia" w:ascii="仿宋_GB2312" w:hAnsi="仿宋_GB2312" w:eastAsia="仿宋_GB2312" w:cs="仿宋_GB2312"/>
          <w:color w:val="000000" w:themeColor="text1"/>
          <w:sz w:val="32"/>
          <w:szCs w:val="32"/>
          <w:highlight w:val="none"/>
          <w14:textFill>
            <w14:solidFill>
              <w14:schemeClr w14:val="tx1"/>
            </w14:solidFill>
          </w14:textFill>
        </w:rPr>
        <w:t>提供免费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法律咨询</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区法院、区检察院、</w:t>
      </w:r>
      <w:r>
        <w:rPr>
          <w:rFonts w:hint="eastAsia" w:ascii="仿宋_GB2312" w:hAnsi="仿宋_GB2312" w:eastAsia="仿宋_GB2312" w:cs="仿宋_GB2312"/>
          <w:color w:val="000000" w:themeColor="text1"/>
          <w:sz w:val="32"/>
          <w:szCs w:val="32"/>
          <w:highlight w:val="none"/>
          <w14:textFill>
            <w14:solidFill>
              <w14:schemeClr w14:val="tx1"/>
            </w14:solidFill>
          </w14:textFill>
        </w:rPr>
        <w:t>区司法局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5.涉企税收服务。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定期开展税收政策宣讲、纳税信用辅导、减税降费政策解读等活动，帮助企业合规纳税、享受优惠。（责任单位：区税务局）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6.城市管理协调服务。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针对企业涉及的市容环境、灯箱广告设置、营业性活动支持、户外活动审批等需求，提供政策指导与协调支持。（责任单位：区住建局、区城管局）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7.安全生产指导服务。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开展安全生产知识培训、隐患排查指导、应急演练等活动，提升企业安全生产水平。（责任单位：区应急管理局、十街镇）</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8.</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银企对接活动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每年不定期组织普惠性银企对接活动，协调金融机构为企业提供融资咨询、产品推介及信贷优惠等服务，助力企业拓宽融资渠道、降低融资成本。</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区直相关部门、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区工商联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、十街镇）</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9.商会</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专属服务。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在工商联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微信小程序</w:t>
      </w:r>
      <w:r>
        <w:rPr>
          <w:rFonts w:hint="eastAsia" w:ascii="仿宋_GB2312" w:hAnsi="仿宋_GB2312" w:eastAsia="仿宋_GB2312" w:cs="仿宋_GB2312"/>
          <w:color w:val="000000" w:themeColor="text1"/>
          <w:sz w:val="32"/>
          <w:szCs w:val="32"/>
          <w:highlight w:val="none"/>
          <w14:textFill>
            <w14:solidFill>
              <w14:schemeClr w14:val="tx1"/>
            </w14:solidFill>
          </w14:textFill>
        </w:rPr>
        <w:t>发布会员名录，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为会员企业家提供生日慰问，</w:t>
      </w:r>
      <w:r>
        <w:rPr>
          <w:rFonts w:hint="eastAsia" w:ascii="仿宋_GB2312" w:hAnsi="仿宋_GB2312" w:eastAsia="仿宋_GB2312" w:cs="仿宋_GB2312"/>
          <w:color w:val="000000" w:themeColor="text1"/>
          <w:sz w:val="32"/>
          <w:szCs w:val="32"/>
          <w:highlight w:val="none"/>
          <w14:textFill>
            <w14:solidFill>
              <w14:schemeClr w14:val="tx1"/>
            </w14:solidFill>
          </w14:textFill>
        </w:rPr>
        <w:t>增强企业身份认同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。（责任单位：区工商联、十街镇）</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诉求反映直通车</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开展常态化企业走访，</w:t>
      </w:r>
      <w:r>
        <w:rPr>
          <w:rFonts w:hint="eastAsia" w:ascii="仿宋_GB2312" w:hAnsi="仿宋_GB2312" w:eastAsia="仿宋_GB2312" w:cs="仿宋_GB2312"/>
          <w:color w:val="000000" w:themeColor="text1"/>
          <w:sz w:val="32"/>
          <w:szCs w:val="32"/>
          <w:highlight w:val="none"/>
          <w14:textFill>
            <w14:solidFill>
              <w14:schemeClr w14:val="tx1"/>
            </w14:solidFill>
          </w14:textFill>
        </w:rPr>
        <w:t>依托工商联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微信小程序</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我的诉求</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“互帮互助”</w:t>
      </w:r>
      <w:r>
        <w:rPr>
          <w:rFonts w:hint="eastAsia" w:ascii="仿宋_GB2312" w:hAnsi="仿宋_GB2312" w:eastAsia="仿宋_GB2312" w:cs="仿宋_GB2312"/>
          <w:color w:val="000000" w:themeColor="text1"/>
          <w:sz w:val="32"/>
          <w:szCs w:val="32"/>
          <w:highlight w:val="none"/>
          <w14:textFill>
            <w14:solidFill>
              <w14:schemeClr w14:val="tx1"/>
            </w14:solidFill>
          </w14:textFill>
        </w:rPr>
        <w:t>线上平台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收集企业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诉求</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协调有关部门为企业纾困解难</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（责任单位：区工商联、</w:t>
      </w:r>
      <w:r>
        <w:rPr>
          <w:rFonts w:hint="eastAsia" w:ascii="仿宋_GB2312" w:hAnsi="仿宋_GB2312" w:eastAsia="仿宋_GB2312" w:cs="仿宋_GB2312"/>
          <w:color w:val="000000" w:themeColor="text1"/>
          <w:sz w:val="32"/>
          <w:szCs w:val="32"/>
          <w:highlight w:val="none"/>
          <w14:textFill>
            <w14:solidFill>
              <w14:schemeClr w14:val="tx1"/>
            </w14:solidFill>
          </w14:textFill>
        </w:rPr>
        <w:t>区企业服务中心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、十街镇）</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11.</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政策资讯速递</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各职能部门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通过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区工商联“娘家人”</w:t>
      </w:r>
      <w:r>
        <w:rPr>
          <w:rFonts w:hint="eastAsia" w:ascii="仿宋_GB2312" w:hAnsi="仿宋_GB2312" w:eastAsia="仿宋_GB2312" w:cs="仿宋_GB2312"/>
          <w:color w:val="000000" w:themeColor="text1"/>
          <w:sz w:val="32"/>
          <w:szCs w:val="32"/>
          <w:highlight w:val="none"/>
          <w14:textFill>
            <w14:solidFill>
              <w14:schemeClr w14:val="tx1"/>
            </w14:solidFill>
          </w14:textFill>
        </w:rPr>
        <w:t>微信群</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，及时</w:t>
      </w:r>
      <w:r>
        <w:rPr>
          <w:rFonts w:hint="eastAsia" w:ascii="仿宋_GB2312" w:hAnsi="仿宋_GB2312" w:eastAsia="仿宋_GB2312" w:cs="仿宋_GB2312"/>
          <w:color w:val="000000" w:themeColor="text1"/>
          <w:sz w:val="32"/>
          <w:szCs w:val="32"/>
          <w:highlight w:val="none"/>
          <w14:textFill>
            <w14:solidFill>
              <w14:schemeClr w14:val="tx1"/>
            </w14:solidFill>
          </w14:textFill>
        </w:rPr>
        <w:t>推送省、市、区最新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涉</w:t>
      </w:r>
      <w:r>
        <w:rPr>
          <w:rFonts w:hint="eastAsia" w:ascii="仿宋_GB2312" w:hAnsi="仿宋_GB2312" w:eastAsia="仿宋_GB2312" w:cs="仿宋_GB2312"/>
          <w:color w:val="000000" w:themeColor="text1"/>
          <w:sz w:val="32"/>
          <w:szCs w:val="32"/>
          <w:highlight w:val="none"/>
          <w14:textFill>
            <w14:solidFill>
              <w14:schemeClr w14:val="tx1"/>
            </w14:solidFill>
          </w14:textFill>
        </w:rPr>
        <w:t>企政策及</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重要</w:t>
      </w:r>
      <w:r>
        <w:rPr>
          <w:rFonts w:hint="eastAsia" w:ascii="仿宋_GB2312" w:hAnsi="仿宋_GB2312" w:eastAsia="仿宋_GB2312" w:cs="仿宋_GB2312"/>
          <w:color w:val="000000" w:themeColor="text1"/>
          <w:sz w:val="32"/>
          <w:szCs w:val="32"/>
          <w:highlight w:val="none"/>
          <w14:textFill>
            <w14:solidFill>
              <w14:schemeClr w14:val="tx1"/>
            </w14:solidFill>
          </w14:textFill>
        </w:rPr>
        <w:t>解读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内容。（责任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工作专班成员单位）</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12.营商环境问题联动解决。</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针对企业反映的营商环境相关问题，由属地街镇牵头，各相关职能部门协同解决，持续优化区域营商环境。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工作专班成员单位）</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（二）企业助力服务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本项服务旨在激发企业成长动力，增强商会向心力。</w:t>
      </w:r>
    </w:p>
    <w:p>
      <w:pPr>
        <w:pStyle w:val="4"/>
        <w:keepNext w:val="0"/>
        <w:keepLines w:val="0"/>
        <w:pageBreakBefore w:val="0"/>
        <w:widowControl w:val="0"/>
        <w:kinsoku/>
        <w:wordWrap/>
        <w:overflowPunct/>
        <w:topLinePunct w:val="0"/>
        <w:autoSpaceDE/>
        <w:autoSpaceDN/>
        <w:bidi w:val="0"/>
        <w:adjustRightInd/>
        <w:snapToGrid/>
        <w:spacing w:after="0"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13.涉企纠纷调解服务</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依托综治中心设立商事调解工作室，由各街镇牵头、工商联所属商会主导，推动“商人纠纷商会解”的多元化解机制，协调解决涉企矛盾纠纷，维护企业正常经营秩序。</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区委政法委、区法院、区司法局、区工商联、十街镇）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14.企业</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风采展示</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在区工商联简报或微信小程序“企业名片”“活动风采”专栏，展示企业简介及活动风采，提升会员企业形象。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单位：区工商联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15.文体活动服务。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组织商会会员企业开展文娱活动、运动会、健康讲座、主题沙龙等文体活动，搭建企业交流互动平台，营造健康向上的商会文化氛围。（责任单位：区工商联、十街镇）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16.</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商会活动优先</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资格</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可优先参加区工商联</w:t>
      </w:r>
      <w:r>
        <w:rPr>
          <w:rFonts w:hint="eastAsia" w:ascii="仿宋_GB2312" w:hAnsi="仿宋_GB2312" w:eastAsia="仿宋_GB2312" w:cs="仿宋_GB2312"/>
          <w:color w:val="000000" w:themeColor="text1"/>
          <w:sz w:val="32"/>
          <w:szCs w:val="32"/>
          <w:highlight w:val="none"/>
          <w14:textFill>
            <w14:solidFill>
              <w14:schemeClr w14:val="tx1"/>
            </w14:solidFill>
          </w14:textFill>
        </w:rPr>
        <w:t>组织的政策宣讲、专家座谈、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金企沙龙、跨区</w:t>
      </w:r>
      <w:r>
        <w:rPr>
          <w:rFonts w:hint="eastAsia" w:ascii="仿宋_GB2312" w:hAnsi="仿宋_GB2312" w:eastAsia="仿宋_GB2312" w:cs="仿宋_GB2312"/>
          <w:color w:val="000000" w:themeColor="text1"/>
          <w:sz w:val="32"/>
          <w:szCs w:val="32"/>
          <w:highlight w:val="none"/>
          <w14:textFill>
            <w14:solidFill>
              <w14:schemeClr w14:val="tx1"/>
            </w14:solidFill>
          </w14:textFill>
        </w:rPr>
        <w:t>交流学习等活动。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单位：区工商联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十街镇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（三）关爱激励服务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本项服务旨在强化会员企业归属感，发挥示范带动作用。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17.</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宣传矩阵</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支持。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依托“家在鼓楼”、区委统战部“鼓楼同行”公众号及视频号、区工商联小程序、“鼓楼有约”视频号等宣传矩阵对优秀会员企业进行推广，</w:t>
      </w:r>
      <w:r>
        <w:rPr>
          <w:rFonts w:hint="eastAsia" w:ascii="仿宋_GB2312" w:hAnsi="仿宋_GB2312" w:eastAsia="仿宋_GB2312" w:cs="仿宋_GB2312"/>
          <w:color w:val="000000" w:themeColor="text1"/>
          <w:sz w:val="32"/>
          <w:szCs w:val="32"/>
          <w:highlight w:val="none"/>
          <w14:textFill>
            <w14:solidFill>
              <w14:schemeClr w14:val="tx1"/>
            </w14:solidFill>
          </w14:textFill>
        </w:rPr>
        <w:t>提升企业品牌形象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和影响力</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单位：区委宣传部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、区委统战部、</w:t>
      </w:r>
      <w:r>
        <w:rPr>
          <w:rFonts w:hint="eastAsia" w:ascii="仿宋_GB2312" w:hAnsi="仿宋_GB2312" w:eastAsia="仿宋_GB2312" w:cs="仿宋_GB2312"/>
          <w:color w:val="000000" w:themeColor="text1"/>
          <w:sz w:val="32"/>
          <w:szCs w:val="32"/>
          <w:highlight w:val="none"/>
          <w14:textFill>
            <w14:solidFill>
              <w14:schemeClr w14:val="tx1"/>
            </w14:solidFill>
          </w14:textFill>
        </w:rPr>
        <w:t>区工商联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pStyle w:val="4"/>
        <w:keepNext w:val="0"/>
        <w:keepLines w:val="0"/>
        <w:pageBreakBefore w:val="0"/>
        <w:widowControl w:val="0"/>
        <w:kinsoku/>
        <w:wordWrap/>
        <w:overflowPunct/>
        <w:topLinePunct w:val="0"/>
        <w:autoSpaceDE/>
        <w:autoSpaceDN/>
        <w:bidi w:val="0"/>
        <w:adjustRightInd/>
        <w:snapToGrid/>
        <w:spacing w:after="0"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18</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.健康关怀服务。</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协调区内医疗资源，为有需求的会员企业提供团体体检优惠通道和健康讲座服务，相关费用由区民营企业商会承担。</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（责任单位：</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区工商联、</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区卫健局、十街镇）</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19.</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报刊订阅</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服务</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为会员企业订阅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党报党刊</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，帮助企业及时掌握民营经济政策动态、学习先进经验、提升经营管理水平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（责任单位：区工商联、十街镇）</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（四）发展引领服务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本项服务旨在树立标杆，引领商会高质量发展。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20.</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专项</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培训名额</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综合评价优秀的企业可</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优先参加省、市、区委统战部及省、市工商联组织的研修班及各类培训活动，优先参加区工商联组织的理想信念培训、异地交流学习等活动，提升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企业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经营管理水平与创新发展能力。（责任单位：区委统战部、区工商联）</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21.强化社会责任</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加强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民营经济代表人士综合评价结果运用，根据评价结果择优推荐担任社会职务考察人选。（责任</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单位：区委统战部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区工商联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、十街镇）</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22.部门</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联络</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服务</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由区工商联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牵头，十街镇</w:t>
      </w:r>
      <w:r>
        <w:rPr>
          <w:rFonts w:hint="eastAsia" w:ascii="仿宋_GB2312" w:hAnsi="仿宋_GB2312" w:eastAsia="仿宋_GB2312" w:cs="仿宋_GB2312"/>
          <w:color w:val="000000" w:themeColor="text1"/>
          <w:sz w:val="32"/>
          <w:szCs w:val="32"/>
          <w:highlight w:val="none"/>
          <w14:textFill>
            <w14:solidFill>
              <w14:schemeClr w14:val="tx1"/>
            </w14:solidFill>
          </w14:textFill>
        </w:rPr>
        <w:t>指定专人担任企业服务联络员，定期走访企业，收集诉求并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及时</w:t>
      </w:r>
      <w:r>
        <w:rPr>
          <w:rFonts w:hint="eastAsia" w:ascii="仿宋_GB2312" w:hAnsi="仿宋_GB2312" w:eastAsia="仿宋_GB2312" w:cs="仿宋_GB2312"/>
          <w:color w:val="000000" w:themeColor="text1"/>
          <w:sz w:val="32"/>
          <w:szCs w:val="32"/>
          <w:highlight w:val="none"/>
          <w14:textFill>
            <w14:solidFill>
              <w14:schemeClr w14:val="tx1"/>
            </w14:solidFill>
          </w14:textFill>
        </w:rPr>
        <w:t>跟踪</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涉及跨部门事项，由联络员牵头对接相关单位协同解决。（责任单位：区工商联、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十街镇</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五、保障措施</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（一）部门协同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工作专班各成员单位依据职责分工，各司其职、密切配合。建立常态化沟通协调机制，确保鼓楼区提升商会建设“实干强企・服务增效”工作高效推进、取得实效。</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（二）经费保障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为了更好地发挥区工商联桥梁纽带作用，保障本方案顺利实施，请区财政局根据经费预算方案，给予一定的财政补助，用于会务、培训、报刊订阅、商会活动等服务企业的必要支出。经费使用应严格遵守财政管理相关规定，确保各项服务落地见效。</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六、其他事项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1.本方案自印发之日起施行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，有效期五年。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2.本方案由</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鼓楼区提升商会建设“实干强企・服务增效”工作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专班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办公室</w:t>
      </w:r>
      <w:r>
        <w:rPr>
          <w:rFonts w:hint="eastAsia" w:ascii="仿宋_GB2312" w:hAnsi="仿宋_GB2312" w:eastAsia="仿宋_GB2312" w:cs="仿宋_GB2312"/>
          <w:color w:val="000000" w:themeColor="text1"/>
          <w:sz w:val="32"/>
          <w:szCs w:val="32"/>
          <w:highlight w:val="none"/>
          <w14:textFill>
            <w14:solidFill>
              <w14:schemeClr w14:val="tx1"/>
            </w14:solidFill>
          </w14:textFill>
        </w:rPr>
        <w:t>负责解释</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，具体实施细则另行制定</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3.本方案可根据实际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工作需求</w:t>
      </w:r>
      <w:r>
        <w:rPr>
          <w:rFonts w:hint="eastAsia" w:ascii="仿宋_GB2312" w:hAnsi="仿宋_GB2312" w:eastAsia="仿宋_GB2312" w:cs="仿宋_GB2312"/>
          <w:color w:val="000000" w:themeColor="text1"/>
          <w:sz w:val="32"/>
          <w:szCs w:val="32"/>
          <w:highlight w:val="none"/>
          <w14:textFill>
            <w14:solidFill>
              <w14:schemeClr w14:val="tx1"/>
            </w14:solidFill>
          </w14:textFill>
        </w:rPr>
        <w:t>，由</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鼓楼区提升商会建设“实干强企・服务增效”工作专班办公室</w:t>
      </w:r>
      <w:r>
        <w:rPr>
          <w:rFonts w:hint="eastAsia" w:ascii="仿宋_GB2312" w:hAnsi="仿宋_GB2312" w:eastAsia="仿宋_GB2312" w:cs="仿宋_GB2312"/>
          <w:color w:val="000000" w:themeColor="text1"/>
          <w:sz w:val="32"/>
          <w:szCs w:val="32"/>
          <w:highlight w:val="none"/>
          <w14:textFill>
            <w14:solidFill>
              <w14:schemeClr w14:val="tx1"/>
            </w14:solidFill>
          </w14:textFill>
        </w:rPr>
        <w:t>进行适时调整，确保该方案合法合规，符合工作需求。</w:t>
      </w:r>
    </w:p>
    <w:p>
      <w:pPr>
        <w:pStyle w:val="4"/>
        <w:keepNext w:val="0"/>
        <w:keepLines w:val="0"/>
        <w:pageBreakBefore w:val="0"/>
        <w:kinsoku/>
        <w:wordWrap/>
        <w:overflowPunct/>
        <w:topLinePunct w:val="0"/>
        <w:autoSpaceDE/>
        <w:autoSpaceDN/>
        <w:bidi w:val="0"/>
        <w:adjustRightInd/>
        <w:snapToGrid/>
        <w:spacing w:line="580" w:lineRule="exact"/>
        <w:ind w:left="1810" w:leftChars="304" w:hanging="1080" w:hangingChars="300"/>
        <w:rPr>
          <w:rFonts w:hint="eastAsia" w:ascii="仿宋_GB2312" w:hAnsi="仿宋_GB2312" w:eastAsia="仿宋_GB2312" w:cs="仿宋_GB2312"/>
          <w:color w:val="000000" w:themeColor="text1"/>
          <w:sz w:val="36"/>
          <w:szCs w:val="36"/>
          <w:highlight w:val="none"/>
          <w:lang w:val="en-US" w:eastAsia="zh-CN"/>
          <w14:textFill>
            <w14:solidFill>
              <w14:schemeClr w14:val="tx1"/>
            </w14:solidFill>
          </w14:textFill>
        </w:rPr>
      </w:pPr>
    </w:p>
    <w:p>
      <w:pPr>
        <w:pStyle w:val="4"/>
        <w:keepNext w:val="0"/>
        <w:keepLines w:val="0"/>
        <w:pageBreakBefore w:val="0"/>
        <w:kinsoku/>
        <w:wordWrap/>
        <w:overflowPunct/>
        <w:topLinePunct w:val="0"/>
        <w:autoSpaceDE/>
        <w:autoSpaceDN/>
        <w:bidi w:val="0"/>
        <w:adjustRightInd/>
        <w:snapToGrid/>
        <w:spacing w:line="580" w:lineRule="exact"/>
        <w:ind w:left="1810" w:leftChars="304" w:hanging="1080" w:hangingChars="300"/>
        <w:rPr>
          <w:rFonts w:hint="eastAsia" w:ascii="仿宋_GB2312" w:hAnsi="仿宋_GB2312" w:eastAsia="仿宋_GB2312" w:cs="仿宋_GB2312"/>
          <w:color w:val="000000" w:themeColor="text1"/>
          <w:sz w:val="36"/>
          <w:szCs w:val="36"/>
          <w:highlight w:val="none"/>
          <w:lang w:val="en-US" w:eastAsia="zh-CN"/>
          <w14:textFill>
            <w14:solidFill>
              <w14:schemeClr w14:val="tx1"/>
            </w14:solidFill>
          </w14:textFill>
        </w:rPr>
      </w:pPr>
    </w:p>
    <w:sectPr>
      <w:footerReference r:id="rId3" w:type="default"/>
      <w:footerReference r:id="rId4" w:type="even"/>
      <w:pgSz w:w="11906" w:h="16838"/>
      <w:pgMar w:top="1440" w:right="1803" w:bottom="1440" w:left="1803" w:header="851" w:footer="992" w:gutter="0"/>
      <w:pgNumType w:fmt="numberInDash"/>
      <w:cols w:space="0" w:num="1"/>
      <w:rtlGutter w:val="0"/>
      <w:docGrid w:type="lines" w:linePitch="3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Verdana">
    <w:altName w:val="Ubuntu"/>
    <w:panose1 w:val="020B0604030504040204"/>
    <w:charset w:val="00"/>
    <w:family w:val="swiss"/>
    <w:pitch w:val="default"/>
    <w:sig w:usb0="00000000" w:usb1="00000000"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方正黑体_GBK">
    <w:panose1 w:val="02000000000000000000"/>
    <w:charset w:val="86"/>
    <w:family w:val="auto"/>
    <w:pitch w:val="default"/>
    <w:sig w:usb0="00000001" w:usb1="08000000" w:usb2="00000000" w:usb3="00000000" w:csb0="00040000" w:csb1="00000000"/>
  </w:font>
  <w:font w:name="Ubuntu">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bidi w:val="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22555" cy="14605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22555" cy="146050"/>
                      </a:xfrm>
                      <a:prstGeom prst="rect">
                        <a:avLst/>
                      </a:prstGeom>
                      <a:noFill/>
                      <a:ln w="6350">
                        <a:noFill/>
                      </a:ln>
                      <a:effectLst/>
                    </wps:spPr>
                    <wps:txbx>
                      <w:txbxContent>
                        <w:p>
                          <w:pPr>
                            <w:pStyle w:val="5"/>
                            <w:jc w:val="cente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1.5pt;width:9.65pt;mso-position-horizontal:outside;mso-position-horizontal-relative:margin;mso-wrap-style:none;z-index:251660288;mso-width-relative:page;mso-height-relative:page;" filled="f" stroked="f" coordsize="21600,21600" o:gfxdata="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70VtM0gAAAAMBAAAPAAAAAAAAAAEAIAAAADgAAABkcnMvZG93bnJldi54bWxQSwEC&#10;FAAUAAAACACHTuJAQ7Dudh0CAAAlBAAADgAAAAAAAAABACAAAAA3AQAAZHJzL2Uyb0RvYy54bWxQ&#10;SwUGAAAAAAYABgBZAQAAxgUAAAAA&#10;">
              <v:fill on="f" focussize="0,0"/>
              <v:stroke on="f" weight="0.5pt"/>
              <v:imagedata o:title=""/>
              <o:lock v:ext="edit" aspectratio="f"/>
              <v:textbox inset="0mm,0mm,0mm,0mm" style="mso-fit-shape-to-text:t;">
                <w:txbxContent>
                  <w:p>
                    <w:pPr>
                      <w:pStyle w:val="5"/>
                      <w:jc w:val="cente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285" cy="32131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21285" cy="321310"/>
                      </a:xfrm>
                      <a:prstGeom prst="rect">
                        <a:avLst/>
                      </a:prstGeom>
                      <a:noFill/>
                      <a:ln w="6350">
                        <a:noFill/>
                      </a:ln>
                      <a:effectLst/>
                    </wps:spPr>
                    <wps:txbx>
                      <w:txbxContent>
                        <w:p>
                          <w:pPr>
                            <w:pStyle w:val="5"/>
                          </w:pPr>
                        </w:p>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25.3pt;width:9.55pt;mso-position-horizontal:center;mso-position-horizontal-relative:margin;mso-wrap-style:none;z-index:251659264;mso-width-relative:page;mso-height-relative:page;" filled="f" stroked="f" coordsize="21600,21600" o:gfxdata="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gn0crSAAAAAwEAAA8AAAAAAAAAAQAgAAAAOAAAAGRycy9kb3ducmV2LnhtbFBL&#10;AQIUABQAAAAIAIdO4kDDcVrpHwIAACUEAAAOAAAAAAAAAAEAIAAAADcBAABkcnMvZTJvRG9jLnht&#10;bFBLBQYAAAAABgAGAFkBAADIBQAAAAA=&#10;">
              <v:fill on="f" focussize="0,0"/>
              <v:stroke on="f" weight="0.5pt"/>
              <v:imagedata o:title=""/>
              <o:lock v:ext="edit" aspectratio="f"/>
              <v:textbox inset="0mm,0mm,0mm,0mm" style="mso-fit-shape-to-text:t;">
                <w:txbxContent>
                  <w:p>
                    <w:pPr>
                      <w:pStyle w:val="5"/>
                    </w:pP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B9F39"/>
    <w:multiLevelType w:val="singleLevel"/>
    <w:tmpl w:val="FFBB9F3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false"/>
  <w:bordersDoNotSurroundFooter w:val="false"/>
  <w:documentProtection w:enforcement="0"/>
  <w:defaultTabStop w:val="420"/>
  <w:drawingGridHorizontalSpacing w:val="105"/>
  <w:drawingGridVerticalSpacing w:val="165"/>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D9E"/>
    <w:rsid w:val="000060DB"/>
    <w:rsid w:val="000110F9"/>
    <w:rsid w:val="00011AF7"/>
    <w:rsid w:val="000240B1"/>
    <w:rsid w:val="00025336"/>
    <w:rsid w:val="000367C3"/>
    <w:rsid w:val="00036D22"/>
    <w:rsid w:val="00045CD1"/>
    <w:rsid w:val="00050CA5"/>
    <w:rsid w:val="00052D17"/>
    <w:rsid w:val="0005739D"/>
    <w:rsid w:val="000628C6"/>
    <w:rsid w:val="00067D78"/>
    <w:rsid w:val="000701B8"/>
    <w:rsid w:val="000702F3"/>
    <w:rsid w:val="00072D81"/>
    <w:rsid w:val="00075DFD"/>
    <w:rsid w:val="000807CA"/>
    <w:rsid w:val="00084516"/>
    <w:rsid w:val="00084A34"/>
    <w:rsid w:val="00093034"/>
    <w:rsid w:val="000957B2"/>
    <w:rsid w:val="0009643D"/>
    <w:rsid w:val="000A2AF3"/>
    <w:rsid w:val="000A30E0"/>
    <w:rsid w:val="000A3BEA"/>
    <w:rsid w:val="000A5E75"/>
    <w:rsid w:val="000C2DDB"/>
    <w:rsid w:val="000C4E1E"/>
    <w:rsid w:val="000C738A"/>
    <w:rsid w:val="000D0260"/>
    <w:rsid w:val="000D0669"/>
    <w:rsid w:val="000D1CDD"/>
    <w:rsid w:val="000D3FA2"/>
    <w:rsid w:val="000E069E"/>
    <w:rsid w:val="000E2FA3"/>
    <w:rsid w:val="000E6754"/>
    <w:rsid w:val="000F319C"/>
    <w:rsid w:val="000F3C51"/>
    <w:rsid w:val="000F44D1"/>
    <w:rsid w:val="000F5924"/>
    <w:rsid w:val="000F79F3"/>
    <w:rsid w:val="00101B43"/>
    <w:rsid w:val="00104689"/>
    <w:rsid w:val="00104F80"/>
    <w:rsid w:val="0010751A"/>
    <w:rsid w:val="001135D3"/>
    <w:rsid w:val="0011655F"/>
    <w:rsid w:val="0012482F"/>
    <w:rsid w:val="0012609B"/>
    <w:rsid w:val="001260FA"/>
    <w:rsid w:val="001279E6"/>
    <w:rsid w:val="00130D0B"/>
    <w:rsid w:val="001311B4"/>
    <w:rsid w:val="00134914"/>
    <w:rsid w:val="0014092F"/>
    <w:rsid w:val="00143132"/>
    <w:rsid w:val="00144D1C"/>
    <w:rsid w:val="00145B56"/>
    <w:rsid w:val="00150957"/>
    <w:rsid w:val="00152613"/>
    <w:rsid w:val="001637FE"/>
    <w:rsid w:val="00164422"/>
    <w:rsid w:val="00165656"/>
    <w:rsid w:val="00173DA2"/>
    <w:rsid w:val="00174440"/>
    <w:rsid w:val="00174CF9"/>
    <w:rsid w:val="00186405"/>
    <w:rsid w:val="00186A05"/>
    <w:rsid w:val="00187ECD"/>
    <w:rsid w:val="0019220A"/>
    <w:rsid w:val="00194208"/>
    <w:rsid w:val="00196B4D"/>
    <w:rsid w:val="001A0E33"/>
    <w:rsid w:val="001C530B"/>
    <w:rsid w:val="001C7A5F"/>
    <w:rsid w:val="001D073E"/>
    <w:rsid w:val="001D3666"/>
    <w:rsid w:val="001D3AC7"/>
    <w:rsid w:val="001E4530"/>
    <w:rsid w:val="001E47A8"/>
    <w:rsid w:val="001E4D67"/>
    <w:rsid w:val="001E5015"/>
    <w:rsid w:val="001F5551"/>
    <w:rsid w:val="001F6457"/>
    <w:rsid w:val="001F645E"/>
    <w:rsid w:val="001F750D"/>
    <w:rsid w:val="00216E41"/>
    <w:rsid w:val="00217222"/>
    <w:rsid w:val="00223C49"/>
    <w:rsid w:val="0022473B"/>
    <w:rsid w:val="00231CD8"/>
    <w:rsid w:val="002347DF"/>
    <w:rsid w:val="002357A5"/>
    <w:rsid w:val="0023655A"/>
    <w:rsid w:val="002443B6"/>
    <w:rsid w:val="00250D0B"/>
    <w:rsid w:val="00253129"/>
    <w:rsid w:val="0026125A"/>
    <w:rsid w:val="0026236F"/>
    <w:rsid w:val="00265A01"/>
    <w:rsid w:val="00273915"/>
    <w:rsid w:val="00286860"/>
    <w:rsid w:val="00297A62"/>
    <w:rsid w:val="002A0830"/>
    <w:rsid w:val="002A2DFA"/>
    <w:rsid w:val="002A5F6C"/>
    <w:rsid w:val="002A604C"/>
    <w:rsid w:val="002A681A"/>
    <w:rsid w:val="002B0550"/>
    <w:rsid w:val="002B241C"/>
    <w:rsid w:val="002B2D35"/>
    <w:rsid w:val="002B75CC"/>
    <w:rsid w:val="002C4527"/>
    <w:rsid w:val="002C6416"/>
    <w:rsid w:val="002C773F"/>
    <w:rsid w:val="002D3526"/>
    <w:rsid w:val="002F011F"/>
    <w:rsid w:val="00302873"/>
    <w:rsid w:val="00302D4B"/>
    <w:rsid w:val="003100D8"/>
    <w:rsid w:val="00312A8A"/>
    <w:rsid w:val="00315604"/>
    <w:rsid w:val="00317855"/>
    <w:rsid w:val="00320061"/>
    <w:rsid w:val="0032298B"/>
    <w:rsid w:val="00327DDD"/>
    <w:rsid w:val="00334547"/>
    <w:rsid w:val="0033684B"/>
    <w:rsid w:val="00341350"/>
    <w:rsid w:val="003418BD"/>
    <w:rsid w:val="00344151"/>
    <w:rsid w:val="00345493"/>
    <w:rsid w:val="00346B7E"/>
    <w:rsid w:val="00352651"/>
    <w:rsid w:val="00356867"/>
    <w:rsid w:val="00356A1B"/>
    <w:rsid w:val="00365645"/>
    <w:rsid w:val="00366460"/>
    <w:rsid w:val="0036776D"/>
    <w:rsid w:val="003730F0"/>
    <w:rsid w:val="00374513"/>
    <w:rsid w:val="00376AE7"/>
    <w:rsid w:val="003831D3"/>
    <w:rsid w:val="00384C43"/>
    <w:rsid w:val="0039173E"/>
    <w:rsid w:val="003A311F"/>
    <w:rsid w:val="003B0199"/>
    <w:rsid w:val="003B0C28"/>
    <w:rsid w:val="003B6FE7"/>
    <w:rsid w:val="003C55D4"/>
    <w:rsid w:val="003C659E"/>
    <w:rsid w:val="003F0593"/>
    <w:rsid w:val="003F294D"/>
    <w:rsid w:val="004008AF"/>
    <w:rsid w:val="00400D76"/>
    <w:rsid w:val="00404AB7"/>
    <w:rsid w:val="004120E4"/>
    <w:rsid w:val="004156D0"/>
    <w:rsid w:val="00420510"/>
    <w:rsid w:val="004251D7"/>
    <w:rsid w:val="00425258"/>
    <w:rsid w:val="0043264F"/>
    <w:rsid w:val="00434085"/>
    <w:rsid w:val="004462D2"/>
    <w:rsid w:val="00446A86"/>
    <w:rsid w:val="00447B59"/>
    <w:rsid w:val="00452EAA"/>
    <w:rsid w:val="004536AF"/>
    <w:rsid w:val="00470245"/>
    <w:rsid w:val="004709A0"/>
    <w:rsid w:val="00472BD8"/>
    <w:rsid w:val="0047379F"/>
    <w:rsid w:val="0048127F"/>
    <w:rsid w:val="0048602B"/>
    <w:rsid w:val="00486371"/>
    <w:rsid w:val="00486940"/>
    <w:rsid w:val="004875B7"/>
    <w:rsid w:val="004955B2"/>
    <w:rsid w:val="0049783A"/>
    <w:rsid w:val="004A4074"/>
    <w:rsid w:val="004A45EB"/>
    <w:rsid w:val="004B056A"/>
    <w:rsid w:val="004B0B8C"/>
    <w:rsid w:val="004B4DC5"/>
    <w:rsid w:val="004C454E"/>
    <w:rsid w:val="004D061F"/>
    <w:rsid w:val="004D4D22"/>
    <w:rsid w:val="004D5B96"/>
    <w:rsid w:val="004D5FD4"/>
    <w:rsid w:val="004E405D"/>
    <w:rsid w:val="004E421A"/>
    <w:rsid w:val="004E7144"/>
    <w:rsid w:val="004F13FA"/>
    <w:rsid w:val="004F4D17"/>
    <w:rsid w:val="004F5397"/>
    <w:rsid w:val="004F5A9D"/>
    <w:rsid w:val="00505DA4"/>
    <w:rsid w:val="005259CC"/>
    <w:rsid w:val="00532DD6"/>
    <w:rsid w:val="005374AE"/>
    <w:rsid w:val="00550253"/>
    <w:rsid w:val="0055366B"/>
    <w:rsid w:val="00563A01"/>
    <w:rsid w:val="005660CD"/>
    <w:rsid w:val="00570EEA"/>
    <w:rsid w:val="00592251"/>
    <w:rsid w:val="00593463"/>
    <w:rsid w:val="005942DB"/>
    <w:rsid w:val="00595E92"/>
    <w:rsid w:val="005A0641"/>
    <w:rsid w:val="005A15A9"/>
    <w:rsid w:val="005B0146"/>
    <w:rsid w:val="005B3DD3"/>
    <w:rsid w:val="005B3E15"/>
    <w:rsid w:val="005B4320"/>
    <w:rsid w:val="005B49A9"/>
    <w:rsid w:val="005B6674"/>
    <w:rsid w:val="005C0428"/>
    <w:rsid w:val="005D285E"/>
    <w:rsid w:val="005D3207"/>
    <w:rsid w:val="005E181E"/>
    <w:rsid w:val="005E49F6"/>
    <w:rsid w:val="005E5308"/>
    <w:rsid w:val="005E7D5E"/>
    <w:rsid w:val="005F2A68"/>
    <w:rsid w:val="005F3B22"/>
    <w:rsid w:val="00632B9D"/>
    <w:rsid w:val="00635640"/>
    <w:rsid w:val="00636705"/>
    <w:rsid w:val="00636C2B"/>
    <w:rsid w:val="00637F4E"/>
    <w:rsid w:val="00643E2D"/>
    <w:rsid w:val="00645669"/>
    <w:rsid w:val="00651E80"/>
    <w:rsid w:val="0065452A"/>
    <w:rsid w:val="006547CE"/>
    <w:rsid w:val="00655D2D"/>
    <w:rsid w:val="00657E7E"/>
    <w:rsid w:val="006635A3"/>
    <w:rsid w:val="00667B5A"/>
    <w:rsid w:val="00673D4D"/>
    <w:rsid w:val="00684674"/>
    <w:rsid w:val="00686F48"/>
    <w:rsid w:val="006930C8"/>
    <w:rsid w:val="00693E5B"/>
    <w:rsid w:val="00697C87"/>
    <w:rsid w:val="00697E0F"/>
    <w:rsid w:val="006A67F7"/>
    <w:rsid w:val="006C10CA"/>
    <w:rsid w:val="006C3DE6"/>
    <w:rsid w:val="006C57F0"/>
    <w:rsid w:val="006D2715"/>
    <w:rsid w:val="006D42E0"/>
    <w:rsid w:val="006D6FBA"/>
    <w:rsid w:val="006E0A93"/>
    <w:rsid w:val="006E56F0"/>
    <w:rsid w:val="006E7B37"/>
    <w:rsid w:val="006F073E"/>
    <w:rsid w:val="006F1FDA"/>
    <w:rsid w:val="006F7E9E"/>
    <w:rsid w:val="007063EF"/>
    <w:rsid w:val="00716055"/>
    <w:rsid w:val="00717662"/>
    <w:rsid w:val="00717995"/>
    <w:rsid w:val="0074129A"/>
    <w:rsid w:val="007449C1"/>
    <w:rsid w:val="007452D1"/>
    <w:rsid w:val="00747F16"/>
    <w:rsid w:val="00762AA0"/>
    <w:rsid w:val="007675D2"/>
    <w:rsid w:val="00775A0A"/>
    <w:rsid w:val="00786FC1"/>
    <w:rsid w:val="007A04E4"/>
    <w:rsid w:val="007A3329"/>
    <w:rsid w:val="007A50EB"/>
    <w:rsid w:val="007C0A28"/>
    <w:rsid w:val="007C68A9"/>
    <w:rsid w:val="007C6A41"/>
    <w:rsid w:val="007C7A6D"/>
    <w:rsid w:val="007D1C60"/>
    <w:rsid w:val="007D2B7B"/>
    <w:rsid w:val="007D4018"/>
    <w:rsid w:val="007D4E45"/>
    <w:rsid w:val="007D53BB"/>
    <w:rsid w:val="007D59A8"/>
    <w:rsid w:val="007D6CCB"/>
    <w:rsid w:val="007E0EFD"/>
    <w:rsid w:val="007F0364"/>
    <w:rsid w:val="007F3383"/>
    <w:rsid w:val="007F495E"/>
    <w:rsid w:val="007F6663"/>
    <w:rsid w:val="00804994"/>
    <w:rsid w:val="0080778D"/>
    <w:rsid w:val="00811198"/>
    <w:rsid w:val="008124A0"/>
    <w:rsid w:val="00813CFA"/>
    <w:rsid w:val="008170CE"/>
    <w:rsid w:val="00823556"/>
    <w:rsid w:val="008238D4"/>
    <w:rsid w:val="0082435F"/>
    <w:rsid w:val="00830B28"/>
    <w:rsid w:val="00830B91"/>
    <w:rsid w:val="008318BF"/>
    <w:rsid w:val="008358EB"/>
    <w:rsid w:val="008507E0"/>
    <w:rsid w:val="008514DE"/>
    <w:rsid w:val="00852F08"/>
    <w:rsid w:val="00853B02"/>
    <w:rsid w:val="00853C1A"/>
    <w:rsid w:val="0085493F"/>
    <w:rsid w:val="00876771"/>
    <w:rsid w:val="00877020"/>
    <w:rsid w:val="0088094D"/>
    <w:rsid w:val="008847EE"/>
    <w:rsid w:val="00885721"/>
    <w:rsid w:val="0088720B"/>
    <w:rsid w:val="0089189E"/>
    <w:rsid w:val="0089321A"/>
    <w:rsid w:val="008A6B1D"/>
    <w:rsid w:val="008B21C8"/>
    <w:rsid w:val="008B345F"/>
    <w:rsid w:val="008B5301"/>
    <w:rsid w:val="008C03BA"/>
    <w:rsid w:val="008C192A"/>
    <w:rsid w:val="008C2EF3"/>
    <w:rsid w:val="008C5D9F"/>
    <w:rsid w:val="008C6CB4"/>
    <w:rsid w:val="008D256B"/>
    <w:rsid w:val="008E6431"/>
    <w:rsid w:val="008E7325"/>
    <w:rsid w:val="008F14C8"/>
    <w:rsid w:val="008F2ADA"/>
    <w:rsid w:val="008F300B"/>
    <w:rsid w:val="00900A1A"/>
    <w:rsid w:val="00901FF0"/>
    <w:rsid w:val="00906799"/>
    <w:rsid w:val="009229C9"/>
    <w:rsid w:val="009246ED"/>
    <w:rsid w:val="00932BA5"/>
    <w:rsid w:val="00934D72"/>
    <w:rsid w:val="00936C45"/>
    <w:rsid w:val="009477CC"/>
    <w:rsid w:val="009532A1"/>
    <w:rsid w:val="00961736"/>
    <w:rsid w:val="00967057"/>
    <w:rsid w:val="0097147F"/>
    <w:rsid w:val="009727F3"/>
    <w:rsid w:val="00977564"/>
    <w:rsid w:val="00985BB4"/>
    <w:rsid w:val="009862B9"/>
    <w:rsid w:val="00987F41"/>
    <w:rsid w:val="00990937"/>
    <w:rsid w:val="009922AE"/>
    <w:rsid w:val="00994D1D"/>
    <w:rsid w:val="009A447B"/>
    <w:rsid w:val="009A6AA8"/>
    <w:rsid w:val="009B78EA"/>
    <w:rsid w:val="009C1F93"/>
    <w:rsid w:val="009C38A7"/>
    <w:rsid w:val="009D1C02"/>
    <w:rsid w:val="009D36F2"/>
    <w:rsid w:val="009D67C2"/>
    <w:rsid w:val="009D7C72"/>
    <w:rsid w:val="009F449A"/>
    <w:rsid w:val="009F6B26"/>
    <w:rsid w:val="00A1185F"/>
    <w:rsid w:val="00A13F4E"/>
    <w:rsid w:val="00A15796"/>
    <w:rsid w:val="00A20C02"/>
    <w:rsid w:val="00A232AE"/>
    <w:rsid w:val="00A26958"/>
    <w:rsid w:val="00A41746"/>
    <w:rsid w:val="00A43769"/>
    <w:rsid w:val="00A537E0"/>
    <w:rsid w:val="00A56335"/>
    <w:rsid w:val="00A63D5D"/>
    <w:rsid w:val="00A775E5"/>
    <w:rsid w:val="00A87CD2"/>
    <w:rsid w:val="00A92D29"/>
    <w:rsid w:val="00A930E4"/>
    <w:rsid w:val="00A966B7"/>
    <w:rsid w:val="00A97869"/>
    <w:rsid w:val="00AA35BC"/>
    <w:rsid w:val="00AB66EB"/>
    <w:rsid w:val="00AB6D1C"/>
    <w:rsid w:val="00AC317E"/>
    <w:rsid w:val="00AC5135"/>
    <w:rsid w:val="00AC7D23"/>
    <w:rsid w:val="00AD070C"/>
    <w:rsid w:val="00AD4D84"/>
    <w:rsid w:val="00AD56AB"/>
    <w:rsid w:val="00AD6657"/>
    <w:rsid w:val="00AD77A7"/>
    <w:rsid w:val="00AE48E7"/>
    <w:rsid w:val="00AF341E"/>
    <w:rsid w:val="00AF3F0E"/>
    <w:rsid w:val="00AF66C0"/>
    <w:rsid w:val="00AF6A1B"/>
    <w:rsid w:val="00B02BF8"/>
    <w:rsid w:val="00B1527F"/>
    <w:rsid w:val="00B37403"/>
    <w:rsid w:val="00B4192C"/>
    <w:rsid w:val="00B45FC3"/>
    <w:rsid w:val="00B46893"/>
    <w:rsid w:val="00B46F3F"/>
    <w:rsid w:val="00B51B2C"/>
    <w:rsid w:val="00B53BBC"/>
    <w:rsid w:val="00B72E23"/>
    <w:rsid w:val="00B73B28"/>
    <w:rsid w:val="00B77946"/>
    <w:rsid w:val="00B910F0"/>
    <w:rsid w:val="00B91737"/>
    <w:rsid w:val="00B92E79"/>
    <w:rsid w:val="00B96551"/>
    <w:rsid w:val="00BA04C3"/>
    <w:rsid w:val="00BA05B0"/>
    <w:rsid w:val="00BB3F42"/>
    <w:rsid w:val="00BC01F3"/>
    <w:rsid w:val="00BC248D"/>
    <w:rsid w:val="00BC4D3F"/>
    <w:rsid w:val="00BC7F76"/>
    <w:rsid w:val="00BD48D4"/>
    <w:rsid w:val="00BD5C3B"/>
    <w:rsid w:val="00BE03B0"/>
    <w:rsid w:val="00BE2B36"/>
    <w:rsid w:val="00BE2BA2"/>
    <w:rsid w:val="00BE31D8"/>
    <w:rsid w:val="00BF09AE"/>
    <w:rsid w:val="00BF1C89"/>
    <w:rsid w:val="00C01583"/>
    <w:rsid w:val="00C01DBC"/>
    <w:rsid w:val="00C045E2"/>
    <w:rsid w:val="00C228C8"/>
    <w:rsid w:val="00C3289E"/>
    <w:rsid w:val="00C3351E"/>
    <w:rsid w:val="00C43A27"/>
    <w:rsid w:val="00C4535F"/>
    <w:rsid w:val="00C46F94"/>
    <w:rsid w:val="00C4730B"/>
    <w:rsid w:val="00C52CBA"/>
    <w:rsid w:val="00C534F6"/>
    <w:rsid w:val="00C6225A"/>
    <w:rsid w:val="00C63238"/>
    <w:rsid w:val="00C66EAF"/>
    <w:rsid w:val="00C84775"/>
    <w:rsid w:val="00C84A37"/>
    <w:rsid w:val="00C85834"/>
    <w:rsid w:val="00C90122"/>
    <w:rsid w:val="00C93127"/>
    <w:rsid w:val="00C953AB"/>
    <w:rsid w:val="00CA283F"/>
    <w:rsid w:val="00CA5B32"/>
    <w:rsid w:val="00CB0677"/>
    <w:rsid w:val="00CB1818"/>
    <w:rsid w:val="00CB2A3A"/>
    <w:rsid w:val="00CB5086"/>
    <w:rsid w:val="00CB5178"/>
    <w:rsid w:val="00CC0812"/>
    <w:rsid w:val="00CC377F"/>
    <w:rsid w:val="00CC641E"/>
    <w:rsid w:val="00CD121C"/>
    <w:rsid w:val="00CD5F5B"/>
    <w:rsid w:val="00CE157D"/>
    <w:rsid w:val="00CE1E5F"/>
    <w:rsid w:val="00CE306C"/>
    <w:rsid w:val="00D03CFC"/>
    <w:rsid w:val="00D16734"/>
    <w:rsid w:val="00D17E19"/>
    <w:rsid w:val="00D211CC"/>
    <w:rsid w:val="00D21D83"/>
    <w:rsid w:val="00D24C5E"/>
    <w:rsid w:val="00D326B8"/>
    <w:rsid w:val="00D36219"/>
    <w:rsid w:val="00D4024E"/>
    <w:rsid w:val="00D40B55"/>
    <w:rsid w:val="00D42116"/>
    <w:rsid w:val="00D4538E"/>
    <w:rsid w:val="00D46488"/>
    <w:rsid w:val="00D543DB"/>
    <w:rsid w:val="00D57D64"/>
    <w:rsid w:val="00D6089A"/>
    <w:rsid w:val="00D70CF9"/>
    <w:rsid w:val="00D80460"/>
    <w:rsid w:val="00D851B6"/>
    <w:rsid w:val="00D959C7"/>
    <w:rsid w:val="00DA21F9"/>
    <w:rsid w:val="00DA2A3F"/>
    <w:rsid w:val="00DA60A4"/>
    <w:rsid w:val="00DA6F7F"/>
    <w:rsid w:val="00DA7D74"/>
    <w:rsid w:val="00DB173B"/>
    <w:rsid w:val="00DB6FB4"/>
    <w:rsid w:val="00DC7024"/>
    <w:rsid w:val="00DD416C"/>
    <w:rsid w:val="00DD5875"/>
    <w:rsid w:val="00DD73AF"/>
    <w:rsid w:val="00DE4F19"/>
    <w:rsid w:val="00DF6D05"/>
    <w:rsid w:val="00E0103B"/>
    <w:rsid w:val="00E02A83"/>
    <w:rsid w:val="00E04EE4"/>
    <w:rsid w:val="00E10AA9"/>
    <w:rsid w:val="00E25A1D"/>
    <w:rsid w:val="00E31701"/>
    <w:rsid w:val="00E3188E"/>
    <w:rsid w:val="00E329F3"/>
    <w:rsid w:val="00E34421"/>
    <w:rsid w:val="00E35F3B"/>
    <w:rsid w:val="00E36364"/>
    <w:rsid w:val="00E420B1"/>
    <w:rsid w:val="00E437F8"/>
    <w:rsid w:val="00E461CB"/>
    <w:rsid w:val="00E53358"/>
    <w:rsid w:val="00E77DE6"/>
    <w:rsid w:val="00E810E5"/>
    <w:rsid w:val="00E8433F"/>
    <w:rsid w:val="00E84681"/>
    <w:rsid w:val="00E8545E"/>
    <w:rsid w:val="00E90999"/>
    <w:rsid w:val="00E913D3"/>
    <w:rsid w:val="00E9520B"/>
    <w:rsid w:val="00E97ADA"/>
    <w:rsid w:val="00EA7A39"/>
    <w:rsid w:val="00EB3C9D"/>
    <w:rsid w:val="00EC0992"/>
    <w:rsid w:val="00EC3D27"/>
    <w:rsid w:val="00EC53AA"/>
    <w:rsid w:val="00ED03AB"/>
    <w:rsid w:val="00ED12AE"/>
    <w:rsid w:val="00ED395E"/>
    <w:rsid w:val="00EF16C3"/>
    <w:rsid w:val="00EF2D77"/>
    <w:rsid w:val="00EF661D"/>
    <w:rsid w:val="00EF6A8F"/>
    <w:rsid w:val="00F01106"/>
    <w:rsid w:val="00F05281"/>
    <w:rsid w:val="00F06F10"/>
    <w:rsid w:val="00F14FF6"/>
    <w:rsid w:val="00F15D90"/>
    <w:rsid w:val="00F20344"/>
    <w:rsid w:val="00F21FBE"/>
    <w:rsid w:val="00F2523B"/>
    <w:rsid w:val="00F325BE"/>
    <w:rsid w:val="00F32C76"/>
    <w:rsid w:val="00F35932"/>
    <w:rsid w:val="00F35B78"/>
    <w:rsid w:val="00F41B27"/>
    <w:rsid w:val="00F449AD"/>
    <w:rsid w:val="00F4566D"/>
    <w:rsid w:val="00F50009"/>
    <w:rsid w:val="00F57751"/>
    <w:rsid w:val="00F61E39"/>
    <w:rsid w:val="00F6259B"/>
    <w:rsid w:val="00F6319E"/>
    <w:rsid w:val="00F63869"/>
    <w:rsid w:val="00F64B9D"/>
    <w:rsid w:val="00F752A8"/>
    <w:rsid w:val="00F75A91"/>
    <w:rsid w:val="00F76D9E"/>
    <w:rsid w:val="00F847FF"/>
    <w:rsid w:val="00F920C5"/>
    <w:rsid w:val="00F932CA"/>
    <w:rsid w:val="00F973C2"/>
    <w:rsid w:val="00FA0011"/>
    <w:rsid w:val="00FA0284"/>
    <w:rsid w:val="00FA3B56"/>
    <w:rsid w:val="00FA596D"/>
    <w:rsid w:val="00FA6CF8"/>
    <w:rsid w:val="00FA7E9A"/>
    <w:rsid w:val="00FB264F"/>
    <w:rsid w:val="00FB3A32"/>
    <w:rsid w:val="00FB5476"/>
    <w:rsid w:val="00FC1063"/>
    <w:rsid w:val="00FC30F4"/>
    <w:rsid w:val="00FC43AF"/>
    <w:rsid w:val="00FE0238"/>
    <w:rsid w:val="00FE54BC"/>
    <w:rsid w:val="00FE6B69"/>
    <w:rsid w:val="00FF016E"/>
    <w:rsid w:val="00FF2579"/>
    <w:rsid w:val="00FF2C56"/>
    <w:rsid w:val="00FF58A9"/>
    <w:rsid w:val="034B2E38"/>
    <w:rsid w:val="07E60D22"/>
    <w:rsid w:val="0C0C1FA8"/>
    <w:rsid w:val="0D712341"/>
    <w:rsid w:val="0D952C39"/>
    <w:rsid w:val="0DBF2084"/>
    <w:rsid w:val="117D2D56"/>
    <w:rsid w:val="14975EDD"/>
    <w:rsid w:val="157C48E4"/>
    <w:rsid w:val="165E3157"/>
    <w:rsid w:val="17F7935D"/>
    <w:rsid w:val="188EE9F4"/>
    <w:rsid w:val="18B75F8F"/>
    <w:rsid w:val="18D7A2E7"/>
    <w:rsid w:val="19DFF263"/>
    <w:rsid w:val="1A2F3ADE"/>
    <w:rsid w:val="1EF78453"/>
    <w:rsid w:val="1FDF5826"/>
    <w:rsid w:val="226962D5"/>
    <w:rsid w:val="2BFE6A48"/>
    <w:rsid w:val="2D9277EB"/>
    <w:rsid w:val="2E786928"/>
    <w:rsid w:val="2E790C5C"/>
    <w:rsid w:val="2FFA6D33"/>
    <w:rsid w:val="337E1490"/>
    <w:rsid w:val="33A76AF9"/>
    <w:rsid w:val="34470E04"/>
    <w:rsid w:val="34C34262"/>
    <w:rsid w:val="36BDA9C9"/>
    <w:rsid w:val="37DF38F6"/>
    <w:rsid w:val="37F9685A"/>
    <w:rsid w:val="37FF9D86"/>
    <w:rsid w:val="37FF9ECD"/>
    <w:rsid w:val="3976466B"/>
    <w:rsid w:val="3B6C0880"/>
    <w:rsid w:val="3B73DF3D"/>
    <w:rsid w:val="3BED3BFB"/>
    <w:rsid w:val="3BF7E716"/>
    <w:rsid w:val="3C6F82EB"/>
    <w:rsid w:val="3D1F23D3"/>
    <w:rsid w:val="3E894E30"/>
    <w:rsid w:val="3E9BE69A"/>
    <w:rsid w:val="3EF6DF38"/>
    <w:rsid w:val="3F62E81C"/>
    <w:rsid w:val="3F6FAB18"/>
    <w:rsid w:val="3F7E9F05"/>
    <w:rsid w:val="3FBBFA48"/>
    <w:rsid w:val="3FBC6C9E"/>
    <w:rsid w:val="3FDF5782"/>
    <w:rsid w:val="437F8BB7"/>
    <w:rsid w:val="46EB3CE3"/>
    <w:rsid w:val="46FF8882"/>
    <w:rsid w:val="47B7F001"/>
    <w:rsid w:val="48563561"/>
    <w:rsid w:val="488537F4"/>
    <w:rsid w:val="49EA650C"/>
    <w:rsid w:val="4B6D4E74"/>
    <w:rsid w:val="4BF21CF4"/>
    <w:rsid w:val="4E45143F"/>
    <w:rsid w:val="4E532937"/>
    <w:rsid w:val="4F2EFD5E"/>
    <w:rsid w:val="4F6D6740"/>
    <w:rsid w:val="4FA607EC"/>
    <w:rsid w:val="4FF72725"/>
    <w:rsid w:val="506C25BB"/>
    <w:rsid w:val="537D3765"/>
    <w:rsid w:val="53E932F0"/>
    <w:rsid w:val="5575E5E5"/>
    <w:rsid w:val="55D3BEFD"/>
    <w:rsid w:val="5725300F"/>
    <w:rsid w:val="593B419D"/>
    <w:rsid w:val="5B178605"/>
    <w:rsid w:val="5B5C01DB"/>
    <w:rsid w:val="5BD932F0"/>
    <w:rsid w:val="5CCD0981"/>
    <w:rsid w:val="5DFF25BE"/>
    <w:rsid w:val="5FB65549"/>
    <w:rsid w:val="5FBA9835"/>
    <w:rsid w:val="5FBCAF04"/>
    <w:rsid w:val="5FED972A"/>
    <w:rsid w:val="5FF7C9DA"/>
    <w:rsid w:val="5FFF4735"/>
    <w:rsid w:val="606C09E5"/>
    <w:rsid w:val="64907EFE"/>
    <w:rsid w:val="65B54F91"/>
    <w:rsid w:val="66DB9546"/>
    <w:rsid w:val="691A20A2"/>
    <w:rsid w:val="6A300D4F"/>
    <w:rsid w:val="6A3776CA"/>
    <w:rsid w:val="6AF9E29D"/>
    <w:rsid w:val="6B7E2A38"/>
    <w:rsid w:val="6BEFEF26"/>
    <w:rsid w:val="6C374004"/>
    <w:rsid w:val="6D5C1499"/>
    <w:rsid w:val="6DC55874"/>
    <w:rsid w:val="6DFBE183"/>
    <w:rsid w:val="6F7A4D0A"/>
    <w:rsid w:val="6F7EE84E"/>
    <w:rsid w:val="6F9E940F"/>
    <w:rsid w:val="6FDF21D5"/>
    <w:rsid w:val="6FE619E5"/>
    <w:rsid w:val="6FECB1B3"/>
    <w:rsid w:val="6FEF9261"/>
    <w:rsid w:val="6FFFB24B"/>
    <w:rsid w:val="6FFFCB2D"/>
    <w:rsid w:val="71CF45E0"/>
    <w:rsid w:val="71ED9181"/>
    <w:rsid w:val="737BDA7A"/>
    <w:rsid w:val="737F8FA7"/>
    <w:rsid w:val="73D7FAA1"/>
    <w:rsid w:val="73EC4A73"/>
    <w:rsid w:val="73EE8A7A"/>
    <w:rsid w:val="757F13DA"/>
    <w:rsid w:val="759E343E"/>
    <w:rsid w:val="75EB3CD8"/>
    <w:rsid w:val="75FC6CCA"/>
    <w:rsid w:val="77B7B791"/>
    <w:rsid w:val="77EF4F29"/>
    <w:rsid w:val="77F43EF6"/>
    <w:rsid w:val="78DB069D"/>
    <w:rsid w:val="79BFF7F9"/>
    <w:rsid w:val="79D75E2F"/>
    <w:rsid w:val="79EEABE6"/>
    <w:rsid w:val="79FD699F"/>
    <w:rsid w:val="7B364586"/>
    <w:rsid w:val="7B7F8A2D"/>
    <w:rsid w:val="7B96CBB4"/>
    <w:rsid w:val="7BBA1175"/>
    <w:rsid w:val="7BEB6E70"/>
    <w:rsid w:val="7BF6AD13"/>
    <w:rsid w:val="7BFF38C2"/>
    <w:rsid w:val="7BFFF019"/>
    <w:rsid w:val="7CF65ECE"/>
    <w:rsid w:val="7CFFF14E"/>
    <w:rsid w:val="7D7FCF48"/>
    <w:rsid w:val="7D8AC756"/>
    <w:rsid w:val="7DF303F3"/>
    <w:rsid w:val="7DF757F6"/>
    <w:rsid w:val="7E3D8569"/>
    <w:rsid w:val="7E6F1FA6"/>
    <w:rsid w:val="7EFD039B"/>
    <w:rsid w:val="7EFF8522"/>
    <w:rsid w:val="7F1F1A2B"/>
    <w:rsid w:val="7F634C78"/>
    <w:rsid w:val="7F792DDD"/>
    <w:rsid w:val="7F7E423D"/>
    <w:rsid w:val="7F9FB64C"/>
    <w:rsid w:val="7FB8AB8B"/>
    <w:rsid w:val="7FBF07EE"/>
    <w:rsid w:val="7FBFAC5F"/>
    <w:rsid w:val="7FBFBE09"/>
    <w:rsid w:val="7FCDF229"/>
    <w:rsid w:val="7FCFD4AB"/>
    <w:rsid w:val="7FDB1ED9"/>
    <w:rsid w:val="7FEBE702"/>
    <w:rsid w:val="7FF169DE"/>
    <w:rsid w:val="7FF2DBCE"/>
    <w:rsid w:val="7FFDED49"/>
    <w:rsid w:val="7FFEA212"/>
    <w:rsid w:val="7FFFEDA8"/>
    <w:rsid w:val="87E1B731"/>
    <w:rsid w:val="8FAB4C19"/>
    <w:rsid w:val="97FC6AF7"/>
    <w:rsid w:val="99F18C4D"/>
    <w:rsid w:val="99F77616"/>
    <w:rsid w:val="9AE76168"/>
    <w:rsid w:val="9E3F1C32"/>
    <w:rsid w:val="9E79E483"/>
    <w:rsid w:val="9FEA875B"/>
    <w:rsid w:val="A5F7D8B9"/>
    <w:rsid w:val="AEDF42BA"/>
    <w:rsid w:val="AFFD82F0"/>
    <w:rsid w:val="B169B3C5"/>
    <w:rsid w:val="B1EBA163"/>
    <w:rsid w:val="B3F2C4B1"/>
    <w:rsid w:val="B5EDE10F"/>
    <w:rsid w:val="B67F4C3A"/>
    <w:rsid w:val="B6CA2002"/>
    <w:rsid w:val="B6F7BEC8"/>
    <w:rsid w:val="B778F4E7"/>
    <w:rsid w:val="B7DD7B74"/>
    <w:rsid w:val="BBFAC333"/>
    <w:rsid w:val="BBFF5118"/>
    <w:rsid w:val="BE7F1466"/>
    <w:rsid w:val="BF7C8A79"/>
    <w:rsid w:val="BFBE4A85"/>
    <w:rsid w:val="BFCBF7A5"/>
    <w:rsid w:val="BFEE7480"/>
    <w:rsid w:val="BFEF9798"/>
    <w:rsid w:val="BFF1E465"/>
    <w:rsid w:val="BFFBD919"/>
    <w:rsid w:val="C7FDEF96"/>
    <w:rsid w:val="CB3A98AA"/>
    <w:rsid w:val="CB7749CF"/>
    <w:rsid w:val="CBFF2A89"/>
    <w:rsid w:val="CFCF90C4"/>
    <w:rsid w:val="CFFF5417"/>
    <w:rsid w:val="D1B53D74"/>
    <w:rsid w:val="D3F372C6"/>
    <w:rsid w:val="DBB78ED0"/>
    <w:rsid w:val="DEFF010F"/>
    <w:rsid w:val="DEFFC32D"/>
    <w:rsid w:val="DF3DAF36"/>
    <w:rsid w:val="DF5754E9"/>
    <w:rsid w:val="DF7D18C8"/>
    <w:rsid w:val="DF7ED35F"/>
    <w:rsid w:val="DFA7150E"/>
    <w:rsid w:val="DFBDCA1D"/>
    <w:rsid w:val="DFEA8BBD"/>
    <w:rsid w:val="DFF65691"/>
    <w:rsid w:val="DFFB7B9E"/>
    <w:rsid w:val="DFFFD8C3"/>
    <w:rsid w:val="E3FE0D93"/>
    <w:rsid w:val="E9EB57DD"/>
    <w:rsid w:val="EBBF42E0"/>
    <w:rsid w:val="EBD59522"/>
    <w:rsid w:val="EBDA22CE"/>
    <w:rsid w:val="EDAF4EFC"/>
    <w:rsid w:val="EEFE66F3"/>
    <w:rsid w:val="EF66652A"/>
    <w:rsid w:val="EF747A63"/>
    <w:rsid w:val="EF7FBEB2"/>
    <w:rsid w:val="EFBF1946"/>
    <w:rsid w:val="EFCB9320"/>
    <w:rsid w:val="EFFDE6AD"/>
    <w:rsid w:val="F2B60C0C"/>
    <w:rsid w:val="F5FF5A36"/>
    <w:rsid w:val="F67F0A5F"/>
    <w:rsid w:val="F6AF548C"/>
    <w:rsid w:val="F6B9DB30"/>
    <w:rsid w:val="F6EF1F28"/>
    <w:rsid w:val="F73B7F1F"/>
    <w:rsid w:val="F77ED801"/>
    <w:rsid w:val="F77F825A"/>
    <w:rsid w:val="F7BB4A87"/>
    <w:rsid w:val="F93B49A8"/>
    <w:rsid w:val="F9BF9C3E"/>
    <w:rsid w:val="FAD78C14"/>
    <w:rsid w:val="FAE744B3"/>
    <w:rsid w:val="FB3A1925"/>
    <w:rsid w:val="FB5B90E6"/>
    <w:rsid w:val="FB799289"/>
    <w:rsid w:val="FBAF6C69"/>
    <w:rsid w:val="FBED018D"/>
    <w:rsid w:val="FBF79618"/>
    <w:rsid w:val="FBFF0049"/>
    <w:rsid w:val="FBFF93D0"/>
    <w:rsid w:val="FBFFF344"/>
    <w:rsid w:val="FC83E9A4"/>
    <w:rsid w:val="FD5FD101"/>
    <w:rsid w:val="FD975680"/>
    <w:rsid w:val="FDDF35AC"/>
    <w:rsid w:val="FDF9FC58"/>
    <w:rsid w:val="FE9F65F7"/>
    <w:rsid w:val="FEBF8111"/>
    <w:rsid w:val="FEE9DEFF"/>
    <w:rsid w:val="FEFE9E7D"/>
    <w:rsid w:val="FF161729"/>
    <w:rsid w:val="FF364604"/>
    <w:rsid w:val="FF54D5B3"/>
    <w:rsid w:val="FF65C17C"/>
    <w:rsid w:val="FF7AE38F"/>
    <w:rsid w:val="FFBEF52C"/>
    <w:rsid w:val="FFBF4E5D"/>
    <w:rsid w:val="FFDF0682"/>
    <w:rsid w:val="FFE5129F"/>
    <w:rsid w:val="FFE75315"/>
    <w:rsid w:val="FFE7A66D"/>
    <w:rsid w:val="FFED786E"/>
    <w:rsid w:val="FFF7A9C4"/>
    <w:rsid w:val="FFF7B992"/>
    <w:rsid w:val="FFF7D428"/>
    <w:rsid w:val="FFFB5C5C"/>
    <w:rsid w:val="FFFE493E"/>
    <w:rsid w:val="FFFF057C"/>
    <w:rsid w:val="FFFF5BAE"/>
    <w:rsid w:val="FFFF9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alloon Text"/>
    <w:basedOn w:val="1"/>
    <w:link w:val="15"/>
    <w:unhideWhenUsed/>
    <w:qFormat/>
    <w:uiPriority w:val="0"/>
    <w:rPr>
      <w:sz w:val="18"/>
      <w:szCs w:val="18"/>
    </w:rPr>
  </w:style>
  <w:style w:type="paragraph" w:styleId="3">
    <w:name w:val="Normal Indent"/>
    <w:basedOn w:val="1"/>
    <w:qFormat/>
    <w:uiPriority w:val="0"/>
    <w:pPr>
      <w:widowControl w:val="0"/>
      <w:spacing w:line="240" w:lineRule="atLeast"/>
      <w:ind w:firstLine="420"/>
      <w:jc w:val="both"/>
    </w:pPr>
    <w:rPr>
      <w:rFonts w:ascii="Verdana" w:hAnsi="Verdana" w:eastAsia="仿宋_GB2312"/>
      <w:spacing w:val="-6"/>
      <w:kern w:val="2"/>
      <w:sz w:val="32"/>
      <w:szCs w:val="20"/>
    </w:rPr>
  </w:style>
  <w:style w:type="paragraph" w:styleId="4">
    <w:name w:val="Body Text"/>
    <w:basedOn w:val="1"/>
    <w:qFormat/>
    <w:uiPriority w:val="99"/>
    <w:pPr>
      <w:spacing w:after="120"/>
    </w:pPr>
  </w:style>
  <w:style w:type="paragraph" w:styleId="5">
    <w:name w:val="footer"/>
    <w:basedOn w:val="1"/>
    <w:link w:val="11"/>
    <w:unhideWhenUsed/>
    <w:qFormat/>
    <w:uiPriority w:val="99"/>
    <w:pPr>
      <w:widowControl w:val="0"/>
      <w:tabs>
        <w:tab w:val="center" w:pos="4153"/>
        <w:tab w:val="right" w:pos="8306"/>
      </w:tabs>
      <w:snapToGrid w:val="0"/>
    </w:pPr>
    <w:rPr>
      <w:rFonts w:ascii="Calibri" w:hAnsi="Calibri" w:cs="Arial"/>
      <w:kern w:val="2"/>
      <w:sz w:val="18"/>
      <w:szCs w:val="18"/>
    </w:rPr>
  </w:style>
  <w:style w:type="paragraph" w:styleId="6">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7">
    <w:name w:val="Normal (Web)"/>
    <w:basedOn w:val="1"/>
    <w:unhideWhenUsed/>
    <w:qFormat/>
    <w:uiPriority w:val="99"/>
    <w:pPr>
      <w:spacing w:beforeAutospacing="1" w:afterAutospacing="1"/>
    </w:pPr>
  </w:style>
  <w:style w:type="character" w:styleId="10">
    <w:name w:val="page number"/>
    <w:basedOn w:val="9"/>
    <w:unhideWhenUsed/>
    <w:qFormat/>
    <w:uiPriority w:val="99"/>
  </w:style>
  <w:style w:type="character" w:customStyle="1" w:styleId="11">
    <w:name w:val="页脚 Char"/>
    <w:basedOn w:val="9"/>
    <w:link w:val="5"/>
    <w:qFormat/>
    <w:uiPriority w:val="99"/>
    <w:rPr>
      <w:sz w:val="18"/>
      <w:szCs w:val="18"/>
    </w:rPr>
  </w:style>
  <w:style w:type="paragraph" w:customStyle="1" w:styleId="12">
    <w:name w:val="列出段落1"/>
    <w:basedOn w:val="1"/>
    <w:qFormat/>
    <w:uiPriority w:val="34"/>
    <w:pPr>
      <w:widowControl w:val="0"/>
      <w:ind w:firstLine="420" w:firstLineChars="200"/>
      <w:jc w:val="both"/>
    </w:pPr>
    <w:rPr>
      <w:rFonts w:ascii="Calibri" w:hAnsi="Calibri" w:cs="Arial"/>
      <w:kern w:val="2"/>
      <w:sz w:val="21"/>
      <w:szCs w:val="22"/>
    </w:rPr>
  </w:style>
  <w:style w:type="paragraph" w:customStyle="1" w:styleId="13">
    <w:name w:val="列出段落2"/>
    <w:basedOn w:val="1"/>
    <w:qFormat/>
    <w:uiPriority w:val="99"/>
    <w:pPr>
      <w:widowControl w:val="0"/>
      <w:ind w:firstLine="420" w:firstLineChars="200"/>
      <w:jc w:val="both"/>
    </w:pPr>
    <w:rPr>
      <w:rFonts w:ascii="Calibri" w:hAnsi="Calibri" w:cs="Arial"/>
      <w:kern w:val="2"/>
      <w:sz w:val="21"/>
      <w:szCs w:val="22"/>
    </w:rPr>
  </w:style>
  <w:style w:type="paragraph" w:customStyle="1" w:styleId="14">
    <w:name w:val="修订1"/>
    <w:hidden/>
    <w:semiHidden/>
    <w:qFormat/>
    <w:uiPriority w:val="99"/>
    <w:rPr>
      <w:rFonts w:ascii="Times New Roman" w:hAnsi="Times New Roman" w:eastAsia="宋体" w:cs="Times New Roman"/>
      <w:sz w:val="24"/>
      <w:szCs w:val="24"/>
      <w:lang w:val="en-US" w:eastAsia="zh-CN" w:bidi="ar-SA"/>
    </w:rPr>
  </w:style>
  <w:style w:type="character" w:customStyle="1" w:styleId="15">
    <w:name w:val="批注框文本 Char"/>
    <w:basedOn w:val="9"/>
    <w:link w:val="2"/>
    <w:qFormat/>
    <w:uiPriority w:val="0"/>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1741</Words>
  <Characters>1760</Characters>
  <Lines>18</Lines>
  <Paragraphs>5</Paragraphs>
  <TotalTime>19</TotalTime>
  <ScaleCrop>false</ScaleCrop>
  <LinksUpToDate>false</LinksUpToDate>
  <CharactersWithSpaces>1868</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2021-09-01T01:05:00Z</dcterms:created>
  <dc:creator>VOG-AL00</dc:creator>
  <cp:lastModifiedBy>Lenovo</cp:lastModifiedBy>
  <cp:lastPrinted>2026-06-26T15:11:00Z</cp:lastPrinted>
  <dcterms:modified xsi:type="dcterms:W3CDTF">2026-06-26T16:34:30Z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DBEA3558B68048F58D6467B192558E97</vt:lpwstr>
  </property>
  <property fmtid="{D5CDD505-2E9C-101B-9397-08002B2CF9AE}" pid="4" name="KSOTemplateDocerSaveRecord">
    <vt:lpwstr>eyJoZGlkIjoiYjRlNjRhOTI1NDM2MzMwYTEyNmI2MDA5ZmI5NDdhOWEiLCJ1c2VySWQiOiIxMDcwMTIwMTMxIn0=</vt:lpwstr>
  </property>
</Properties>
</file>