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eastAsia="zh-CN"/>
        </w:rPr>
        <w:t>附件</w:t>
      </w:r>
      <w:r>
        <w:rPr>
          <w:rFonts w:hint="eastAsia" w:ascii="仿宋" w:hAnsi="仿宋" w:eastAsia="仿宋"/>
          <w:sz w:val="32"/>
          <w:szCs w:val="32"/>
          <w:lang w:val="en-US" w:eastAsia="zh-CN"/>
        </w:rPr>
        <w:t xml:space="preserve">2：  </w:t>
      </w:r>
    </w:p>
    <w:p>
      <w:pPr>
        <w:spacing w:line="600" w:lineRule="exact"/>
        <w:ind w:firstLine="640" w:firstLineChars="200"/>
        <w:jc w:val="center"/>
        <w:rPr>
          <w:rFonts w:hint="eastAsia" w:ascii="仿宋" w:hAnsi="仿宋" w:eastAsia="仿宋"/>
          <w:sz w:val="32"/>
          <w:szCs w:val="32"/>
        </w:rPr>
      </w:pPr>
      <w:r>
        <w:rPr>
          <w:rFonts w:hint="eastAsia" w:ascii="仿宋" w:hAnsi="仿宋" w:eastAsia="仿宋"/>
          <w:sz w:val="32"/>
          <w:szCs w:val="32"/>
        </w:rPr>
        <w:t>政府预决算相关重要事项说明</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一、鼓楼区本级支出预算说明</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202</w:t>
      </w:r>
      <w:r>
        <w:rPr>
          <w:rFonts w:hint="eastAsia" w:ascii="仿宋" w:hAnsi="仿宋" w:eastAsia="仿宋"/>
          <w:sz w:val="32"/>
          <w:szCs w:val="32"/>
          <w:lang w:val="en-US" w:eastAsia="zh-CN"/>
        </w:rPr>
        <w:t>4</w:t>
      </w:r>
      <w:r>
        <w:rPr>
          <w:rFonts w:hint="eastAsia" w:ascii="仿宋" w:hAnsi="仿宋" w:eastAsia="仿宋"/>
          <w:sz w:val="32"/>
          <w:szCs w:val="32"/>
        </w:rPr>
        <w:t>年度鼓楼区本级一般公共预算支出数为</w:t>
      </w:r>
      <w:r>
        <w:rPr>
          <w:rFonts w:hint="eastAsia" w:ascii="仿宋" w:hAnsi="仿宋" w:eastAsia="仿宋"/>
          <w:sz w:val="32"/>
          <w:szCs w:val="32"/>
          <w:lang w:val="en-US" w:eastAsia="zh-CN"/>
        </w:rPr>
        <w:t>284609</w:t>
      </w:r>
      <w:r>
        <w:rPr>
          <w:rFonts w:hint="eastAsia" w:ascii="仿宋" w:hAnsi="仿宋" w:eastAsia="仿宋"/>
          <w:sz w:val="32"/>
          <w:szCs w:val="32"/>
        </w:rPr>
        <w:t>万元，比</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年度预算数</w:t>
      </w:r>
      <w:r>
        <w:rPr>
          <w:rFonts w:hint="eastAsia" w:ascii="仿宋" w:hAnsi="仿宋" w:eastAsia="仿宋"/>
          <w:sz w:val="32"/>
          <w:szCs w:val="32"/>
          <w:lang w:val="en-US" w:eastAsia="zh-CN"/>
        </w:rPr>
        <w:t>增加17601</w:t>
      </w:r>
      <w:r>
        <w:rPr>
          <w:rFonts w:hint="eastAsia" w:ascii="仿宋" w:hAnsi="仿宋" w:eastAsia="仿宋"/>
          <w:sz w:val="32"/>
          <w:szCs w:val="32"/>
        </w:rPr>
        <w:t>万元，</w:t>
      </w:r>
      <w:r>
        <w:rPr>
          <w:rFonts w:hint="eastAsia" w:ascii="仿宋" w:hAnsi="仿宋" w:eastAsia="仿宋"/>
          <w:sz w:val="32"/>
          <w:szCs w:val="32"/>
          <w:lang w:val="en-US" w:eastAsia="zh-CN"/>
        </w:rPr>
        <w:t>增长6.59</w:t>
      </w:r>
      <w:r>
        <w:rPr>
          <w:rFonts w:hint="eastAsia" w:ascii="仿宋" w:hAnsi="仿宋" w:eastAsia="仿宋"/>
          <w:sz w:val="32"/>
          <w:szCs w:val="32"/>
        </w:rPr>
        <w:t>%。具体情况如下：</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（一）一般公共服务支出</w:t>
      </w:r>
      <w:r>
        <w:rPr>
          <w:rFonts w:hint="eastAsia" w:ascii="仿宋" w:hAnsi="仿宋" w:eastAsia="仿宋"/>
          <w:sz w:val="32"/>
          <w:szCs w:val="32"/>
          <w:lang w:val="en-US" w:eastAsia="zh-CN"/>
        </w:rPr>
        <w:t>48801</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eastAsia="zh-CN"/>
        </w:rPr>
        <w:t>增加</w:t>
      </w:r>
      <w:r>
        <w:rPr>
          <w:rFonts w:hint="eastAsia" w:ascii="仿宋" w:hAnsi="仿宋" w:eastAsia="仿宋"/>
          <w:sz w:val="32"/>
          <w:szCs w:val="32"/>
          <w:lang w:val="en-US" w:eastAsia="zh-CN"/>
        </w:rPr>
        <w:t>2207</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4.74</w:t>
      </w:r>
      <w:r>
        <w:rPr>
          <w:rFonts w:hint="eastAsia" w:ascii="仿宋" w:hAnsi="仿宋" w:eastAsia="仿宋"/>
          <w:sz w:val="32"/>
          <w:szCs w:val="32"/>
        </w:rPr>
        <w:t>%。主要用于人才发展、招商引资、精神文明建设</w:t>
      </w:r>
      <w:r>
        <w:rPr>
          <w:rFonts w:hint="eastAsia" w:ascii="仿宋" w:hAnsi="仿宋" w:eastAsia="仿宋"/>
          <w:sz w:val="32"/>
          <w:szCs w:val="32"/>
          <w:lang w:eastAsia="zh-CN"/>
        </w:rPr>
        <w:t>及</w:t>
      </w:r>
      <w:r>
        <w:rPr>
          <w:rFonts w:hint="eastAsia" w:ascii="仿宋" w:hAnsi="仿宋" w:eastAsia="仿宋"/>
          <w:sz w:val="32"/>
          <w:szCs w:val="32"/>
        </w:rPr>
        <w:t>一般公共服务部门的运转经费。</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1.人大事务</w:t>
      </w:r>
      <w:r>
        <w:rPr>
          <w:rFonts w:hint="eastAsia" w:ascii="仿宋" w:hAnsi="仿宋" w:eastAsia="仿宋"/>
          <w:sz w:val="32"/>
          <w:szCs w:val="32"/>
          <w:lang w:val="en-US" w:eastAsia="zh-CN"/>
        </w:rPr>
        <w:t>1181</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增加71</w:t>
      </w:r>
      <w:r>
        <w:rPr>
          <w:rFonts w:hint="eastAsia" w:ascii="仿宋" w:hAnsi="仿宋" w:eastAsia="仿宋"/>
          <w:sz w:val="32"/>
          <w:szCs w:val="32"/>
        </w:rPr>
        <w:t>万元，</w:t>
      </w:r>
      <w:r>
        <w:rPr>
          <w:rFonts w:hint="eastAsia" w:ascii="仿宋" w:hAnsi="仿宋" w:eastAsia="仿宋"/>
          <w:sz w:val="32"/>
          <w:szCs w:val="32"/>
          <w:lang w:val="en-US" w:eastAsia="zh-CN"/>
        </w:rPr>
        <w:t>增长6.4</w:t>
      </w:r>
      <w:r>
        <w:rPr>
          <w:rFonts w:hint="eastAsia" w:ascii="仿宋" w:hAnsi="仿宋" w:eastAsia="仿宋"/>
          <w:sz w:val="32"/>
          <w:szCs w:val="32"/>
        </w:rPr>
        <w:t>%</w:t>
      </w:r>
      <w:r>
        <w:rPr>
          <w:rFonts w:hint="eastAsia" w:ascii="仿宋" w:hAnsi="仿宋" w:eastAsia="仿宋"/>
          <w:sz w:val="32"/>
          <w:szCs w:val="32"/>
          <w:lang w:eastAsia="zh-CN"/>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2.政协事务</w:t>
      </w:r>
      <w:r>
        <w:rPr>
          <w:rFonts w:hint="eastAsia" w:ascii="仿宋" w:hAnsi="仿宋" w:eastAsia="仿宋"/>
          <w:sz w:val="32"/>
          <w:szCs w:val="32"/>
          <w:lang w:val="en-US" w:eastAsia="zh-CN"/>
        </w:rPr>
        <w:t>822</w:t>
      </w:r>
      <w:r>
        <w:rPr>
          <w:rFonts w:hint="eastAsia" w:ascii="仿宋" w:hAnsi="仿宋" w:eastAsia="仿宋"/>
          <w:sz w:val="32"/>
          <w:szCs w:val="32"/>
        </w:rPr>
        <w:t>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增加67</w:t>
      </w:r>
      <w:r>
        <w:rPr>
          <w:rFonts w:hint="eastAsia" w:ascii="仿宋" w:hAnsi="仿宋" w:eastAsia="仿宋"/>
          <w:sz w:val="32"/>
          <w:szCs w:val="32"/>
        </w:rPr>
        <w:t>万元，</w:t>
      </w:r>
      <w:r>
        <w:rPr>
          <w:rFonts w:hint="eastAsia" w:ascii="仿宋" w:hAnsi="仿宋" w:eastAsia="仿宋"/>
          <w:sz w:val="32"/>
          <w:szCs w:val="32"/>
          <w:lang w:val="en-US" w:eastAsia="zh-CN"/>
        </w:rPr>
        <w:t>增长8.87</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3.政府办公厅（室）及相关机构事务</w:t>
      </w:r>
      <w:r>
        <w:rPr>
          <w:rFonts w:hint="eastAsia" w:ascii="仿宋" w:hAnsi="仿宋" w:eastAsia="仿宋"/>
          <w:sz w:val="32"/>
          <w:szCs w:val="32"/>
          <w:lang w:val="en-US" w:eastAsia="zh-CN"/>
        </w:rPr>
        <w:t>14362</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减少85</w:t>
      </w:r>
      <w:r>
        <w:rPr>
          <w:rFonts w:hint="eastAsia" w:ascii="仿宋" w:hAnsi="仿宋" w:eastAsia="仿宋"/>
          <w:sz w:val="32"/>
          <w:szCs w:val="32"/>
        </w:rPr>
        <w:t>万元，</w:t>
      </w:r>
      <w:r>
        <w:rPr>
          <w:rFonts w:hint="eastAsia" w:ascii="仿宋" w:hAnsi="仿宋" w:eastAsia="仿宋"/>
          <w:sz w:val="32"/>
          <w:szCs w:val="32"/>
          <w:lang w:val="en-US" w:eastAsia="zh-CN"/>
        </w:rPr>
        <w:t>下降0.59</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4.发展与改革事务</w:t>
      </w:r>
      <w:r>
        <w:rPr>
          <w:rFonts w:hint="eastAsia" w:ascii="仿宋" w:hAnsi="仿宋" w:eastAsia="仿宋"/>
          <w:sz w:val="32"/>
          <w:szCs w:val="32"/>
          <w:lang w:val="en-US" w:eastAsia="zh-CN"/>
        </w:rPr>
        <w:t>1218</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增加348</w:t>
      </w:r>
      <w:r>
        <w:rPr>
          <w:rFonts w:hint="eastAsia" w:ascii="仿宋" w:hAnsi="仿宋" w:eastAsia="仿宋"/>
          <w:sz w:val="32"/>
          <w:szCs w:val="32"/>
        </w:rPr>
        <w:t>万元，</w:t>
      </w:r>
      <w:r>
        <w:rPr>
          <w:rFonts w:hint="eastAsia" w:ascii="仿宋" w:hAnsi="仿宋" w:eastAsia="仿宋"/>
          <w:sz w:val="32"/>
          <w:szCs w:val="32"/>
          <w:lang w:val="en-US" w:eastAsia="zh-CN"/>
        </w:rPr>
        <w:t>增长40</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5.统计信息事务</w:t>
      </w:r>
      <w:r>
        <w:rPr>
          <w:rFonts w:hint="eastAsia" w:ascii="仿宋" w:hAnsi="仿宋" w:eastAsia="仿宋"/>
          <w:sz w:val="32"/>
          <w:szCs w:val="32"/>
          <w:lang w:val="en-US" w:eastAsia="zh-CN"/>
        </w:rPr>
        <w:t>886</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增加254</w:t>
      </w:r>
      <w:r>
        <w:rPr>
          <w:rFonts w:hint="eastAsia" w:ascii="仿宋" w:hAnsi="仿宋" w:eastAsia="仿宋"/>
          <w:sz w:val="32"/>
          <w:szCs w:val="32"/>
          <w:lang w:eastAsia="zh-CN"/>
        </w:rPr>
        <w:t>万元，</w:t>
      </w:r>
      <w:r>
        <w:rPr>
          <w:rFonts w:hint="eastAsia" w:ascii="仿宋" w:hAnsi="仿宋" w:eastAsia="仿宋"/>
          <w:sz w:val="32"/>
          <w:szCs w:val="32"/>
          <w:lang w:val="en-US" w:eastAsia="zh-CN"/>
        </w:rPr>
        <w:t>增长40.19</w:t>
      </w:r>
      <w:r>
        <w:rPr>
          <w:rFonts w:hint="eastAsia" w:ascii="仿宋" w:hAnsi="仿宋" w:eastAsia="仿宋"/>
          <w:sz w:val="32"/>
          <w:szCs w:val="32"/>
          <w:lang w:eastAsia="zh-CN"/>
        </w:rPr>
        <w:t>%</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6.财政事务</w:t>
      </w:r>
      <w:r>
        <w:rPr>
          <w:rFonts w:hint="eastAsia" w:ascii="仿宋" w:hAnsi="仿宋" w:eastAsia="仿宋"/>
          <w:sz w:val="32"/>
          <w:szCs w:val="32"/>
          <w:lang w:val="en-US" w:eastAsia="zh-CN"/>
        </w:rPr>
        <w:t>1644</w:t>
      </w:r>
      <w:r>
        <w:rPr>
          <w:rFonts w:hint="eastAsia" w:ascii="仿宋" w:hAnsi="仿宋" w:eastAsia="仿宋"/>
          <w:sz w:val="32"/>
          <w:szCs w:val="32"/>
        </w:rPr>
        <w:t>万元，较202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增加602</w:t>
      </w:r>
      <w:r>
        <w:rPr>
          <w:rFonts w:hint="eastAsia" w:ascii="仿宋" w:hAnsi="仿宋" w:eastAsia="仿宋"/>
          <w:sz w:val="32"/>
          <w:szCs w:val="32"/>
        </w:rPr>
        <w:t>万元，</w:t>
      </w:r>
      <w:r>
        <w:rPr>
          <w:rFonts w:hint="eastAsia" w:ascii="仿宋" w:hAnsi="仿宋" w:eastAsia="仿宋"/>
          <w:sz w:val="32"/>
          <w:szCs w:val="32"/>
          <w:lang w:val="en-US" w:eastAsia="zh-CN"/>
        </w:rPr>
        <w:t>增长57.77</w:t>
      </w:r>
      <w:r>
        <w:rPr>
          <w:rFonts w:hint="eastAsia" w:ascii="仿宋" w:hAnsi="仿宋" w:eastAsia="仿宋"/>
          <w:sz w:val="32"/>
          <w:szCs w:val="32"/>
        </w:rPr>
        <w:t>%</w:t>
      </w:r>
      <w:r>
        <w:rPr>
          <w:rFonts w:hint="eastAsia" w:ascii="仿宋" w:hAnsi="仿宋" w:eastAsia="仿宋"/>
          <w:sz w:val="32"/>
          <w:szCs w:val="32"/>
          <w:lang w:val="en-US" w:eastAsia="zh-CN"/>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highlight w:val="none"/>
        </w:rPr>
        <w:t>7.税收事务</w:t>
      </w:r>
      <w:r>
        <w:rPr>
          <w:rFonts w:hint="eastAsia" w:ascii="仿宋" w:hAnsi="仿宋" w:eastAsia="仿宋"/>
          <w:sz w:val="32"/>
          <w:szCs w:val="32"/>
          <w:highlight w:val="none"/>
          <w:lang w:val="en-US" w:eastAsia="zh-CN"/>
        </w:rPr>
        <w:t>3940</w:t>
      </w:r>
      <w:r>
        <w:rPr>
          <w:rFonts w:hint="eastAsia" w:ascii="仿宋" w:hAnsi="仿宋" w:eastAsia="仿宋"/>
          <w:sz w:val="32"/>
          <w:szCs w:val="32"/>
          <w:highlight w:val="none"/>
        </w:rPr>
        <w:t>万元，</w:t>
      </w:r>
      <w:r>
        <w:rPr>
          <w:rFonts w:hint="eastAsia" w:ascii="仿宋" w:hAnsi="仿宋" w:eastAsia="仿宋"/>
          <w:sz w:val="32"/>
          <w:szCs w:val="32"/>
        </w:rPr>
        <w:t>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增加1440</w:t>
      </w:r>
      <w:r>
        <w:rPr>
          <w:rFonts w:hint="eastAsia" w:ascii="仿宋" w:hAnsi="仿宋" w:eastAsia="仿宋"/>
          <w:sz w:val="32"/>
          <w:szCs w:val="32"/>
        </w:rPr>
        <w:t>万元，</w:t>
      </w:r>
      <w:r>
        <w:rPr>
          <w:rFonts w:hint="eastAsia" w:ascii="仿宋" w:hAnsi="仿宋" w:eastAsia="仿宋"/>
          <w:sz w:val="32"/>
          <w:szCs w:val="32"/>
          <w:lang w:val="en-US" w:eastAsia="zh-CN"/>
        </w:rPr>
        <w:t>增长57.6</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8.审计事务</w:t>
      </w:r>
      <w:r>
        <w:rPr>
          <w:rFonts w:hint="eastAsia" w:ascii="仿宋" w:hAnsi="仿宋" w:eastAsia="仿宋"/>
          <w:sz w:val="32"/>
          <w:szCs w:val="32"/>
          <w:lang w:val="en-US" w:eastAsia="zh-CN"/>
        </w:rPr>
        <w:t>333</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增加15</w:t>
      </w:r>
      <w:r>
        <w:rPr>
          <w:rFonts w:hint="eastAsia" w:ascii="仿宋" w:hAnsi="仿宋" w:eastAsia="仿宋"/>
          <w:sz w:val="32"/>
          <w:szCs w:val="32"/>
        </w:rPr>
        <w:t>万元，</w:t>
      </w:r>
      <w:r>
        <w:rPr>
          <w:rFonts w:hint="eastAsia" w:ascii="仿宋" w:hAnsi="仿宋" w:eastAsia="仿宋"/>
          <w:sz w:val="32"/>
          <w:szCs w:val="32"/>
          <w:lang w:val="en-US" w:eastAsia="zh-CN"/>
        </w:rPr>
        <w:t>增长4.72</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.纪检监察事务</w:t>
      </w:r>
      <w:r>
        <w:rPr>
          <w:rFonts w:hint="eastAsia" w:ascii="仿宋" w:hAnsi="仿宋" w:eastAsia="仿宋"/>
          <w:sz w:val="32"/>
          <w:szCs w:val="32"/>
          <w:lang w:val="en-US" w:eastAsia="zh-CN"/>
        </w:rPr>
        <w:t>2665</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减少4</w:t>
      </w:r>
      <w:r>
        <w:rPr>
          <w:rFonts w:hint="eastAsia" w:ascii="仿宋" w:hAnsi="仿宋" w:eastAsia="仿宋"/>
          <w:sz w:val="32"/>
          <w:szCs w:val="32"/>
        </w:rPr>
        <w:t>万元，</w:t>
      </w:r>
      <w:r>
        <w:rPr>
          <w:rFonts w:hint="eastAsia" w:ascii="仿宋" w:hAnsi="仿宋" w:eastAsia="仿宋"/>
          <w:sz w:val="32"/>
          <w:szCs w:val="32"/>
          <w:lang w:val="en-US" w:eastAsia="zh-CN"/>
        </w:rPr>
        <w:t>下降0.15</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highlight w:val="none"/>
        </w:rPr>
      </w:pPr>
      <w:r>
        <w:rPr>
          <w:rFonts w:hint="eastAsia" w:ascii="仿宋" w:hAnsi="仿宋" w:eastAsia="仿宋"/>
          <w:sz w:val="32"/>
          <w:szCs w:val="32"/>
        </w:rPr>
        <w:t>1</w:t>
      </w:r>
      <w:r>
        <w:rPr>
          <w:rFonts w:hint="eastAsia" w:ascii="仿宋" w:hAnsi="仿宋" w:eastAsia="仿宋"/>
          <w:sz w:val="32"/>
          <w:szCs w:val="32"/>
          <w:lang w:val="en-US" w:eastAsia="zh-CN"/>
        </w:rPr>
        <w:t>0</w:t>
      </w:r>
      <w:r>
        <w:rPr>
          <w:rFonts w:hint="eastAsia" w:ascii="仿宋" w:hAnsi="仿宋" w:eastAsia="仿宋"/>
          <w:sz w:val="32"/>
          <w:szCs w:val="32"/>
        </w:rPr>
        <w:t>.商贸事务</w:t>
      </w:r>
      <w:r>
        <w:rPr>
          <w:rFonts w:hint="eastAsia" w:ascii="仿宋" w:hAnsi="仿宋" w:eastAsia="仿宋"/>
          <w:sz w:val="32"/>
          <w:szCs w:val="32"/>
          <w:lang w:val="en-US" w:eastAsia="zh-CN"/>
        </w:rPr>
        <w:t>1588</w:t>
      </w:r>
      <w:r>
        <w:rPr>
          <w:rFonts w:hint="eastAsia" w:ascii="仿宋" w:hAnsi="仿宋" w:eastAsia="仿宋"/>
          <w:sz w:val="32"/>
          <w:szCs w:val="32"/>
        </w:rPr>
        <w:t>万元，较202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增加770</w:t>
      </w:r>
      <w:r>
        <w:rPr>
          <w:rFonts w:hint="eastAsia" w:ascii="仿宋" w:hAnsi="仿宋" w:eastAsia="仿宋"/>
          <w:sz w:val="32"/>
          <w:szCs w:val="32"/>
        </w:rPr>
        <w:t>万元，</w:t>
      </w:r>
      <w:r>
        <w:rPr>
          <w:rFonts w:hint="eastAsia" w:ascii="仿宋" w:hAnsi="仿宋" w:eastAsia="仿宋"/>
          <w:sz w:val="32"/>
          <w:szCs w:val="32"/>
          <w:lang w:val="en-US" w:eastAsia="zh-CN"/>
        </w:rPr>
        <w:t>增长94.13</w:t>
      </w:r>
      <w:r>
        <w:rPr>
          <w:rFonts w:hint="eastAsia" w:ascii="仿宋" w:hAnsi="仿宋" w:eastAsia="仿宋"/>
          <w:sz w:val="32"/>
          <w:szCs w:val="32"/>
        </w:rPr>
        <w:t>%</w:t>
      </w:r>
      <w:r>
        <w:rPr>
          <w:rFonts w:hint="eastAsia" w:ascii="仿宋" w:hAnsi="仿宋" w:eastAsia="仿宋"/>
          <w:sz w:val="32"/>
          <w:szCs w:val="32"/>
          <w:highlight w:val="none"/>
        </w:rPr>
        <w:t>。</w:t>
      </w:r>
    </w:p>
    <w:p>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11.民族事务100万元，与上年持平。</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12</w:t>
      </w:r>
      <w:r>
        <w:rPr>
          <w:rFonts w:hint="eastAsia" w:ascii="仿宋" w:hAnsi="仿宋" w:eastAsia="仿宋"/>
          <w:sz w:val="32"/>
          <w:szCs w:val="32"/>
        </w:rPr>
        <w:t>.港澳台事务</w:t>
      </w:r>
      <w:r>
        <w:rPr>
          <w:rFonts w:hint="eastAsia" w:ascii="仿宋" w:hAnsi="仿宋" w:eastAsia="仿宋"/>
          <w:sz w:val="32"/>
          <w:szCs w:val="32"/>
          <w:lang w:val="en-US" w:eastAsia="zh-CN"/>
        </w:rPr>
        <w:t>92</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减少26</w:t>
      </w:r>
      <w:r>
        <w:rPr>
          <w:rFonts w:hint="eastAsia" w:ascii="仿宋" w:hAnsi="仿宋" w:eastAsia="仿宋"/>
          <w:sz w:val="32"/>
          <w:szCs w:val="32"/>
        </w:rPr>
        <w:t>万元，</w:t>
      </w:r>
      <w:r>
        <w:rPr>
          <w:rFonts w:hint="eastAsia" w:ascii="仿宋" w:hAnsi="仿宋" w:eastAsia="仿宋"/>
          <w:sz w:val="32"/>
          <w:szCs w:val="32"/>
          <w:lang w:val="en-US" w:eastAsia="zh-CN"/>
        </w:rPr>
        <w:t>下降22.03</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13</w:t>
      </w:r>
      <w:r>
        <w:rPr>
          <w:rFonts w:hint="eastAsia" w:ascii="仿宋" w:hAnsi="仿宋" w:eastAsia="仿宋"/>
          <w:sz w:val="32"/>
          <w:szCs w:val="32"/>
        </w:rPr>
        <w:t>.档案事务</w:t>
      </w:r>
      <w:r>
        <w:rPr>
          <w:rFonts w:hint="eastAsia" w:ascii="仿宋" w:hAnsi="仿宋" w:eastAsia="仿宋"/>
          <w:sz w:val="32"/>
          <w:szCs w:val="32"/>
          <w:lang w:val="en-US" w:eastAsia="zh-CN"/>
        </w:rPr>
        <w:t>114</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增加5</w:t>
      </w:r>
      <w:r>
        <w:rPr>
          <w:rFonts w:hint="eastAsia" w:ascii="仿宋" w:hAnsi="仿宋" w:eastAsia="仿宋"/>
          <w:sz w:val="32"/>
          <w:szCs w:val="32"/>
        </w:rPr>
        <w:t>万元，</w:t>
      </w:r>
      <w:r>
        <w:rPr>
          <w:rFonts w:hint="eastAsia" w:ascii="仿宋" w:hAnsi="仿宋" w:eastAsia="仿宋"/>
          <w:sz w:val="32"/>
          <w:szCs w:val="32"/>
          <w:lang w:val="en-US" w:eastAsia="zh-CN"/>
        </w:rPr>
        <w:t>增长4.59</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14</w:t>
      </w:r>
      <w:r>
        <w:rPr>
          <w:rFonts w:hint="eastAsia" w:ascii="仿宋" w:hAnsi="仿宋" w:eastAsia="仿宋"/>
          <w:sz w:val="32"/>
          <w:szCs w:val="32"/>
        </w:rPr>
        <w:t>.民主党派及工商联事务</w:t>
      </w:r>
      <w:r>
        <w:rPr>
          <w:rFonts w:hint="eastAsia" w:ascii="仿宋" w:hAnsi="仿宋" w:eastAsia="仿宋"/>
          <w:sz w:val="32"/>
          <w:szCs w:val="32"/>
          <w:lang w:val="en-US" w:eastAsia="zh-CN"/>
        </w:rPr>
        <w:t>9</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增加2</w:t>
      </w:r>
      <w:r>
        <w:rPr>
          <w:rFonts w:hint="eastAsia" w:ascii="仿宋" w:hAnsi="仿宋" w:eastAsia="仿宋"/>
          <w:sz w:val="32"/>
          <w:szCs w:val="32"/>
        </w:rPr>
        <w:t>万元，</w:t>
      </w:r>
      <w:r>
        <w:rPr>
          <w:rFonts w:hint="eastAsia" w:ascii="仿宋" w:hAnsi="仿宋" w:eastAsia="仿宋"/>
          <w:sz w:val="32"/>
          <w:szCs w:val="32"/>
          <w:lang w:val="en-US" w:eastAsia="zh-CN"/>
        </w:rPr>
        <w:t>增长28.57</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15</w:t>
      </w:r>
      <w:r>
        <w:rPr>
          <w:rFonts w:hint="eastAsia" w:ascii="仿宋" w:hAnsi="仿宋" w:eastAsia="仿宋"/>
          <w:sz w:val="32"/>
          <w:szCs w:val="32"/>
        </w:rPr>
        <w:t>.群众团体事务</w:t>
      </w:r>
      <w:r>
        <w:rPr>
          <w:rFonts w:hint="eastAsia" w:ascii="仿宋" w:hAnsi="仿宋" w:eastAsia="仿宋"/>
          <w:sz w:val="32"/>
          <w:szCs w:val="32"/>
          <w:lang w:val="en-US" w:eastAsia="zh-CN"/>
        </w:rPr>
        <w:t>867</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增加19</w:t>
      </w:r>
      <w:r>
        <w:rPr>
          <w:rFonts w:hint="eastAsia" w:ascii="仿宋" w:hAnsi="仿宋" w:eastAsia="仿宋"/>
          <w:sz w:val="32"/>
          <w:szCs w:val="32"/>
        </w:rPr>
        <w:t>万元，增长</w:t>
      </w:r>
      <w:r>
        <w:rPr>
          <w:rFonts w:hint="eastAsia" w:ascii="仿宋" w:hAnsi="仿宋" w:eastAsia="仿宋"/>
          <w:sz w:val="32"/>
          <w:szCs w:val="32"/>
          <w:lang w:val="en-US" w:eastAsia="zh-CN"/>
        </w:rPr>
        <w:t>2.24</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16</w:t>
      </w:r>
      <w:r>
        <w:rPr>
          <w:rFonts w:hint="eastAsia" w:ascii="仿宋" w:hAnsi="仿宋" w:eastAsia="仿宋"/>
          <w:sz w:val="32"/>
          <w:szCs w:val="32"/>
        </w:rPr>
        <w:t>.党委办公厅（室）及相关机构事务</w:t>
      </w:r>
      <w:r>
        <w:rPr>
          <w:rFonts w:hint="eastAsia" w:ascii="仿宋" w:hAnsi="仿宋" w:eastAsia="仿宋"/>
          <w:sz w:val="32"/>
          <w:szCs w:val="32"/>
          <w:lang w:val="en-US" w:eastAsia="zh-CN"/>
        </w:rPr>
        <w:t>1116</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年预算数增加</w:t>
      </w:r>
      <w:r>
        <w:rPr>
          <w:rFonts w:hint="eastAsia" w:ascii="仿宋" w:hAnsi="仿宋" w:eastAsia="仿宋"/>
          <w:sz w:val="32"/>
          <w:szCs w:val="32"/>
          <w:lang w:val="en-US" w:eastAsia="zh-CN"/>
        </w:rPr>
        <w:t>26</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2.39</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17</w:t>
      </w:r>
      <w:r>
        <w:rPr>
          <w:rFonts w:hint="eastAsia" w:ascii="仿宋" w:hAnsi="仿宋" w:eastAsia="仿宋"/>
          <w:sz w:val="32"/>
          <w:szCs w:val="32"/>
        </w:rPr>
        <w:t>.组织事务</w:t>
      </w:r>
      <w:r>
        <w:rPr>
          <w:rFonts w:hint="eastAsia" w:ascii="仿宋" w:hAnsi="仿宋" w:eastAsia="仿宋"/>
          <w:sz w:val="32"/>
          <w:szCs w:val="32"/>
          <w:lang w:val="en-US" w:eastAsia="zh-CN"/>
        </w:rPr>
        <w:t>2199</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增加37</w:t>
      </w:r>
      <w:r>
        <w:rPr>
          <w:rFonts w:hint="eastAsia" w:ascii="仿宋" w:hAnsi="仿宋" w:eastAsia="仿宋"/>
          <w:sz w:val="32"/>
          <w:szCs w:val="32"/>
        </w:rPr>
        <w:t>万元，</w:t>
      </w:r>
      <w:r>
        <w:rPr>
          <w:rFonts w:hint="eastAsia" w:ascii="仿宋" w:hAnsi="仿宋" w:eastAsia="仿宋"/>
          <w:sz w:val="32"/>
          <w:szCs w:val="32"/>
          <w:lang w:val="en-US" w:eastAsia="zh-CN"/>
        </w:rPr>
        <w:t>增长1.71</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18</w:t>
      </w:r>
      <w:r>
        <w:rPr>
          <w:rFonts w:hint="eastAsia" w:ascii="仿宋" w:hAnsi="仿宋" w:eastAsia="仿宋"/>
          <w:sz w:val="32"/>
          <w:szCs w:val="32"/>
        </w:rPr>
        <w:t>.宣传事务</w:t>
      </w:r>
      <w:r>
        <w:rPr>
          <w:rFonts w:hint="eastAsia" w:ascii="仿宋" w:hAnsi="仿宋" w:eastAsia="仿宋"/>
          <w:sz w:val="32"/>
          <w:szCs w:val="32"/>
          <w:lang w:val="en-US" w:eastAsia="zh-CN"/>
        </w:rPr>
        <w:t>1073</w:t>
      </w:r>
      <w:r>
        <w:rPr>
          <w:rFonts w:hint="eastAsia" w:ascii="仿宋" w:hAnsi="仿宋" w:eastAsia="仿宋"/>
          <w:sz w:val="32"/>
          <w:szCs w:val="32"/>
        </w:rPr>
        <w:t>万元，较202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减少148</w:t>
      </w:r>
      <w:r>
        <w:rPr>
          <w:rFonts w:hint="eastAsia" w:ascii="仿宋" w:hAnsi="仿宋" w:eastAsia="仿宋"/>
          <w:sz w:val="32"/>
          <w:szCs w:val="32"/>
        </w:rPr>
        <w:t>万元，</w:t>
      </w:r>
      <w:r>
        <w:rPr>
          <w:rFonts w:hint="eastAsia" w:ascii="仿宋" w:hAnsi="仿宋" w:eastAsia="仿宋"/>
          <w:sz w:val="32"/>
          <w:szCs w:val="32"/>
          <w:lang w:val="en-US" w:eastAsia="zh-CN"/>
        </w:rPr>
        <w:t>下降12.12</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19</w:t>
      </w:r>
      <w:r>
        <w:rPr>
          <w:rFonts w:hint="eastAsia" w:ascii="仿宋" w:hAnsi="仿宋" w:eastAsia="仿宋"/>
          <w:sz w:val="32"/>
          <w:szCs w:val="32"/>
        </w:rPr>
        <w:t>.统战事务</w:t>
      </w:r>
      <w:r>
        <w:rPr>
          <w:rFonts w:hint="eastAsia" w:ascii="仿宋" w:hAnsi="仿宋" w:eastAsia="仿宋"/>
          <w:sz w:val="32"/>
          <w:szCs w:val="32"/>
          <w:lang w:val="en-US" w:eastAsia="zh-CN"/>
        </w:rPr>
        <w:t>525</w:t>
      </w:r>
      <w:r>
        <w:rPr>
          <w:rFonts w:hint="eastAsia" w:ascii="仿宋" w:hAnsi="仿宋" w:eastAsia="仿宋"/>
          <w:sz w:val="32"/>
          <w:szCs w:val="32"/>
        </w:rPr>
        <w:t>万元，较202</w:t>
      </w:r>
      <w:r>
        <w:rPr>
          <w:rFonts w:hint="eastAsia" w:ascii="仿宋" w:hAnsi="仿宋" w:eastAsia="仿宋"/>
          <w:sz w:val="32"/>
          <w:szCs w:val="32"/>
          <w:lang w:val="en-US" w:eastAsia="zh-CN"/>
        </w:rPr>
        <w:t>3</w:t>
      </w:r>
      <w:r>
        <w:rPr>
          <w:rFonts w:hint="eastAsia" w:ascii="仿宋" w:hAnsi="仿宋" w:eastAsia="仿宋"/>
          <w:sz w:val="32"/>
          <w:szCs w:val="32"/>
        </w:rPr>
        <w:t>年预算数增加</w:t>
      </w:r>
      <w:r>
        <w:rPr>
          <w:rFonts w:hint="eastAsia" w:ascii="仿宋" w:hAnsi="仿宋" w:eastAsia="仿宋"/>
          <w:sz w:val="32"/>
          <w:szCs w:val="32"/>
          <w:lang w:val="en-US" w:eastAsia="zh-CN"/>
        </w:rPr>
        <w:t>45</w:t>
      </w:r>
      <w:r>
        <w:rPr>
          <w:rFonts w:hint="eastAsia" w:ascii="仿宋" w:hAnsi="仿宋" w:eastAsia="仿宋"/>
          <w:sz w:val="32"/>
          <w:szCs w:val="32"/>
        </w:rPr>
        <w:t>万元，增长</w:t>
      </w:r>
      <w:r>
        <w:rPr>
          <w:rFonts w:hint="eastAsia" w:ascii="仿宋" w:hAnsi="仿宋" w:eastAsia="仿宋"/>
          <w:sz w:val="32"/>
          <w:szCs w:val="32"/>
          <w:lang w:val="en-US" w:eastAsia="zh-CN"/>
        </w:rPr>
        <w:t>9.38</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20</w:t>
      </w:r>
      <w:r>
        <w:rPr>
          <w:rFonts w:hint="eastAsia" w:ascii="仿宋" w:hAnsi="仿宋" w:eastAsia="仿宋"/>
          <w:sz w:val="32"/>
          <w:szCs w:val="32"/>
        </w:rPr>
        <w:t>.其他共产党事务支出</w:t>
      </w:r>
      <w:r>
        <w:rPr>
          <w:rFonts w:hint="eastAsia" w:ascii="仿宋" w:hAnsi="仿宋" w:eastAsia="仿宋"/>
          <w:sz w:val="32"/>
          <w:szCs w:val="32"/>
          <w:lang w:val="en-US" w:eastAsia="zh-CN"/>
        </w:rPr>
        <w:t>2314</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增加163</w:t>
      </w:r>
      <w:r>
        <w:rPr>
          <w:rFonts w:hint="eastAsia" w:ascii="仿宋" w:hAnsi="仿宋" w:eastAsia="仿宋"/>
          <w:sz w:val="32"/>
          <w:szCs w:val="32"/>
        </w:rPr>
        <w:t>万元，</w:t>
      </w:r>
      <w:r>
        <w:rPr>
          <w:rFonts w:hint="eastAsia" w:ascii="仿宋" w:hAnsi="仿宋" w:eastAsia="仿宋"/>
          <w:sz w:val="32"/>
          <w:szCs w:val="32"/>
          <w:lang w:val="en-US" w:eastAsia="zh-CN"/>
        </w:rPr>
        <w:t>增长7.58</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w:t>
      </w:r>
      <w:r>
        <w:rPr>
          <w:rFonts w:hint="eastAsia" w:ascii="仿宋" w:hAnsi="仿宋" w:eastAsia="仿宋"/>
          <w:sz w:val="32"/>
          <w:szCs w:val="32"/>
          <w:lang w:eastAsia="zh-CN"/>
        </w:rPr>
        <w:t>市场监督管理事务支出</w:t>
      </w:r>
      <w:r>
        <w:rPr>
          <w:rFonts w:hint="eastAsia" w:ascii="仿宋" w:hAnsi="仿宋" w:eastAsia="仿宋"/>
          <w:sz w:val="32"/>
          <w:szCs w:val="32"/>
          <w:lang w:val="en-US" w:eastAsia="zh-CN"/>
        </w:rPr>
        <w:t>5204</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年预算数增加</w:t>
      </w:r>
      <w:r>
        <w:rPr>
          <w:rFonts w:hint="eastAsia" w:ascii="仿宋" w:hAnsi="仿宋" w:eastAsia="仿宋"/>
          <w:sz w:val="32"/>
          <w:szCs w:val="32"/>
          <w:lang w:val="en-US" w:eastAsia="zh-CN"/>
        </w:rPr>
        <w:t>46</w:t>
      </w:r>
      <w:r>
        <w:rPr>
          <w:rFonts w:hint="eastAsia" w:ascii="仿宋" w:hAnsi="仿宋" w:eastAsia="仿宋"/>
          <w:sz w:val="32"/>
          <w:szCs w:val="32"/>
        </w:rPr>
        <w:t>万元，增长</w:t>
      </w:r>
      <w:r>
        <w:rPr>
          <w:rFonts w:hint="eastAsia" w:ascii="仿宋" w:hAnsi="仿宋" w:eastAsia="仿宋"/>
          <w:sz w:val="32"/>
          <w:szCs w:val="32"/>
          <w:lang w:val="en-US" w:eastAsia="zh-CN"/>
        </w:rPr>
        <w:t>0.89</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w:t>
      </w:r>
      <w:r>
        <w:rPr>
          <w:rFonts w:hint="eastAsia" w:ascii="仿宋" w:hAnsi="仿宋" w:eastAsia="仿宋"/>
          <w:sz w:val="32"/>
          <w:szCs w:val="32"/>
          <w:lang w:val="en-US" w:eastAsia="zh-CN"/>
        </w:rPr>
        <w:t>信访事务</w:t>
      </w:r>
      <w:r>
        <w:rPr>
          <w:rFonts w:hint="eastAsia" w:ascii="仿宋" w:hAnsi="仿宋" w:eastAsia="仿宋"/>
          <w:sz w:val="32"/>
          <w:szCs w:val="32"/>
          <w:lang w:eastAsia="zh-CN"/>
        </w:rPr>
        <w:t>支出</w:t>
      </w:r>
      <w:r>
        <w:rPr>
          <w:rFonts w:hint="eastAsia" w:ascii="仿宋" w:hAnsi="仿宋" w:eastAsia="仿宋"/>
          <w:sz w:val="32"/>
          <w:szCs w:val="32"/>
          <w:lang w:val="en-US" w:eastAsia="zh-CN"/>
        </w:rPr>
        <w:t>100</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年预算数增加</w:t>
      </w:r>
      <w:r>
        <w:rPr>
          <w:rFonts w:hint="eastAsia" w:ascii="仿宋" w:hAnsi="仿宋" w:eastAsia="仿宋"/>
          <w:sz w:val="32"/>
          <w:szCs w:val="32"/>
          <w:lang w:val="en-US" w:eastAsia="zh-CN"/>
        </w:rPr>
        <w:t>100</w:t>
      </w:r>
      <w:r>
        <w:rPr>
          <w:rFonts w:hint="eastAsia" w:ascii="仿宋" w:hAnsi="仿宋" w:eastAsia="仿宋"/>
          <w:sz w:val="32"/>
          <w:szCs w:val="32"/>
        </w:rPr>
        <w:t>万元。</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23.</w:t>
      </w:r>
      <w:r>
        <w:rPr>
          <w:rFonts w:hint="eastAsia" w:ascii="仿宋" w:hAnsi="仿宋" w:eastAsia="仿宋"/>
          <w:sz w:val="32"/>
          <w:szCs w:val="32"/>
        </w:rPr>
        <w:t>其他一般公共服务支出</w:t>
      </w:r>
      <w:r>
        <w:rPr>
          <w:rFonts w:hint="eastAsia" w:ascii="仿宋" w:hAnsi="仿宋" w:eastAsia="仿宋"/>
          <w:sz w:val="32"/>
          <w:szCs w:val="32"/>
          <w:lang w:val="en-US" w:eastAsia="zh-CN"/>
        </w:rPr>
        <w:t>6449</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减少1540</w:t>
      </w:r>
      <w:r>
        <w:rPr>
          <w:rFonts w:hint="eastAsia" w:ascii="仿宋" w:hAnsi="仿宋" w:eastAsia="仿宋"/>
          <w:sz w:val="32"/>
          <w:szCs w:val="32"/>
        </w:rPr>
        <w:t>万元，</w:t>
      </w:r>
      <w:r>
        <w:rPr>
          <w:rFonts w:hint="eastAsia" w:ascii="仿宋" w:hAnsi="仿宋" w:eastAsia="仿宋"/>
          <w:sz w:val="32"/>
          <w:szCs w:val="32"/>
          <w:lang w:val="en-US" w:eastAsia="zh-CN"/>
        </w:rPr>
        <w:t>下降19.28</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（二）国防支出</w:t>
      </w:r>
      <w:r>
        <w:rPr>
          <w:rFonts w:hint="eastAsia" w:ascii="仿宋" w:hAnsi="仿宋" w:eastAsia="仿宋"/>
          <w:sz w:val="32"/>
          <w:szCs w:val="32"/>
          <w:lang w:val="en-US" w:eastAsia="zh-CN"/>
        </w:rPr>
        <w:t>375</w:t>
      </w:r>
      <w:r>
        <w:rPr>
          <w:rFonts w:hint="eastAsia" w:ascii="仿宋" w:hAnsi="仿宋" w:eastAsia="仿宋"/>
          <w:sz w:val="32"/>
          <w:szCs w:val="32"/>
        </w:rPr>
        <w:t>万元，</w:t>
      </w:r>
      <w:r>
        <w:rPr>
          <w:rFonts w:hint="eastAsia" w:ascii="仿宋" w:hAnsi="仿宋" w:eastAsia="仿宋"/>
          <w:sz w:val="32"/>
          <w:szCs w:val="32"/>
          <w:lang w:val="en-US" w:eastAsia="zh-CN"/>
        </w:rPr>
        <w:t>与上年持平</w:t>
      </w:r>
      <w:r>
        <w:rPr>
          <w:rFonts w:hint="eastAsia" w:ascii="仿宋" w:hAnsi="仿宋" w:eastAsia="仿宋"/>
          <w:sz w:val="32"/>
          <w:szCs w:val="32"/>
        </w:rPr>
        <w:t>。主要用于兵役征集、基层规范化工作经费、民兵、预备役部队等经费。</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（三）公共安全支出</w:t>
      </w:r>
      <w:r>
        <w:rPr>
          <w:rFonts w:hint="eastAsia" w:ascii="仿宋" w:hAnsi="仿宋" w:eastAsia="仿宋"/>
          <w:sz w:val="32"/>
          <w:szCs w:val="32"/>
          <w:lang w:val="en-US" w:eastAsia="zh-CN"/>
        </w:rPr>
        <w:t>11450</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年预算数增加</w:t>
      </w:r>
      <w:r>
        <w:rPr>
          <w:rFonts w:hint="eastAsia" w:ascii="仿宋" w:hAnsi="仿宋" w:eastAsia="仿宋"/>
          <w:sz w:val="32"/>
          <w:szCs w:val="32"/>
          <w:lang w:val="en-US" w:eastAsia="zh-CN"/>
        </w:rPr>
        <w:t>2289</w:t>
      </w:r>
      <w:r>
        <w:rPr>
          <w:rFonts w:hint="eastAsia" w:ascii="仿宋" w:hAnsi="仿宋" w:eastAsia="仿宋"/>
          <w:sz w:val="32"/>
          <w:szCs w:val="32"/>
        </w:rPr>
        <w:t>万元，增长</w:t>
      </w:r>
      <w:r>
        <w:rPr>
          <w:rFonts w:hint="eastAsia" w:ascii="仿宋" w:hAnsi="仿宋" w:eastAsia="仿宋"/>
          <w:sz w:val="32"/>
          <w:szCs w:val="32"/>
          <w:lang w:val="en-US" w:eastAsia="zh-CN"/>
        </w:rPr>
        <w:t>24.99</w:t>
      </w:r>
      <w:r>
        <w:rPr>
          <w:rFonts w:hint="eastAsia" w:ascii="仿宋" w:hAnsi="仿宋" w:eastAsia="仿宋"/>
          <w:sz w:val="32"/>
          <w:szCs w:val="32"/>
        </w:rPr>
        <w:t>%。主要原因是投入资金用于“平安福州”建设、社区群防群治经费、反恐安保经费以及公安部门补助经费等。其中：</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1.公安</w:t>
      </w:r>
      <w:r>
        <w:rPr>
          <w:rFonts w:hint="eastAsia" w:ascii="仿宋" w:hAnsi="仿宋" w:eastAsia="仿宋"/>
          <w:sz w:val="32"/>
          <w:szCs w:val="32"/>
          <w:lang w:val="en-US" w:eastAsia="zh-CN"/>
        </w:rPr>
        <w:t>1066</w:t>
      </w:r>
      <w:r>
        <w:rPr>
          <w:rFonts w:hint="eastAsia" w:ascii="仿宋" w:hAnsi="仿宋" w:eastAsia="仿宋"/>
          <w:sz w:val="32"/>
          <w:szCs w:val="32"/>
        </w:rPr>
        <w:t>万元，较202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增加4</w:t>
      </w:r>
      <w:r>
        <w:rPr>
          <w:rFonts w:hint="eastAsia" w:ascii="仿宋" w:hAnsi="仿宋" w:eastAsia="仿宋"/>
          <w:sz w:val="32"/>
          <w:szCs w:val="32"/>
        </w:rPr>
        <w:t>万元，</w:t>
      </w:r>
      <w:r>
        <w:rPr>
          <w:rFonts w:hint="eastAsia" w:ascii="仿宋" w:hAnsi="仿宋" w:eastAsia="仿宋"/>
          <w:sz w:val="32"/>
          <w:szCs w:val="32"/>
          <w:lang w:val="en-US" w:eastAsia="zh-CN"/>
        </w:rPr>
        <w:t>增长0.38</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2.司法</w:t>
      </w:r>
      <w:r>
        <w:rPr>
          <w:rFonts w:hint="eastAsia" w:ascii="仿宋" w:hAnsi="仿宋" w:eastAsia="仿宋"/>
          <w:sz w:val="32"/>
          <w:szCs w:val="32"/>
          <w:lang w:val="en-US" w:eastAsia="zh-CN"/>
        </w:rPr>
        <w:t>2484</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增加285</w:t>
      </w:r>
      <w:r>
        <w:rPr>
          <w:rFonts w:hint="eastAsia" w:ascii="仿宋" w:hAnsi="仿宋" w:eastAsia="仿宋"/>
          <w:sz w:val="32"/>
          <w:szCs w:val="32"/>
        </w:rPr>
        <w:t>万元，</w:t>
      </w:r>
      <w:r>
        <w:rPr>
          <w:rFonts w:hint="eastAsia" w:ascii="仿宋" w:hAnsi="仿宋" w:eastAsia="仿宋"/>
          <w:sz w:val="32"/>
          <w:szCs w:val="32"/>
          <w:lang w:val="en-US" w:eastAsia="zh-CN"/>
        </w:rPr>
        <w:t>增长12.96</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3.其他公共安全支出</w:t>
      </w:r>
      <w:r>
        <w:rPr>
          <w:rFonts w:hint="eastAsia" w:ascii="仿宋" w:hAnsi="仿宋" w:eastAsia="仿宋"/>
          <w:sz w:val="32"/>
          <w:szCs w:val="32"/>
          <w:lang w:val="en-US" w:eastAsia="zh-CN"/>
        </w:rPr>
        <w:t>7900</w:t>
      </w:r>
      <w:r>
        <w:rPr>
          <w:rFonts w:hint="eastAsia" w:ascii="仿宋" w:hAnsi="仿宋" w:eastAsia="仿宋"/>
          <w:sz w:val="32"/>
          <w:szCs w:val="32"/>
        </w:rPr>
        <w:t>万元，较202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增加2000</w:t>
      </w:r>
      <w:r>
        <w:rPr>
          <w:rFonts w:hint="eastAsia" w:ascii="仿宋" w:hAnsi="仿宋" w:eastAsia="仿宋"/>
          <w:sz w:val="32"/>
          <w:szCs w:val="32"/>
        </w:rPr>
        <w:t>万元，</w:t>
      </w:r>
      <w:r>
        <w:rPr>
          <w:rFonts w:hint="eastAsia" w:ascii="仿宋" w:hAnsi="仿宋" w:eastAsia="仿宋"/>
          <w:sz w:val="32"/>
          <w:szCs w:val="32"/>
          <w:lang w:val="en-US" w:eastAsia="zh-CN"/>
        </w:rPr>
        <w:t>增长33.9</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（四）教育支出</w:t>
      </w:r>
      <w:r>
        <w:rPr>
          <w:rFonts w:hint="eastAsia" w:ascii="仿宋" w:hAnsi="仿宋" w:eastAsia="仿宋"/>
          <w:sz w:val="32"/>
          <w:szCs w:val="32"/>
          <w:lang w:val="en-US" w:eastAsia="zh-CN"/>
        </w:rPr>
        <w:t>73149</w:t>
      </w:r>
      <w:r>
        <w:rPr>
          <w:rFonts w:hint="eastAsia" w:ascii="仿宋" w:hAnsi="仿宋" w:eastAsia="仿宋"/>
          <w:sz w:val="32"/>
          <w:szCs w:val="32"/>
        </w:rPr>
        <w:t>万元，较202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减少17052</w:t>
      </w:r>
      <w:r>
        <w:rPr>
          <w:rFonts w:hint="eastAsia" w:ascii="仿宋" w:hAnsi="仿宋" w:eastAsia="仿宋"/>
          <w:sz w:val="32"/>
          <w:szCs w:val="32"/>
        </w:rPr>
        <w:t>万元，</w:t>
      </w:r>
      <w:r>
        <w:rPr>
          <w:rFonts w:hint="eastAsia" w:ascii="仿宋" w:hAnsi="仿宋" w:eastAsia="仿宋"/>
          <w:sz w:val="32"/>
          <w:szCs w:val="32"/>
          <w:lang w:val="en-US" w:eastAsia="zh-CN"/>
        </w:rPr>
        <w:t>下降18.9</w:t>
      </w:r>
      <w:r>
        <w:rPr>
          <w:rFonts w:hint="eastAsia" w:ascii="仿宋" w:hAnsi="仿宋" w:eastAsia="仿宋"/>
          <w:sz w:val="32"/>
          <w:szCs w:val="32"/>
        </w:rPr>
        <w:t>%。主要原因是用于校园安保、保障教育部门的运转经费、班主任等级考评奖励、政府购买民办园教育服务、中小学教学质量提升、加强教育基础设施建设、设备投入,以及义务教育补助、助学金等教育补贴。</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1.教育管理事务</w:t>
      </w:r>
      <w:r>
        <w:rPr>
          <w:rFonts w:hint="eastAsia" w:ascii="仿宋" w:hAnsi="仿宋" w:eastAsia="仿宋"/>
          <w:sz w:val="32"/>
          <w:szCs w:val="32"/>
          <w:lang w:val="en-US" w:eastAsia="zh-CN"/>
        </w:rPr>
        <w:t>2947</w:t>
      </w:r>
      <w:r>
        <w:rPr>
          <w:rFonts w:hint="eastAsia" w:ascii="仿宋" w:hAnsi="仿宋" w:eastAsia="仿宋"/>
          <w:sz w:val="32"/>
          <w:szCs w:val="32"/>
        </w:rPr>
        <w:t>万元，较202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增加1858</w:t>
      </w:r>
      <w:r>
        <w:rPr>
          <w:rFonts w:hint="eastAsia" w:ascii="仿宋" w:hAnsi="仿宋" w:eastAsia="仿宋"/>
          <w:sz w:val="32"/>
          <w:szCs w:val="32"/>
        </w:rPr>
        <w:t>万元，</w:t>
      </w:r>
      <w:r>
        <w:rPr>
          <w:rFonts w:hint="eastAsia" w:ascii="仿宋" w:hAnsi="仿宋" w:eastAsia="仿宋"/>
          <w:sz w:val="32"/>
          <w:szCs w:val="32"/>
          <w:lang w:val="en-US" w:eastAsia="zh-CN"/>
        </w:rPr>
        <w:t>增长170.62</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2.普通教育</w:t>
      </w:r>
      <w:r>
        <w:rPr>
          <w:rFonts w:hint="eastAsia" w:ascii="仿宋" w:hAnsi="仿宋" w:eastAsia="仿宋"/>
          <w:sz w:val="32"/>
          <w:szCs w:val="32"/>
          <w:lang w:val="en-US" w:eastAsia="zh-CN"/>
        </w:rPr>
        <w:t>67147</w:t>
      </w:r>
      <w:r>
        <w:rPr>
          <w:rFonts w:hint="eastAsia" w:ascii="仿宋" w:hAnsi="仿宋" w:eastAsia="仿宋"/>
          <w:sz w:val="32"/>
          <w:szCs w:val="32"/>
        </w:rPr>
        <w:t>万元，较202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减少19169</w:t>
      </w:r>
      <w:r>
        <w:rPr>
          <w:rFonts w:hint="eastAsia" w:ascii="仿宋" w:hAnsi="仿宋" w:eastAsia="仿宋"/>
          <w:sz w:val="32"/>
          <w:szCs w:val="32"/>
        </w:rPr>
        <w:t>万元，</w:t>
      </w:r>
      <w:r>
        <w:rPr>
          <w:rFonts w:hint="eastAsia" w:ascii="仿宋" w:hAnsi="仿宋" w:eastAsia="仿宋"/>
          <w:sz w:val="32"/>
          <w:szCs w:val="32"/>
          <w:lang w:val="en-US" w:eastAsia="zh-CN"/>
        </w:rPr>
        <w:t>下降22.21</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3.职业教育</w:t>
      </w:r>
      <w:r>
        <w:rPr>
          <w:rFonts w:hint="eastAsia" w:ascii="仿宋" w:hAnsi="仿宋" w:eastAsia="仿宋"/>
          <w:sz w:val="32"/>
          <w:szCs w:val="32"/>
          <w:lang w:val="en-US" w:eastAsia="zh-CN"/>
        </w:rPr>
        <w:t>14</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减少16</w:t>
      </w:r>
      <w:r>
        <w:rPr>
          <w:rFonts w:hint="eastAsia" w:ascii="仿宋" w:hAnsi="仿宋" w:eastAsia="仿宋"/>
          <w:sz w:val="32"/>
          <w:szCs w:val="32"/>
        </w:rPr>
        <w:t>万元，</w:t>
      </w:r>
      <w:r>
        <w:rPr>
          <w:rFonts w:hint="eastAsia" w:ascii="仿宋" w:hAnsi="仿宋" w:eastAsia="仿宋"/>
          <w:sz w:val="32"/>
          <w:szCs w:val="32"/>
          <w:lang w:val="en-US" w:eastAsia="zh-CN"/>
        </w:rPr>
        <w:t>下降53.33</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4.成人教育</w:t>
      </w:r>
      <w:r>
        <w:rPr>
          <w:rFonts w:hint="eastAsia" w:ascii="仿宋" w:hAnsi="仿宋" w:eastAsia="仿宋"/>
          <w:sz w:val="32"/>
          <w:szCs w:val="32"/>
          <w:lang w:val="en-US" w:eastAsia="zh-CN"/>
        </w:rPr>
        <w:t>611</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增加261</w:t>
      </w:r>
      <w:r>
        <w:rPr>
          <w:rFonts w:hint="eastAsia" w:ascii="仿宋" w:hAnsi="仿宋" w:eastAsia="仿宋"/>
          <w:sz w:val="32"/>
          <w:szCs w:val="32"/>
        </w:rPr>
        <w:t>万元，</w:t>
      </w:r>
      <w:r>
        <w:rPr>
          <w:rFonts w:hint="eastAsia" w:ascii="仿宋" w:hAnsi="仿宋" w:eastAsia="仿宋"/>
          <w:sz w:val="32"/>
          <w:szCs w:val="32"/>
          <w:lang w:val="en-US" w:eastAsia="zh-CN"/>
        </w:rPr>
        <w:t>增长74.57</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5.特殊教育</w:t>
      </w:r>
      <w:r>
        <w:rPr>
          <w:rFonts w:hint="eastAsia" w:ascii="仿宋" w:hAnsi="仿宋" w:eastAsia="仿宋"/>
          <w:sz w:val="32"/>
          <w:szCs w:val="32"/>
          <w:lang w:val="en-US" w:eastAsia="zh-CN"/>
        </w:rPr>
        <w:t>715</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减少246</w:t>
      </w:r>
      <w:r>
        <w:rPr>
          <w:rFonts w:hint="eastAsia" w:ascii="仿宋" w:hAnsi="仿宋" w:eastAsia="仿宋"/>
          <w:sz w:val="32"/>
          <w:szCs w:val="32"/>
        </w:rPr>
        <w:t>万元，</w:t>
      </w:r>
      <w:r>
        <w:rPr>
          <w:rFonts w:hint="eastAsia" w:ascii="仿宋" w:hAnsi="仿宋" w:eastAsia="仿宋"/>
          <w:sz w:val="32"/>
          <w:szCs w:val="32"/>
          <w:lang w:val="en-US" w:eastAsia="zh-CN"/>
        </w:rPr>
        <w:t>下降25.6</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6.进修及培训</w:t>
      </w:r>
      <w:r>
        <w:rPr>
          <w:rFonts w:hint="eastAsia" w:ascii="仿宋" w:hAnsi="仿宋" w:eastAsia="仿宋"/>
          <w:sz w:val="32"/>
          <w:szCs w:val="32"/>
          <w:lang w:val="en-US" w:eastAsia="zh-CN"/>
        </w:rPr>
        <w:t>1715</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增加260</w:t>
      </w:r>
      <w:r>
        <w:rPr>
          <w:rFonts w:hint="eastAsia" w:ascii="仿宋" w:hAnsi="仿宋" w:eastAsia="仿宋"/>
          <w:sz w:val="32"/>
          <w:szCs w:val="32"/>
        </w:rPr>
        <w:t>万元，</w:t>
      </w:r>
      <w:r>
        <w:rPr>
          <w:rFonts w:hint="eastAsia" w:ascii="仿宋" w:hAnsi="仿宋" w:eastAsia="仿宋"/>
          <w:sz w:val="32"/>
          <w:szCs w:val="32"/>
          <w:lang w:val="en-US" w:eastAsia="zh-CN"/>
        </w:rPr>
        <w:t>增长17.87</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（五）科学技术支出</w:t>
      </w:r>
      <w:r>
        <w:rPr>
          <w:rFonts w:hint="eastAsia" w:ascii="仿宋" w:hAnsi="仿宋" w:eastAsia="仿宋"/>
          <w:sz w:val="32"/>
          <w:szCs w:val="32"/>
          <w:lang w:val="en-US" w:eastAsia="zh-CN"/>
        </w:rPr>
        <w:t>2383</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增加235</w:t>
      </w:r>
      <w:r>
        <w:rPr>
          <w:rFonts w:hint="eastAsia" w:ascii="仿宋" w:hAnsi="仿宋" w:eastAsia="仿宋"/>
          <w:sz w:val="32"/>
          <w:szCs w:val="32"/>
        </w:rPr>
        <w:t>万元，</w:t>
      </w:r>
      <w:r>
        <w:rPr>
          <w:rFonts w:hint="eastAsia" w:ascii="仿宋" w:hAnsi="仿宋" w:eastAsia="仿宋"/>
          <w:sz w:val="32"/>
          <w:szCs w:val="32"/>
          <w:lang w:val="en-US" w:eastAsia="zh-CN"/>
        </w:rPr>
        <w:t>增长10.94</w:t>
      </w:r>
      <w:r>
        <w:rPr>
          <w:rFonts w:hint="eastAsia" w:ascii="仿宋" w:hAnsi="仿宋" w:eastAsia="仿宋"/>
          <w:sz w:val="32"/>
          <w:szCs w:val="32"/>
        </w:rPr>
        <w:t>%。主要用于科普投入、安排科技企业优秀人才补助、引进科技先进技术人才、提高人才队伍创业创新能力等。</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1.科学技术普及</w:t>
      </w:r>
      <w:r>
        <w:rPr>
          <w:rFonts w:hint="eastAsia" w:ascii="仿宋" w:hAnsi="仿宋" w:eastAsia="仿宋"/>
          <w:sz w:val="32"/>
          <w:szCs w:val="32"/>
          <w:lang w:val="en-US" w:eastAsia="zh-CN"/>
        </w:rPr>
        <w:t>233</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增加6</w:t>
      </w:r>
      <w:r>
        <w:rPr>
          <w:rFonts w:hint="eastAsia" w:ascii="仿宋" w:hAnsi="仿宋" w:eastAsia="仿宋"/>
          <w:sz w:val="32"/>
          <w:szCs w:val="32"/>
        </w:rPr>
        <w:t>万元，</w:t>
      </w:r>
      <w:r>
        <w:rPr>
          <w:rFonts w:hint="eastAsia" w:ascii="仿宋" w:hAnsi="仿宋" w:eastAsia="仿宋"/>
          <w:sz w:val="32"/>
          <w:szCs w:val="32"/>
          <w:lang w:val="en-US" w:eastAsia="zh-CN"/>
        </w:rPr>
        <w:t>增长2.64</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.其他科学技术支出</w:t>
      </w:r>
      <w:r>
        <w:rPr>
          <w:rFonts w:hint="eastAsia" w:ascii="仿宋" w:hAnsi="仿宋" w:eastAsia="仿宋"/>
          <w:sz w:val="32"/>
          <w:szCs w:val="32"/>
          <w:highlight w:val="none"/>
          <w:lang w:val="en-US" w:eastAsia="zh-CN"/>
        </w:rPr>
        <w:t>2150</w:t>
      </w:r>
      <w:r>
        <w:rPr>
          <w:rFonts w:hint="eastAsia" w:ascii="仿宋" w:hAnsi="仿宋" w:eastAsia="仿宋"/>
          <w:sz w:val="32"/>
          <w:szCs w:val="32"/>
          <w:highlight w:val="none"/>
        </w:rPr>
        <w:t>万元，较</w:t>
      </w:r>
      <w:r>
        <w:rPr>
          <w:rFonts w:hint="eastAsia" w:ascii="仿宋" w:hAnsi="仿宋" w:eastAsia="仿宋"/>
          <w:sz w:val="32"/>
          <w:szCs w:val="32"/>
          <w:highlight w:val="none"/>
          <w:lang w:eastAsia="zh-CN"/>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年预算数</w:t>
      </w:r>
      <w:r>
        <w:rPr>
          <w:rFonts w:hint="eastAsia" w:ascii="仿宋" w:hAnsi="仿宋" w:eastAsia="仿宋"/>
          <w:sz w:val="32"/>
          <w:szCs w:val="32"/>
          <w:highlight w:val="none"/>
          <w:lang w:val="en-US" w:eastAsia="zh-CN"/>
        </w:rPr>
        <w:t>增加229</w:t>
      </w:r>
      <w:r>
        <w:rPr>
          <w:rFonts w:hint="eastAsia" w:ascii="仿宋" w:hAnsi="仿宋" w:eastAsia="仿宋"/>
          <w:sz w:val="32"/>
          <w:szCs w:val="32"/>
          <w:highlight w:val="none"/>
        </w:rPr>
        <w:t>万元，</w:t>
      </w:r>
      <w:r>
        <w:rPr>
          <w:rFonts w:hint="eastAsia" w:ascii="仿宋" w:hAnsi="仿宋" w:eastAsia="仿宋"/>
          <w:sz w:val="32"/>
          <w:szCs w:val="32"/>
          <w:highlight w:val="none"/>
          <w:lang w:val="en-US" w:eastAsia="zh-CN"/>
        </w:rPr>
        <w:t>增长11.92</w:t>
      </w:r>
      <w:r>
        <w:rPr>
          <w:rFonts w:hint="eastAsia" w:ascii="仿宋" w:hAnsi="仿宋" w:eastAsia="仿宋"/>
          <w:sz w:val="32"/>
          <w:szCs w:val="32"/>
          <w:highlight w:val="none"/>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六</w:t>
      </w:r>
      <w:r>
        <w:rPr>
          <w:rFonts w:hint="eastAsia" w:ascii="仿宋" w:hAnsi="仿宋" w:eastAsia="仿宋"/>
          <w:sz w:val="32"/>
          <w:szCs w:val="32"/>
          <w:highlight w:val="none"/>
        </w:rPr>
        <w:t>）文化</w:t>
      </w:r>
      <w:r>
        <w:rPr>
          <w:rFonts w:hint="eastAsia" w:ascii="仿宋" w:hAnsi="仿宋" w:eastAsia="仿宋"/>
          <w:sz w:val="32"/>
          <w:szCs w:val="32"/>
          <w:highlight w:val="none"/>
          <w:lang w:eastAsia="zh-CN"/>
        </w:rPr>
        <w:t>旅游</w:t>
      </w:r>
      <w:r>
        <w:rPr>
          <w:rFonts w:hint="eastAsia" w:ascii="仿宋" w:hAnsi="仿宋" w:eastAsia="仿宋"/>
          <w:sz w:val="32"/>
          <w:szCs w:val="32"/>
        </w:rPr>
        <w:t>体育与传媒支出</w:t>
      </w:r>
      <w:r>
        <w:rPr>
          <w:rFonts w:hint="eastAsia" w:ascii="仿宋" w:hAnsi="仿宋" w:eastAsia="仿宋"/>
          <w:sz w:val="32"/>
          <w:szCs w:val="32"/>
          <w:lang w:val="en-US" w:eastAsia="zh-CN"/>
        </w:rPr>
        <w:t>4169</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增加533</w:t>
      </w:r>
      <w:r>
        <w:rPr>
          <w:rFonts w:hint="eastAsia" w:ascii="仿宋" w:hAnsi="仿宋" w:eastAsia="仿宋"/>
          <w:sz w:val="32"/>
          <w:szCs w:val="32"/>
        </w:rPr>
        <w:t>万元，</w:t>
      </w:r>
      <w:r>
        <w:rPr>
          <w:rFonts w:hint="eastAsia" w:ascii="仿宋" w:hAnsi="仿宋" w:eastAsia="仿宋"/>
          <w:sz w:val="32"/>
          <w:szCs w:val="32"/>
          <w:lang w:val="en-US" w:eastAsia="zh-CN"/>
        </w:rPr>
        <w:t>增长14.66</w:t>
      </w:r>
      <w:r>
        <w:rPr>
          <w:rFonts w:hint="eastAsia" w:ascii="仿宋" w:hAnsi="仿宋" w:eastAsia="仿宋"/>
          <w:sz w:val="32"/>
          <w:szCs w:val="32"/>
        </w:rPr>
        <w:t>%。主要用于支持文化企业培育，文化市场建设，博物馆免费开放运营管理经费，文物征集保护以及群众文体建设等。</w:t>
      </w:r>
    </w:p>
    <w:p>
      <w:pPr>
        <w:spacing w:line="60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1.文化</w:t>
      </w:r>
      <w:r>
        <w:rPr>
          <w:rFonts w:hint="eastAsia" w:ascii="仿宋" w:hAnsi="仿宋" w:eastAsia="仿宋"/>
          <w:sz w:val="32"/>
          <w:szCs w:val="32"/>
          <w:highlight w:val="none"/>
          <w:lang w:eastAsia="zh-CN"/>
        </w:rPr>
        <w:t>和旅游</w:t>
      </w:r>
      <w:r>
        <w:rPr>
          <w:rFonts w:hint="eastAsia" w:ascii="仿宋" w:hAnsi="仿宋" w:eastAsia="仿宋"/>
          <w:sz w:val="32"/>
          <w:szCs w:val="32"/>
          <w:highlight w:val="none"/>
          <w:lang w:val="en-US" w:eastAsia="zh-CN"/>
        </w:rPr>
        <w:t>1928</w:t>
      </w:r>
      <w:r>
        <w:rPr>
          <w:rFonts w:hint="eastAsia" w:ascii="仿宋" w:hAnsi="仿宋" w:eastAsia="仿宋"/>
          <w:sz w:val="32"/>
          <w:szCs w:val="32"/>
          <w:highlight w:val="none"/>
        </w:rPr>
        <w:t>万元，较</w:t>
      </w:r>
      <w:r>
        <w:rPr>
          <w:rFonts w:hint="eastAsia" w:ascii="仿宋" w:hAnsi="仿宋" w:eastAsia="仿宋"/>
          <w:sz w:val="32"/>
          <w:szCs w:val="32"/>
          <w:highlight w:val="none"/>
          <w:lang w:eastAsia="zh-CN"/>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年预算数</w:t>
      </w:r>
      <w:r>
        <w:rPr>
          <w:rFonts w:hint="eastAsia" w:ascii="仿宋" w:hAnsi="仿宋" w:eastAsia="仿宋"/>
          <w:sz w:val="32"/>
          <w:szCs w:val="32"/>
          <w:highlight w:val="none"/>
          <w:lang w:val="en-US" w:eastAsia="zh-CN"/>
        </w:rPr>
        <w:t>增加179</w:t>
      </w:r>
      <w:r>
        <w:rPr>
          <w:rFonts w:hint="eastAsia" w:ascii="仿宋" w:hAnsi="仿宋" w:eastAsia="仿宋"/>
          <w:sz w:val="32"/>
          <w:szCs w:val="32"/>
          <w:highlight w:val="none"/>
        </w:rPr>
        <w:t>万元，</w:t>
      </w:r>
      <w:r>
        <w:rPr>
          <w:rFonts w:hint="eastAsia" w:ascii="仿宋" w:hAnsi="仿宋" w:eastAsia="仿宋"/>
          <w:sz w:val="32"/>
          <w:szCs w:val="32"/>
          <w:highlight w:val="none"/>
          <w:lang w:val="en-US" w:eastAsia="zh-CN"/>
        </w:rPr>
        <w:t>增长10.23</w:t>
      </w:r>
      <w:r>
        <w:rPr>
          <w:rFonts w:hint="eastAsia" w:ascii="仿宋" w:hAnsi="仿宋" w:eastAsia="仿宋"/>
          <w:sz w:val="32"/>
          <w:szCs w:val="32"/>
          <w:highlight w:val="none"/>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2.文物</w:t>
      </w:r>
      <w:r>
        <w:rPr>
          <w:rFonts w:hint="eastAsia" w:ascii="仿宋" w:hAnsi="仿宋" w:eastAsia="仿宋"/>
          <w:sz w:val="32"/>
          <w:szCs w:val="32"/>
          <w:lang w:val="en-US" w:eastAsia="zh-CN"/>
        </w:rPr>
        <w:t>1175</w:t>
      </w:r>
      <w:r>
        <w:rPr>
          <w:rFonts w:hint="eastAsia" w:ascii="仿宋" w:hAnsi="仿宋" w:eastAsia="仿宋"/>
          <w:sz w:val="32"/>
          <w:szCs w:val="32"/>
        </w:rPr>
        <w:t>万元，较202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增加7</w:t>
      </w:r>
      <w:r>
        <w:rPr>
          <w:rFonts w:hint="eastAsia" w:ascii="仿宋" w:hAnsi="仿宋" w:eastAsia="仿宋"/>
          <w:sz w:val="32"/>
          <w:szCs w:val="32"/>
        </w:rPr>
        <w:t>万元，</w:t>
      </w:r>
      <w:r>
        <w:rPr>
          <w:rFonts w:hint="eastAsia" w:ascii="仿宋" w:hAnsi="仿宋" w:eastAsia="仿宋"/>
          <w:sz w:val="32"/>
          <w:szCs w:val="32"/>
          <w:lang w:val="en-US" w:eastAsia="zh-CN"/>
        </w:rPr>
        <w:t>增长0.6</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3.体育</w:t>
      </w:r>
      <w:r>
        <w:rPr>
          <w:rFonts w:hint="eastAsia" w:ascii="仿宋" w:hAnsi="仿宋" w:eastAsia="仿宋"/>
          <w:sz w:val="32"/>
          <w:szCs w:val="32"/>
          <w:lang w:val="en-US" w:eastAsia="zh-CN"/>
        </w:rPr>
        <w:t>467</w:t>
      </w:r>
      <w:r>
        <w:rPr>
          <w:rFonts w:hint="eastAsia" w:ascii="仿宋" w:hAnsi="仿宋" w:eastAsia="仿宋"/>
          <w:sz w:val="32"/>
          <w:szCs w:val="32"/>
        </w:rPr>
        <w:t>万元，较202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增加214</w:t>
      </w:r>
      <w:r>
        <w:rPr>
          <w:rFonts w:hint="eastAsia" w:ascii="仿宋" w:hAnsi="仿宋" w:eastAsia="仿宋"/>
          <w:sz w:val="32"/>
          <w:szCs w:val="32"/>
        </w:rPr>
        <w:t>万元，</w:t>
      </w:r>
      <w:r>
        <w:rPr>
          <w:rFonts w:hint="eastAsia" w:ascii="仿宋" w:hAnsi="仿宋" w:eastAsia="仿宋"/>
          <w:sz w:val="32"/>
          <w:szCs w:val="32"/>
          <w:lang w:val="en-US" w:eastAsia="zh-CN"/>
        </w:rPr>
        <w:t>增长84.58</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highlight w:val="none"/>
        </w:rPr>
      </w:pPr>
      <w:r>
        <w:rPr>
          <w:rFonts w:hint="eastAsia" w:ascii="仿宋" w:hAnsi="仿宋" w:eastAsia="仿宋"/>
          <w:sz w:val="32"/>
          <w:szCs w:val="32"/>
          <w:lang w:val="en-US" w:eastAsia="zh-CN"/>
        </w:rPr>
        <w:t>4.广播电视599万元，</w:t>
      </w:r>
      <w:r>
        <w:rPr>
          <w:rFonts w:hint="eastAsia" w:ascii="仿宋" w:hAnsi="仿宋" w:eastAsia="仿宋"/>
          <w:sz w:val="32"/>
          <w:szCs w:val="32"/>
        </w:rPr>
        <w:t>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highlight w:val="none"/>
          <w:lang w:val="en-US" w:eastAsia="zh-CN"/>
        </w:rPr>
        <w:t>增加133</w:t>
      </w:r>
      <w:r>
        <w:rPr>
          <w:rFonts w:hint="eastAsia" w:ascii="仿宋" w:hAnsi="仿宋" w:eastAsia="仿宋"/>
          <w:sz w:val="32"/>
          <w:szCs w:val="32"/>
          <w:highlight w:val="none"/>
        </w:rPr>
        <w:t>万元，</w:t>
      </w:r>
      <w:r>
        <w:rPr>
          <w:rFonts w:hint="eastAsia" w:ascii="仿宋" w:hAnsi="仿宋" w:eastAsia="仿宋"/>
          <w:sz w:val="32"/>
          <w:szCs w:val="32"/>
          <w:highlight w:val="none"/>
          <w:lang w:val="en-US" w:eastAsia="zh-CN"/>
        </w:rPr>
        <w:t>增长28.54</w:t>
      </w:r>
      <w:r>
        <w:rPr>
          <w:rFonts w:hint="eastAsia" w:ascii="仿宋" w:hAnsi="仿宋" w:eastAsia="仿宋"/>
          <w:sz w:val="32"/>
          <w:szCs w:val="32"/>
          <w:highlight w:val="none"/>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（七）社会保障和就业支出</w:t>
      </w:r>
      <w:r>
        <w:rPr>
          <w:rFonts w:hint="eastAsia" w:ascii="仿宋" w:hAnsi="仿宋" w:eastAsia="仿宋"/>
          <w:sz w:val="32"/>
          <w:szCs w:val="32"/>
          <w:lang w:val="en-US" w:eastAsia="zh-CN"/>
        </w:rPr>
        <w:t>57470</w:t>
      </w:r>
      <w:r>
        <w:rPr>
          <w:rFonts w:hint="eastAsia" w:ascii="仿宋" w:hAnsi="仿宋" w:eastAsia="仿宋"/>
          <w:sz w:val="32"/>
          <w:szCs w:val="32"/>
        </w:rPr>
        <w:t>亿元，较202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增加16156</w:t>
      </w:r>
      <w:r>
        <w:rPr>
          <w:rFonts w:hint="eastAsia" w:ascii="仿宋" w:hAnsi="仿宋" w:eastAsia="仿宋"/>
          <w:sz w:val="32"/>
          <w:szCs w:val="32"/>
        </w:rPr>
        <w:t>万元，</w:t>
      </w:r>
      <w:r>
        <w:rPr>
          <w:rFonts w:hint="eastAsia" w:ascii="仿宋" w:hAnsi="仿宋" w:eastAsia="仿宋"/>
          <w:sz w:val="32"/>
          <w:szCs w:val="32"/>
          <w:lang w:val="en-US" w:eastAsia="zh-CN"/>
        </w:rPr>
        <w:t>增长39.11</w:t>
      </w:r>
      <w:r>
        <w:rPr>
          <w:rFonts w:hint="eastAsia" w:ascii="仿宋" w:hAnsi="仿宋" w:eastAsia="仿宋"/>
          <w:sz w:val="32"/>
          <w:szCs w:val="32"/>
        </w:rPr>
        <w:t>%。主要用于居家社区养老政府购买服务、残疾人事业、“两节”慰问、社区管理、经合社工作经费、机关养老保缺口、提高高龄老人补贴、加强基层政权和社区建设、区公共就业和人才服务大厅建设，继续实施公益性岗位人员补贴等就业援助政策、专款用于企业退休人员社会化管理经费、落实退休人员的社会保障、最低生活保障以及各种补贴、抚恤、军转安置等。</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1.人力资源和社会保障管理事务</w:t>
      </w:r>
      <w:r>
        <w:rPr>
          <w:rFonts w:hint="eastAsia" w:ascii="仿宋" w:hAnsi="仿宋" w:eastAsia="仿宋"/>
          <w:sz w:val="32"/>
          <w:szCs w:val="32"/>
          <w:lang w:val="en-US" w:eastAsia="zh-CN"/>
        </w:rPr>
        <w:t>2959</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增加185</w:t>
      </w:r>
      <w:r>
        <w:rPr>
          <w:rFonts w:hint="eastAsia" w:ascii="仿宋" w:hAnsi="仿宋" w:eastAsia="仿宋"/>
          <w:sz w:val="32"/>
          <w:szCs w:val="32"/>
        </w:rPr>
        <w:t>万元，</w:t>
      </w:r>
      <w:r>
        <w:rPr>
          <w:rFonts w:hint="eastAsia" w:ascii="仿宋" w:hAnsi="仿宋" w:eastAsia="仿宋"/>
          <w:sz w:val="32"/>
          <w:szCs w:val="32"/>
          <w:lang w:val="en-US" w:eastAsia="zh-CN"/>
        </w:rPr>
        <w:t>增长6.67</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2.民政管理事务</w:t>
      </w:r>
      <w:r>
        <w:rPr>
          <w:rFonts w:hint="eastAsia" w:ascii="仿宋" w:hAnsi="仿宋" w:eastAsia="仿宋"/>
          <w:sz w:val="32"/>
          <w:szCs w:val="32"/>
          <w:lang w:val="en-US" w:eastAsia="zh-CN"/>
        </w:rPr>
        <w:t>12656</w:t>
      </w:r>
      <w:r>
        <w:rPr>
          <w:rFonts w:hint="eastAsia" w:ascii="仿宋" w:hAnsi="仿宋" w:eastAsia="仿宋"/>
          <w:sz w:val="32"/>
          <w:szCs w:val="32"/>
        </w:rPr>
        <w:t>万元，较202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增加1192</w:t>
      </w:r>
      <w:r>
        <w:rPr>
          <w:rFonts w:hint="eastAsia" w:ascii="仿宋" w:hAnsi="仿宋" w:eastAsia="仿宋"/>
          <w:sz w:val="32"/>
          <w:szCs w:val="32"/>
        </w:rPr>
        <w:t>万元，</w:t>
      </w:r>
      <w:r>
        <w:rPr>
          <w:rFonts w:hint="eastAsia" w:ascii="仿宋" w:hAnsi="仿宋" w:eastAsia="仿宋"/>
          <w:sz w:val="32"/>
          <w:szCs w:val="32"/>
          <w:lang w:val="en-US" w:eastAsia="zh-CN"/>
        </w:rPr>
        <w:t>增长10.4</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3.行政事业单位养老支出</w:t>
      </w:r>
      <w:r>
        <w:rPr>
          <w:rFonts w:hint="eastAsia" w:ascii="仿宋" w:hAnsi="仿宋" w:eastAsia="仿宋"/>
          <w:sz w:val="32"/>
          <w:szCs w:val="32"/>
          <w:highlight w:val="none"/>
          <w:lang w:val="en-US" w:eastAsia="zh-CN"/>
        </w:rPr>
        <w:t>31932</w:t>
      </w:r>
      <w:r>
        <w:rPr>
          <w:rFonts w:hint="eastAsia" w:ascii="仿宋" w:hAnsi="仿宋" w:eastAsia="仿宋"/>
          <w:sz w:val="32"/>
          <w:szCs w:val="32"/>
          <w:highlight w:val="none"/>
        </w:rPr>
        <w:t>万元，较202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年预算数</w:t>
      </w:r>
      <w:r>
        <w:rPr>
          <w:rFonts w:hint="eastAsia" w:ascii="仿宋" w:hAnsi="仿宋" w:eastAsia="仿宋"/>
          <w:sz w:val="32"/>
          <w:szCs w:val="32"/>
          <w:highlight w:val="none"/>
          <w:lang w:val="en-US" w:eastAsia="zh-CN"/>
        </w:rPr>
        <w:t>增加13832</w:t>
      </w:r>
      <w:r>
        <w:rPr>
          <w:rFonts w:hint="eastAsia" w:ascii="仿宋" w:hAnsi="仿宋" w:eastAsia="仿宋"/>
          <w:sz w:val="32"/>
          <w:szCs w:val="32"/>
          <w:highlight w:val="none"/>
        </w:rPr>
        <w:t>万元，</w:t>
      </w:r>
      <w:r>
        <w:rPr>
          <w:rFonts w:hint="eastAsia" w:ascii="仿宋" w:hAnsi="仿宋" w:eastAsia="仿宋"/>
          <w:sz w:val="32"/>
          <w:szCs w:val="32"/>
          <w:highlight w:val="none"/>
          <w:lang w:val="en-US" w:eastAsia="zh-CN"/>
        </w:rPr>
        <w:t>增长76.42</w:t>
      </w:r>
      <w:r>
        <w:rPr>
          <w:rFonts w:hint="eastAsia" w:ascii="仿宋" w:hAnsi="仿宋" w:eastAsia="仿宋"/>
          <w:sz w:val="32"/>
          <w:szCs w:val="32"/>
          <w:highlight w:val="none"/>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4.就业补助</w:t>
      </w:r>
      <w:r>
        <w:rPr>
          <w:rFonts w:hint="eastAsia" w:ascii="仿宋" w:hAnsi="仿宋" w:eastAsia="仿宋"/>
          <w:sz w:val="32"/>
          <w:szCs w:val="32"/>
          <w:lang w:val="en-US" w:eastAsia="zh-CN"/>
        </w:rPr>
        <w:t>600</w:t>
      </w:r>
      <w:r>
        <w:rPr>
          <w:rFonts w:hint="eastAsia" w:ascii="仿宋" w:hAnsi="仿宋" w:eastAsia="仿宋"/>
          <w:sz w:val="32"/>
          <w:szCs w:val="32"/>
        </w:rPr>
        <w:t>万元，</w:t>
      </w:r>
      <w:r>
        <w:rPr>
          <w:rFonts w:hint="eastAsia" w:ascii="仿宋" w:hAnsi="仿宋" w:eastAsia="仿宋"/>
          <w:sz w:val="32"/>
          <w:szCs w:val="32"/>
          <w:lang w:val="en-US" w:eastAsia="zh-CN"/>
        </w:rPr>
        <w:t>与上年持平</w:t>
      </w:r>
      <w:r>
        <w:rPr>
          <w:rFonts w:hint="eastAsia" w:ascii="仿宋" w:hAnsi="仿宋" w:eastAsia="仿宋"/>
          <w:sz w:val="32"/>
          <w:szCs w:val="32"/>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5.抚恤</w:t>
      </w:r>
      <w:r>
        <w:rPr>
          <w:rFonts w:hint="eastAsia" w:ascii="仿宋" w:hAnsi="仿宋" w:eastAsia="仿宋"/>
          <w:color w:val="auto"/>
          <w:sz w:val="32"/>
          <w:szCs w:val="32"/>
          <w:highlight w:val="none"/>
          <w:lang w:val="en-US" w:eastAsia="zh-CN"/>
        </w:rPr>
        <w:t>3448</w:t>
      </w:r>
      <w:r>
        <w:rPr>
          <w:rFonts w:hint="eastAsia" w:ascii="仿宋" w:hAnsi="仿宋" w:eastAsia="仿宋"/>
          <w:color w:val="auto"/>
          <w:sz w:val="32"/>
          <w:szCs w:val="32"/>
          <w:highlight w:val="none"/>
        </w:rPr>
        <w:t>万元，较</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年预算数增加</w:t>
      </w:r>
      <w:r>
        <w:rPr>
          <w:rFonts w:hint="eastAsia" w:ascii="仿宋" w:hAnsi="仿宋" w:eastAsia="仿宋"/>
          <w:color w:val="auto"/>
          <w:sz w:val="32"/>
          <w:szCs w:val="32"/>
          <w:highlight w:val="none"/>
          <w:lang w:val="en-US" w:eastAsia="zh-CN"/>
        </w:rPr>
        <w:t>361</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11.69</w:t>
      </w:r>
      <w:r>
        <w:rPr>
          <w:rFonts w:hint="eastAsia" w:ascii="仿宋" w:hAnsi="仿宋" w:eastAsia="仿宋"/>
          <w:color w:val="auto"/>
          <w:sz w:val="32"/>
          <w:szCs w:val="32"/>
          <w:highlight w:val="none"/>
        </w:rPr>
        <w:t>%。</w:t>
      </w:r>
    </w:p>
    <w:p>
      <w:pPr>
        <w:spacing w:line="6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6.退役安置</w:t>
      </w:r>
      <w:r>
        <w:rPr>
          <w:rFonts w:hint="eastAsia" w:ascii="仿宋" w:hAnsi="仿宋" w:eastAsia="仿宋"/>
          <w:color w:val="auto"/>
          <w:sz w:val="32"/>
          <w:szCs w:val="32"/>
          <w:lang w:val="en-US" w:eastAsia="zh-CN"/>
        </w:rPr>
        <w:t>522</w:t>
      </w:r>
      <w:r>
        <w:rPr>
          <w:rFonts w:hint="eastAsia" w:ascii="仿宋" w:hAnsi="仿宋" w:eastAsia="仿宋"/>
          <w:color w:val="auto"/>
          <w:sz w:val="32"/>
          <w:szCs w:val="32"/>
        </w:rPr>
        <w:t>万元，</w:t>
      </w:r>
      <w:r>
        <w:rPr>
          <w:rFonts w:hint="eastAsia" w:ascii="仿宋" w:hAnsi="仿宋" w:eastAsia="仿宋"/>
          <w:color w:val="auto"/>
          <w:sz w:val="32"/>
          <w:szCs w:val="32"/>
          <w:highlight w:val="none"/>
        </w:rPr>
        <w:t>较</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年预算数增加</w:t>
      </w:r>
      <w:r>
        <w:rPr>
          <w:rFonts w:hint="eastAsia" w:ascii="仿宋" w:hAnsi="仿宋" w:eastAsia="仿宋"/>
          <w:color w:val="auto"/>
          <w:sz w:val="32"/>
          <w:szCs w:val="32"/>
          <w:highlight w:val="none"/>
          <w:lang w:val="en-US" w:eastAsia="zh-CN"/>
        </w:rPr>
        <w:t>35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7.19</w:t>
      </w:r>
      <w:r>
        <w:rPr>
          <w:rFonts w:hint="eastAsia" w:ascii="仿宋" w:hAnsi="仿宋" w:eastAsia="仿宋"/>
          <w:color w:val="auto"/>
          <w:sz w:val="32"/>
          <w:szCs w:val="32"/>
          <w:highlight w:val="none"/>
        </w:rPr>
        <w:t>%</w:t>
      </w:r>
      <w:r>
        <w:rPr>
          <w:rFonts w:hint="eastAsia" w:ascii="仿宋" w:hAnsi="仿宋" w:eastAsia="仿宋"/>
          <w:color w:val="auto"/>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7.社会福利</w:t>
      </w:r>
      <w:r>
        <w:rPr>
          <w:rFonts w:hint="eastAsia" w:ascii="仿宋" w:hAnsi="仿宋" w:eastAsia="仿宋"/>
          <w:sz w:val="32"/>
          <w:szCs w:val="32"/>
          <w:lang w:val="en-US" w:eastAsia="zh-CN"/>
        </w:rPr>
        <w:t>1330</w:t>
      </w:r>
      <w:r>
        <w:rPr>
          <w:rFonts w:hint="eastAsia" w:ascii="仿宋" w:hAnsi="仿宋" w:eastAsia="仿宋"/>
          <w:sz w:val="32"/>
          <w:szCs w:val="32"/>
        </w:rPr>
        <w:t>万元，较202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减少115</w:t>
      </w:r>
      <w:r>
        <w:rPr>
          <w:rFonts w:hint="eastAsia" w:ascii="仿宋" w:hAnsi="仿宋" w:eastAsia="仿宋"/>
          <w:sz w:val="32"/>
          <w:szCs w:val="32"/>
        </w:rPr>
        <w:t>万元，</w:t>
      </w:r>
      <w:r>
        <w:rPr>
          <w:rFonts w:hint="eastAsia" w:ascii="仿宋" w:hAnsi="仿宋" w:eastAsia="仿宋"/>
          <w:sz w:val="32"/>
          <w:szCs w:val="32"/>
          <w:lang w:val="en-US" w:eastAsia="zh-CN"/>
        </w:rPr>
        <w:t>下降7.96</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8.残疾人事业</w:t>
      </w:r>
      <w:r>
        <w:rPr>
          <w:rFonts w:hint="eastAsia" w:ascii="仿宋" w:hAnsi="仿宋" w:eastAsia="仿宋"/>
          <w:sz w:val="32"/>
          <w:szCs w:val="32"/>
          <w:lang w:val="en-US" w:eastAsia="zh-CN"/>
        </w:rPr>
        <w:t>1008</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年预算数增加</w:t>
      </w:r>
      <w:r>
        <w:rPr>
          <w:rFonts w:hint="eastAsia" w:ascii="仿宋" w:hAnsi="仿宋" w:eastAsia="仿宋"/>
          <w:sz w:val="32"/>
          <w:szCs w:val="32"/>
          <w:lang w:val="en-US" w:eastAsia="zh-CN"/>
        </w:rPr>
        <w:t>14</w:t>
      </w:r>
      <w:r>
        <w:rPr>
          <w:rFonts w:hint="eastAsia" w:ascii="仿宋" w:hAnsi="仿宋" w:eastAsia="仿宋"/>
          <w:sz w:val="32"/>
          <w:szCs w:val="32"/>
        </w:rPr>
        <w:t>万元，增长</w:t>
      </w:r>
      <w:r>
        <w:rPr>
          <w:rFonts w:hint="eastAsia" w:ascii="仿宋" w:hAnsi="仿宋" w:eastAsia="仿宋"/>
          <w:sz w:val="32"/>
          <w:szCs w:val="32"/>
          <w:lang w:val="en-US" w:eastAsia="zh-CN"/>
        </w:rPr>
        <w:t>1.41</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9.红十字事业</w:t>
      </w:r>
      <w:r>
        <w:rPr>
          <w:rFonts w:hint="eastAsia" w:ascii="仿宋" w:hAnsi="仿宋" w:eastAsia="仿宋"/>
          <w:sz w:val="32"/>
          <w:szCs w:val="32"/>
          <w:lang w:val="en-US" w:eastAsia="zh-CN"/>
        </w:rPr>
        <w:t>111</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减少59</w:t>
      </w:r>
      <w:r>
        <w:rPr>
          <w:rFonts w:hint="eastAsia" w:ascii="仿宋" w:hAnsi="仿宋" w:eastAsia="仿宋"/>
          <w:sz w:val="32"/>
          <w:szCs w:val="32"/>
        </w:rPr>
        <w:t>万元，</w:t>
      </w:r>
      <w:r>
        <w:rPr>
          <w:rFonts w:hint="eastAsia" w:ascii="仿宋" w:hAnsi="仿宋" w:eastAsia="仿宋"/>
          <w:sz w:val="32"/>
          <w:szCs w:val="32"/>
          <w:lang w:val="en-US" w:eastAsia="zh-CN"/>
        </w:rPr>
        <w:t>下降34.71</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10.最低生活保障</w:t>
      </w:r>
      <w:r>
        <w:rPr>
          <w:rFonts w:hint="eastAsia" w:ascii="仿宋" w:hAnsi="仿宋" w:eastAsia="仿宋"/>
          <w:sz w:val="32"/>
          <w:szCs w:val="32"/>
          <w:lang w:val="en-US" w:eastAsia="zh-CN"/>
        </w:rPr>
        <w:t>233</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年预算数增加</w:t>
      </w:r>
      <w:r>
        <w:rPr>
          <w:rFonts w:hint="eastAsia" w:ascii="仿宋" w:hAnsi="仿宋" w:eastAsia="仿宋"/>
          <w:sz w:val="32"/>
          <w:szCs w:val="32"/>
          <w:lang w:val="en-US" w:eastAsia="zh-CN"/>
        </w:rPr>
        <w:t>17</w:t>
      </w:r>
      <w:r>
        <w:rPr>
          <w:rFonts w:hint="eastAsia" w:ascii="仿宋" w:hAnsi="仿宋" w:eastAsia="仿宋"/>
          <w:sz w:val="32"/>
          <w:szCs w:val="32"/>
        </w:rPr>
        <w:t>万元，增长</w:t>
      </w:r>
      <w:r>
        <w:rPr>
          <w:rFonts w:hint="eastAsia" w:ascii="仿宋" w:hAnsi="仿宋" w:eastAsia="仿宋"/>
          <w:sz w:val="32"/>
          <w:szCs w:val="32"/>
          <w:lang w:val="en-US" w:eastAsia="zh-CN"/>
        </w:rPr>
        <w:t>7.87</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1</w:t>
      </w:r>
      <w:r>
        <w:rPr>
          <w:rFonts w:hint="eastAsia" w:ascii="仿宋" w:hAnsi="仿宋" w:eastAsia="仿宋"/>
          <w:sz w:val="32"/>
          <w:szCs w:val="32"/>
        </w:rPr>
        <w:t>.</w:t>
      </w:r>
      <w:r>
        <w:rPr>
          <w:rFonts w:hint="eastAsia" w:ascii="仿宋" w:hAnsi="仿宋" w:eastAsia="仿宋"/>
          <w:sz w:val="32"/>
          <w:szCs w:val="32"/>
          <w:lang w:val="en-US" w:eastAsia="zh-CN"/>
        </w:rPr>
        <w:t>临时救助396</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年预算数增加</w:t>
      </w:r>
      <w:r>
        <w:rPr>
          <w:rFonts w:hint="eastAsia" w:ascii="仿宋" w:hAnsi="仿宋" w:eastAsia="仿宋"/>
          <w:sz w:val="32"/>
          <w:szCs w:val="32"/>
          <w:lang w:val="en-US" w:eastAsia="zh-CN"/>
        </w:rPr>
        <w:t>56</w:t>
      </w:r>
      <w:r>
        <w:rPr>
          <w:rFonts w:hint="eastAsia" w:ascii="仿宋" w:hAnsi="仿宋" w:eastAsia="仿宋"/>
          <w:sz w:val="32"/>
          <w:szCs w:val="32"/>
        </w:rPr>
        <w:t>万元，增长</w:t>
      </w:r>
      <w:r>
        <w:rPr>
          <w:rFonts w:hint="eastAsia" w:ascii="仿宋" w:hAnsi="仿宋" w:eastAsia="仿宋"/>
          <w:sz w:val="32"/>
          <w:szCs w:val="32"/>
          <w:lang w:val="en-US" w:eastAsia="zh-CN"/>
        </w:rPr>
        <w:t>16.47</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12.</w:t>
      </w:r>
      <w:r>
        <w:rPr>
          <w:rFonts w:hint="eastAsia" w:ascii="仿宋" w:hAnsi="仿宋" w:eastAsia="仿宋"/>
          <w:sz w:val="32"/>
          <w:szCs w:val="32"/>
        </w:rPr>
        <w:t>特困人员救助供养</w:t>
      </w:r>
      <w:r>
        <w:rPr>
          <w:rFonts w:hint="eastAsia" w:ascii="仿宋" w:hAnsi="仿宋" w:eastAsia="仿宋"/>
          <w:sz w:val="32"/>
          <w:szCs w:val="32"/>
          <w:lang w:val="en-US" w:eastAsia="zh-CN"/>
        </w:rPr>
        <w:t>53</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年预算数增加</w:t>
      </w:r>
      <w:r>
        <w:rPr>
          <w:rFonts w:hint="eastAsia" w:ascii="仿宋" w:hAnsi="仿宋" w:eastAsia="仿宋"/>
          <w:sz w:val="32"/>
          <w:szCs w:val="32"/>
          <w:lang w:val="en-US" w:eastAsia="zh-CN"/>
        </w:rPr>
        <w:t>26</w:t>
      </w:r>
      <w:r>
        <w:rPr>
          <w:rFonts w:hint="eastAsia" w:ascii="仿宋" w:hAnsi="仿宋" w:eastAsia="仿宋"/>
          <w:sz w:val="32"/>
          <w:szCs w:val="32"/>
        </w:rPr>
        <w:t>万元，增长</w:t>
      </w:r>
      <w:r>
        <w:rPr>
          <w:rFonts w:hint="eastAsia" w:ascii="仿宋" w:hAnsi="仿宋" w:eastAsia="仿宋"/>
          <w:sz w:val="32"/>
          <w:szCs w:val="32"/>
          <w:lang w:val="en-US" w:eastAsia="zh-CN"/>
        </w:rPr>
        <w:t>96.3</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13</w:t>
      </w:r>
      <w:r>
        <w:rPr>
          <w:rFonts w:hint="eastAsia" w:ascii="仿宋" w:hAnsi="仿宋" w:eastAsia="仿宋"/>
          <w:sz w:val="32"/>
          <w:szCs w:val="32"/>
        </w:rPr>
        <w:t>.其他生活救助</w:t>
      </w:r>
      <w:r>
        <w:rPr>
          <w:rFonts w:hint="eastAsia" w:ascii="仿宋" w:hAnsi="仿宋" w:eastAsia="仿宋"/>
          <w:sz w:val="32"/>
          <w:szCs w:val="32"/>
          <w:lang w:val="en-US" w:eastAsia="zh-CN"/>
        </w:rPr>
        <w:t>145</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年预算数增加</w:t>
      </w:r>
      <w:r>
        <w:rPr>
          <w:rFonts w:hint="eastAsia" w:ascii="仿宋" w:hAnsi="仿宋" w:eastAsia="仿宋"/>
          <w:sz w:val="32"/>
          <w:szCs w:val="32"/>
          <w:lang w:val="en-US" w:eastAsia="zh-CN"/>
        </w:rPr>
        <w:t>15</w:t>
      </w:r>
      <w:r>
        <w:rPr>
          <w:rFonts w:hint="eastAsia" w:ascii="仿宋" w:hAnsi="仿宋" w:eastAsia="仿宋"/>
          <w:sz w:val="32"/>
          <w:szCs w:val="32"/>
        </w:rPr>
        <w:t>万元，增长</w:t>
      </w:r>
      <w:r>
        <w:rPr>
          <w:rFonts w:hint="eastAsia" w:ascii="仿宋" w:hAnsi="仿宋" w:eastAsia="仿宋"/>
          <w:sz w:val="32"/>
          <w:szCs w:val="32"/>
          <w:lang w:val="en-US" w:eastAsia="zh-CN"/>
        </w:rPr>
        <w:t>11.54</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14</w:t>
      </w:r>
      <w:r>
        <w:rPr>
          <w:rFonts w:hint="eastAsia" w:ascii="仿宋" w:hAnsi="仿宋" w:eastAsia="仿宋"/>
          <w:sz w:val="32"/>
          <w:szCs w:val="32"/>
        </w:rPr>
        <w:t>.财政对基本养老保险基金的补助</w:t>
      </w:r>
      <w:r>
        <w:rPr>
          <w:rFonts w:hint="eastAsia" w:ascii="仿宋" w:hAnsi="仿宋" w:eastAsia="仿宋"/>
          <w:sz w:val="32"/>
          <w:szCs w:val="32"/>
          <w:lang w:val="en-US" w:eastAsia="zh-CN"/>
        </w:rPr>
        <w:t>1180</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年预算数增加</w:t>
      </w:r>
      <w:r>
        <w:rPr>
          <w:rFonts w:hint="eastAsia" w:ascii="仿宋" w:hAnsi="仿宋" w:eastAsia="仿宋"/>
          <w:sz w:val="32"/>
          <w:szCs w:val="32"/>
          <w:lang w:val="en-US" w:eastAsia="zh-CN"/>
        </w:rPr>
        <w:t>280</w:t>
      </w:r>
      <w:r>
        <w:rPr>
          <w:rFonts w:hint="eastAsia" w:ascii="仿宋" w:hAnsi="仿宋" w:eastAsia="仿宋"/>
          <w:sz w:val="32"/>
          <w:szCs w:val="32"/>
        </w:rPr>
        <w:t>万元，增长</w:t>
      </w:r>
      <w:r>
        <w:rPr>
          <w:rFonts w:hint="eastAsia" w:ascii="仿宋" w:hAnsi="仿宋" w:eastAsia="仿宋"/>
          <w:sz w:val="32"/>
          <w:szCs w:val="32"/>
          <w:lang w:val="en-US" w:eastAsia="zh-CN"/>
        </w:rPr>
        <w:t>31.11</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15.退役军人管理事务414万元，</w:t>
      </w:r>
      <w:r>
        <w:rPr>
          <w:rFonts w:hint="eastAsia" w:ascii="仿宋" w:hAnsi="仿宋" w:eastAsia="仿宋"/>
          <w:sz w:val="32"/>
          <w:szCs w:val="32"/>
        </w:rPr>
        <w:t>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增加11</w:t>
      </w:r>
      <w:r>
        <w:rPr>
          <w:rFonts w:hint="eastAsia" w:ascii="仿宋" w:hAnsi="仿宋" w:eastAsia="仿宋"/>
          <w:sz w:val="32"/>
          <w:szCs w:val="32"/>
        </w:rPr>
        <w:t>万元，</w:t>
      </w:r>
      <w:r>
        <w:rPr>
          <w:rFonts w:hint="eastAsia" w:ascii="仿宋" w:hAnsi="仿宋" w:eastAsia="仿宋"/>
          <w:sz w:val="32"/>
          <w:szCs w:val="32"/>
          <w:lang w:val="en-US" w:eastAsia="zh-CN"/>
        </w:rPr>
        <w:t>增长2.73</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16</w:t>
      </w:r>
      <w:r>
        <w:rPr>
          <w:rFonts w:hint="eastAsia" w:ascii="仿宋" w:hAnsi="仿宋" w:eastAsia="仿宋"/>
          <w:sz w:val="32"/>
          <w:szCs w:val="32"/>
        </w:rPr>
        <w:t>.其他社会保障和就业支出</w:t>
      </w:r>
      <w:r>
        <w:rPr>
          <w:rFonts w:hint="eastAsia" w:ascii="仿宋" w:hAnsi="仿宋" w:eastAsia="仿宋"/>
          <w:sz w:val="32"/>
          <w:szCs w:val="32"/>
          <w:lang w:val="en-US" w:eastAsia="zh-CN"/>
        </w:rPr>
        <w:t>483</w:t>
      </w:r>
      <w:r>
        <w:rPr>
          <w:rFonts w:hint="eastAsia" w:ascii="仿宋" w:hAnsi="仿宋" w:eastAsia="仿宋"/>
          <w:sz w:val="32"/>
          <w:szCs w:val="32"/>
        </w:rPr>
        <w:t>万元，较202</w:t>
      </w:r>
      <w:r>
        <w:rPr>
          <w:rFonts w:hint="eastAsia" w:ascii="仿宋" w:hAnsi="仿宋" w:eastAsia="仿宋"/>
          <w:sz w:val="32"/>
          <w:szCs w:val="32"/>
          <w:lang w:val="en-US" w:eastAsia="zh-CN"/>
        </w:rPr>
        <w:t>3</w:t>
      </w:r>
      <w:r>
        <w:rPr>
          <w:rFonts w:hint="eastAsia" w:ascii="仿宋" w:hAnsi="仿宋" w:eastAsia="仿宋"/>
          <w:sz w:val="32"/>
          <w:szCs w:val="32"/>
        </w:rPr>
        <w:t>年预算数增加</w:t>
      </w:r>
      <w:r>
        <w:rPr>
          <w:rFonts w:hint="eastAsia" w:ascii="仿宋" w:hAnsi="仿宋" w:eastAsia="仿宋"/>
          <w:sz w:val="32"/>
          <w:szCs w:val="32"/>
          <w:lang w:val="en-US" w:eastAsia="zh-CN"/>
        </w:rPr>
        <w:t>306</w:t>
      </w:r>
      <w:r>
        <w:rPr>
          <w:rFonts w:hint="eastAsia" w:ascii="仿宋" w:hAnsi="仿宋" w:eastAsia="仿宋"/>
          <w:sz w:val="32"/>
          <w:szCs w:val="32"/>
        </w:rPr>
        <w:t>万元，增长</w:t>
      </w:r>
      <w:r>
        <w:rPr>
          <w:rFonts w:hint="eastAsia" w:ascii="仿宋" w:hAnsi="仿宋" w:eastAsia="仿宋"/>
          <w:sz w:val="32"/>
          <w:szCs w:val="32"/>
          <w:lang w:val="en-US" w:eastAsia="zh-CN"/>
        </w:rPr>
        <w:t>172.88</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（八）</w:t>
      </w:r>
      <w:r>
        <w:rPr>
          <w:rFonts w:hint="eastAsia" w:ascii="仿宋" w:hAnsi="仿宋" w:eastAsia="仿宋"/>
          <w:sz w:val="32"/>
          <w:szCs w:val="32"/>
          <w:lang w:eastAsia="zh-CN"/>
        </w:rPr>
        <w:t>卫生健康</w:t>
      </w:r>
      <w:r>
        <w:rPr>
          <w:rFonts w:hint="eastAsia" w:ascii="仿宋" w:hAnsi="仿宋" w:eastAsia="仿宋"/>
          <w:sz w:val="32"/>
          <w:szCs w:val="32"/>
        </w:rPr>
        <w:t>支出</w:t>
      </w:r>
      <w:r>
        <w:rPr>
          <w:rFonts w:hint="eastAsia" w:ascii="仿宋" w:hAnsi="仿宋" w:eastAsia="仿宋"/>
          <w:sz w:val="32"/>
          <w:szCs w:val="32"/>
          <w:lang w:val="en-US" w:eastAsia="zh-CN"/>
        </w:rPr>
        <w:t>24919</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年预算数增加</w:t>
      </w:r>
      <w:r>
        <w:rPr>
          <w:rFonts w:hint="eastAsia" w:ascii="仿宋" w:hAnsi="仿宋" w:eastAsia="仿宋"/>
          <w:sz w:val="32"/>
          <w:szCs w:val="32"/>
          <w:lang w:val="en-US" w:eastAsia="zh-CN"/>
        </w:rPr>
        <w:t>4734</w:t>
      </w:r>
      <w:r>
        <w:rPr>
          <w:rFonts w:hint="eastAsia" w:ascii="仿宋" w:hAnsi="仿宋" w:eastAsia="仿宋"/>
          <w:sz w:val="32"/>
          <w:szCs w:val="32"/>
        </w:rPr>
        <w:t>万元，增长</w:t>
      </w:r>
      <w:r>
        <w:rPr>
          <w:rFonts w:hint="eastAsia" w:ascii="仿宋" w:hAnsi="仿宋" w:eastAsia="仿宋"/>
          <w:sz w:val="32"/>
          <w:szCs w:val="32"/>
          <w:lang w:val="en-US" w:eastAsia="zh-CN"/>
        </w:rPr>
        <w:t>23.45</w:t>
      </w:r>
      <w:r>
        <w:rPr>
          <w:rFonts w:hint="eastAsia" w:ascii="仿宋" w:hAnsi="仿宋" w:eastAsia="仿宋"/>
          <w:sz w:val="32"/>
          <w:szCs w:val="32"/>
        </w:rPr>
        <w:t>%。主要用于基本公共卫生服务，基层医疗卫生建设，城镇居民参加基本医疗保险补助款等。</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卫生健康</w:t>
      </w:r>
      <w:r>
        <w:rPr>
          <w:rFonts w:hint="eastAsia" w:ascii="仿宋" w:hAnsi="仿宋" w:eastAsia="仿宋"/>
          <w:sz w:val="32"/>
          <w:szCs w:val="32"/>
        </w:rPr>
        <w:t>管理事务</w:t>
      </w:r>
      <w:r>
        <w:rPr>
          <w:rFonts w:hint="eastAsia" w:ascii="仿宋" w:hAnsi="仿宋" w:eastAsia="仿宋"/>
          <w:sz w:val="32"/>
          <w:szCs w:val="32"/>
          <w:lang w:val="en-US" w:eastAsia="zh-CN"/>
        </w:rPr>
        <w:t>1182</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减少34</w:t>
      </w:r>
      <w:r>
        <w:rPr>
          <w:rFonts w:hint="eastAsia" w:ascii="仿宋" w:hAnsi="仿宋" w:eastAsia="仿宋"/>
          <w:sz w:val="32"/>
          <w:szCs w:val="32"/>
        </w:rPr>
        <w:t>万元，</w:t>
      </w:r>
      <w:r>
        <w:rPr>
          <w:rFonts w:hint="eastAsia" w:ascii="仿宋" w:hAnsi="仿宋" w:eastAsia="仿宋"/>
          <w:sz w:val="32"/>
          <w:szCs w:val="32"/>
          <w:lang w:val="en-US" w:eastAsia="zh-CN"/>
        </w:rPr>
        <w:t>下降2.8</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2.公立医院</w:t>
      </w:r>
      <w:r>
        <w:rPr>
          <w:rFonts w:hint="eastAsia" w:ascii="仿宋" w:hAnsi="仿宋" w:eastAsia="仿宋"/>
          <w:sz w:val="32"/>
          <w:szCs w:val="32"/>
          <w:lang w:val="en-US" w:eastAsia="zh-CN"/>
        </w:rPr>
        <w:t>947</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年预算数增加</w:t>
      </w:r>
      <w:r>
        <w:rPr>
          <w:rFonts w:hint="eastAsia" w:ascii="仿宋" w:hAnsi="仿宋" w:eastAsia="仿宋"/>
          <w:sz w:val="32"/>
          <w:szCs w:val="32"/>
          <w:lang w:val="en-US" w:eastAsia="zh-CN"/>
        </w:rPr>
        <w:t>624</w:t>
      </w:r>
      <w:r>
        <w:rPr>
          <w:rFonts w:hint="eastAsia" w:ascii="仿宋" w:hAnsi="仿宋" w:eastAsia="仿宋"/>
          <w:sz w:val="32"/>
          <w:szCs w:val="32"/>
        </w:rPr>
        <w:t>万元，增长</w:t>
      </w:r>
      <w:r>
        <w:rPr>
          <w:rFonts w:hint="eastAsia" w:ascii="仿宋" w:hAnsi="仿宋" w:eastAsia="仿宋"/>
          <w:sz w:val="32"/>
          <w:szCs w:val="32"/>
          <w:lang w:val="en-US" w:eastAsia="zh-CN"/>
        </w:rPr>
        <w:t>193.19</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3.基层医疗卫生机构</w:t>
      </w:r>
      <w:r>
        <w:rPr>
          <w:rFonts w:hint="eastAsia" w:ascii="仿宋" w:hAnsi="仿宋" w:eastAsia="仿宋"/>
          <w:sz w:val="32"/>
          <w:szCs w:val="32"/>
          <w:lang w:val="en-US" w:eastAsia="zh-CN"/>
        </w:rPr>
        <w:t>8106</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年预算数增加</w:t>
      </w:r>
      <w:r>
        <w:rPr>
          <w:rFonts w:hint="eastAsia" w:ascii="仿宋" w:hAnsi="仿宋" w:eastAsia="仿宋"/>
          <w:sz w:val="32"/>
          <w:szCs w:val="32"/>
          <w:lang w:val="en-US" w:eastAsia="zh-CN"/>
        </w:rPr>
        <w:t>575</w:t>
      </w:r>
      <w:r>
        <w:rPr>
          <w:rFonts w:hint="eastAsia" w:ascii="仿宋" w:hAnsi="仿宋" w:eastAsia="仿宋"/>
          <w:sz w:val="32"/>
          <w:szCs w:val="32"/>
        </w:rPr>
        <w:t>万元，增长</w:t>
      </w:r>
      <w:r>
        <w:rPr>
          <w:rFonts w:hint="eastAsia" w:ascii="仿宋" w:hAnsi="仿宋" w:eastAsia="仿宋"/>
          <w:sz w:val="32"/>
          <w:szCs w:val="32"/>
          <w:lang w:val="en-US" w:eastAsia="zh-CN"/>
        </w:rPr>
        <w:t>7.64</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4.公共卫生</w:t>
      </w:r>
      <w:r>
        <w:rPr>
          <w:rFonts w:hint="eastAsia" w:ascii="仿宋" w:hAnsi="仿宋" w:eastAsia="仿宋"/>
          <w:sz w:val="32"/>
          <w:szCs w:val="32"/>
          <w:lang w:val="en-US" w:eastAsia="zh-CN"/>
        </w:rPr>
        <w:t>2204</w:t>
      </w:r>
      <w:r>
        <w:rPr>
          <w:rFonts w:hint="eastAsia" w:ascii="仿宋" w:hAnsi="仿宋" w:eastAsia="仿宋"/>
          <w:sz w:val="32"/>
          <w:szCs w:val="32"/>
        </w:rPr>
        <w:t>万元，较202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减少1301</w:t>
      </w:r>
      <w:r>
        <w:rPr>
          <w:rFonts w:hint="eastAsia" w:ascii="仿宋" w:hAnsi="仿宋" w:eastAsia="仿宋"/>
          <w:sz w:val="32"/>
          <w:szCs w:val="32"/>
        </w:rPr>
        <w:t>万元，</w:t>
      </w:r>
      <w:r>
        <w:rPr>
          <w:rFonts w:hint="eastAsia" w:ascii="仿宋" w:hAnsi="仿宋" w:eastAsia="仿宋"/>
          <w:sz w:val="32"/>
          <w:szCs w:val="32"/>
          <w:lang w:val="en-US" w:eastAsia="zh-CN"/>
        </w:rPr>
        <w:t>下降37.12</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5.计划生育事务</w:t>
      </w:r>
      <w:r>
        <w:rPr>
          <w:rFonts w:hint="eastAsia" w:ascii="仿宋" w:hAnsi="仿宋" w:eastAsia="仿宋"/>
          <w:sz w:val="32"/>
          <w:szCs w:val="32"/>
          <w:lang w:val="en-US" w:eastAsia="zh-CN"/>
        </w:rPr>
        <w:t>1840</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增加93</w:t>
      </w:r>
      <w:r>
        <w:rPr>
          <w:rFonts w:hint="eastAsia" w:ascii="仿宋" w:hAnsi="仿宋" w:eastAsia="仿宋"/>
          <w:sz w:val="32"/>
          <w:szCs w:val="32"/>
        </w:rPr>
        <w:t>万元，</w:t>
      </w:r>
      <w:r>
        <w:rPr>
          <w:rFonts w:hint="eastAsia" w:ascii="仿宋" w:hAnsi="仿宋" w:eastAsia="仿宋"/>
          <w:sz w:val="32"/>
          <w:szCs w:val="32"/>
          <w:lang w:val="en-US" w:eastAsia="zh-CN"/>
        </w:rPr>
        <w:t>增长5.32</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6.行政事业单位医疗</w:t>
      </w:r>
      <w:r>
        <w:rPr>
          <w:rFonts w:hint="eastAsia" w:ascii="仿宋" w:hAnsi="仿宋" w:eastAsia="仿宋"/>
          <w:sz w:val="32"/>
          <w:szCs w:val="32"/>
          <w:lang w:val="en-US" w:eastAsia="zh-CN"/>
        </w:rPr>
        <w:t>4235</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增加3585</w:t>
      </w:r>
      <w:r>
        <w:rPr>
          <w:rFonts w:hint="eastAsia" w:ascii="仿宋" w:hAnsi="仿宋" w:eastAsia="仿宋"/>
          <w:sz w:val="32"/>
          <w:szCs w:val="32"/>
        </w:rPr>
        <w:t>万元，</w:t>
      </w:r>
      <w:r>
        <w:rPr>
          <w:rFonts w:hint="eastAsia" w:ascii="仿宋" w:hAnsi="仿宋" w:eastAsia="仿宋"/>
          <w:sz w:val="32"/>
          <w:szCs w:val="32"/>
          <w:lang w:val="en-US" w:eastAsia="zh-CN"/>
        </w:rPr>
        <w:t>增长551.54</w:t>
      </w:r>
      <w:r>
        <w:rPr>
          <w:rFonts w:hint="eastAsia" w:ascii="仿宋" w:hAnsi="仿宋" w:eastAsia="仿宋"/>
          <w:sz w:val="32"/>
          <w:szCs w:val="32"/>
        </w:rPr>
        <w:t>%</w:t>
      </w:r>
      <w:r>
        <w:rPr>
          <w:rFonts w:hint="eastAsia" w:ascii="仿宋" w:hAnsi="仿宋" w:eastAsia="仿宋"/>
          <w:sz w:val="32"/>
          <w:szCs w:val="32"/>
          <w:lang w:eastAsia="zh-CN"/>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.财政对基本医疗保险基金的补助</w:t>
      </w:r>
      <w:r>
        <w:rPr>
          <w:rFonts w:hint="eastAsia" w:ascii="仿宋" w:hAnsi="仿宋" w:eastAsia="仿宋"/>
          <w:sz w:val="32"/>
          <w:szCs w:val="32"/>
          <w:lang w:val="en-US" w:eastAsia="zh-CN"/>
        </w:rPr>
        <w:t>4590</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增加390</w:t>
      </w:r>
      <w:r>
        <w:rPr>
          <w:rFonts w:hint="eastAsia" w:ascii="仿宋" w:hAnsi="仿宋" w:eastAsia="仿宋"/>
          <w:sz w:val="32"/>
          <w:szCs w:val="32"/>
        </w:rPr>
        <w:t>万元，</w:t>
      </w:r>
      <w:r>
        <w:rPr>
          <w:rFonts w:hint="eastAsia" w:ascii="仿宋" w:hAnsi="仿宋" w:eastAsia="仿宋"/>
          <w:sz w:val="32"/>
          <w:szCs w:val="32"/>
          <w:lang w:val="en-US" w:eastAsia="zh-CN"/>
        </w:rPr>
        <w:t>增长9.29</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8</w:t>
      </w:r>
      <w:r>
        <w:rPr>
          <w:rFonts w:hint="eastAsia" w:ascii="仿宋" w:hAnsi="仿宋" w:eastAsia="仿宋"/>
          <w:sz w:val="32"/>
          <w:szCs w:val="32"/>
        </w:rPr>
        <w:t>.</w:t>
      </w:r>
      <w:r>
        <w:rPr>
          <w:rFonts w:hint="eastAsia" w:ascii="仿宋" w:hAnsi="仿宋" w:eastAsia="仿宋"/>
          <w:sz w:val="32"/>
          <w:szCs w:val="32"/>
          <w:lang w:val="en-US" w:eastAsia="zh-CN"/>
        </w:rPr>
        <w:t>医疗救助530</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减少370</w:t>
      </w:r>
      <w:r>
        <w:rPr>
          <w:rFonts w:hint="eastAsia" w:ascii="仿宋" w:hAnsi="仿宋" w:eastAsia="仿宋"/>
          <w:sz w:val="32"/>
          <w:szCs w:val="32"/>
        </w:rPr>
        <w:t>万元，</w:t>
      </w:r>
      <w:r>
        <w:rPr>
          <w:rFonts w:hint="eastAsia" w:ascii="仿宋" w:hAnsi="仿宋" w:eastAsia="仿宋"/>
          <w:sz w:val="32"/>
          <w:szCs w:val="32"/>
          <w:lang w:val="en-US" w:eastAsia="zh-CN"/>
        </w:rPr>
        <w:t>下降41.11</w:t>
      </w:r>
      <w:r>
        <w:rPr>
          <w:rFonts w:hint="eastAsia" w:ascii="仿宋" w:hAnsi="仿宋" w:eastAsia="仿宋"/>
          <w:sz w:val="32"/>
          <w:szCs w:val="32"/>
        </w:rPr>
        <w:t>%</w:t>
      </w:r>
      <w:r>
        <w:rPr>
          <w:rFonts w:hint="eastAsia" w:ascii="仿宋" w:hAnsi="仿宋" w:eastAsia="仿宋"/>
          <w:sz w:val="32"/>
          <w:szCs w:val="32"/>
          <w:lang w:eastAsia="zh-CN"/>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9.老龄卫生健康事务6万元，与上年持平</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10.其他卫生健康支出94万元，</w:t>
      </w:r>
      <w:r>
        <w:rPr>
          <w:rFonts w:hint="eastAsia" w:ascii="仿宋" w:hAnsi="仿宋" w:eastAsia="仿宋"/>
          <w:sz w:val="32"/>
          <w:szCs w:val="32"/>
        </w:rPr>
        <w:t>较202</w:t>
      </w:r>
      <w:r>
        <w:rPr>
          <w:rFonts w:hint="eastAsia" w:ascii="仿宋" w:hAnsi="仿宋" w:eastAsia="仿宋"/>
          <w:sz w:val="32"/>
          <w:szCs w:val="32"/>
          <w:lang w:val="en-US" w:eastAsia="zh-CN"/>
        </w:rPr>
        <w:t>3</w:t>
      </w:r>
      <w:r>
        <w:rPr>
          <w:rFonts w:hint="eastAsia" w:ascii="仿宋" w:hAnsi="仿宋" w:eastAsia="仿宋"/>
          <w:sz w:val="32"/>
          <w:szCs w:val="32"/>
        </w:rPr>
        <w:t>年预算数减少</w:t>
      </w:r>
      <w:r>
        <w:rPr>
          <w:rFonts w:hint="eastAsia" w:ascii="仿宋" w:hAnsi="仿宋" w:eastAsia="仿宋"/>
          <w:sz w:val="32"/>
          <w:szCs w:val="32"/>
          <w:lang w:val="en-US" w:eastAsia="zh-CN"/>
        </w:rPr>
        <w:t>13</w:t>
      </w:r>
      <w:r>
        <w:rPr>
          <w:rFonts w:hint="eastAsia" w:ascii="仿宋" w:hAnsi="仿宋" w:eastAsia="仿宋"/>
          <w:sz w:val="32"/>
          <w:szCs w:val="32"/>
        </w:rPr>
        <w:t>万元，</w:t>
      </w:r>
      <w:r>
        <w:rPr>
          <w:rFonts w:hint="eastAsia" w:ascii="仿宋" w:hAnsi="仿宋" w:eastAsia="仿宋"/>
          <w:sz w:val="32"/>
          <w:szCs w:val="32"/>
          <w:lang w:val="en-US" w:eastAsia="zh-CN"/>
        </w:rPr>
        <w:t>下降12.15</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w:t>
      </w:r>
      <w:r>
        <w:rPr>
          <w:rFonts w:hint="eastAsia" w:ascii="仿宋" w:hAnsi="仿宋" w:eastAsia="仿宋"/>
          <w:sz w:val="32"/>
          <w:szCs w:val="32"/>
          <w:lang w:eastAsia="zh-CN"/>
        </w:rPr>
        <w:t>九</w:t>
      </w:r>
      <w:r>
        <w:rPr>
          <w:rFonts w:hint="eastAsia" w:ascii="仿宋" w:hAnsi="仿宋" w:eastAsia="仿宋"/>
          <w:sz w:val="32"/>
          <w:szCs w:val="32"/>
        </w:rPr>
        <w:t>）节能环保支出</w:t>
      </w:r>
      <w:r>
        <w:rPr>
          <w:rFonts w:hint="eastAsia" w:ascii="仿宋" w:hAnsi="仿宋" w:eastAsia="仿宋"/>
          <w:sz w:val="32"/>
          <w:szCs w:val="32"/>
          <w:lang w:val="en-US" w:eastAsia="zh-CN"/>
        </w:rPr>
        <w:t>1918万元，较2023年预算数增加10万元，增长0.52%。主要用于城市垃圾分类等项目。</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1.污染防治支出1918万元，较2023年预算数增加10万元，增长0.52%。</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（十）</w:t>
      </w:r>
      <w:r>
        <w:rPr>
          <w:rFonts w:hint="eastAsia" w:ascii="仿宋" w:hAnsi="仿宋" w:eastAsia="仿宋"/>
          <w:sz w:val="32"/>
          <w:szCs w:val="32"/>
        </w:rPr>
        <w:t>城乡社区事务支出</w:t>
      </w:r>
      <w:r>
        <w:rPr>
          <w:rFonts w:hint="eastAsia" w:ascii="仿宋" w:hAnsi="仿宋" w:eastAsia="仿宋"/>
          <w:sz w:val="32"/>
          <w:szCs w:val="32"/>
          <w:lang w:val="en-US" w:eastAsia="zh-CN"/>
        </w:rPr>
        <w:t>32595</w:t>
      </w:r>
      <w:r>
        <w:rPr>
          <w:rFonts w:hint="eastAsia" w:ascii="仿宋" w:hAnsi="仿宋" w:eastAsia="仿宋"/>
          <w:sz w:val="32"/>
          <w:szCs w:val="32"/>
        </w:rPr>
        <w:t>万元，比</w:t>
      </w:r>
      <w:r>
        <w:rPr>
          <w:rFonts w:hint="eastAsia" w:ascii="仿宋" w:hAnsi="仿宋" w:eastAsia="仿宋"/>
          <w:sz w:val="32"/>
          <w:szCs w:val="32"/>
          <w:lang w:eastAsia="zh-CN"/>
        </w:rPr>
        <w:t>20</w:t>
      </w:r>
      <w:r>
        <w:rPr>
          <w:rFonts w:hint="eastAsia" w:ascii="仿宋" w:hAnsi="仿宋" w:eastAsia="仿宋"/>
          <w:sz w:val="32"/>
          <w:szCs w:val="32"/>
          <w:lang w:val="en-US" w:eastAsia="zh-CN"/>
        </w:rPr>
        <w:t>23</w:t>
      </w:r>
      <w:r>
        <w:rPr>
          <w:rFonts w:hint="eastAsia" w:ascii="仿宋" w:hAnsi="仿宋" w:eastAsia="仿宋"/>
          <w:sz w:val="32"/>
          <w:szCs w:val="32"/>
        </w:rPr>
        <w:t>年</w:t>
      </w:r>
      <w:r>
        <w:rPr>
          <w:rFonts w:hint="eastAsia" w:ascii="仿宋" w:hAnsi="仿宋" w:eastAsia="仿宋"/>
          <w:sz w:val="32"/>
          <w:szCs w:val="32"/>
          <w:lang w:val="en-US" w:eastAsia="zh-CN"/>
        </w:rPr>
        <w:t>增加1702</w:t>
      </w:r>
      <w:r>
        <w:rPr>
          <w:rFonts w:hint="eastAsia" w:ascii="仿宋" w:hAnsi="仿宋" w:eastAsia="仿宋"/>
          <w:sz w:val="32"/>
          <w:szCs w:val="32"/>
        </w:rPr>
        <w:t>万元，</w:t>
      </w:r>
      <w:r>
        <w:rPr>
          <w:rFonts w:hint="eastAsia" w:ascii="仿宋" w:hAnsi="仿宋" w:eastAsia="仿宋"/>
          <w:sz w:val="32"/>
          <w:szCs w:val="32"/>
          <w:lang w:val="en-US" w:eastAsia="zh-CN"/>
        </w:rPr>
        <w:t>增长5.51</w:t>
      </w:r>
      <w:r>
        <w:rPr>
          <w:rFonts w:hint="eastAsia" w:ascii="仿宋" w:hAnsi="仿宋" w:eastAsia="仿宋"/>
          <w:sz w:val="32"/>
          <w:szCs w:val="32"/>
        </w:rPr>
        <w:t>%。主要用于城市环境综合整治、市政设施建设维护、园林绿化养护、推进道路保洁市场化、垃圾收运改革、城市环卫保洁、内河整治管养、公厕市场化、老旧小区整治等。</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1.城乡社区管理事务</w:t>
      </w:r>
      <w:r>
        <w:rPr>
          <w:rFonts w:hint="eastAsia" w:ascii="仿宋" w:hAnsi="仿宋" w:eastAsia="仿宋"/>
          <w:sz w:val="32"/>
          <w:szCs w:val="32"/>
          <w:lang w:val="en-US" w:eastAsia="zh-CN"/>
        </w:rPr>
        <w:t>9206</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增加173</w:t>
      </w:r>
      <w:r>
        <w:rPr>
          <w:rFonts w:hint="eastAsia" w:ascii="仿宋" w:hAnsi="仿宋" w:eastAsia="仿宋"/>
          <w:sz w:val="32"/>
          <w:szCs w:val="32"/>
        </w:rPr>
        <w:t>万元，</w:t>
      </w:r>
      <w:r>
        <w:rPr>
          <w:rFonts w:hint="eastAsia" w:ascii="仿宋" w:hAnsi="仿宋" w:eastAsia="仿宋"/>
          <w:sz w:val="32"/>
          <w:szCs w:val="32"/>
          <w:lang w:val="en-US" w:eastAsia="zh-CN"/>
        </w:rPr>
        <w:t>增长1.92</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.城乡社区环境卫生</w:t>
      </w:r>
      <w:r>
        <w:rPr>
          <w:rFonts w:hint="eastAsia" w:ascii="仿宋" w:hAnsi="仿宋" w:eastAsia="仿宋"/>
          <w:sz w:val="32"/>
          <w:szCs w:val="32"/>
          <w:lang w:val="en-US" w:eastAsia="zh-CN"/>
        </w:rPr>
        <w:t>23389</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增加1529</w:t>
      </w:r>
      <w:r>
        <w:rPr>
          <w:rFonts w:hint="eastAsia" w:ascii="仿宋" w:hAnsi="仿宋" w:eastAsia="仿宋"/>
          <w:sz w:val="32"/>
          <w:szCs w:val="32"/>
        </w:rPr>
        <w:t>万元，</w:t>
      </w:r>
      <w:r>
        <w:rPr>
          <w:rFonts w:hint="eastAsia" w:ascii="仿宋" w:hAnsi="仿宋" w:eastAsia="仿宋"/>
          <w:sz w:val="32"/>
          <w:szCs w:val="32"/>
          <w:lang w:val="en-US" w:eastAsia="zh-CN"/>
        </w:rPr>
        <w:t>增长6.99</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（十</w:t>
      </w:r>
      <w:r>
        <w:rPr>
          <w:rFonts w:hint="eastAsia" w:ascii="仿宋" w:hAnsi="仿宋" w:eastAsia="仿宋"/>
          <w:sz w:val="32"/>
          <w:szCs w:val="32"/>
          <w:lang w:eastAsia="zh-CN"/>
        </w:rPr>
        <w:t>一</w:t>
      </w:r>
      <w:r>
        <w:rPr>
          <w:rFonts w:hint="eastAsia" w:ascii="仿宋" w:hAnsi="仿宋" w:eastAsia="仿宋"/>
          <w:sz w:val="32"/>
          <w:szCs w:val="32"/>
        </w:rPr>
        <w:t>）农林水事务</w:t>
      </w:r>
      <w:r>
        <w:rPr>
          <w:rFonts w:hint="eastAsia" w:ascii="仿宋" w:hAnsi="仿宋" w:eastAsia="仿宋"/>
          <w:sz w:val="32"/>
          <w:szCs w:val="32"/>
          <w:lang w:val="en-US" w:eastAsia="zh-CN"/>
        </w:rPr>
        <w:t>4050</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增加487</w:t>
      </w:r>
      <w:r>
        <w:rPr>
          <w:rFonts w:hint="eastAsia" w:ascii="仿宋" w:hAnsi="仿宋" w:eastAsia="仿宋"/>
          <w:sz w:val="32"/>
          <w:szCs w:val="32"/>
        </w:rPr>
        <w:t>万元，</w:t>
      </w:r>
      <w:r>
        <w:rPr>
          <w:rFonts w:hint="eastAsia" w:ascii="仿宋" w:hAnsi="仿宋" w:eastAsia="仿宋"/>
          <w:sz w:val="32"/>
          <w:szCs w:val="32"/>
          <w:lang w:val="en-US" w:eastAsia="zh-CN"/>
        </w:rPr>
        <w:t>增长13.67</w:t>
      </w:r>
      <w:r>
        <w:rPr>
          <w:rFonts w:hint="eastAsia" w:ascii="仿宋" w:hAnsi="仿宋" w:eastAsia="仿宋"/>
          <w:sz w:val="32"/>
          <w:szCs w:val="32"/>
        </w:rPr>
        <w:t>%。主要用于</w:t>
      </w:r>
      <w:r>
        <w:rPr>
          <w:rFonts w:hint="eastAsia" w:ascii="仿宋" w:hAnsi="仿宋" w:eastAsia="仿宋"/>
          <w:sz w:val="32"/>
          <w:szCs w:val="32"/>
          <w:lang w:eastAsia="zh-CN"/>
        </w:rPr>
        <w:t>对口帮扶永泰、岷县实施乡村振兴战略，巩固脱贫成果等</w:t>
      </w:r>
      <w:r>
        <w:rPr>
          <w:rFonts w:hint="eastAsia" w:ascii="仿宋" w:hAnsi="仿宋" w:eastAsia="仿宋"/>
          <w:sz w:val="32"/>
          <w:szCs w:val="32"/>
        </w:rPr>
        <w:t>。</w:t>
      </w:r>
    </w:p>
    <w:p>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1.水利50万元，与上年持平。</w:t>
      </w:r>
    </w:p>
    <w:p>
      <w:pPr>
        <w:spacing w:line="60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.巩固脱贫攻坚成果衔接乡村振兴</w:t>
      </w:r>
      <w:r>
        <w:rPr>
          <w:rFonts w:hint="eastAsia" w:ascii="仿宋" w:hAnsi="仿宋" w:eastAsia="仿宋"/>
          <w:sz w:val="32"/>
          <w:szCs w:val="32"/>
          <w:highlight w:val="none"/>
          <w:lang w:val="en-US" w:eastAsia="zh-CN"/>
        </w:rPr>
        <w:t>4000</w:t>
      </w:r>
      <w:r>
        <w:rPr>
          <w:rFonts w:hint="eastAsia" w:ascii="仿宋" w:hAnsi="仿宋" w:eastAsia="仿宋"/>
          <w:sz w:val="32"/>
          <w:szCs w:val="32"/>
          <w:highlight w:val="none"/>
        </w:rPr>
        <w:t>万元，较</w:t>
      </w:r>
      <w:r>
        <w:rPr>
          <w:rFonts w:hint="eastAsia" w:ascii="仿宋" w:hAnsi="仿宋" w:eastAsia="仿宋"/>
          <w:sz w:val="32"/>
          <w:szCs w:val="32"/>
          <w:highlight w:val="none"/>
          <w:lang w:eastAsia="zh-CN"/>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年预算数</w:t>
      </w:r>
      <w:r>
        <w:rPr>
          <w:rFonts w:hint="eastAsia" w:ascii="仿宋" w:hAnsi="仿宋" w:eastAsia="仿宋"/>
          <w:sz w:val="32"/>
          <w:szCs w:val="32"/>
          <w:highlight w:val="none"/>
          <w:lang w:val="en-US" w:eastAsia="zh-CN"/>
        </w:rPr>
        <w:t>增加487</w:t>
      </w:r>
      <w:r>
        <w:rPr>
          <w:rFonts w:hint="eastAsia" w:ascii="仿宋" w:hAnsi="仿宋" w:eastAsia="仿宋"/>
          <w:sz w:val="32"/>
          <w:szCs w:val="32"/>
          <w:highlight w:val="none"/>
        </w:rPr>
        <w:t>万元，</w:t>
      </w:r>
      <w:r>
        <w:rPr>
          <w:rFonts w:hint="eastAsia" w:ascii="仿宋" w:hAnsi="仿宋" w:eastAsia="仿宋"/>
          <w:sz w:val="32"/>
          <w:szCs w:val="32"/>
          <w:highlight w:val="none"/>
          <w:lang w:val="en-US" w:eastAsia="zh-CN"/>
        </w:rPr>
        <w:t>增长13.86%</w:t>
      </w:r>
      <w:r>
        <w:rPr>
          <w:rFonts w:hint="eastAsia" w:ascii="仿宋" w:hAnsi="仿宋" w:eastAsia="仿宋"/>
          <w:sz w:val="32"/>
          <w:szCs w:val="32"/>
          <w:highlight w:val="none"/>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（十</w:t>
      </w:r>
      <w:r>
        <w:rPr>
          <w:rFonts w:hint="eastAsia" w:ascii="仿宋" w:hAnsi="仿宋" w:eastAsia="仿宋"/>
          <w:sz w:val="32"/>
          <w:szCs w:val="32"/>
          <w:lang w:eastAsia="zh-CN"/>
        </w:rPr>
        <w:t>二</w:t>
      </w:r>
      <w:r>
        <w:rPr>
          <w:rFonts w:hint="eastAsia" w:ascii="仿宋" w:hAnsi="仿宋" w:eastAsia="仿宋"/>
          <w:sz w:val="32"/>
          <w:szCs w:val="32"/>
        </w:rPr>
        <w:t>）资源勘探信息等支出</w:t>
      </w:r>
      <w:r>
        <w:rPr>
          <w:rFonts w:hint="eastAsia" w:ascii="仿宋" w:hAnsi="仿宋" w:eastAsia="仿宋"/>
          <w:sz w:val="32"/>
          <w:szCs w:val="32"/>
          <w:lang w:val="en-US" w:eastAsia="zh-CN"/>
        </w:rPr>
        <w:t>5346</w:t>
      </w:r>
      <w:r>
        <w:rPr>
          <w:rFonts w:hint="eastAsia" w:ascii="仿宋" w:hAnsi="仿宋" w:eastAsia="仿宋"/>
          <w:sz w:val="32"/>
          <w:szCs w:val="32"/>
        </w:rPr>
        <w:t>万元，比</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减少2186</w:t>
      </w:r>
      <w:r>
        <w:rPr>
          <w:rFonts w:hint="eastAsia" w:ascii="仿宋" w:hAnsi="仿宋" w:eastAsia="仿宋"/>
          <w:sz w:val="32"/>
          <w:szCs w:val="32"/>
        </w:rPr>
        <w:t>万元，</w:t>
      </w:r>
      <w:r>
        <w:rPr>
          <w:rFonts w:hint="eastAsia" w:ascii="仿宋" w:hAnsi="仿宋" w:eastAsia="仿宋"/>
          <w:sz w:val="32"/>
          <w:szCs w:val="32"/>
          <w:lang w:val="en-US" w:eastAsia="zh-CN"/>
        </w:rPr>
        <w:t>下降29.02</w:t>
      </w:r>
      <w:r>
        <w:rPr>
          <w:rFonts w:hint="eastAsia" w:ascii="仿宋" w:hAnsi="仿宋" w:eastAsia="仿宋"/>
          <w:sz w:val="32"/>
          <w:szCs w:val="32"/>
        </w:rPr>
        <w:t>%。主要用于</w:t>
      </w:r>
      <w:r>
        <w:rPr>
          <w:rFonts w:hint="eastAsia" w:ascii="仿宋" w:hAnsi="仿宋" w:eastAsia="仿宋"/>
          <w:sz w:val="32"/>
          <w:szCs w:val="32"/>
          <w:lang w:eastAsia="zh-CN"/>
        </w:rPr>
        <w:t>扶持中小企业</w:t>
      </w:r>
      <w:r>
        <w:rPr>
          <w:rFonts w:hint="eastAsia" w:ascii="仿宋" w:hAnsi="仿宋" w:eastAsia="仿宋"/>
          <w:sz w:val="32"/>
          <w:szCs w:val="32"/>
        </w:rPr>
        <w:t>等。</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1.工业和信息产业监管</w:t>
      </w:r>
      <w:r>
        <w:rPr>
          <w:rFonts w:hint="eastAsia" w:ascii="仿宋" w:hAnsi="仿宋" w:eastAsia="仿宋"/>
          <w:sz w:val="32"/>
          <w:szCs w:val="32"/>
          <w:lang w:val="en-US" w:eastAsia="zh-CN"/>
        </w:rPr>
        <w:t>1509</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减少466</w:t>
      </w:r>
      <w:r>
        <w:rPr>
          <w:rFonts w:hint="eastAsia" w:ascii="仿宋" w:hAnsi="仿宋" w:eastAsia="仿宋"/>
          <w:sz w:val="32"/>
          <w:szCs w:val="32"/>
        </w:rPr>
        <w:t>万元，</w:t>
      </w:r>
      <w:r>
        <w:rPr>
          <w:rFonts w:hint="eastAsia" w:ascii="仿宋" w:hAnsi="仿宋" w:eastAsia="仿宋"/>
          <w:sz w:val="32"/>
          <w:szCs w:val="32"/>
          <w:lang w:val="en-US" w:eastAsia="zh-CN"/>
        </w:rPr>
        <w:t>下降23.59</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.国有资产监管</w:t>
      </w:r>
      <w:r>
        <w:rPr>
          <w:rFonts w:hint="eastAsia" w:ascii="仿宋" w:hAnsi="仿宋" w:eastAsia="仿宋"/>
          <w:sz w:val="32"/>
          <w:szCs w:val="32"/>
          <w:lang w:val="en-US" w:eastAsia="zh-CN"/>
        </w:rPr>
        <w:t>537</w:t>
      </w:r>
      <w:r>
        <w:rPr>
          <w:rFonts w:hint="eastAsia" w:ascii="仿宋" w:hAnsi="仿宋" w:eastAsia="仿宋"/>
          <w:sz w:val="32"/>
          <w:szCs w:val="32"/>
        </w:rPr>
        <w:t>万元，较</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减少20</w:t>
      </w:r>
      <w:r>
        <w:rPr>
          <w:rFonts w:hint="eastAsia" w:ascii="仿宋" w:hAnsi="仿宋" w:eastAsia="仿宋"/>
          <w:sz w:val="32"/>
          <w:szCs w:val="32"/>
        </w:rPr>
        <w:t>万元，</w:t>
      </w:r>
      <w:r>
        <w:rPr>
          <w:rFonts w:hint="eastAsia" w:ascii="仿宋" w:hAnsi="仿宋" w:eastAsia="仿宋"/>
          <w:sz w:val="32"/>
          <w:szCs w:val="32"/>
          <w:lang w:val="en-US" w:eastAsia="zh-CN"/>
        </w:rPr>
        <w:t>下降3.59</w:t>
      </w:r>
      <w:r>
        <w:rPr>
          <w:rFonts w:hint="eastAsia" w:ascii="仿宋" w:hAnsi="仿宋" w:eastAsia="仿宋"/>
          <w:sz w:val="32"/>
          <w:szCs w:val="32"/>
        </w:rPr>
        <w:t>%。</w:t>
      </w:r>
    </w:p>
    <w:p>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3.支持中小企业发展和管理支出3300万元，较2023年预算数减少1700万元，下降34</w:t>
      </w:r>
      <w:r>
        <w:rPr>
          <w:rFonts w:hint="eastAsia" w:ascii="仿宋" w:hAnsi="仿宋" w:eastAsia="仿宋"/>
          <w:sz w:val="32"/>
          <w:szCs w:val="32"/>
        </w:rPr>
        <w:t>%</w:t>
      </w:r>
      <w:r>
        <w:rPr>
          <w:rFonts w:hint="eastAsia" w:ascii="仿宋" w:hAnsi="仿宋" w:eastAsia="仿宋"/>
          <w:sz w:val="32"/>
          <w:szCs w:val="32"/>
          <w:lang w:val="en-US" w:eastAsia="zh-CN"/>
        </w:rPr>
        <w:t>。</w:t>
      </w:r>
    </w:p>
    <w:p>
      <w:pPr>
        <w:spacing w:line="60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w:t>
      </w:r>
      <w:r>
        <w:rPr>
          <w:rFonts w:hint="eastAsia" w:ascii="仿宋" w:hAnsi="仿宋" w:eastAsia="仿宋"/>
          <w:color w:val="auto"/>
          <w:sz w:val="32"/>
          <w:szCs w:val="32"/>
          <w:lang w:eastAsia="zh-CN"/>
        </w:rPr>
        <w:t>十三</w:t>
      </w:r>
      <w:r>
        <w:rPr>
          <w:rFonts w:hint="eastAsia" w:ascii="仿宋" w:hAnsi="仿宋" w:eastAsia="仿宋"/>
          <w:color w:val="auto"/>
          <w:sz w:val="32"/>
          <w:szCs w:val="32"/>
        </w:rPr>
        <w:t>）自然资源海洋气象等支出</w:t>
      </w:r>
      <w:r>
        <w:rPr>
          <w:rFonts w:hint="eastAsia" w:ascii="仿宋" w:hAnsi="仿宋" w:eastAsia="仿宋"/>
          <w:color w:val="auto"/>
          <w:sz w:val="32"/>
          <w:szCs w:val="32"/>
          <w:lang w:val="en-US" w:eastAsia="zh-CN"/>
        </w:rPr>
        <w:t>1007万元</w:t>
      </w:r>
      <w:r>
        <w:rPr>
          <w:rFonts w:hint="eastAsia" w:ascii="仿宋" w:hAnsi="仿宋" w:eastAsia="仿宋"/>
          <w:color w:val="auto"/>
          <w:sz w:val="32"/>
          <w:szCs w:val="32"/>
          <w:lang w:eastAsia="zh-CN"/>
        </w:rPr>
        <w:t>，</w:t>
      </w:r>
      <w:r>
        <w:rPr>
          <w:rFonts w:hint="eastAsia" w:ascii="仿宋" w:hAnsi="仿宋" w:eastAsia="仿宋"/>
          <w:color w:val="auto"/>
          <w:sz w:val="32"/>
          <w:szCs w:val="32"/>
        </w:rPr>
        <w:t>较</w:t>
      </w:r>
      <w:r>
        <w:rPr>
          <w:rFonts w:hint="eastAsia" w:ascii="仿宋" w:hAnsi="仿宋" w:eastAsia="仿宋"/>
          <w:color w:val="auto"/>
          <w:sz w:val="32"/>
          <w:szCs w:val="32"/>
          <w:lang w:eastAsia="zh-CN"/>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年预算数增加</w:t>
      </w:r>
      <w:r>
        <w:rPr>
          <w:rFonts w:hint="eastAsia" w:ascii="仿宋" w:hAnsi="仿宋" w:eastAsia="仿宋"/>
          <w:color w:val="auto"/>
          <w:sz w:val="32"/>
          <w:szCs w:val="32"/>
          <w:lang w:val="en-US" w:eastAsia="zh-CN"/>
        </w:rPr>
        <w:t>36</w:t>
      </w:r>
      <w:r>
        <w:rPr>
          <w:rFonts w:hint="eastAsia" w:ascii="仿宋" w:hAnsi="仿宋" w:eastAsia="仿宋"/>
          <w:color w:val="auto"/>
          <w:sz w:val="32"/>
          <w:szCs w:val="32"/>
        </w:rPr>
        <w:t>万元，增长</w:t>
      </w:r>
      <w:r>
        <w:rPr>
          <w:rFonts w:hint="eastAsia" w:ascii="仿宋" w:hAnsi="仿宋" w:eastAsia="仿宋"/>
          <w:color w:val="auto"/>
          <w:sz w:val="32"/>
          <w:szCs w:val="32"/>
          <w:lang w:val="en-US" w:eastAsia="zh-CN"/>
        </w:rPr>
        <w:t>3.71</w:t>
      </w:r>
      <w:r>
        <w:rPr>
          <w:rFonts w:hint="eastAsia" w:ascii="仿宋" w:hAnsi="仿宋" w:eastAsia="仿宋"/>
          <w:color w:val="auto"/>
          <w:sz w:val="32"/>
          <w:szCs w:val="32"/>
        </w:rPr>
        <w:t>%。</w:t>
      </w:r>
      <w:r>
        <w:rPr>
          <w:rFonts w:hint="eastAsia" w:ascii="仿宋" w:hAnsi="仿宋" w:eastAsia="仿宋"/>
          <w:color w:val="auto"/>
          <w:sz w:val="32"/>
          <w:szCs w:val="32"/>
          <w:lang w:eastAsia="zh-CN"/>
        </w:rPr>
        <w:t>其中自然资源事务</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 xml:space="preserve">1007万元，较2023年预算数增加36万元，增长3.71%。 </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十四</w:t>
      </w:r>
      <w:r>
        <w:rPr>
          <w:rFonts w:hint="eastAsia" w:ascii="仿宋" w:hAnsi="仿宋" w:eastAsia="仿宋"/>
          <w:sz w:val="32"/>
          <w:szCs w:val="32"/>
        </w:rPr>
        <w:t>）住房保障支出</w:t>
      </w:r>
      <w:r>
        <w:rPr>
          <w:rFonts w:hint="eastAsia" w:ascii="仿宋" w:hAnsi="仿宋" w:eastAsia="仿宋"/>
          <w:sz w:val="32"/>
          <w:szCs w:val="32"/>
          <w:lang w:val="en-US" w:eastAsia="zh-CN"/>
        </w:rPr>
        <w:t>7287万</w:t>
      </w:r>
      <w:r>
        <w:rPr>
          <w:rFonts w:hint="eastAsia" w:ascii="仿宋" w:hAnsi="仿宋" w:eastAsia="仿宋"/>
          <w:sz w:val="32"/>
          <w:szCs w:val="32"/>
        </w:rPr>
        <w:t>元，较202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增加7087</w:t>
      </w:r>
      <w:r>
        <w:rPr>
          <w:rFonts w:hint="eastAsia" w:ascii="仿宋" w:hAnsi="仿宋" w:eastAsia="仿宋"/>
          <w:sz w:val="32"/>
          <w:szCs w:val="32"/>
        </w:rPr>
        <w:t>万元，</w:t>
      </w:r>
      <w:r>
        <w:rPr>
          <w:rFonts w:hint="eastAsia" w:ascii="仿宋" w:hAnsi="仿宋" w:eastAsia="仿宋"/>
          <w:sz w:val="32"/>
          <w:szCs w:val="32"/>
          <w:lang w:val="en-US" w:eastAsia="zh-CN"/>
        </w:rPr>
        <w:t>增长3543.5</w:t>
      </w:r>
      <w:r>
        <w:rPr>
          <w:rFonts w:hint="eastAsia" w:ascii="仿宋" w:hAnsi="仿宋" w:eastAsia="仿宋"/>
          <w:sz w:val="32"/>
          <w:szCs w:val="32"/>
        </w:rPr>
        <w:t>%。主要用于城市旧改前期费用等。</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lang w:eastAsia="zh-CN"/>
        </w:rPr>
        <w:t>保障性安居工程支出</w:t>
      </w:r>
      <w:r>
        <w:rPr>
          <w:rFonts w:hint="eastAsia" w:ascii="仿宋" w:hAnsi="仿宋" w:eastAsia="仿宋"/>
          <w:sz w:val="32"/>
          <w:szCs w:val="32"/>
          <w:lang w:val="en-US" w:eastAsia="zh-CN"/>
        </w:rPr>
        <w:t>200万元，</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年预算数持平。</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2.住房改革</w:t>
      </w:r>
      <w:r>
        <w:rPr>
          <w:rFonts w:hint="eastAsia" w:ascii="仿宋" w:hAnsi="仿宋" w:eastAsia="仿宋"/>
          <w:sz w:val="32"/>
          <w:szCs w:val="32"/>
          <w:lang w:eastAsia="zh-CN"/>
        </w:rPr>
        <w:t>支出</w:t>
      </w:r>
      <w:r>
        <w:rPr>
          <w:rFonts w:hint="eastAsia" w:ascii="仿宋" w:hAnsi="仿宋" w:eastAsia="仿宋"/>
          <w:sz w:val="32"/>
          <w:szCs w:val="32"/>
          <w:lang w:val="en-US" w:eastAsia="zh-CN"/>
        </w:rPr>
        <w:t>7087万元，</w:t>
      </w:r>
      <w:r>
        <w:rPr>
          <w:rFonts w:hint="eastAsia" w:ascii="仿宋" w:hAnsi="仿宋" w:eastAsia="仿宋"/>
          <w:sz w:val="32"/>
          <w:szCs w:val="32"/>
        </w:rPr>
        <w:t>较202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增加7087</w:t>
      </w:r>
      <w:r>
        <w:rPr>
          <w:rFonts w:hint="eastAsia" w:ascii="仿宋" w:hAnsi="仿宋" w:eastAsia="仿宋"/>
          <w:sz w:val="32"/>
          <w:szCs w:val="32"/>
        </w:rPr>
        <w:t>万元。</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w:t>
      </w:r>
      <w:r>
        <w:rPr>
          <w:rFonts w:hint="eastAsia" w:ascii="仿宋" w:hAnsi="仿宋" w:eastAsia="仿宋"/>
          <w:sz w:val="32"/>
          <w:szCs w:val="32"/>
          <w:lang w:eastAsia="zh-CN"/>
        </w:rPr>
        <w:t>十五</w:t>
      </w:r>
      <w:r>
        <w:rPr>
          <w:rFonts w:hint="eastAsia" w:ascii="仿宋" w:hAnsi="仿宋" w:eastAsia="仿宋"/>
          <w:sz w:val="32"/>
          <w:szCs w:val="32"/>
        </w:rPr>
        <w:t>）</w:t>
      </w:r>
      <w:r>
        <w:rPr>
          <w:rFonts w:hint="eastAsia" w:ascii="仿宋" w:hAnsi="仿宋" w:eastAsia="仿宋"/>
          <w:sz w:val="32"/>
          <w:szCs w:val="32"/>
          <w:lang w:eastAsia="zh-CN"/>
        </w:rPr>
        <w:t>灾害防治及应急管理支出</w:t>
      </w:r>
      <w:r>
        <w:rPr>
          <w:rFonts w:hint="eastAsia" w:ascii="仿宋" w:hAnsi="仿宋" w:eastAsia="仿宋"/>
          <w:sz w:val="32"/>
          <w:szCs w:val="32"/>
          <w:lang w:val="en-US" w:eastAsia="zh-CN"/>
        </w:rPr>
        <w:t>789万元，</w:t>
      </w:r>
      <w:r>
        <w:rPr>
          <w:rFonts w:hint="eastAsia" w:ascii="仿宋" w:hAnsi="仿宋" w:eastAsia="仿宋"/>
          <w:sz w:val="32"/>
          <w:szCs w:val="32"/>
        </w:rPr>
        <w:t>较202</w:t>
      </w:r>
      <w:r>
        <w:rPr>
          <w:rFonts w:hint="eastAsia" w:ascii="仿宋" w:hAnsi="仿宋" w:eastAsia="仿宋"/>
          <w:sz w:val="32"/>
          <w:szCs w:val="32"/>
          <w:lang w:val="en-US" w:eastAsia="zh-CN"/>
        </w:rPr>
        <w:t>3</w:t>
      </w:r>
      <w:r>
        <w:rPr>
          <w:rFonts w:hint="eastAsia" w:ascii="仿宋" w:hAnsi="仿宋" w:eastAsia="仿宋"/>
          <w:sz w:val="32"/>
          <w:szCs w:val="32"/>
        </w:rPr>
        <w:t>年预算数增加</w:t>
      </w:r>
      <w:r>
        <w:rPr>
          <w:rFonts w:hint="eastAsia" w:ascii="仿宋" w:hAnsi="仿宋" w:eastAsia="仿宋"/>
          <w:sz w:val="32"/>
          <w:szCs w:val="32"/>
          <w:lang w:val="en-US" w:eastAsia="zh-CN"/>
        </w:rPr>
        <w:t>62</w:t>
      </w:r>
      <w:r>
        <w:rPr>
          <w:rFonts w:hint="eastAsia" w:ascii="仿宋" w:hAnsi="仿宋" w:eastAsia="仿宋"/>
          <w:sz w:val="32"/>
          <w:szCs w:val="32"/>
        </w:rPr>
        <w:t>万元，增长</w:t>
      </w:r>
      <w:r>
        <w:rPr>
          <w:rFonts w:hint="eastAsia" w:ascii="仿宋" w:hAnsi="仿宋" w:eastAsia="仿宋"/>
          <w:sz w:val="32"/>
          <w:szCs w:val="32"/>
          <w:lang w:val="en-US" w:eastAsia="zh-CN"/>
        </w:rPr>
        <w:t>8.53</w:t>
      </w:r>
      <w:r>
        <w:rPr>
          <w:rFonts w:hint="eastAsia" w:ascii="仿宋" w:hAnsi="仿宋" w:eastAsia="仿宋"/>
          <w:sz w:val="32"/>
          <w:szCs w:val="32"/>
        </w:rPr>
        <w:t>%。</w:t>
      </w:r>
      <w:r>
        <w:rPr>
          <w:rFonts w:hint="eastAsia" w:ascii="仿宋" w:hAnsi="仿宋" w:eastAsia="仿宋"/>
          <w:sz w:val="32"/>
          <w:szCs w:val="32"/>
          <w:lang w:eastAsia="zh-CN"/>
        </w:rPr>
        <w:t>其中应急管理事务支出</w:t>
      </w:r>
      <w:r>
        <w:rPr>
          <w:rFonts w:hint="eastAsia" w:ascii="仿宋" w:hAnsi="仿宋" w:eastAsia="仿宋"/>
          <w:sz w:val="32"/>
          <w:szCs w:val="32"/>
          <w:lang w:val="en-US" w:eastAsia="zh-CN"/>
        </w:rPr>
        <w:t>789万元，</w:t>
      </w:r>
      <w:r>
        <w:rPr>
          <w:rFonts w:hint="eastAsia" w:ascii="仿宋" w:hAnsi="仿宋" w:eastAsia="仿宋"/>
          <w:sz w:val="32"/>
          <w:szCs w:val="32"/>
        </w:rPr>
        <w:t>较202</w:t>
      </w:r>
      <w:r>
        <w:rPr>
          <w:rFonts w:hint="eastAsia" w:ascii="仿宋" w:hAnsi="仿宋" w:eastAsia="仿宋"/>
          <w:sz w:val="32"/>
          <w:szCs w:val="32"/>
          <w:lang w:val="en-US" w:eastAsia="zh-CN"/>
        </w:rPr>
        <w:t>3</w:t>
      </w:r>
      <w:r>
        <w:rPr>
          <w:rFonts w:hint="eastAsia" w:ascii="仿宋" w:hAnsi="仿宋" w:eastAsia="仿宋"/>
          <w:sz w:val="32"/>
          <w:szCs w:val="32"/>
        </w:rPr>
        <w:t>年预算数增加</w:t>
      </w:r>
      <w:r>
        <w:rPr>
          <w:rFonts w:hint="eastAsia" w:ascii="仿宋" w:hAnsi="仿宋" w:eastAsia="仿宋"/>
          <w:sz w:val="32"/>
          <w:szCs w:val="32"/>
          <w:lang w:val="en-US" w:eastAsia="zh-CN"/>
        </w:rPr>
        <w:t>62</w:t>
      </w:r>
      <w:r>
        <w:rPr>
          <w:rFonts w:hint="eastAsia" w:ascii="仿宋" w:hAnsi="仿宋" w:eastAsia="仿宋"/>
          <w:sz w:val="32"/>
          <w:szCs w:val="32"/>
        </w:rPr>
        <w:t>万元，增长</w:t>
      </w:r>
      <w:r>
        <w:rPr>
          <w:rFonts w:hint="eastAsia" w:ascii="仿宋" w:hAnsi="仿宋" w:eastAsia="仿宋"/>
          <w:sz w:val="32"/>
          <w:szCs w:val="32"/>
          <w:lang w:val="en-US" w:eastAsia="zh-CN"/>
        </w:rPr>
        <w:t>8.53</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w:t>
      </w:r>
      <w:r>
        <w:rPr>
          <w:rFonts w:hint="eastAsia" w:ascii="仿宋" w:hAnsi="仿宋" w:eastAsia="仿宋"/>
          <w:sz w:val="32"/>
          <w:szCs w:val="32"/>
          <w:lang w:eastAsia="zh-CN"/>
        </w:rPr>
        <w:t>十六</w:t>
      </w:r>
      <w:r>
        <w:rPr>
          <w:rFonts w:hint="eastAsia" w:ascii="仿宋" w:hAnsi="仿宋" w:eastAsia="仿宋"/>
          <w:sz w:val="32"/>
          <w:szCs w:val="32"/>
        </w:rPr>
        <w:t>）预备费支出</w:t>
      </w:r>
      <w:r>
        <w:rPr>
          <w:rFonts w:hint="eastAsia" w:ascii="仿宋" w:hAnsi="仿宋" w:eastAsia="仿宋"/>
          <w:sz w:val="32"/>
          <w:szCs w:val="32"/>
          <w:lang w:val="en-US" w:eastAsia="zh-CN"/>
        </w:rPr>
        <w:t>3000万</w:t>
      </w:r>
      <w:r>
        <w:rPr>
          <w:rFonts w:hint="eastAsia" w:ascii="仿宋" w:hAnsi="仿宋" w:eastAsia="仿宋"/>
          <w:sz w:val="32"/>
          <w:szCs w:val="32"/>
        </w:rPr>
        <w:t>元</w:t>
      </w:r>
      <w:r>
        <w:rPr>
          <w:rFonts w:hint="eastAsia" w:ascii="仿宋" w:hAnsi="仿宋" w:eastAsia="仿宋"/>
          <w:sz w:val="32"/>
          <w:szCs w:val="32"/>
          <w:lang w:eastAsia="zh-CN"/>
        </w:rPr>
        <w:t>，</w:t>
      </w:r>
      <w:r>
        <w:rPr>
          <w:rFonts w:hint="eastAsia" w:ascii="仿宋" w:hAnsi="仿宋" w:eastAsia="仿宋"/>
          <w:sz w:val="32"/>
          <w:szCs w:val="32"/>
          <w:lang w:val="en-US" w:eastAsia="zh-CN"/>
        </w:rPr>
        <w:t>与</w:t>
      </w:r>
      <w:r>
        <w:rPr>
          <w:rFonts w:hint="eastAsia" w:ascii="仿宋" w:hAnsi="仿宋" w:eastAsia="仿宋"/>
          <w:sz w:val="32"/>
          <w:szCs w:val="32"/>
          <w:lang w:eastAsia="zh-CN"/>
        </w:rPr>
        <w:t>202</w:t>
      </w:r>
      <w:r>
        <w:rPr>
          <w:rFonts w:hint="eastAsia" w:ascii="仿宋" w:hAnsi="仿宋" w:eastAsia="仿宋"/>
          <w:sz w:val="32"/>
          <w:szCs w:val="32"/>
          <w:lang w:val="en-US" w:eastAsia="zh-CN"/>
        </w:rPr>
        <w:t>3</w:t>
      </w:r>
      <w:r>
        <w:rPr>
          <w:rFonts w:hint="eastAsia" w:ascii="仿宋" w:hAnsi="仿宋" w:eastAsia="仿宋"/>
          <w:sz w:val="32"/>
          <w:szCs w:val="32"/>
          <w:lang w:eastAsia="zh-CN"/>
        </w:rPr>
        <w:t>年预算数</w:t>
      </w:r>
      <w:r>
        <w:rPr>
          <w:rFonts w:hint="eastAsia" w:ascii="仿宋" w:hAnsi="仿宋" w:eastAsia="仿宋"/>
          <w:sz w:val="32"/>
          <w:szCs w:val="32"/>
          <w:lang w:val="en-US" w:eastAsia="zh-CN"/>
        </w:rPr>
        <w:t>持平</w:t>
      </w:r>
      <w:r>
        <w:rPr>
          <w:rFonts w:hint="eastAsia" w:ascii="仿宋" w:hAnsi="仿宋" w:eastAsia="仿宋"/>
          <w:sz w:val="32"/>
          <w:szCs w:val="32"/>
          <w:lang w:eastAsia="zh-CN"/>
        </w:rPr>
        <w:t>。</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（十七）</w:t>
      </w:r>
      <w:r>
        <w:rPr>
          <w:rFonts w:hint="eastAsia" w:ascii="仿宋" w:hAnsi="仿宋" w:eastAsia="仿宋"/>
          <w:sz w:val="32"/>
          <w:szCs w:val="32"/>
        </w:rPr>
        <w:t>其他支出</w:t>
      </w:r>
      <w:r>
        <w:rPr>
          <w:rFonts w:hint="eastAsia" w:ascii="仿宋" w:hAnsi="仿宋" w:eastAsia="仿宋"/>
          <w:sz w:val="32"/>
          <w:szCs w:val="32"/>
          <w:lang w:val="en-US" w:eastAsia="zh-CN"/>
        </w:rPr>
        <w:t>1709万</w:t>
      </w:r>
      <w:r>
        <w:rPr>
          <w:rFonts w:hint="eastAsia" w:ascii="仿宋" w:hAnsi="仿宋" w:eastAsia="仿宋"/>
          <w:sz w:val="32"/>
          <w:szCs w:val="32"/>
        </w:rPr>
        <w:t>元，较202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增加1709</w:t>
      </w:r>
      <w:r>
        <w:rPr>
          <w:rFonts w:hint="eastAsia" w:ascii="仿宋" w:hAnsi="仿宋" w:eastAsia="仿宋"/>
          <w:sz w:val="32"/>
          <w:szCs w:val="32"/>
        </w:rPr>
        <w:t>万元</w:t>
      </w:r>
      <w:r>
        <w:rPr>
          <w:rFonts w:hint="eastAsia" w:ascii="仿宋" w:hAnsi="仿宋" w:eastAsia="仿宋"/>
          <w:sz w:val="32"/>
          <w:szCs w:val="32"/>
          <w:lang w:eastAsia="zh-CN"/>
        </w:rPr>
        <w:t>。</w:t>
      </w:r>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十八</w:t>
      </w:r>
      <w:r>
        <w:rPr>
          <w:rFonts w:hint="eastAsia" w:ascii="仿宋" w:hAnsi="仿宋" w:eastAsia="仿宋"/>
          <w:sz w:val="32"/>
          <w:szCs w:val="32"/>
          <w:lang w:eastAsia="zh-CN"/>
        </w:rPr>
        <w:t>）</w:t>
      </w:r>
      <w:r>
        <w:rPr>
          <w:rFonts w:hint="eastAsia" w:ascii="仿宋" w:hAnsi="仿宋" w:eastAsia="仿宋"/>
          <w:sz w:val="32"/>
          <w:szCs w:val="32"/>
          <w:lang w:val="en-US" w:eastAsia="zh-CN"/>
        </w:rPr>
        <w:t>债务付息支出4192万</w:t>
      </w:r>
      <w:r>
        <w:rPr>
          <w:rFonts w:hint="eastAsia" w:ascii="仿宋" w:hAnsi="仿宋" w:eastAsia="仿宋"/>
          <w:sz w:val="32"/>
          <w:szCs w:val="32"/>
        </w:rPr>
        <w:t>元，较202</w:t>
      </w:r>
      <w:r>
        <w:rPr>
          <w:rFonts w:hint="eastAsia" w:ascii="仿宋" w:hAnsi="仿宋" w:eastAsia="仿宋"/>
          <w:sz w:val="32"/>
          <w:szCs w:val="32"/>
          <w:lang w:val="en-US" w:eastAsia="zh-CN"/>
        </w:rPr>
        <w:t>3</w:t>
      </w:r>
      <w:r>
        <w:rPr>
          <w:rFonts w:hint="eastAsia" w:ascii="仿宋" w:hAnsi="仿宋" w:eastAsia="仿宋"/>
          <w:sz w:val="32"/>
          <w:szCs w:val="32"/>
        </w:rPr>
        <w:t>年预算数</w:t>
      </w:r>
      <w:r>
        <w:rPr>
          <w:rFonts w:hint="eastAsia" w:ascii="仿宋" w:hAnsi="仿宋" w:eastAsia="仿宋"/>
          <w:sz w:val="32"/>
          <w:szCs w:val="32"/>
          <w:lang w:val="en-US" w:eastAsia="zh-CN"/>
        </w:rPr>
        <w:t>增加192</w:t>
      </w:r>
      <w:r>
        <w:rPr>
          <w:rFonts w:hint="eastAsia" w:ascii="仿宋" w:hAnsi="仿宋" w:eastAsia="仿宋"/>
          <w:sz w:val="32"/>
          <w:szCs w:val="32"/>
        </w:rPr>
        <w:t>万元，增长</w:t>
      </w:r>
      <w:r>
        <w:rPr>
          <w:rFonts w:hint="eastAsia" w:ascii="仿宋" w:hAnsi="仿宋" w:eastAsia="仿宋"/>
          <w:sz w:val="32"/>
          <w:szCs w:val="32"/>
          <w:lang w:val="en-US" w:eastAsia="zh-CN"/>
        </w:rPr>
        <w:t>4.8</w:t>
      </w:r>
      <w:r>
        <w:rPr>
          <w:rFonts w:hint="eastAsia" w:ascii="仿宋" w:hAnsi="仿宋" w:eastAsia="仿宋"/>
          <w:sz w:val="32"/>
          <w:szCs w:val="32"/>
        </w:rPr>
        <w:t>%</w:t>
      </w:r>
      <w:r>
        <w:rPr>
          <w:rFonts w:hint="eastAsia" w:ascii="仿宋" w:hAnsi="仿宋" w:eastAsia="仿宋"/>
          <w:sz w:val="32"/>
          <w:szCs w:val="32"/>
          <w:lang w:eastAsia="zh-CN"/>
        </w:rPr>
        <w:t>。</w:t>
      </w:r>
    </w:p>
    <w:p>
      <w:pPr>
        <w:spacing w:line="60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二、财政转移支付安排情况</w:t>
      </w:r>
    </w:p>
    <w:p>
      <w:pPr>
        <w:spacing w:line="600" w:lineRule="exact"/>
        <w:ind w:firstLine="640" w:firstLineChars="200"/>
        <w:rPr>
          <w:rFonts w:ascii="仿宋" w:hAnsi="仿宋" w:eastAsia="仿宋" w:cs="Arial"/>
          <w:kern w:val="0"/>
          <w:sz w:val="32"/>
          <w:szCs w:val="32"/>
        </w:rPr>
      </w:pPr>
      <w:r>
        <w:rPr>
          <w:rFonts w:hint="eastAsia" w:ascii="仿宋" w:hAnsi="仿宋" w:eastAsia="仿宋" w:cs="Arial"/>
          <w:kern w:val="0"/>
          <w:sz w:val="32"/>
          <w:szCs w:val="32"/>
          <w:highlight w:val="none"/>
          <w:lang w:val="en-US" w:eastAsia="zh-CN"/>
        </w:rPr>
        <w:t>2024</w:t>
      </w:r>
      <w:r>
        <w:rPr>
          <w:rFonts w:hint="eastAsia" w:ascii="仿宋" w:hAnsi="仿宋" w:eastAsia="仿宋" w:cs="Arial"/>
          <w:kern w:val="0"/>
          <w:sz w:val="32"/>
          <w:szCs w:val="32"/>
          <w:highlight w:val="none"/>
        </w:rPr>
        <w:t>年度</w:t>
      </w:r>
      <w:r>
        <w:rPr>
          <w:rFonts w:hint="eastAsia" w:ascii="仿宋" w:hAnsi="仿宋" w:eastAsia="仿宋" w:cs="Arial"/>
          <w:kern w:val="0"/>
          <w:sz w:val="32"/>
          <w:szCs w:val="32"/>
          <w:highlight w:val="none"/>
          <w:lang w:eastAsia="zh-CN"/>
        </w:rPr>
        <w:t>鼓楼区无</w:t>
      </w:r>
      <w:r>
        <w:rPr>
          <w:rFonts w:hint="eastAsia" w:ascii="仿宋" w:hAnsi="仿宋" w:eastAsia="仿宋" w:cs="Arial"/>
          <w:kern w:val="0"/>
          <w:sz w:val="32"/>
          <w:szCs w:val="32"/>
          <w:highlight w:val="none"/>
        </w:rPr>
        <w:t>对下税收</w:t>
      </w:r>
      <w:r>
        <w:rPr>
          <w:rFonts w:hint="eastAsia" w:ascii="仿宋" w:hAnsi="仿宋" w:eastAsia="仿宋" w:cs="Arial"/>
          <w:kern w:val="0"/>
          <w:sz w:val="32"/>
          <w:szCs w:val="32"/>
        </w:rPr>
        <w:t>返还和转移支付</w:t>
      </w:r>
      <w:r>
        <w:rPr>
          <w:rFonts w:hint="eastAsia" w:ascii="仿宋" w:hAnsi="仿宋" w:eastAsia="仿宋" w:cs="Arial"/>
          <w:kern w:val="0"/>
          <w:sz w:val="32"/>
          <w:szCs w:val="32"/>
          <w:lang w:eastAsia="zh-CN"/>
        </w:rPr>
        <w:t>预算，</w:t>
      </w:r>
      <w:r>
        <w:rPr>
          <w:rFonts w:hint="eastAsia" w:ascii="仿宋" w:hAnsi="仿宋" w:eastAsia="仿宋" w:cs="Arial"/>
          <w:kern w:val="0"/>
          <w:sz w:val="32"/>
          <w:szCs w:val="32"/>
        </w:rPr>
        <w:t>预算数为</w:t>
      </w:r>
      <w:r>
        <w:rPr>
          <w:rFonts w:hint="eastAsia" w:ascii="仿宋" w:hAnsi="仿宋" w:eastAsia="仿宋" w:cs="Arial"/>
          <w:kern w:val="0"/>
          <w:sz w:val="32"/>
          <w:szCs w:val="32"/>
          <w:lang w:val="en-US" w:eastAsia="zh-CN"/>
        </w:rPr>
        <w:t>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与</w:t>
      </w:r>
      <w:r>
        <w:rPr>
          <w:rFonts w:hint="eastAsia" w:ascii="仿宋" w:hAnsi="仿宋" w:eastAsia="仿宋" w:cs="Arial"/>
          <w:kern w:val="0"/>
          <w:sz w:val="32"/>
          <w:szCs w:val="32"/>
          <w:lang w:val="en-US" w:eastAsia="zh-CN"/>
        </w:rPr>
        <w:t>2023年度情况持平。</w:t>
      </w:r>
      <w:r>
        <w:rPr>
          <w:rFonts w:hint="eastAsia" w:ascii="仿宋" w:hAnsi="仿宋" w:eastAsia="仿宋" w:cs="Arial"/>
          <w:kern w:val="0"/>
          <w:sz w:val="32"/>
          <w:szCs w:val="32"/>
        </w:rPr>
        <w:t>具体情况如下：</w:t>
      </w:r>
    </w:p>
    <w:p>
      <w:pPr>
        <w:spacing w:line="600" w:lineRule="exact"/>
        <w:ind w:firstLine="643" w:firstLineChars="200"/>
        <w:rPr>
          <w:rStyle w:val="6"/>
          <w:rFonts w:ascii="楷体" w:hAnsi="楷体" w:eastAsia="楷体" w:cs="Arial"/>
          <w:kern w:val="0"/>
          <w:sz w:val="32"/>
          <w:szCs w:val="32"/>
        </w:rPr>
      </w:pPr>
      <w:r>
        <w:rPr>
          <w:rFonts w:hint="eastAsia" w:ascii="楷体" w:hAnsi="楷体" w:eastAsia="楷体" w:cs="Arial"/>
          <w:b/>
          <w:kern w:val="0"/>
          <w:sz w:val="32"/>
          <w:szCs w:val="32"/>
        </w:rPr>
        <w:t>（一）</w:t>
      </w:r>
      <w:r>
        <w:rPr>
          <w:rStyle w:val="6"/>
          <w:rFonts w:hint="eastAsia" w:ascii="楷体" w:hAnsi="楷体" w:eastAsia="楷体" w:cs="Arial"/>
          <w:kern w:val="0"/>
          <w:sz w:val="32"/>
          <w:szCs w:val="32"/>
        </w:rPr>
        <w:t>一般性转移支付</w:t>
      </w:r>
    </w:p>
    <w:p>
      <w:pPr>
        <w:spacing w:line="600" w:lineRule="exact"/>
        <w:rPr>
          <w:rFonts w:ascii="仿宋" w:hAnsi="仿宋" w:eastAsia="仿宋" w:cs="Arial"/>
          <w:b/>
          <w:kern w:val="0"/>
          <w:sz w:val="32"/>
          <w:szCs w:val="32"/>
        </w:rPr>
      </w:pPr>
      <w:r>
        <w:rPr>
          <w:rFonts w:hint="eastAsia" w:ascii="仿宋" w:hAnsi="仿宋" w:eastAsia="仿宋" w:cs="Arial"/>
          <w:kern w:val="0"/>
          <w:sz w:val="32"/>
          <w:szCs w:val="32"/>
          <w:lang w:val="en-US" w:eastAsia="zh-CN"/>
        </w:rPr>
        <w:t xml:space="preserve">    </w:t>
      </w:r>
      <w:r>
        <w:rPr>
          <w:rFonts w:hint="eastAsia" w:ascii="仿宋" w:hAnsi="仿宋" w:eastAsia="仿宋" w:cs="Arial"/>
          <w:kern w:val="0"/>
          <w:sz w:val="32"/>
          <w:szCs w:val="32"/>
        </w:rPr>
        <w:t>鼓楼区所辖乡镇作为一级预算部门管理，未单独编制政府预算，为此未有政府性基金对下税收返还和转移支付预算数据。</w:t>
      </w:r>
      <w:r>
        <w:rPr>
          <w:rFonts w:hint="eastAsia" w:ascii="仿宋" w:hAnsi="仿宋" w:eastAsia="仿宋" w:cs="Arial"/>
          <w:kern w:val="0"/>
          <w:sz w:val="32"/>
          <w:szCs w:val="32"/>
          <w:lang w:eastAsia="zh-CN"/>
        </w:rPr>
        <w:t>因此预算公开附表中，未有一般公共预算对下一般性转移支付预算数据。</w:t>
      </w:r>
    </w:p>
    <w:p>
      <w:pPr>
        <w:spacing w:line="600" w:lineRule="exact"/>
        <w:ind w:firstLine="643" w:firstLineChars="200"/>
        <w:rPr>
          <w:rStyle w:val="6"/>
          <w:rFonts w:ascii="楷体" w:hAnsi="楷体" w:eastAsia="楷体" w:cs="Arial"/>
          <w:b w:val="0"/>
          <w:kern w:val="0"/>
          <w:sz w:val="32"/>
          <w:szCs w:val="32"/>
        </w:rPr>
      </w:pPr>
      <w:r>
        <w:rPr>
          <w:rFonts w:hint="eastAsia" w:ascii="楷体" w:hAnsi="楷体" w:eastAsia="楷体" w:cs="Arial"/>
          <w:b/>
          <w:kern w:val="0"/>
          <w:sz w:val="32"/>
          <w:szCs w:val="32"/>
        </w:rPr>
        <w:t>（二）</w:t>
      </w:r>
      <w:r>
        <w:rPr>
          <w:rStyle w:val="6"/>
          <w:rFonts w:hint="eastAsia" w:ascii="楷体" w:hAnsi="楷体" w:eastAsia="楷体" w:cs="Arial"/>
          <w:kern w:val="0"/>
          <w:sz w:val="32"/>
          <w:szCs w:val="32"/>
        </w:rPr>
        <w:t>专项转移支付</w:t>
      </w:r>
    </w:p>
    <w:p>
      <w:pPr>
        <w:spacing w:line="600" w:lineRule="exact"/>
        <w:ind w:firstLine="640" w:firstLineChars="200"/>
        <w:rPr>
          <w:rFonts w:hint="eastAsia" w:ascii="仿宋" w:hAnsi="仿宋" w:eastAsia="仿宋" w:cs="Arial"/>
          <w:kern w:val="0"/>
          <w:sz w:val="32"/>
          <w:szCs w:val="32"/>
          <w:lang w:eastAsia="zh-CN"/>
        </w:rPr>
      </w:pPr>
      <w:r>
        <w:rPr>
          <w:rFonts w:hint="eastAsia" w:ascii="仿宋" w:hAnsi="仿宋" w:eastAsia="仿宋" w:cs="Arial"/>
          <w:kern w:val="0"/>
          <w:sz w:val="32"/>
          <w:szCs w:val="32"/>
        </w:rPr>
        <w:t>鼓楼区所辖乡镇作为一级预算部门管理，未单独编制政府预算，为此未有政府性基金对下税收返还和转移支付预算数据。</w:t>
      </w:r>
      <w:r>
        <w:rPr>
          <w:rFonts w:hint="eastAsia" w:ascii="仿宋" w:hAnsi="仿宋" w:eastAsia="仿宋" w:cs="Arial"/>
          <w:kern w:val="0"/>
          <w:sz w:val="32"/>
          <w:szCs w:val="32"/>
          <w:lang w:eastAsia="zh-CN"/>
        </w:rPr>
        <w:t>因此预算公开附表中，未有一般公共预算对下专项转移支付预算数据。</w:t>
      </w:r>
    </w:p>
    <w:p>
      <w:pPr>
        <w:numPr>
          <w:ilvl w:val="0"/>
          <w:numId w:val="1"/>
        </w:numPr>
        <w:spacing w:line="600" w:lineRule="exact"/>
        <w:ind w:firstLine="643" w:firstLineChars="200"/>
        <w:rPr>
          <w:rStyle w:val="6"/>
          <w:rFonts w:hint="eastAsia" w:ascii="楷体" w:hAnsi="楷体" w:eastAsia="楷体" w:cs="Arial"/>
          <w:kern w:val="0"/>
          <w:sz w:val="32"/>
          <w:szCs w:val="32"/>
        </w:rPr>
      </w:pPr>
      <w:r>
        <w:rPr>
          <w:rStyle w:val="6"/>
          <w:rFonts w:hint="eastAsia" w:ascii="楷体" w:hAnsi="楷体" w:eastAsia="楷体" w:cs="Arial"/>
          <w:kern w:val="0"/>
          <w:sz w:val="32"/>
          <w:szCs w:val="32"/>
        </w:rPr>
        <w:t>税收返还</w:t>
      </w:r>
    </w:p>
    <w:p>
      <w:pPr>
        <w:numPr>
          <w:ilvl w:val="0"/>
          <w:numId w:val="0"/>
        </w:numPr>
        <w:spacing w:line="600" w:lineRule="exact"/>
        <w:rPr>
          <w:rFonts w:hint="eastAsia" w:ascii="黑体" w:hAnsi="黑体" w:eastAsia="黑体"/>
          <w:sz w:val="32"/>
          <w:szCs w:val="32"/>
          <w:highlight w:val="none"/>
        </w:rPr>
      </w:pPr>
      <w:r>
        <w:rPr>
          <w:rStyle w:val="6"/>
          <w:rFonts w:hint="eastAsia" w:ascii="楷体" w:hAnsi="楷体" w:eastAsia="楷体" w:cs="Arial"/>
          <w:kern w:val="0"/>
          <w:sz w:val="32"/>
          <w:szCs w:val="32"/>
          <w:lang w:val="en-US" w:eastAsia="zh-CN"/>
        </w:rPr>
        <w:t xml:space="preserve">   </w:t>
      </w:r>
      <w:r>
        <w:rPr>
          <w:rFonts w:hint="eastAsia" w:ascii="仿宋" w:hAnsi="仿宋" w:eastAsia="仿宋" w:cs="Arial"/>
          <w:kern w:val="0"/>
          <w:sz w:val="32"/>
          <w:szCs w:val="32"/>
          <w:lang w:val="en-US" w:eastAsia="zh-CN"/>
        </w:rPr>
        <w:t xml:space="preserve"> 鼓楼区所辖乡镇作为一级预算部门管理，未单独编制政府预算，为此2024年度未有一般公共预算对各街镇无税收返还预算。</w:t>
      </w:r>
    </w:p>
    <w:p>
      <w:pPr>
        <w:spacing w:line="60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三、举借政府债务情况</w:t>
      </w:r>
    </w:p>
    <w:p>
      <w:pPr>
        <w:numPr>
          <w:ilvl w:val="0"/>
          <w:numId w:val="0"/>
        </w:numPr>
        <w:shd w:val="clear"/>
        <w:spacing w:line="600" w:lineRule="exact"/>
        <w:ind w:firstLine="643" w:firstLineChars="200"/>
        <w:rPr>
          <w:rStyle w:val="6"/>
          <w:rFonts w:hint="eastAsia" w:ascii="楷体" w:hAnsi="楷体" w:eastAsia="楷体" w:cs="Arial"/>
          <w:kern w:val="0"/>
          <w:sz w:val="32"/>
          <w:szCs w:val="32"/>
          <w:lang w:val="en-US" w:eastAsia="zh-CN"/>
        </w:rPr>
      </w:pPr>
      <w:r>
        <w:rPr>
          <w:rStyle w:val="6"/>
          <w:rFonts w:hint="eastAsia" w:ascii="楷体" w:hAnsi="楷体" w:eastAsia="楷体" w:cs="Arial"/>
          <w:kern w:val="0"/>
          <w:sz w:val="32"/>
          <w:szCs w:val="32"/>
          <w:lang w:val="en-US" w:eastAsia="zh-CN"/>
        </w:rPr>
        <w:t>（一）举借政府债务情况</w:t>
      </w:r>
    </w:p>
    <w:p>
      <w:pPr>
        <w:shd w:val="clear"/>
        <w:spacing w:line="600" w:lineRule="exact"/>
        <w:ind w:firstLine="640" w:firstLineChars="200"/>
        <w:rPr>
          <w:rFonts w:hint="eastAsia" w:ascii="仿宋" w:hAnsi="仿宋" w:eastAsia="仿宋"/>
          <w:snapToGrid w:val="0"/>
          <w:kern w:val="0"/>
          <w:sz w:val="32"/>
          <w:szCs w:val="32"/>
          <w:highlight w:val="none"/>
          <w:lang w:val="en-US" w:eastAsia="zh-CN"/>
        </w:rPr>
      </w:pPr>
      <w:r>
        <w:rPr>
          <w:rFonts w:hint="eastAsia" w:ascii="仿宋" w:hAnsi="仿宋" w:eastAsia="仿宋"/>
          <w:snapToGrid w:val="0"/>
          <w:kern w:val="0"/>
          <w:sz w:val="32"/>
          <w:szCs w:val="32"/>
          <w:highlight w:val="none"/>
          <w:lang w:val="en-US" w:eastAsia="zh-CN"/>
        </w:rPr>
        <w:t>2023年全区新增政府债务限额0.9145亿元，2023年全区收回政府债务限额7.292亿元。</w:t>
      </w:r>
    </w:p>
    <w:p>
      <w:pPr>
        <w:numPr>
          <w:ilvl w:val="0"/>
          <w:numId w:val="0"/>
        </w:numPr>
        <w:shd w:val="clear"/>
        <w:spacing w:line="600" w:lineRule="exact"/>
        <w:ind w:firstLine="643" w:firstLineChars="200"/>
        <w:rPr>
          <w:rStyle w:val="6"/>
          <w:rFonts w:hint="eastAsia" w:ascii="楷体" w:hAnsi="楷体" w:eastAsia="楷体" w:cs="Arial"/>
          <w:kern w:val="0"/>
          <w:sz w:val="32"/>
          <w:szCs w:val="32"/>
          <w:lang w:val="en-US" w:eastAsia="zh-CN"/>
        </w:rPr>
      </w:pPr>
      <w:r>
        <w:rPr>
          <w:rStyle w:val="6"/>
          <w:rFonts w:hint="eastAsia" w:ascii="楷体" w:hAnsi="楷体" w:eastAsia="楷体" w:cs="Arial"/>
          <w:kern w:val="0"/>
          <w:sz w:val="32"/>
          <w:szCs w:val="32"/>
          <w:lang w:val="en-US" w:eastAsia="zh-CN"/>
        </w:rPr>
        <w:t>（二）地方政府债务限额余额情况</w:t>
      </w:r>
    </w:p>
    <w:p>
      <w:pPr>
        <w:shd w:val="clear"/>
        <w:spacing w:line="600" w:lineRule="exact"/>
        <w:ind w:firstLine="640" w:firstLineChars="200"/>
        <w:rPr>
          <w:rFonts w:hint="eastAsia" w:ascii="仿宋" w:hAnsi="仿宋" w:eastAsia="仿宋"/>
          <w:snapToGrid w:val="0"/>
          <w:kern w:val="0"/>
          <w:sz w:val="32"/>
          <w:szCs w:val="32"/>
          <w:highlight w:val="none"/>
          <w:lang w:val="en-US" w:eastAsia="zh-CN"/>
        </w:rPr>
      </w:pPr>
      <w:r>
        <w:rPr>
          <w:rFonts w:hint="eastAsia" w:ascii="仿宋" w:hAnsi="仿宋" w:eastAsia="仿宋"/>
          <w:snapToGrid w:val="0"/>
          <w:kern w:val="0"/>
          <w:sz w:val="32"/>
          <w:szCs w:val="32"/>
          <w:highlight w:val="none"/>
          <w:lang w:val="en-US" w:eastAsia="zh-CN"/>
        </w:rPr>
        <w:t>截至2023年底，全区政府债务余额预计执行数35.9186亿元，债务余额严格控制在中央核定的限额38.5517亿元内。</w:t>
      </w:r>
    </w:p>
    <w:p>
      <w:pPr>
        <w:numPr>
          <w:ilvl w:val="0"/>
          <w:numId w:val="0"/>
        </w:numPr>
        <w:shd w:val="clear"/>
        <w:spacing w:line="600" w:lineRule="exact"/>
        <w:ind w:firstLine="643" w:firstLineChars="200"/>
        <w:rPr>
          <w:rStyle w:val="6"/>
          <w:rFonts w:hint="eastAsia" w:ascii="楷体" w:hAnsi="楷体" w:eastAsia="楷体" w:cs="Arial"/>
          <w:kern w:val="0"/>
          <w:sz w:val="32"/>
          <w:szCs w:val="32"/>
          <w:lang w:val="en-US" w:eastAsia="zh-CN"/>
        </w:rPr>
      </w:pPr>
      <w:r>
        <w:rPr>
          <w:rStyle w:val="6"/>
          <w:rFonts w:hint="eastAsia" w:ascii="楷体" w:hAnsi="楷体" w:eastAsia="楷体" w:cs="Arial"/>
          <w:kern w:val="0"/>
          <w:sz w:val="32"/>
          <w:szCs w:val="32"/>
          <w:lang w:val="en-US" w:eastAsia="zh-CN"/>
        </w:rPr>
        <w:t>（三）地方政府债券发行情况</w:t>
      </w:r>
    </w:p>
    <w:p>
      <w:pPr>
        <w:shd w:val="clear"/>
        <w:spacing w:line="600" w:lineRule="exact"/>
        <w:ind w:firstLine="640" w:firstLineChars="200"/>
        <w:rPr>
          <w:rFonts w:hint="eastAsia" w:ascii="仿宋" w:hAnsi="仿宋" w:eastAsia="仿宋"/>
          <w:snapToGrid w:val="0"/>
          <w:kern w:val="0"/>
          <w:sz w:val="32"/>
          <w:szCs w:val="32"/>
          <w:highlight w:val="none"/>
          <w:lang w:val="en-US" w:eastAsia="zh-CN"/>
        </w:rPr>
      </w:pPr>
      <w:r>
        <w:rPr>
          <w:rFonts w:hint="eastAsia" w:ascii="仿宋" w:hAnsi="仿宋" w:eastAsia="仿宋"/>
          <w:snapToGrid w:val="0"/>
          <w:kern w:val="0"/>
          <w:sz w:val="32"/>
          <w:szCs w:val="32"/>
          <w:highlight w:val="none"/>
          <w:lang w:val="en-US" w:eastAsia="zh-CN"/>
        </w:rPr>
        <w:t xml:space="preserve">2023年全区由省级代为发行地方政府债券5.0104亿元。 </w:t>
      </w:r>
    </w:p>
    <w:p>
      <w:pPr>
        <w:shd w:val="clear"/>
        <w:spacing w:line="600" w:lineRule="exact"/>
        <w:ind w:firstLine="640" w:firstLineChars="200"/>
        <w:rPr>
          <w:rFonts w:hint="eastAsia" w:ascii="仿宋" w:hAnsi="仿宋" w:eastAsia="仿宋"/>
          <w:snapToGrid w:val="0"/>
          <w:kern w:val="0"/>
          <w:sz w:val="32"/>
          <w:szCs w:val="32"/>
          <w:highlight w:val="none"/>
          <w:lang w:val="en-US" w:eastAsia="zh-CN"/>
        </w:rPr>
      </w:pPr>
      <w:r>
        <w:rPr>
          <w:rFonts w:hint="eastAsia" w:ascii="仿宋" w:hAnsi="仿宋" w:eastAsia="仿宋"/>
          <w:snapToGrid w:val="0"/>
          <w:kern w:val="0"/>
          <w:sz w:val="32"/>
          <w:szCs w:val="32"/>
          <w:highlight w:val="none"/>
          <w:lang w:val="en-US" w:eastAsia="zh-CN"/>
        </w:rPr>
        <w:t>按债券性质分：由省级代为发行新增债券0.9145亿元，由省级代为发行再融资债券4.0959亿元。</w:t>
      </w:r>
    </w:p>
    <w:p>
      <w:pPr>
        <w:numPr>
          <w:ilvl w:val="0"/>
          <w:numId w:val="0"/>
        </w:numPr>
        <w:shd w:val="clear"/>
        <w:spacing w:line="600" w:lineRule="exact"/>
        <w:ind w:firstLine="643" w:firstLineChars="200"/>
        <w:rPr>
          <w:rStyle w:val="6"/>
          <w:rFonts w:hint="eastAsia" w:ascii="楷体" w:hAnsi="楷体" w:eastAsia="楷体" w:cs="Arial"/>
          <w:kern w:val="0"/>
          <w:sz w:val="32"/>
          <w:szCs w:val="32"/>
          <w:lang w:val="en-US" w:eastAsia="zh-CN"/>
        </w:rPr>
      </w:pPr>
      <w:r>
        <w:rPr>
          <w:rStyle w:val="6"/>
          <w:rFonts w:hint="eastAsia" w:ascii="楷体" w:hAnsi="楷体" w:eastAsia="楷体" w:cs="Arial"/>
          <w:kern w:val="0"/>
          <w:sz w:val="32"/>
          <w:szCs w:val="32"/>
          <w:lang w:val="en-US" w:eastAsia="zh-CN"/>
        </w:rPr>
        <w:t>（四）地方政府债券还本付息情况</w:t>
      </w:r>
    </w:p>
    <w:p>
      <w:pPr>
        <w:shd w:val="clear"/>
        <w:spacing w:line="600" w:lineRule="exact"/>
        <w:ind w:firstLine="640" w:firstLineChars="200"/>
        <w:rPr>
          <w:rFonts w:hint="eastAsia" w:ascii="仿宋" w:hAnsi="仿宋" w:eastAsia="仿宋"/>
          <w:snapToGrid w:val="0"/>
          <w:kern w:val="0"/>
          <w:sz w:val="32"/>
          <w:szCs w:val="32"/>
          <w:highlight w:val="none"/>
          <w:lang w:val="en-US" w:eastAsia="zh-CN"/>
        </w:rPr>
      </w:pPr>
      <w:r>
        <w:rPr>
          <w:rFonts w:hint="eastAsia" w:ascii="仿宋" w:hAnsi="仿宋" w:eastAsia="仿宋"/>
          <w:snapToGrid w:val="0"/>
          <w:kern w:val="0"/>
          <w:sz w:val="32"/>
          <w:szCs w:val="32"/>
          <w:highlight w:val="none"/>
          <w:lang w:val="en-US" w:eastAsia="zh-CN"/>
        </w:rPr>
        <w:t xml:space="preserve">2023年全区地方政府债券还本付息预计执行数6.0983亿元。 </w:t>
      </w:r>
    </w:p>
    <w:p>
      <w:pPr>
        <w:shd w:val="clear"/>
        <w:spacing w:line="600" w:lineRule="exact"/>
        <w:ind w:firstLine="640" w:firstLineChars="200"/>
        <w:rPr>
          <w:rFonts w:hint="eastAsia" w:ascii="仿宋" w:hAnsi="仿宋" w:eastAsia="仿宋"/>
          <w:snapToGrid w:val="0"/>
          <w:kern w:val="0"/>
          <w:sz w:val="32"/>
          <w:szCs w:val="32"/>
          <w:highlight w:val="none"/>
          <w:lang w:val="en-US" w:eastAsia="zh-CN"/>
        </w:rPr>
      </w:pPr>
      <w:r>
        <w:rPr>
          <w:rFonts w:hint="eastAsia" w:ascii="仿宋" w:hAnsi="仿宋" w:eastAsia="仿宋"/>
          <w:snapToGrid w:val="0"/>
          <w:kern w:val="0"/>
          <w:sz w:val="32"/>
          <w:szCs w:val="32"/>
          <w:highlight w:val="none"/>
          <w:lang w:val="en-US" w:eastAsia="zh-CN"/>
        </w:rPr>
        <w:t>2024年全区地方政府债券还本付息预算数5.9157亿元。</w:t>
      </w:r>
    </w:p>
    <w:p>
      <w:pPr>
        <w:numPr>
          <w:ilvl w:val="0"/>
          <w:numId w:val="0"/>
        </w:numPr>
        <w:shd w:val="clear"/>
        <w:spacing w:line="600" w:lineRule="exact"/>
        <w:ind w:firstLine="643" w:firstLineChars="200"/>
        <w:rPr>
          <w:rStyle w:val="6"/>
          <w:rFonts w:hint="eastAsia" w:ascii="楷体" w:hAnsi="楷体" w:eastAsia="楷体" w:cs="Arial"/>
          <w:kern w:val="0"/>
          <w:sz w:val="32"/>
          <w:szCs w:val="32"/>
          <w:lang w:val="en-US" w:eastAsia="zh-CN"/>
        </w:rPr>
      </w:pPr>
      <w:r>
        <w:rPr>
          <w:rStyle w:val="6"/>
          <w:rFonts w:hint="eastAsia" w:ascii="楷体" w:hAnsi="楷体" w:eastAsia="楷体" w:cs="Arial"/>
          <w:kern w:val="0"/>
          <w:sz w:val="32"/>
          <w:szCs w:val="32"/>
          <w:lang w:val="en-US" w:eastAsia="zh-CN"/>
        </w:rPr>
        <w:t>（五）地方政府债券资金使用安排</w:t>
      </w:r>
    </w:p>
    <w:p>
      <w:pPr>
        <w:shd w:val="clear"/>
        <w:spacing w:line="600" w:lineRule="exact"/>
        <w:ind w:firstLine="640" w:firstLineChars="200"/>
        <w:rPr>
          <w:rFonts w:hint="eastAsia" w:ascii="仿宋" w:hAnsi="仿宋" w:eastAsia="仿宋"/>
          <w:snapToGrid w:val="0"/>
          <w:kern w:val="0"/>
          <w:sz w:val="32"/>
          <w:szCs w:val="32"/>
          <w:highlight w:val="none"/>
          <w:lang w:val="en-US" w:eastAsia="zh-CN"/>
        </w:rPr>
      </w:pPr>
      <w:r>
        <w:rPr>
          <w:rFonts w:hint="eastAsia" w:ascii="仿宋" w:hAnsi="仿宋" w:eastAsia="仿宋"/>
          <w:snapToGrid w:val="0"/>
          <w:kern w:val="0"/>
          <w:sz w:val="32"/>
          <w:szCs w:val="32"/>
          <w:highlight w:val="none"/>
          <w:lang w:val="en-US" w:eastAsia="zh-CN"/>
        </w:rPr>
        <w:t>2023年省财政下达全区新增债券资金0.9145亿元，安排用于义务教育、市政、保障性住房、产业园区基础设施建设等。</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四、预算绩效开展情况</w:t>
      </w:r>
    </w:p>
    <w:p>
      <w:pPr>
        <w:spacing w:line="600" w:lineRule="exact"/>
        <w:ind w:firstLine="620"/>
        <w:rPr>
          <w:rFonts w:hint="eastAsia" w:ascii="仿宋" w:hAnsi="仿宋" w:eastAsia="仿宋"/>
          <w:sz w:val="32"/>
          <w:szCs w:val="32"/>
        </w:rPr>
      </w:pPr>
      <w:r>
        <w:rPr>
          <w:rFonts w:hint="eastAsia" w:ascii="仿宋" w:hAnsi="仿宋" w:eastAsia="仿宋" w:cs="Arial"/>
          <w:kern w:val="0"/>
          <w:sz w:val="32"/>
          <w:szCs w:val="32"/>
          <w:lang w:val="en-US" w:eastAsia="zh-CN"/>
        </w:rPr>
        <w:t>2023年</w:t>
      </w:r>
      <w:r>
        <w:rPr>
          <w:rFonts w:hint="eastAsia" w:ascii="仿宋" w:hAnsi="仿宋" w:eastAsia="仿宋" w:cs="Arial"/>
          <w:kern w:val="0"/>
          <w:sz w:val="32"/>
          <w:szCs w:val="32"/>
          <w:lang w:eastAsia="zh-CN"/>
        </w:rPr>
        <w:t>，鼓楼区</w:t>
      </w:r>
      <w:r>
        <w:rPr>
          <w:rFonts w:hint="eastAsia" w:ascii="仿宋" w:hAnsi="仿宋" w:eastAsia="仿宋" w:cs="Arial"/>
          <w:kern w:val="0"/>
          <w:sz w:val="32"/>
          <w:szCs w:val="32"/>
        </w:rPr>
        <w:t>财政</w:t>
      </w:r>
      <w:r>
        <w:rPr>
          <w:rFonts w:hint="eastAsia" w:ascii="仿宋" w:hAnsi="仿宋" w:eastAsia="仿宋" w:cs="Arial"/>
          <w:kern w:val="0"/>
          <w:sz w:val="32"/>
          <w:szCs w:val="32"/>
          <w:lang w:val="en-US" w:eastAsia="zh-CN"/>
        </w:rPr>
        <w:t>局</w:t>
      </w:r>
      <w:r>
        <w:rPr>
          <w:rFonts w:hint="eastAsia" w:ascii="仿宋" w:hAnsi="仿宋" w:eastAsia="仿宋" w:cs="Arial"/>
          <w:kern w:val="0"/>
          <w:sz w:val="32"/>
          <w:szCs w:val="32"/>
          <w:lang w:eastAsia="zh-CN"/>
        </w:rPr>
        <w:t>积极</w:t>
      </w:r>
      <w:r>
        <w:rPr>
          <w:rFonts w:hint="eastAsia" w:ascii="仿宋" w:hAnsi="仿宋" w:eastAsia="仿宋"/>
          <w:sz w:val="32"/>
          <w:szCs w:val="32"/>
          <w:lang w:eastAsia="zh-CN"/>
        </w:rPr>
        <w:t>开展</w:t>
      </w:r>
      <w:r>
        <w:rPr>
          <w:rFonts w:hint="eastAsia" w:ascii="仿宋" w:hAnsi="仿宋" w:eastAsia="仿宋"/>
          <w:sz w:val="32"/>
          <w:szCs w:val="32"/>
        </w:rPr>
        <w:t>绩效评价</w:t>
      </w:r>
      <w:r>
        <w:rPr>
          <w:rFonts w:hint="eastAsia" w:ascii="仿宋" w:hAnsi="仿宋" w:eastAsia="仿宋"/>
          <w:sz w:val="32"/>
          <w:szCs w:val="32"/>
          <w:lang w:eastAsia="zh-CN"/>
        </w:rPr>
        <w:t>工作</w:t>
      </w:r>
      <w:r>
        <w:rPr>
          <w:rFonts w:hint="eastAsia" w:ascii="仿宋" w:hAnsi="仿宋" w:eastAsia="仿宋"/>
          <w:sz w:val="32"/>
          <w:szCs w:val="32"/>
        </w:rPr>
        <w:t>，</w:t>
      </w:r>
      <w:r>
        <w:rPr>
          <w:rFonts w:hint="eastAsia" w:ascii="仿宋" w:hAnsi="仿宋" w:eastAsia="仿宋"/>
          <w:sz w:val="32"/>
          <w:szCs w:val="32"/>
          <w:lang w:eastAsia="zh-CN"/>
        </w:rPr>
        <w:t>事前绩效评估项目</w:t>
      </w:r>
      <w:r>
        <w:rPr>
          <w:rFonts w:hint="eastAsia" w:ascii="仿宋" w:hAnsi="仿宋" w:eastAsia="仿宋"/>
          <w:sz w:val="32"/>
          <w:szCs w:val="32"/>
          <w:lang w:val="en-US" w:eastAsia="zh-CN"/>
        </w:rPr>
        <w:t>4</w:t>
      </w:r>
      <w:r>
        <w:rPr>
          <w:rFonts w:hint="eastAsia" w:ascii="仿宋" w:hAnsi="仿宋" w:eastAsia="仿宋"/>
          <w:sz w:val="32"/>
          <w:szCs w:val="32"/>
          <w:lang w:eastAsia="zh-CN"/>
        </w:rPr>
        <w:t>个。</w:t>
      </w:r>
      <w:r>
        <w:rPr>
          <w:rFonts w:hint="eastAsia" w:ascii="仿宋" w:hAnsi="仿宋" w:eastAsia="仿宋"/>
          <w:sz w:val="32"/>
          <w:szCs w:val="32"/>
          <w:lang w:val="en-US" w:eastAsia="zh-CN"/>
        </w:rPr>
        <w:t>全年共</w:t>
      </w:r>
      <w:r>
        <w:rPr>
          <w:rFonts w:hint="eastAsia" w:ascii="仿宋" w:hAnsi="仿宋" w:eastAsia="仿宋"/>
          <w:sz w:val="32"/>
          <w:szCs w:val="32"/>
          <w:lang w:eastAsia="zh-CN"/>
        </w:rPr>
        <w:t>实施财政绩效评价项目</w:t>
      </w:r>
      <w:r>
        <w:rPr>
          <w:rFonts w:hint="eastAsia" w:ascii="仿宋" w:hAnsi="仿宋" w:eastAsia="仿宋"/>
          <w:sz w:val="32"/>
          <w:szCs w:val="32"/>
          <w:lang w:val="en-US" w:eastAsia="zh-CN"/>
        </w:rPr>
        <w:t>2457</w:t>
      </w:r>
      <w:r>
        <w:rPr>
          <w:rFonts w:hint="eastAsia" w:ascii="仿宋" w:hAnsi="仿宋" w:eastAsia="仿宋"/>
          <w:sz w:val="32"/>
          <w:szCs w:val="32"/>
          <w:lang w:eastAsia="zh-CN"/>
        </w:rPr>
        <w:t>个，实施财政绩效部门整体评价</w:t>
      </w:r>
      <w:r>
        <w:rPr>
          <w:rFonts w:hint="eastAsia" w:ascii="仿宋" w:hAnsi="仿宋" w:eastAsia="仿宋"/>
          <w:sz w:val="32"/>
          <w:szCs w:val="32"/>
          <w:lang w:val="en-US" w:eastAsia="zh-CN"/>
        </w:rPr>
        <w:t>73个，并从</w:t>
      </w:r>
      <w:r>
        <w:rPr>
          <w:rFonts w:hint="eastAsia" w:ascii="仿宋" w:hAnsi="仿宋" w:eastAsia="仿宋"/>
          <w:sz w:val="32"/>
          <w:szCs w:val="32"/>
          <w:lang w:eastAsia="zh-CN"/>
        </w:rPr>
        <w:t>中选取</w:t>
      </w:r>
      <w:r>
        <w:rPr>
          <w:rFonts w:hint="eastAsia" w:ascii="仿宋" w:hAnsi="仿宋" w:eastAsia="仿宋"/>
          <w:sz w:val="32"/>
          <w:szCs w:val="32"/>
          <w:lang w:val="en-US" w:eastAsia="zh-CN"/>
        </w:rPr>
        <w:t>75</w:t>
      </w:r>
      <w:r>
        <w:rPr>
          <w:rFonts w:hint="eastAsia" w:ascii="仿宋" w:hAnsi="仿宋" w:eastAsia="仿宋"/>
          <w:sz w:val="32"/>
          <w:szCs w:val="32"/>
          <w:lang w:eastAsia="zh-CN"/>
        </w:rPr>
        <w:t>个项目开展绩效复评和3个项目开展重点评价，涉及财政资金</w:t>
      </w:r>
      <w:r>
        <w:rPr>
          <w:rFonts w:hint="eastAsia" w:ascii="仿宋" w:hAnsi="仿宋" w:eastAsia="仿宋"/>
          <w:sz w:val="32"/>
          <w:szCs w:val="32"/>
          <w:lang w:val="en-US" w:eastAsia="zh-CN"/>
        </w:rPr>
        <w:t>8963.73</w:t>
      </w:r>
      <w:r>
        <w:rPr>
          <w:rFonts w:hint="eastAsia" w:ascii="仿宋" w:hAnsi="仿宋" w:eastAsia="仿宋"/>
          <w:sz w:val="32"/>
          <w:szCs w:val="32"/>
          <w:lang w:eastAsia="zh-CN"/>
        </w:rPr>
        <w:t>万元。</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五、名词解释</w:t>
      </w:r>
    </w:p>
    <w:p>
      <w:pPr>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1.一般公共预算总收入</w:t>
      </w:r>
    </w:p>
    <w:p>
      <w:pPr>
        <w:rPr>
          <w:rFonts w:hint="eastAsia" w:ascii="仿宋" w:hAnsi="仿宋" w:eastAsia="仿宋" w:cs="Arial"/>
          <w:kern w:val="0"/>
          <w:sz w:val="32"/>
          <w:szCs w:val="32"/>
        </w:rPr>
      </w:pPr>
      <w:r>
        <w:rPr>
          <w:rFonts w:hint="eastAsia" w:ascii="仿宋" w:hAnsi="仿宋" w:eastAsia="仿宋" w:cs="Arial"/>
          <w:kern w:val="0"/>
          <w:sz w:val="32"/>
          <w:szCs w:val="32"/>
        </w:rPr>
        <w:t>　　指相对于1994年分税制改革以前的老口径收入，一般包括地方一般公共预算收入和上划中央收入，除非特指，通常不包括政府性基金收入。</w:t>
      </w:r>
    </w:p>
    <w:p>
      <w:pPr>
        <w:rPr>
          <w:rFonts w:hint="eastAsia" w:ascii="仿宋" w:hAnsi="仿宋" w:eastAsia="仿宋" w:cs="Arial"/>
          <w:kern w:val="0"/>
          <w:sz w:val="32"/>
          <w:szCs w:val="32"/>
        </w:rPr>
      </w:pPr>
      <w:r>
        <w:rPr>
          <w:rFonts w:hint="eastAsia" w:ascii="仿宋" w:hAnsi="仿宋" w:eastAsia="仿宋" w:cs="Arial"/>
          <w:kern w:val="0"/>
          <w:sz w:val="32"/>
          <w:szCs w:val="32"/>
        </w:rPr>
        <w:t>　　2.地方一般公共预算收入与一般公共预算支出</w:t>
      </w:r>
    </w:p>
    <w:p>
      <w:pPr>
        <w:ind w:firstLine="570"/>
        <w:rPr>
          <w:rFonts w:hint="eastAsia" w:ascii="仿宋" w:hAnsi="仿宋" w:eastAsia="仿宋" w:cs="Arial"/>
          <w:kern w:val="0"/>
          <w:sz w:val="32"/>
          <w:szCs w:val="32"/>
        </w:rPr>
      </w:pPr>
      <w:r>
        <w:rPr>
          <w:rFonts w:hint="eastAsia" w:ascii="仿宋" w:hAnsi="仿宋" w:eastAsia="仿宋" w:cs="Arial"/>
          <w:kern w:val="0"/>
          <w:sz w:val="32"/>
          <w:szCs w:val="32"/>
        </w:rPr>
        <w:t>地方一般公共预算收入，是按照财政部规定的统一科目和口径统计的收入，包括地方固定收入以及中央与地方共享收入中地方所得部分。</w:t>
      </w:r>
    </w:p>
    <w:p>
      <w:pPr>
        <w:ind w:firstLine="570"/>
        <w:rPr>
          <w:rFonts w:hint="eastAsia" w:ascii="仿宋" w:hAnsi="仿宋" w:eastAsia="仿宋" w:cs="Arial"/>
          <w:kern w:val="0"/>
          <w:sz w:val="32"/>
          <w:szCs w:val="32"/>
        </w:rPr>
      </w:pPr>
      <w:r>
        <w:rPr>
          <w:rFonts w:hint="eastAsia" w:ascii="仿宋" w:hAnsi="仿宋" w:eastAsia="仿宋" w:cs="Arial"/>
          <w:kern w:val="0"/>
          <w:sz w:val="32"/>
          <w:szCs w:val="32"/>
        </w:rPr>
        <w:t>一般公共预算支出，是相对于地方一般公共预算收入的一个概念，是指国家对地方一般公共预算收入有计划的分配和使用而安排的支出。按政府主要职能活动分为“类”、“款”、“项”、“目”四个级次，具体划分由财政部统一规定。</w:t>
      </w:r>
    </w:p>
    <w:p>
      <w:pPr>
        <w:rPr>
          <w:rFonts w:hint="eastAsia" w:ascii="仿宋" w:hAnsi="仿宋" w:eastAsia="仿宋" w:cs="Arial"/>
          <w:kern w:val="0"/>
          <w:sz w:val="32"/>
          <w:szCs w:val="32"/>
        </w:rPr>
      </w:pPr>
      <w:r>
        <w:rPr>
          <w:rFonts w:hint="eastAsia" w:ascii="仿宋" w:hAnsi="仿宋" w:eastAsia="仿宋" w:cs="Arial"/>
          <w:kern w:val="0"/>
          <w:sz w:val="32"/>
          <w:szCs w:val="32"/>
        </w:rPr>
        <w:t>　　3.上划中央收入</w:t>
      </w:r>
    </w:p>
    <w:p>
      <w:pPr>
        <w:ind w:firstLine="560"/>
        <w:rPr>
          <w:rFonts w:hint="eastAsia" w:ascii="仿宋" w:hAnsi="仿宋" w:eastAsia="仿宋" w:cs="Arial"/>
          <w:kern w:val="0"/>
          <w:sz w:val="32"/>
          <w:szCs w:val="32"/>
        </w:rPr>
      </w:pPr>
      <w:r>
        <w:rPr>
          <w:rFonts w:hint="eastAsia" w:ascii="仿宋" w:hAnsi="仿宋" w:eastAsia="仿宋" w:cs="Arial"/>
          <w:kern w:val="0"/>
          <w:sz w:val="32"/>
          <w:szCs w:val="32"/>
        </w:rPr>
        <w:t>指按分税制计算，地方上划中央的税收收入部分，含增值税50％、消费税100％、车辆购置税100%、企业所得税60％和个人所得税60％。</w:t>
      </w:r>
    </w:p>
    <w:p>
      <w:pPr>
        <w:rPr>
          <w:rFonts w:hint="eastAsia" w:ascii="仿宋" w:hAnsi="仿宋" w:eastAsia="仿宋" w:cs="Arial"/>
          <w:kern w:val="0"/>
          <w:sz w:val="32"/>
          <w:szCs w:val="32"/>
        </w:rPr>
      </w:pPr>
      <w:r>
        <w:rPr>
          <w:rFonts w:hint="eastAsia" w:ascii="仿宋" w:hAnsi="仿宋" w:eastAsia="仿宋" w:cs="Arial"/>
          <w:kern w:val="0"/>
          <w:sz w:val="32"/>
          <w:szCs w:val="32"/>
        </w:rPr>
        <w:t>　　4.预算绩效管理</w:t>
      </w:r>
    </w:p>
    <w:p>
      <w:pPr>
        <w:ind w:firstLine="645"/>
        <w:rPr>
          <w:rFonts w:hint="eastAsia" w:ascii="仿宋" w:hAnsi="仿宋" w:eastAsia="仿宋" w:cs="Arial"/>
          <w:kern w:val="0"/>
          <w:sz w:val="32"/>
          <w:szCs w:val="32"/>
        </w:rPr>
      </w:pPr>
      <w:r>
        <w:rPr>
          <w:rFonts w:hint="eastAsia" w:ascii="仿宋" w:hAnsi="仿宋" w:eastAsia="仿宋" w:cs="Arial"/>
          <w:kern w:val="0"/>
          <w:sz w:val="32"/>
          <w:szCs w:val="32"/>
        </w:rPr>
        <w:t>预算绩效指预算资金所达到的产出和结果。全面实施预算绩效管理是推进国家治理体系和治理能力现代化的内在要求，是深化财税体制改革、建立现代财政制度的重要内容，是优化财政资源配置、提升公共服务质量的关键举措。</w:t>
      </w:r>
    </w:p>
    <w:p>
      <w:pPr>
        <w:ind w:firstLine="645"/>
        <w:rPr>
          <w:rFonts w:hint="eastAsia" w:ascii="仿宋" w:hAnsi="仿宋" w:eastAsia="仿宋" w:cs="Arial"/>
          <w:kern w:val="0"/>
          <w:sz w:val="32"/>
          <w:szCs w:val="32"/>
        </w:rPr>
      </w:pPr>
      <w:r>
        <w:rPr>
          <w:rFonts w:hint="eastAsia" w:ascii="仿宋" w:hAnsi="仿宋" w:eastAsia="仿宋" w:cs="Arial"/>
          <w:kern w:val="0"/>
          <w:sz w:val="32"/>
          <w:szCs w:val="32"/>
        </w:rPr>
        <w:t>5.内控</w:t>
      </w:r>
    </w:p>
    <w:p>
      <w:pPr>
        <w:ind w:firstLine="640" w:firstLineChars="200"/>
        <w:rPr>
          <w:rFonts w:ascii="仿宋" w:hAnsi="仿宋" w:eastAsia="仿宋" w:cs="Arial"/>
          <w:kern w:val="0"/>
          <w:sz w:val="32"/>
          <w:szCs w:val="32"/>
        </w:rPr>
      </w:pPr>
      <w:r>
        <w:rPr>
          <w:rFonts w:hint="eastAsia" w:ascii="仿宋" w:hAnsi="仿宋" w:eastAsia="仿宋" w:cs="Arial"/>
          <w:kern w:val="0"/>
          <w:sz w:val="32"/>
          <w:szCs w:val="32"/>
        </w:rPr>
        <w:t>指通过查找、梳理、评估财政业务及管理中的各类风险，制定、完善、实施一系列的制度、流程、程序和方法，对财政工作风险进行事前防范、事中控制、事后监督和纠正，进而提高财政工作内部管理水平。</w:t>
      </w:r>
    </w:p>
    <w:p>
      <w:pPr>
        <w:rPr>
          <w:rFonts w:hint="eastAsia" w:ascii="仿宋" w:hAnsi="仿宋" w:eastAsia="仿宋" w:cs="Arial"/>
          <w:kern w:val="0"/>
          <w:sz w:val="32"/>
          <w:szCs w:val="32"/>
        </w:rPr>
      </w:pPr>
      <w:r>
        <w:rPr>
          <w:rFonts w:hint="eastAsia" w:ascii="仿宋" w:hAnsi="仿宋" w:eastAsia="仿宋" w:cs="Arial"/>
          <w:kern w:val="0"/>
          <w:sz w:val="32"/>
          <w:szCs w:val="32"/>
        </w:rPr>
        <w:t>　　6.民生支出</w:t>
      </w:r>
    </w:p>
    <w:p>
      <w:pPr>
        <w:rPr>
          <w:rFonts w:hint="eastAsia" w:ascii="仿宋" w:hAnsi="仿宋" w:eastAsia="仿宋" w:cs="Arial"/>
          <w:kern w:val="0"/>
          <w:sz w:val="32"/>
          <w:szCs w:val="32"/>
        </w:rPr>
      </w:pPr>
      <w:r>
        <w:rPr>
          <w:rFonts w:hint="eastAsia" w:ascii="仿宋" w:hAnsi="仿宋" w:eastAsia="仿宋" w:cs="Arial"/>
          <w:kern w:val="0"/>
          <w:sz w:val="32"/>
          <w:szCs w:val="32"/>
        </w:rPr>
        <w:t>　　指一般公共预算支出中用于支持保障和改善民生方面的支出，包括与人民群众生活直接相关的教育、卫生健康、社会保障和就业、住房保障、文化旅游体育与传媒方面的支出，以及农林水、交通运输、节能环保、城乡社区事务等与民生密切相关的支出。</w:t>
      </w:r>
    </w:p>
    <w:p>
      <w:pPr>
        <w:rPr>
          <w:rFonts w:hint="eastAsia" w:ascii="仿宋" w:hAnsi="仿宋" w:eastAsia="仿宋" w:cs="Arial"/>
          <w:kern w:val="0"/>
          <w:sz w:val="32"/>
          <w:szCs w:val="32"/>
        </w:rPr>
      </w:pPr>
      <w:r>
        <w:rPr>
          <w:rFonts w:hint="eastAsia" w:ascii="仿宋" w:hAnsi="仿宋" w:eastAsia="仿宋" w:cs="Arial"/>
          <w:kern w:val="0"/>
          <w:sz w:val="32"/>
          <w:szCs w:val="32"/>
        </w:rPr>
        <w:t>　  7.税收返还和转移支付</w:t>
      </w:r>
    </w:p>
    <w:p>
      <w:pPr>
        <w:rPr>
          <w:rFonts w:hint="eastAsia" w:ascii="仿宋" w:hAnsi="仿宋" w:eastAsia="仿宋" w:cs="Arial"/>
          <w:kern w:val="0"/>
          <w:sz w:val="32"/>
          <w:szCs w:val="32"/>
        </w:rPr>
      </w:pPr>
      <w:r>
        <w:rPr>
          <w:rFonts w:hint="eastAsia" w:ascii="仿宋" w:hAnsi="仿宋" w:eastAsia="仿宋" w:cs="Arial"/>
          <w:kern w:val="0"/>
          <w:sz w:val="32"/>
          <w:szCs w:val="32"/>
        </w:rPr>
        <w:t>　　税收返还是指1994年分税制改革、2002年所得税收入分享改革、2009年成品油税费改革后，对原属于地方的收入划为中央收入部分，给予地方的补偿。包括增值税、消费税“两税返还”，所得税基数返还，以及成品油价格和税费改革税收返还等。</w:t>
      </w:r>
    </w:p>
    <w:p>
      <w:pPr>
        <w:rPr>
          <w:rFonts w:hint="eastAsia" w:ascii="仿宋" w:hAnsi="仿宋" w:eastAsia="仿宋" w:cs="Arial"/>
          <w:kern w:val="0"/>
          <w:sz w:val="32"/>
          <w:szCs w:val="32"/>
        </w:rPr>
      </w:pPr>
      <w:r>
        <w:rPr>
          <w:rFonts w:hint="eastAsia" w:ascii="仿宋" w:hAnsi="仿宋" w:eastAsia="仿宋" w:cs="Arial"/>
          <w:kern w:val="0"/>
          <w:sz w:val="32"/>
          <w:szCs w:val="32"/>
        </w:rPr>
        <w:t>　　转移支付是指上级政府按照有关法律、财政体制和政策规定，给予下级政府的补助资金。2009年起简化为一般性转移支付和专项转移支付两类。</w:t>
      </w:r>
    </w:p>
    <w:p>
      <w:pPr>
        <w:rPr>
          <w:rFonts w:hint="eastAsia" w:ascii="仿宋" w:hAnsi="仿宋" w:eastAsia="仿宋" w:cs="Arial"/>
          <w:kern w:val="0"/>
          <w:sz w:val="32"/>
          <w:szCs w:val="32"/>
        </w:rPr>
      </w:pPr>
      <w:r>
        <w:rPr>
          <w:rFonts w:hint="eastAsia" w:ascii="仿宋" w:hAnsi="仿宋" w:eastAsia="仿宋" w:cs="Arial"/>
          <w:kern w:val="0"/>
          <w:sz w:val="32"/>
          <w:szCs w:val="32"/>
        </w:rPr>
        <w:t>　　8.一般性转移支付</w:t>
      </w:r>
    </w:p>
    <w:p>
      <w:pPr>
        <w:rPr>
          <w:rFonts w:hint="eastAsia" w:ascii="仿宋" w:hAnsi="仿宋" w:eastAsia="仿宋" w:cs="Arial"/>
          <w:kern w:val="0"/>
          <w:sz w:val="32"/>
          <w:szCs w:val="32"/>
        </w:rPr>
      </w:pPr>
      <w:r>
        <w:rPr>
          <w:rFonts w:hint="eastAsia" w:ascii="仿宋" w:hAnsi="仿宋" w:eastAsia="仿宋" w:cs="Arial"/>
          <w:kern w:val="0"/>
          <w:sz w:val="32"/>
          <w:szCs w:val="32"/>
        </w:rPr>
        <w:t>　　指为弥补财政实力薄弱地区的财力缺口，均衡地区间财力差距，实现地区间基本公共服务能力的均等化，上级财政安排给下级财政的补助支出，由地方统筹安排。</w:t>
      </w:r>
    </w:p>
    <w:p>
      <w:pPr>
        <w:rPr>
          <w:rFonts w:hint="eastAsia" w:ascii="仿宋" w:hAnsi="仿宋" w:eastAsia="仿宋" w:cs="Arial"/>
          <w:kern w:val="0"/>
          <w:sz w:val="32"/>
          <w:szCs w:val="32"/>
        </w:rPr>
      </w:pPr>
      <w:r>
        <w:rPr>
          <w:rFonts w:hint="eastAsia" w:ascii="仿宋" w:hAnsi="仿宋" w:eastAsia="仿宋" w:cs="Arial"/>
          <w:kern w:val="0"/>
          <w:sz w:val="32"/>
          <w:szCs w:val="32"/>
        </w:rPr>
        <w:t>　　9.专项转移支付</w:t>
      </w:r>
    </w:p>
    <w:p>
      <w:pPr>
        <w:ind w:firstLine="645"/>
        <w:rPr>
          <w:rFonts w:hint="eastAsia" w:ascii="仿宋" w:hAnsi="仿宋" w:eastAsia="仿宋" w:cs="Arial"/>
          <w:kern w:val="0"/>
          <w:sz w:val="32"/>
          <w:szCs w:val="32"/>
        </w:rPr>
      </w:pPr>
      <w:r>
        <w:rPr>
          <w:rFonts w:hint="eastAsia" w:ascii="仿宋" w:hAnsi="仿宋" w:eastAsia="仿宋" w:cs="Arial"/>
          <w:kern w:val="0"/>
          <w:sz w:val="32"/>
          <w:szCs w:val="32"/>
        </w:rPr>
        <w:t>指上级财政为实现特定的宏观政策及事业发展战略目标，以及对委托下级政府代理的一些事务或上下级共同承担事务进行补偿而设立的补助资金，需按规定用途使用。专项转移支付重点用于教育、卫生健康、社会保障、农林水等公共服务领域。</w:t>
      </w:r>
    </w:p>
    <w:p>
      <w:pPr>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10.预算稳定调节基金</w:t>
      </w:r>
    </w:p>
    <w:p>
      <w:pPr>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指为实现宏观调控目标，保持年度间政府预算的衔接和稳定，各级一般公共预算设置的储备性资金。各级政府性基金预算、国有资本经营预算和社会保险基金预算不得设置预算稳定调节基金。</w:t>
      </w:r>
    </w:p>
    <w:p>
      <w:pPr>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 xml:space="preserve">11.地方政府债券 </w:t>
      </w:r>
      <w:r>
        <w:rPr>
          <w:rFonts w:ascii="仿宋" w:hAnsi="仿宋" w:eastAsia="仿宋" w:cs="Arial"/>
          <w:kern w:val="0"/>
          <w:sz w:val="32"/>
          <w:szCs w:val="32"/>
        </w:rPr>
        <w:t xml:space="preserve"> </w:t>
      </w:r>
    </w:p>
    <w:p>
      <w:pPr>
        <w:ind w:firstLine="570"/>
        <w:rPr>
          <w:rFonts w:hint="eastAsia" w:ascii="仿宋" w:hAnsi="仿宋" w:eastAsia="仿宋" w:cs="Arial"/>
          <w:kern w:val="0"/>
          <w:sz w:val="32"/>
          <w:szCs w:val="32"/>
        </w:rPr>
      </w:pPr>
      <w:r>
        <w:rPr>
          <w:rFonts w:hint="eastAsia" w:ascii="仿宋" w:hAnsi="仿宋" w:eastAsia="仿宋" w:cs="Arial"/>
          <w:kern w:val="0"/>
          <w:sz w:val="32"/>
          <w:szCs w:val="32"/>
        </w:rPr>
        <w:t>由省级以上地方政府发行的用于公益性项目支出的债券（省级以下政府由省级代发）。举借地方政府债券规模，即债务限额由国务院报全国人民代表大会或者全国人民代表大会常务委员会批准。省、自治区、直辖市依照国务院下达的限额举借债务，报本级人民代表大会常务委员会批准并下达市、县区债务限额。</w:t>
      </w:r>
    </w:p>
    <w:p>
      <w:pPr>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12.机关工资福利支出</w:t>
      </w:r>
    </w:p>
    <w:p>
      <w:pPr>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反映机关和参照公务员法管理的事业单位在职职工和编制外长期聘用人员的各类劳动报酬，以及为上述人员缴纳的各项社会保险费等。</w:t>
      </w:r>
    </w:p>
    <w:p>
      <w:pPr>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13</w:t>
      </w:r>
      <w:r>
        <w:rPr>
          <w:rFonts w:hint="eastAsia" w:ascii="仿宋" w:hAnsi="仿宋" w:eastAsia="仿宋" w:cs="Arial"/>
          <w:kern w:val="0"/>
          <w:sz w:val="32"/>
          <w:szCs w:val="32"/>
        </w:rPr>
        <w:t>.机关商品和服务支出</w:t>
      </w:r>
    </w:p>
    <w:p>
      <w:pPr>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反映机关和参公事业单位购买商品和服务的各类支出，不包括用于购置固定资产、战略性和应急性物资储备等资本性支出。</w:t>
      </w:r>
    </w:p>
    <w:p>
      <w:pPr>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1</w:t>
      </w:r>
      <w:r>
        <w:rPr>
          <w:rFonts w:hint="eastAsia" w:ascii="仿宋" w:hAnsi="仿宋" w:eastAsia="仿宋" w:cs="Arial"/>
          <w:kern w:val="0"/>
          <w:sz w:val="32"/>
          <w:szCs w:val="32"/>
          <w:lang w:val="en-US" w:eastAsia="zh-CN"/>
        </w:rPr>
        <w:t>4</w:t>
      </w:r>
      <w:r>
        <w:rPr>
          <w:rFonts w:hint="eastAsia" w:ascii="仿宋" w:hAnsi="仿宋" w:eastAsia="仿宋" w:cs="Arial"/>
          <w:kern w:val="0"/>
          <w:sz w:val="32"/>
          <w:szCs w:val="32"/>
        </w:rPr>
        <w:t>.机关资本性支出（一）</w:t>
      </w:r>
    </w:p>
    <w:p>
      <w:pPr>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反映机关和参公事业单位资本性支出。切块由发展改革部门安排的基本建设支出中机关和参公事业单位资本性支出不在此科目反映。</w:t>
      </w:r>
    </w:p>
    <w:p>
      <w:pPr>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1</w:t>
      </w:r>
      <w:r>
        <w:rPr>
          <w:rFonts w:hint="eastAsia" w:ascii="仿宋" w:hAnsi="仿宋" w:eastAsia="仿宋" w:cs="Arial"/>
          <w:kern w:val="0"/>
          <w:sz w:val="32"/>
          <w:szCs w:val="32"/>
          <w:lang w:val="en-US" w:eastAsia="zh-CN"/>
        </w:rPr>
        <w:t>5</w:t>
      </w:r>
      <w:r>
        <w:rPr>
          <w:rFonts w:hint="eastAsia" w:ascii="仿宋" w:hAnsi="仿宋" w:eastAsia="仿宋" w:cs="Arial"/>
          <w:kern w:val="0"/>
          <w:sz w:val="32"/>
          <w:szCs w:val="32"/>
        </w:rPr>
        <w:t>.机关资本性支出（二）</w:t>
      </w:r>
    </w:p>
    <w:p>
      <w:pPr>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反映切块由发展改革部门安排的基本建设支出中机关和参公事业单位资本性支出。</w:t>
      </w:r>
    </w:p>
    <w:p>
      <w:pPr>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1</w:t>
      </w:r>
      <w:r>
        <w:rPr>
          <w:rFonts w:hint="eastAsia" w:ascii="仿宋" w:hAnsi="仿宋" w:eastAsia="仿宋" w:cs="Arial"/>
          <w:kern w:val="0"/>
          <w:sz w:val="32"/>
          <w:szCs w:val="32"/>
          <w:lang w:val="en-US" w:eastAsia="zh-CN"/>
        </w:rPr>
        <w:t>6</w:t>
      </w:r>
      <w:r>
        <w:rPr>
          <w:rFonts w:hint="eastAsia" w:ascii="仿宋" w:hAnsi="仿宋" w:eastAsia="仿宋" w:cs="Arial"/>
          <w:kern w:val="0"/>
          <w:sz w:val="32"/>
          <w:szCs w:val="32"/>
        </w:rPr>
        <w:t>.对事业单位经常性补助</w:t>
      </w:r>
    </w:p>
    <w:p>
      <w:pPr>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反映对事业单位（不含参公事业单位）的经常性补助支出，包括工资福利支出、商品和服务支出、对事业单位其他补助。</w:t>
      </w:r>
    </w:p>
    <w:p>
      <w:pPr>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17</w:t>
      </w:r>
      <w:r>
        <w:rPr>
          <w:rFonts w:hint="eastAsia" w:ascii="仿宋" w:hAnsi="仿宋" w:eastAsia="仿宋" w:cs="Arial"/>
          <w:kern w:val="0"/>
          <w:sz w:val="32"/>
          <w:szCs w:val="32"/>
        </w:rPr>
        <w:t>.对事业单位资本性补助</w:t>
      </w:r>
    </w:p>
    <w:p>
      <w:pPr>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反映对事业单位（不含参公事业单位）的资本性补助支出。</w:t>
      </w:r>
    </w:p>
    <w:p>
      <w:pPr>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18</w:t>
      </w:r>
      <w:r>
        <w:rPr>
          <w:rFonts w:hint="eastAsia" w:ascii="仿宋" w:hAnsi="仿宋" w:eastAsia="仿宋" w:cs="Arial"/>
          <w:kern w:val="0"/>
          <w:sz w:val="32"/>
          <w:szCs w:val="32"/>
        </w:rPr>
        <w:t>.对企业补助</w:t>
      </w:r>
    </w:p>
    <w:p>
      <w:pPr>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反映政府对各类企业的补助支出，包括费用补贴、利息补贴、其他对企业补助。</w:t>
      </w:r>
    </w:p>
    <w:p>
      <w:pPr>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lang w:val="en-US" w:eastAsia="zh-CN"/>
        </w:rPr>
        <w:t>19</w:t>
      </w:r>
      <w:r>
        <w:rPr>
          <w:rFonts w:hint="eastAsia" w:ascii="仿宋" w:hAnsi="仿宋" w:eastAsia="仿宋" w:cs="Arial"/>
          <w:kern w:val="0"/>
          <w:sz w:val="32"/>
          <w:szCs w:val="32"/>
        </w:rPr>
        <w:t>.对个人和家庭的补助</w:t>
      </w:r>
    </w:p>
    <w:p>
      <w:pPr>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反映政府用于对个人和家庭的补助支出，包括社会福利和救助、助学金、个人农业生产补贴、离退休费、其他对个人和家庭补助。</w:t>
      </w:r>
    </w:p>
    <w:p>
      <w:pPr>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2</w:t>
      </w:r>
      <w:r>
        <w:rPr>
          <w:rFonts w:hint="eastAsia" w:ascii="仿宋" w:hAnsi="仿宋" w:eastAsia="仿宋" w:cs="Arial"/>
          <w:kern w:val="0"/>
          <w:sz w:val="32"/>
          <w:szCs w:val="32"/>
          <w:lang w:val="en-US" w:eastAsia="zh-CN"/>
        </w:rPr>
        <w:t>0</w:t>
      </w:r>
      <w:r>
        <w:rPr>
          <w:rFonts w:hint="eastAsia" w:ascii="仿宋" w:hAnsi="仿宋" w:eastAsia="仿宋" w:cs="Arial"/>
          <w:kern w:val="0"/>
          <w:sz w:val="32"/>
          <w:szCs w:val="32"/>
        </w:rPr>
        <w:t>.对社会保障基金补助</w:t>
      </w:r>
    </w:p>
    <w:p>
      <w:pPr>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反映政府对社会保</w:t>
      </w:r>
      <w:r>
        <w:rPr>
          <w:rFonts w:hint="eastAsia" w:ascii="仿宋" w:hAnsi="仿宋" w:eastAsia="仿宋" w:cs="Arial"/>
          <w:kern w:val="0"/>
          <w:sz w:val="32"/>
          <w:szCs w:val="32"/>
          <w:lang w:eastAsia="zh-CN"/>
        </w:rPr>
        <w:t>险</w:t>
      </w:r>
      <w:r>
        <w:rPr>
          <w:rFonts w:hint="eastAsia" w:ascii="仿宋" w:hAnsi="仿宋" w:eastAsia="仿宋" w:cs="Arial"/>
          <w:kern w:val="0"/>
          <w:sz w:val="32"/>
          <w:szCs w:val="32"/>
        </w:rPr>
        <w:t>基金的</w:t>
      </w:r>
      <w:r>
        <w:rPr>
          <w:rFonts w:hint="eastAsia" w:ascii="仿宋" w:hAnsi="仿宋" w:eastAsia="仿宋" w:cs="Arial"/>
          <w:kern w:val="0"/>
          <w:sz w:val="32"/>
          <w:szCs w:val="32"/>
          <w:lang w:val="en-US" w:eastAsia="zh-CN"/>
        </w:rPr>
        <w:t>补</w:t>
      </w:r>
      <w:r>
        <w:rPr>
          <w:rFonts w:hint="eastAsia" w:ascii="仿宋" w:hAnsi="仿宋" w:eastAsia="仿宋" w:cs="Arial"/>
          <w:kern w:val="0"/>
          <w:sz w:val="32"/>
          <w:szCs w:val="32"/>
        </w:rPr>
        <w:t>助以及补充全国社会保障基金的支出。</w:t>
      </w:r>
    </w:p>
    <w:p>
      <w:pPr>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2</w:t>
      </w:r>
      <w:r>
        <w:rPr>
          <w:rFonts w:hint="eastAsia" w:ascii="仿宋" w:hAnsi="仿宋" w:eastAsia="仿宋" w:cs="Arial"/>
          <w:kern w:val="0"/>
          <w:sz w:val="32"/>
          <w:szCs w:val="32"/>
          <w:lang w:val="en-US" w:eastAsia="zh-CN"/>
        </w:rPr>
        <w:t>1</w:t>
      </w:r>
      <w:r>
        <w:rPr>
          <w:rFonts w:hint="eastAsia" w:ascii="仿宋" w:hAnsi="仿宋" w:eastAsia="仿宋" w:cs="Arial"/>
          <w:kern w:val="0"/>
          <w:sz w:val="32"/>
          <w:szCs w:val="32"/>
        </w:rPr>
        <w:t>.债务利息及费用支出</w:t>
      </w:r>
      <w:bookmarkStart w:id="0" w:name="_GoBack"/>
      <w:bookmarkEnd w:id="0"/>
    </w:p>
    <w:p>
      <w:pPr>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反映政府偿还国内外债务利息及发行、兑付、登记等费用支出。</w:t>
      </w:r>
    </w:p>
    <w:p>
      <w:pPr>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2</w:t>
      </w:r>
      <w:r>
        <w:rPr>
          <w:rFonts w:hint="eastAsia" w:ascii="仿宋" w:hAnsi="仿宋" w:eastAsia="仿宋" w:cs="Arial"/>
          <w:kern w:val="0"/>
          <w:sz w:val="32"/>
          <w:szCs w:val="32"/>
          <w:lang w:val="en-US" w:eastAsia="zh-CN"/>
        </w:rPr>
        <w:t>2</w:t>
      </w:r>
      <w:r>
        <w:rPr>
          <w:rFonts w:hint="eastAsia" w:ascii="仿宋" w:hAnsi="仿宋" w:eastAsia="仿宋" w:cs="Arial"/>
          <w:kern w:val="0"/>
          <w:sz w:val="32"/>
          <w:szCs w:val="32"/>
        </w:rPr>
        <w:t>.其他支出</w:t>
      </w:r>
    </w:p>
    <w:p>
      <w:pPr>
        <w:spacing w:line="60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反映不能划分到上述经济科目的其他支出。</w:t>
      </w:r>
    </w:p>
    <w:p>
      <w:pPr>
        <w:spacing w:line="600" w:lineRule="exact"/>
        <w:ind w:firstLine="620"/>
        <w:rPr>
          <w:rFonts w:ascii="仿宋" w:hAnsi="仿宋" w:eastAsia="仿宋"/>
          <w:sz w:val="32"/>
          <w:szCs w:val="32"/>
        </w:rPr>
      </w:pPr>
    </w:p>
    <w:p>
      <w:pPr>
        <w:spacing w:line="600" w:lineRule="exact"/>
        <w:ind w:firstLine="620"/>
        <w:rPr>
          <w:rFonts w:ascii="黑体" w:hAnsi="黑体" w:eastAsia="黑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156F6"/>
    <w:multiLevelType w:val="singleLevel"/>
    <w:tmpl w:val="5A8156F6"/>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4A6"/>
    <w:rsid w:val="000204A3"/>
    <w:rsid w:val="00057A3C"/>
    <w:rsid w:val="00102DF0"/>
    <w:rsid w:val="002411BA"/>
    <w:rsid w:val="00313891"/>
    <w:rsid w:val="005775D9"/>
    <w:rsid w:val="00580AD9"/>
    <w:rsid w:val="005D12B2"/>
    <w:rsid w:val="00651375"/>
    <w:rsid w:val="007A0B3E"/>
    <w:rsid w:val="009D34A6"/>
    <w:rsid w:val="00B03E7C"/>
    <w:rsid w:val="00D905AB"/>
    <w:rsid w:val="00E469B6"/>
    <w:rsid w:val="00EE575F"/>
    <w:rsid w:val="00FC6FDA"/>
    <w:rsid w:val="01B52D82"/>
    <w:rsid w:val="034D3AF0"/>
    <w:rsid w:val="045D247C"/>
    <w:rsid w:val="04812849"/>
    <w:rsid w:val="04CD1B42"/>
    <w:rsid w:val="05556760"/>
    <w:rsid w:val="059C72F3"/>
    <w:rsid w:val="0A5D3762"/>
    <w:rsid w:val="0B4D6BAD"/>
    <w:rsid w:val="0B8148E6"/>
    <w:rsid w:val="0BF87F0E"/>
    <w:rsid w:val="0C946828"/>
    <w:rsid w:val="0D85293D"/>
    <w:rsid w:val="0F523928"/>
    <w:rsid w:val="10F3701D"/>
    <w:rsid w:val="112348D1"/>
    <w:rsid w:val="14EA1FE0"/>
    <w:rsid w:val="15CB2C72"/>
    <w:rsid w:val="169D56F2"/>
    <w:rsid w:val="17C136FA"/>
    <w:rsid w:val="19A57D55"/>
    <w:rsid w:val="1A3D5263"/>
    <w:rsid w:val="1CC149FA"/>
    <w:rsid w:val="1E4102A5"/>
    <w:rsid w:val="1E7D5FEC"/>
    <w:rsid w:val="1ED312C0"/>
    <w:rsid w:val="20662906"/>
    <w:rsid w:val="20A23154"/>
    <w:rsid w:val="218D13B9"/>
    <w:rsid w:val="24C841FD"/>
    <w:rsid w:val="271E0863"/>
    <w:rsid w:val="2A33015B"/>
    <w:rsid w:val="2A6A6B4F"/>
    <w:rsid w:val="2FD32C97"/>
    <w:rsid w:val="2FF90694"/>
    <w:rsid w:val="31024993"/>
    <w:rsid w:val="32257F75"/>
    <w:rsid w:val="3508192B"/>
    <w:rsid w:val="3B421BB9"/>
    <w:rsid w:val="3F1109D3"/>
    <w:rsid w:val="4070330D"/>
    <w:rsid w:val="40A12222"/>
    <w:rsid w:val="44375B06"/>
    <w:rsid w:val="449453B8"/>
    <w:rsid w:val="45750AFD"/>
    <w:rsid w:val="464B0394"/>
    <w:rsid w:val="472A5879"/>
    <w:rsid w:val="47C53F86"/>
    <w:rsid w:val="4970480F"/>
    <w:rsid w:val="4B0017F1"/>
    <w:rsid w:val="5058500D"/>
    <w:rsid w:val="52CE56D9"/>
    <w:rsid w:val="54B1497A"/>
    <w:rsid w:val="55CF1C57"/>
    <w:rsid w:val="564974A5"/>
    <w:rsid w:val="581665DA"/>
    <w:rsid w:val="59C3743B"/>
    <w:rsid w:val="5A3122AC"/>
    <w:rsid w:val="5CBC0920"/>
    <w:rsid w:val="5CF06C3D"/>
    <w:rsid w:val="601204F2"/>
    <w:rsid w:val="60B466CC"/>
    <w:rsid w:val="63FA1C74"/>
    <w:rsid w:val="643837BA"/>
    <w:rsid w:val="65246A88"/>
    <w:rsid w:val="662D20B3"/>
    <w:rsid w:val="67E85718"/>
    <w:rsid w:val="68FD6FB7"/>
    <w:rsid w:val="6DD9140A"/>
    <w:rsid w:val="6DFF4D43"/>
    <w:rsid w:val="6F025AA6"/>
    <w:rsid w:val="6F3F55CD"/>
    <w:rsid w:val="73280D2F"/>
    <w:rsid w:val="73E15893"/>
    <w:rsid w:val="75084E4B"/>
    <w:rsid w:val="7519162B"/>
    <w:rsid w:val="76780A58"/>
    <w:rsid w:val="77D533B9"/>
    <w:rsid w:val="7ADC2134"/>
    <w:rsid w:val="7D8C65DF"/>
    <w:rsid w:val="7E444C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284</Words>
  <Characters>1624</Characters>
  <Lines>13</Lines>
  <Paragraphs>3</Paragraphs>
  <TotalTime>1</TotalTime>
  <ScaleCrop>false</ScaleCrop>
  <LinksUpToDate>false</LinksUpToDate>
  <CharactersWithSpaces>1905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2018-01-02T08:12:00Z</dcterms:created>
  <dc:creator>何吾志</dc:creator>
  <cp:lastModifiedBy>admin</cp:lastModifiedBy>
  <cp:lastPrinted>2023-02-20T07:06:00Z</cp:lastPrinted>
  <dcterms:modified xsi:type="dcterms:W3CDTF">2025-05-29T01:40:15Z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