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福州市鼓楼区建设局考勤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与请假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管理规定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修订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根据鼓委办〔2005〕38号文件和鼓人综〔2009〕33号文件的规定以及效能考核的要求，进一步完善和规范本局的考勤与请假制度，加强工作人员的组织性、纪律性，保证良好的办公秩序，提高工作效率和服务质量，结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修订本管理规定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考勤与请假规定执行《福州市鼓楼区国家公务员考勤与请假暂行规定》有关规定。其中请假与考勤中涉及一些具体问题按以下规定执行。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考勤方式。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对全局干部职工实行统一管理，采取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脸谱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签到，签到及签退时间段如下：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上午上班签到时间段：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7：00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-8：30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上午下班签退时间段：12：00-13：00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下午上班签到时间段：14：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0-15：00(夏令时），1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0-14:30（冬令时）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下午下班签到时间段：18：00-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20:00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假期类别和期限。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病假：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因疾病（因公致残者除外）必须治疗和休养的，可以请病假。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病假待遇按国务院《关于国家机关工作人员病假期间生活待遇的规定》（国发〔81〕52号）执行。工龄不满10年的连续病假2个月以内发给原工资，超过2个月的从第3个月起发给病假工资，即发本人标准工资的90%，工龄满10年及以上的工资照发。连续病假超过6个月的，从第7个月起，工龄不满10年的同志发本人标准工资的70%，满10年及以上的发本人标准工资的80%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事假：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本人或家庭有紧急事务需要处理的，可以报请领导批准给予事假。根据鼓人综〔2009〕33号规定机关事业单位在职工作人员的需要处理私人事务的，应尽量安排在双休日及本人年休假期内进行。已休完年休假的工作人员仍须占用工作时间处理私人事务的，可以请事假，但全年事假期限掌握在8个工作日以内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年休假：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工作年限不满10年的每年休假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(当年转正定级人员从下一年度开始执行，编外聘用人员自工作满1年后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开始执行)；满10年至20年的休假10天；满21年及以上的休假15天。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国内、出境探亲假、婚假、生育假、工伤假、丧葬假、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陪产假参照国家有关规定执行。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假期计算。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病假、生育假、路程假、探亲假、出境探亲假、工伤假，均包括法定假日和公休假日。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事假、婚假、丧葬假、年休假，均不包括法定假日和公休假日。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  </w:t>
      </w: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鼓委办〔2006〕13号文件转发的《关于对〈福州市鼓楼区国家公务员考勤与请假暂行规定〉个别条款进行修订的意见》的规定，休假应遵循相对集中和适当分散的原则进行，可视工作情况安排分批次休假或分段休假。享受休假待遇人员，仍可享受法定节假日等待遇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2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请假程序。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2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凡请假需提出申请，经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办公室审核及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有关领导批准后有效。如因病或急事不能事先请假时，可电话先请假后再办理补假手续。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2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干部、职工请假1天以内，由所在科室、部门负责人审批，请假1天以上2天以内由科室、部门负责人提出意见后，分管领导审批，请假3天及以上由主要领导审批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；科室、部门负责人请假，由分管领导审批，3天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以上由主要领导审批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。各类请假经领导批准后需及时提交考勤人员登记。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凡请病假或工伤假的，原则上须有医院证明；连续请假5天以上的，还需提供在二级以上医院就诊的病历、疾病证明、医疗票据等；凡病假、工伤假需延长休养期和产假满需继续休养的，均根据医院的诊断证明由经领导审批批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请假期满因故不能上班的，可以申请续假。续假手续与请假相同。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迟到和早退。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70C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按规定的作息时间准时上下班，超过上班时间到达视为迟到；提前下班为早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退。当月迟到或早退累计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3次，按旷工半天计算。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旷工。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凡属下列情况之一者，按旷工对待：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不经请假或请假未获批准擅自脱离工作岗位的；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请假理由及请假证明不当或不实，脱离工作岗位的；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请假期限已满，不续假或未获批准而不到工作岗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位的；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因公外出无正当理由逾期未归的；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不服从组织调动和工作分配，不按时到工作岗位工作的；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在上班时间干私活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在上班时间溜岗半小时以上的;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当月迟到或早退累计3次，按旷工半天计算。</w:t>
      </w:r>
      <w:r>
        <w:rPr>
          <w:rFonts w:hint="default" w:ascii="Times New Roman" w:hAnsi="Times New Roman" w:eastAsia="仿宋_GB2312" w:cs="Times New Roman"/>
          <w:color w:val="5B9BD5" w:themeColor="accent1"/>
          <w:sz w:val="32"/>
          <w:szCs w:val="32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     </w:t>
      </w: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加班。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6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因工作需要加班的，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应做好签到记录，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报分管领导同意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确认加班时间。每班次加班时间超过3个小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时的，由本人提出申请经批准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，可发放用餐补贴或加班补贴30元/人/次，每月用餐补贴及加班补贴费最高不超过300元/人（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加班补贴仅限编外聘用人员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用餐补贴以餐票形式发放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6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公出管理。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工作日因公外出的，需报由科室负责人或局分管领导签批并注明所办事项（审批流程参照请假流程）；因公出差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领导干部因私外出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关于进一步完善因公出差审批和领导干部因私外出请假制度的通知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鼓委办〔2011〕38号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严格遵守作息时间，按时签到、不迟到、不早退、不代签到。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第十二条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工作时间不串岗、不闲聊，严禁在办公电脑上玩游戏、炒股、上网聊天及其他从事与工作无关的其他事情。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考勤结果的应用。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考勤结果作为年度考核及干部聘用的重要依据。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有下列情形之一者，年度考核不能评为优秀等次：旷工或无正当理由逾期不归的；事假累计超过十五天的；病假连续超过十五天或累计超过三十天的；出勤率达不到单位平均值的。病、事假累计超过考核年度半年的不进行年度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2.对连续旷工4-6天，或全年累计旷工7-14天的，年度考核只能确定为基本称职（基本合格）或不称职（不合格）等次，并给予当事人效能告诫。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3.对连续旷工7-14天，或全年累计旷工15-29天的，年度考核应确定为不称职（不合格）等次，给予当事人效能告诫，并进行通报批评。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4.对旷工或者因公外出、请假期满无正当理由逾期不归连续超过15天，或者一年内累计超过30天的，予以辞退。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考勤结果作为发放月奖励性绩效工资的重要依据。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1.考勤情况于每月5日前予以公示，接受监督，如有异议，自公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布之日起3日内将情况反馈至办公室，逾期视为认可。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2.迟到、早退、旷工、病假、事假等均按照实际情况依据《鼓楼区建设局干部职工月工资与考勤结果应用对应表》扣发月奖励性绩效工资（详附则）。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值班工作（含节假日、周末及应急值守等）考勤时间按照值班安排做好脸谱签到及签退，考勤管理参照本规定执行。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531" w:bottom="1531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自印发之日起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附则：鼓楼区建设局干部职工月工资与考勤结果应用对应表</w:t>
      </w:r>
    </w:p>
    <w:tbl>
      <w:tblPr>
        <w:tblStyle w:val="4"/>
        <w:tblW w:w="89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2870"/>
        <w:gridCol w:w="3360"/>
        <w:gridCol w:w="13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考勤类型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扣罚标准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月累计3次以内（含3次）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5分钟以内，每次扣10元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5分钟以上30分钟以内扣20元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月累计超过3次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每次扣30元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超过30分钟且无经分管领导同意的书面说明的，按旷工半天处理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旷工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累计旷工6天以内（含6天）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每半天扣0.5日收入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每月旷工累计满3天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扣当月全额奖励性绩效工资并按实际旷工天数扣发日工资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连续旷工4-6</w:t>
            </w: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全年累计旷工7-29天</w:t>
            </w: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连续旷工15天或全年累计旷工30天</w:t>
            </w:r>
          </w:p>
        </w:tc>
        <w:tc>
          <w:tcPr>
            <w:tcW w:w="3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予以辞退</w:t>
            </w: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病假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国发〔81〕52号文件规定天数内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每半天扣20元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超过规定期限的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按国发〔81〕52号文件执行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事假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全年累计8天以内（含8天）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每半天扣40元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全年累计超过8天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按天数扣发日工资收入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(0.5天起算）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8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1.日收入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日收入=（月基础工资+月奖励性绩效工资+月餐费补贴）/21.75日，0.5日收入=日收入*0.5（每月按21.75个工作日计算）；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2.奖励性绩效工资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在编干部绩效工资按1333元/月计算，编外聘用人员按实际发放金额计算（整治办工作人员绩效暂按800元/月）；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3.扣除金额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（1）公务员干部扣罚金额自月应发工资中代扣；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（2）事业编制干部扣罚金额自月奖励性绩效工资及工资中予以扣除，扣除的金额纳入年终综合考评绩效工资统筹发放范围；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（3）编外聘用人员扣罚金额自月奖励性绩效工资及工资中予以扣除。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732108"/>
    <w:multiLevelType w:val="singleLevel"/>
    <w:tmpl w:val="CA7321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CD7867B"/>
    <w:multiLevelType w:val="singleLevel"/>
    <w:tmpl w:val="5CD786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07291"/>
    <w:rsid w:val="000C3FFF"/>
    <w:rsid w:val="001451B2"/>
    <w:rsid w:val="004A2922"/>
    <w:rsid w:val="0065637B"/>
    <w:rsid w:val="006941C6"/>
    <w:rsid w:val="00A14250"/>
    <w:rsid w:val="00A54E71"/>
    <w:rsid w:val="00A82BC7"/>
    <w:rsid w:val="00AB79D3"/>
    <w:rsid w:val="00B664AD"/>
    <w:rsid w:val="00BC4DF2"/>
    <w:rsid w:val="00DD42A1"/>
    <w:rsid w:val="00F50892"/>
    <w:rsid w:val="01F07291"/>
    <w:rsid w:val="0AB54048"/>
    <w:rsid w:val="108E6D56"/>
    <w:rsid w:val="1C7D3242"/>
    <w:rsid w:val="22BD5D75"/>
    <w:rsid w:val="26C52323"/>
    <w:rsid w:val="272154E8"/>
    <w:rsid w:val="27730155"/>
    <w:rsid w:val="2850504F"/>
    <w:rsid w:val="2AFF320A"/>
    <w:rsid w:val="3097645F"/>
    <w:rsid w:val="31B63BB8"/>
    <w:rsid w:val="3B8F0EEF"/>
    <w:rsid w:val="44F4262C"/>
    <w:rsid w:val="48F93363"/>
    <w:rsid w:val="4D35277A"/>
    <w:rsid w:val="4FE655F5"/>
    <w:rsid w:val="5B376DDA"/>
    <w:rsid w:val="61682697"/>
    <w:rsid w:val="66250FAA"/>
    <w:rsid w:val="75162AB9"/>
    <w:rsid w:val="75841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-359" w:leftChars="-171" w:right="-283" w:rightChars="-135"/>
    </w:pPr>
    <w:rPr>
      <w:rFonts w:ascii="华文中宋" w:eastAsia="华文中宋"/>
      <w:sz w:val="36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312</Words>
  <Characters>1785</Characters>
  <Lines>14</Lines>
  <Paragraphs>4</Paragraphs>
  <TotalTime>39</TotalTime>
  <ScaleCrop>false</ScaleCrop>
  <LinksUpToDate>false</LinksUpToDate>
  <CharactersWithSpaces>2093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2019-12-24T07:34:00Z</dcterms:created>
  <dc:creator>林佳</dc:creator>
  <cp:lastModifiedBy>我姓劉&amp;wo心留</cp:lastModifiedBy>
  <cp:lastPrinted>2020-08-06T08:25:00Z</cp:lastPrinted>
  <dcterms:modified xsi:type="dcterms:W3CDTF">2020-08-07T01:48:49Z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