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01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附件</w:t>
      </w:r>
    </w:p>
    <w:p w14:paraId="025F62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highlight w:val="none"/>
          <w:vertAlign w:val="baseline"/>
          <w:lang w:val="en-US" w:eastAsia="zh-CN" w:bidi="ar-SA"/>
        </w:rPr>
        <w:t>福州西湖水质提升工作任务清单涉及我局局内分工</w:t>
      </w:r>
    </w:p>
    <w:tbl>
      <w:tblPr>
        <w:tblStyle w:val="3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400"/>
        <w:gridCol w:w="534"/>
        <w:gridCol w:w="4573"/>
        <w:gridCol w:w="1038"/>
        <w:gridCol w:w="1225"/>
        <w:gridCol w:w="1355"/>
        <w:gridCol w:w="1065"/>
      </w:tblGrid>
      <w:tr w14:paraId="1BCA1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</w:trPr>
        <w:tc>
          <w:tcPr>
            <w:tcW w:w="696" w:type="pct"/>
            <w:tcBorders>
              <w:tl2br w:val="nil"/>
              <w:tr2bl w:val="nil"/>
            </w:tcBorders>
            <w:noWrap w:val="0"/>
            <w:vAlign w:val="center"/>
          </w:tcPr>
          <w:p w14:paraId="39FBA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847" w:type="pct"/>
            <w:tcBorders>
              <w:tl2br w:val="nil"/>
              <w:tr2bl w:val="nil"/>
            </w:tcBorders>
            <w:noWrap w:val="0"/>
            <w:vAlign w:val="center"/>
          </w:tcPr>
          <w:p w14:paraId="78F24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18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5D9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工作节点目标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E6C6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</w:t>
            </w:r>
          </w:p>
          <w:p w14:paraId="3405E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5AB04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528718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vAlign w:val="center"/>
          </w:tcPr>
          <w:p w14:paraId="38D70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局内</w:t>
            </w:r>
          </w:p>
          <w:p w14:paraId="1B3D32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分工</w:t>
            </w:r>
          </w:p>
        </w:tc>
      </w:tr>
      <w:tr w14:paraId="4E2B3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696" w:type="pct"/>
            <w:tcBorders>
              <w:tl2br w:val="nil"/>
              <w:tr2bl w:val="nil"/>
            </w:tcBorders>
            <w:noWrap w:val="0"/>
            <w:vAlign w:val="top"/>
          </w:tcPr>
          <w:p w14:paraId="333B0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（一）统筹协调机制不健全。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主动统筹、系统协调的作用发挥不充分，未建立常态化、制度化的多部门联席会议、联合办公等联动机制，导致各部门间沟通不畅、配合脱节。</w:t>
            </w:r>
          </w:p>
        </w:tc>
        <w:tc>
          <w:tcPr>
            <w:tcW w:w="847" w:type="pct"/>
            <w:tcBorders>
              <w:tl2br w:val="nil"/>
              <w:tr2bl w:val="nil"/>
            </w:tcBorders>
            <w:noWrap w:val="0"/>
            <w:vAlign w:val="top"/>
          </w:tcPr>
          <w:p w14:paraId="455A6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建立常态化协同工作联系机制：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严格落实市委、市政府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、市生态环境局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工作部署，扎实推进西湖治理工作，压紧压实属地责任、部门责任。</w:t>
            </w:r>
          </w:p>
        </w:tc>
        <w:tc>
          <w:tcPr>
            <w:tcW w:w="18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572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组建西湖水质提升工作专班，统筹协调西湖水质提升工作各项事宜。贯彻落实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市委市政府、区委区政府、市生态环境局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关于西湖水质提升工作决策部署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牵头汇总梳理区住建局、区城管局、华大街道、鼓西街道、五凤街道、洪山镇等部门执法检查情况，及时对接市局支队，做好上传下达。督促并压实华大街道、鼓西街道、五凤街道、洪山镇属地管理责任，根据属地职责做好西湖片区包括周边内河的巡查、监管，发现问题及时报告。及时汇总监测数据，联合执法情况适时上报。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67383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常态化开展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34B32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5B4A5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园林中心、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相关街镇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vAlign w:val="center"/>
          </w:tcPr>
          <w:p w14:paraId="1748F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审批科</w:t>
            </w:r>
          </w:p>
        </w:tc>
      </w:tr>
      <w:tr w14:paraId="1CFE7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96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6E199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（二）“测、查、治”协同不够。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单位虽对西湖持续开展水质监测，但未能将数据汇总共享、缺乏对历年数据的比对分析（如文山里泵站），未能对西湖治理提供有效数据支撑及指导。同时开展联合执法力度不够，联动机制作用发挥不足，开展联合执法次数较少。</w:t>
            </w:r>
          </w:p>
        </w:tc>
        <w:tc>
          <w:tcPr>
            <w:tcW w:w="847" w:type="pct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30154A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建立信息共享制度，强化联合执法：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、住建、属地政府等部门建立数据互通机制，定期组织西湖水质提升工作推进会议；确保西湖片区监测范围覆盖湖体、上游河道等关键环节；同时加强部门联动、强化联合执法，常态化对西湖片区违规排污问题开展联合执法，对发现的问题线索及时通报相关责任部门，立整立改。</w:t>
            </w: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center"/>
          </w:tcPr>
          <w:p w14:paraId="5FFAA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水质监测</w:t>
            </w:r>
          </w:p>
        </w:tc>
        <w:tc>
          <w:tcPr>
            <w:tcW w:w="1614" w:type="pct"/>
            <w:tcBorders>
              <w:tl2br w:val="nil"/>
              <w:tr2bl w:val="nil"/>
            </w:tcBorders>
            <w:noWrap w:val="0"/>
            <w:vAlign w:val="top"/>
          </w:tcPr>
          <w:p w14:paraId="6CBB4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落实完善涉及西湖相关水质监测工作，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每月25日前完成当月水质监测任务，每月30日前完成数据分析研判，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明确水质管控重点区域，研判分析水质变化趋势。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DA8C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常态化开展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（每月1次）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12EC3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74DD0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vAlign w:val="center"/>
          </w:tcPr>
          <w:p w14:paraId="64A6E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</w:t>
            </w:r>
          </w:p>
        </w:tc>
      </w:tr>
      <w:tr w14:paraId="207E0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696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417F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</w:pPr>
          </w:p>
        </w:tc>
        <w:tc>
          <w:tcPr>
            <w:tcW w:w="847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15E29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top"/>
            </w:pPr>
          </w:p>
        </w:tc>
        <w:tc>
          <w:tcPr>
            <w:tcW w:w="188" w:type="pct"/>
            <w:tcBorders>
              <w:tl2br w:val="nil"/>
              <w:tr2bl w:val="nil"/>
            </w:tcBorders>
            <w:noWrap w:val="0"/>
            <w:vAlign w:val="center"/>
          </w:tcPr>
          <w:p w14:paraId="735C5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联合执法</w:t>
            </w:r>
          </w:p>
        </w:tc>
        <w:tc>
          <w:tcPr>
            <w:tcW w:w="1614" w:type="pct"/>
            <w:tcBorders>
              <w:tl2br w:val="nil"/>
              <w:tr2bl w:val="nil"/>
            </w:tcBorders>
            <w:noWrap w:val="0"/>
            <w:vAlign w:val="top"/>
          </w:tcPr>
          <w:p w14:paraId="1A379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及华大街道、鼓西街道、五凤街道、洪山镇等部门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每月开展西湖周边片区联合执法行动，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重点对西湖、左海周边沿街餐饮、洗车、医疗、农贸市场等违规排污问题开展执法检查，发现的问题线索及时通报相关责任部门，要求立整立改，并将执法检查及整改情况反馈工作专班。</w:t>
            </w:r>
          </w:p>
        </w:tc>
        <w:tc>
          <w:tcPr>
            <w:tcW w:w="366" w:type="pct"/>
            <w:tcBorders>
              <w:tl2br w:val="nil"/>
              <w:tr2bl w:val="nil"/>
            </w:tcBorders>
            <w:noWrap w:val="0"/>
            <w:vAlign w:val="center"/>
          </w:tcPr>
          <w:p w14:paraId="2124B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常态化开展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（每月1-2次）</w:t>
            </w:r>
          </w:p>
        </w:tc>
        <w:tc>
          <w:tcPr>
            <w:tcW w:w="432" w:type="pct"/>
            <w:tcBorders>
              <w:tl2br w:val="nil"/>
              <w:tr2bl w:val="nil"/>
            </w:tcBorders>
            <w:noWrap w:val="0"/>
            <w:vAlign w:val="center"/>
          </w:tcPr>
          <w:p w14:paraId="6B755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478" w:type="pct"/>
            <w:tcBorders>
              <w:tl2br w:val="nil"/>
              <w:tr2bl w:val="nil"/>
            </w:tcBorders>
            <w:noWrap w:val="0"/>
            <w:vAlign w:val="center"/>
          </w:tcPr>
          <w:p w14:paraId="41F4E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住建局、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华大街道、鼓西街道、五凤街道、洪山镇</w:t>
            </w:r>
          </w:p>
        </w:tc>
        <w:tc>
          <w:tcPr>
            <w:tcW w:w="375" w:type="pct"/>
            <w:tcBorders>
              <w:tl2br w:val="nil"/>
              <w:tr2bl w:val="nil"/>
            </w:tcBorders>
            <w:noWrap/>
            <w:vAlign w:val="center"/>
          </w:tcPr>
          <w:p w14:paraId="3002E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</w:t>
            </w:r>
          </w:p>
        </w:tc>
      </w:tr>
    </w:tbl>
    <w:p w14:paraId="20D7AA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10"/>
          <w:szCs w:val="10"/>
          <w:highlight w:val="none"/>
          <w:vertAlign w:val="baseli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81A3"/>
    <w:rsid w:val="0D8E0749"/>
    <w:rsid w:val="18C8534F"/>
    <w:rsid w:val="1CDD6D9F"/>
    <w:rsid w:val="1F833C2E"/>
    <w:rsid w:val="24523BCF"/>
    <w:rsid w:val="5B6B2BC3"/>
    <w:rsid w:val="5F9A81A3"/>
    <w:rsid w:val="615C50B3"/>
    <w:rsid w:val="63710C7C"/>
    <w:rsid w:val="78E51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602</Characters>
  <Lines>0</Lines>
  <Paragraphs>0</Paragraphs>
  <TotalTime>138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2025-09-11T16:37:00Z</dcterms:created>
  <dc:creator>kylin</dc:creator>
  <cp:lastModifiedBy>学子6473</cp:lastModifiedBy>
  <cp:lastPrinted>2025-09-16T07:18:12Z</cp:lastPrinted>
  <dcterms:modified xsi:type="dcterms:W3CDTF">2025-09-16T07:46:49Z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17FCE3BC7B90459989BB87C49FDA2D63_13</vt:lpwstr>
  </property>
  <property fmtid="{D5CDD505-2E9C-101B-9397-08002B2CF9AE}" pid="4" name="KSOTemplateDocerSaveRecord">
    <vt:lpwstr>eyJoZGlkIjoiZGRlNDA0NThhZmY5YzI2YTkzMDBiNWZlMTE4MGRlM2YiLCJ1c2VySWQiOiIzNzEzMjEyMjEifQ==</vt:lpwstr>
  </property>
</Properties>
</file>