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70" w:type="pct"/>
        <w:jc w:val="center"/>
        <w:tblLayout w:type="fixed"/>
        <w:tblLook w:val="04A0"/>
      </w:tblPr>
      <w:tblGrid>
        <w:gridCol w:w="828"/>
        <w:gridCol w:w="846"/>
        <w:gridCol w:w="995"/>
        <w:gridCol w:w="3749"/>
        <w:gridCol w:w="844"/>
        <w:gridCol w:w="886"/>
        <w:gridCol w:w="944"/>
        <w:gridCol w:w="1254"/>
      </w:tblGrid>
      <w:tr w:rsidR="00993166">
        <w:trPr>
          <w:trHeight w:val="840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 w:rsidP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32"/>
                <w:szCs w:val="32"/>
              </w:rPr>
              <w:t>福州市钱塘小学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32"/>
                <w:szCs w:val="32"/>
              </w:rPr>
              <w:t>湖前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32"/>
                <w:szCs w:val="32"/>
              </w:rPr>
              <w:t>校区课桌椅</w:t>
            </w:r>
          </w:p>
        </w:tc>
      </w:tr>
      <w:tr w:rsidR="00993166">
        <w:trPr>
          <w:trHeight w:val="8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lang/>
              </w:rPr>
              <w:t>序号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lang/>
              </w:rPr>
              <w:t>产品名称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/>
              </w:rPr>
              <w:t>备选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lang/>
              </w:rPr>
              <w:t>规格及技术参数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lang/>
              </w:rPr>
              <w:t>单位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lang/>
              </w:rPr>
              <w:t>数量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lang/>
              </w:rPr>
              <w:t>单价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lang/>
              </w:rPr>
              <w:t>金额（元）</w:t>
            </w:r>
          </w:p>
        </w:tc>
      </w:tr>
      <w:tr w:rsidR="00993166">
        <w:trPr>
          <w:trHeight w:val="103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/>
              </w:rPr>
              <w:t>课桌椅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6" w:rsidRDefault="003E45FA">
            <w:pPr>
              <w:pStyle w:val="1"/>
              <w:spacing w:line="360" w:lineRule="auto"/>
              <w:ind w:firstLine="0"/>
              <w:jc w:val="both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/>
              </w:rPr>
              <w:t>跨越鸿、育佳、焦点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6" w:rsidRDefault="003E45FA">
            <w:pPr>
              <w:pStyle w:val="1"/>
              <w:spacing w:line="360" w:lineRule="auto"/>
              <w:ind w:firstLine="0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课桌尺寸：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1200mm*430mm*760mm</w:t>
            </w:r>
          </w:p>
          <w:p w:rsidR="00993166" w:rsidRDefault="003E45FA">
            <w:pPr>
              <w:pStyle w:val="1"/>
              <w:spacing w:line="360" w:lineRule="auto"/>
              <w:ind w:firstLine="0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桌面尺寸：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1200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mm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*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0mm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*18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mm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采用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ABS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塑料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一级新料一体射出成型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耐冲击强度：须能承受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磅榔头重力锤击不得破裂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不得采用回收料生产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增加舒适度，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四周及底部完全不得有毛边，得需倒圆角，不刮手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表面得需有细纹咬花，不得有反光现象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组合设计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面板底部有強化承重之设计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，镶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入两根方型钢管，并与面板底部平齐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尺寸规格为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15mm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*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30mm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*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1.0mm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方管，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由螺丝锁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定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于面板底部。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外观尺寸偏差范围允许±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mm,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材料厚度不允许负偏离）</w:t>
            </w:r>
          </w:p>
          <w:p w:rsidR="00993166" w:rsidRDefault="003E45FA">
            <w:pPr>
              <w:pStyle w:val="1"/>
              <w:spacing w:line="360" w:lineRule="auto"/>
              <w:ind w:firstLine="0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桌斗要求：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采用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PP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塑料一级新料一体射出成型，不得采用回收料生产，外径尺寸：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610mm*420mm*160 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，内径尺寸：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454mm*380*150mm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。功能：书箱底部有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42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个排气槽缝之设计，书箱外面带有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条波浪筋设计，增加美观度、硬度性，书箱前端带有凹形笔槽规格尺寸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450mm*55mm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，笔槽左右两端并需各有一排气小孔设计，书箱左右两侧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带有挂钩设计，尺寸：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60mm*27mm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，左右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挂钩不得采用螺丝锁附方式配置挂钩，在静止状态下可以承载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10KG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左右的挂物承重，四周完全不得有毛边，不刮手，不得采用回收料生产。（外观尺寸偏差范围允许±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5mm,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材料厚度不允许负偏离）</w:t>
            </w:r>
          </w:p>
          <w:p w:rsidR="00993166" w:rsidRDefault="003E45FA">
            <w:pPr>
              <w:autoSpaceDE w:val="0"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凳面尺寸；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采用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PP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塑料一级新料一体射出成型，不得采用回收料生产，凳子座垫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390mm*280mm*420mm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，质量要求；耐冲击，耐抗压，耐磨，达到环保要求，靠背及坐垫带有弧形及透气孔设计，使其免于侧弯、透气，根据学生脊椎和人体曲线造型设计。（外观尺寸偏差范围允许±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5mm,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材料厚度不允许负偏离）</w:t>
            </w:r>
          </w:p>
          <w:p w:rsidR="00993166" w:rsidRDefault="003E45FA">
            <w:pPr>
              <w:wordWrap w:val="0"/>
              <w:autoSpaceDE w:val="0"/>
              <w:spacing w:line="36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桌椅钢支架：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桌子立柱为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30mm*60mm*1.2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椭圆管，增加课桌牢固性、耐用性，防止松动。桌脚上管采用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20mm*50mm*1.2mm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国标优质椭圆管。采用防止退螺丝固定。钢架表面经磨光、除锈、磷化防锈处理后作静电粉末喷涂，脚套：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PP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塑料材质，耐磨稳固。桌篮：框架采用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16mm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圆管和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号钢筋，篮内采用优质钢筋制作</w:t>
            </w:r>
          </w:p>
          <w:p w:rsidR="00993166" w:rsidRDefault="003E45FA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要求；钢架采用焊接而成，表面涂装：钢架表面经磨光、除锈、磷化防锈处理后作静电粉末喷涂，焊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接完成钢管架，经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200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度高温粉体烤漆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产品长期使用也不能产生剥漆的现象。</w:t>
            </w:r>
          </w:p>
          <w:p w:rsidR="00993166" w:rsidRDefault="003E45FA">
            <w:pPr>
              <w:pStyle w:val="1"/>
              <w:spacing w:line="360" w:lineRule="auto"/>
              <w:ind w:firstLine="0"/>
              <w:jc w:val="both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）、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2021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年国家质量监督检验中心出具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的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螺帽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委托抽检（抽样基数≥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件）报告：检验依据：参照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GB/T 3325-2017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QB/T 3826-1999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检验项目包含而不限于：外观性能要求【金属件（电镀层）】，耐腐蚀（中性盐雾试验（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NSS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法）≥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1000h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（镀层本身的耐腐蚀等级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级、镀层对基体的保护等级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级）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   </w:t>
            </w:r>
          </w:p>
          <w:p w:rsidR="00993166" w:rsidRDefault="003E45FA">
            <w:pPr>
              <w:pStyle w:val="1"/>
              <w:spacing w:line="360" w:lineRule="auto"/>
              <w:ind w:firstLine="0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）、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2021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年国家质量监督检验中心出具的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螺杆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委托抽检（抽样基数≥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件）报告：检验依据：参照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GB/T 3325-2017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QB/T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3826-1999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检验项目包含而不限于：外观性能要求【金属件（电镀层）】，耐腐蚀（中性盐雾试验（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NSS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法）≥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1000h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（镀层本身的耐腐蚀等级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级、镀层对基体的保护等级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级）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                  3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）、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2021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年国家质量监督检验中心出具的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自攻螺丝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委托抽检（抽样基数≥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件）报告：检验依据：参照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GB/T 3325-2017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QB/T 3826-1999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检验项目包含而不限于：外观性能要求【金属件（电镀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lastRenderedPageBreak/>
              <w:t>层）】，耐腐蚀（中性盐雾试验（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NSS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法）≥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1000h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（镀层本身的耐腐蚀等级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级、镀层对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基体的保护等级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级）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lang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lang/>
              </w:rPr>
              <w:t>上述产品保修期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lang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lang/>
              </w:rPr>
              <w:t>年。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lang/>
              </w:rPr>
              <w:t xml:space="preserve">                      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/>
              </w:rPr>
              <w:lastRenderedPageBreak/>
              <w:t>套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90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820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/>
              </w:rPr>
              <w:t>73800</w:t>
            </w:r>
          </w:p>
        </w:tc>
      </w:tr>
      <w:tr w:rsidR="00993166">
        <w:trPr>
          <w:trHeight w:val="871"/>
          <w:jc w:val="center"/>
        </w:trPr>
        <w:tc>
          <w:tcPr>
            <w:tcW w:w="43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合计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人民币）大写：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柒万叁仟捌佰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元整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6" w:rsidRDefault="003E45F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73800</w:t>
            </w:r>
          </w:p>
        </w:tc>
      </w:tr>
    </w:tbl>
    <w:p w:rsidR="00993166" w:rsidRDefault="00993166"/>
    <w:p w:rsidR="00993166" w:rsidRDefault="00993166"/>
    <w:p w:rsidR="00993166" w:rsidRDefault="00993166"/>
    <w:p w:rsidR="00993166" w:rsidRDefault="00993166"/>
    <w:p w:rsidR="00993166" w:rsidRDefault="00993166"/>
    <w:sectPr w:rsidR="00993166" w:rsidSect="0099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FkNTkyZmQ3ZTA1YmQ1MGZlNjk2YjA2NDUwNmJlMGEifQ=="/>
  </w:docVars>
  <w:rsids>
    <w:rsidRoot w:val="00993166"/>
    <w:rsid w:val="003E45FA"/>
    <w:rsid w:val="00993166"/>
    <w:rsid w:val="02B4332C"/>
    <w:rsid w:val="03A34779"/>
    <w:rsid w:val="07484ECA"/>
    <w:rsid w:val="07CC51EC"/>
    <w:rsid w:val="0CC92900"/>
    <w:rsid w:val="12955E7E"/>
    <w:rsid w:val="13C9252E"/>
    <w:rsid w:val="15DC6A2D"/>
    <w:rsid w:val="1B504D27"/>
    <w:rsid w:val="312B28F9"/>
    <w:rsid w:val="37475A42"/>
    <w:rsid w:val="3DF73235"/>
    <w:rsid w:val="42C849A2"/>
    <w:rsid w:val="47345856"/>
    <w:rsid w:val="49AC22FA"/>
    <w:rsid w:val="4D2B1EC8"/>
    <w:rsid w:val="55550088"/>
    <w:rsid w:val="58522C16"/>
    <w:rsid w:val="63BF5E84"/>
    <w:rsid w:val="67561FA4"/>
    <w:rsid w:val="704F2737"/>
    <w:rsid w:val="707B652E"/>
    <w:rsid w:val="74BD3A3C"/>
    <w:rsid w:val="7E14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93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rsid w:val="00993166"/>
    <w:pPr>
      <w:keepNext/>
      <w:keepLines/>
      <w:spacing w:before="340" w:after="330" w:line="360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rsid w:val="00993166"/>
    <w:pPr>
      <w:widowControl/>
      <w:ind w:firstLine="420"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2021-11-02T07:43:00Z</dcterms:created>
  <dcterms:modified xsi:type="dcterms:W3CDTF">2022-07-18T02:20:00Z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B970D5EA0FF641FC948E00154AE3C567</vt:lpwstr>
  </property>
</Properties>
</file>