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18D20" w14:textId="77777777" w:rsidR="006679A9" w:rsidRDefault="006679A9">
      <w:pPr>
        <w:spacing w:line="360" w:lineRule="auto"/>
        <w:jc w:val="center"/>
        <w:rPr>
          <w:rFonts w:ascii="仿宋_GB2312" w:eastAsia="仿宋_GB2312" w:hAnsi="仿宋_GB2312" w:cs="仿宋_GB2312"/>
          <w:b/>
          <w:bCs/>
          <w:sz w:val="36"/>
          <w:szCs w:val="36"/>
        </w:rPr>
      </w:pPr>
    </w:p>
    <w:p w14:paraId="040FC18C" w14:textId="77777777" w:rsidR="006679A9" w:rsidRDefault="006679A9">
      <w:pPr>
        <w:spacing w:beforeLines="50" w:before="156" w:afterLines="50" w:after="156" w:line="360" w:lineRule="auto"/>
        <w:ind w:left="2160" w:hangingChars="300" w:hanging="2160"/>
        <w:jc w:val="right"/>
        <w:rPr>
          <w:rFonts w:ascii="仿宋_GB2312" w:eastAsia="仿宋_GB2312" w:hAnsi="仿宋_GB2312" w:cs="仿宋_GB2312"/>
          <w:b/>
          <w:bCs/>
          <w:sz w:val="72"/>
          <w:szCs w:val="72"/>
        </w:rPr>
      </w:pPr>
    </w:p>
    <w:p w14:paraId="474D9DBB" w14:textId="65243942" w:rsidR="006679A9" w:rsidRDefault="007B594D">
      <w:pPr>
        <w:spacing w:beforeLines="50" w:before="156" w:afterLines="50" w:after="156" w:line="360" w:lineRule="auto"/>
        <w:ind w:left="1560" w:hangingChars="300" w:hanging="1560"/>
        <w:jc w:val="center"/>
        <w:rPr>
          <w:rFonts w:ascii="仿宋_GB2312" w:eastAsia="仿宋_GB2312" w:hAnsi="仿宋_GB2312" w:cs="仿宋_GB2312"/>
          <w:b/>
          <w:bCs/>
          <w:sz w:val="52"/>
          <w:szCs w:val="60"/>
        </w:rPr>
      </w:pPr>
      <w:r>
        <w:rPr>
          <w:rFonts w:ascii="仿宋_GB2312" w:eastAsia="仿宋_GB2312" w:hAnsi="仿宋_GB2312" w:cs="仿宋_GB2312" w:hint="eastAsia"/>
          <w:b/>
          <w:bCs/>
          <w:sz w:val="52"/>
          <w:szCs w:val="60"/>
        </w:rPr>
        <w:t>文书上网</w:t>
      </w:r>
      <w:r w:rsidR="002F2359">
        <w:rPr>
          <w:rFonts w:ascii="仿宋_GB2312" w:eastAsia="仿宋_GB2312" w:hAnsi="仿宋_GB2312" w:cs="仿宋_GB2312" w:hint="eastAsia"/>
          <w:b/>
          <w:bCs/>
          <w:sz w:val="52"/>
          <w:szCs w:val="60"/>
        </w:rPr>
        <w:t>社会化</w:t>
      </w:r>
      <w:r>
        <w:rPr>
          <w:rFonts w:ascii="仿宋_GB2312" w:eastAsia="仿宋_GB2312" w:hAnsi="仿宋_GB2312" w:cs="仿宋_GB2312" w:hint="eastAsia"/>
          <w:b/>
          <w:bCs/>
          <w:sz w:val="52"/>
          <w:szCs w:val="60"/>
        </w:rPr>
        <w:t>服务项目</w:t>
      </w:r>
    </w:p>
    <w:p w14:paraId="07A8F24B" w14:textId="77777777" w:rsidR="006679A9" w:rsidRDefault="006679A9">
      <w:pPr>
        <w:spacing w:line="360" w:lineRule="auto"/>
        <w:jc w:val="center"/>
        <w:rPr>
          <w:rFonts w:ascii="仿宋_GB2312" w:eastAsia="仿宋_GB2312" w:hAnsi="仿宋_GB2312" w:cs="仿宋_GB2312"/>
          <w:b/>
          <w:bCs/>
          <w:sz w:val="48"/>
          <w:szCs w:val="48"/>
        </w:rPr>
      </w:pPr>
    </w:p>
    <w:p w14:paraId="7763D52D" w14:textId="77777777" w:rsidR="006679A9" w:rsidRDefault="006679A9">
      <w:pPr>
        <w:spacing w:line="360" w:lineRule="auto"/>
        <w:jc w:val="center"/>
        <w:rPr>
          <w:rFonts w:ascii="仿宋_GB2312" w:eastAsia="仿宋_GB2312" w:hAnsi="仿宋_GB2312" w:cs="仿宋_GB2312"/>
          <w:b/>
          <w:bCs/>
          <w:sz w:val="48"/>
          <w:szCs w:val="48"/>
        </w:rPr>
      </w:pPr>
    </w:p>
    <w:p w14:paraId="4BF60673" w14:textId="77777777" w:rsidR="006679A9" w:rsidRDefault="007B594D">
      <w:pPr>
        <w:spacing w:line="360" w:lineRule="auto"/>
        <w:jc w:val="center"/>
        <w:rPr>
          <w:rFonts w:ascii="仿宋_GB2312" w:eastAsia="仿宋_GB2312" w:hAnsi="仿宋_GB2312" w:cs="仿宋_GB2312"/>
          <w:b/>
          <w:bCs/>
          <w:sz w:val="48"/>
          <w:szCs w:val="48"/>
        </w:rPr>
      </w:pPr>
      <w:r>
        <w:rPr>
          <w:rFonts w:ascii="仿宋_GB2312" w:eastAsia="仿宋_GB2312" w:hAnsi="仿宋_GB2312" w:cs="仿宋_GB2312" w:hint="eastAsia"/>
          <w:b/>
          <w:bCs/>
          <w:sz w:val="48"/>
          <w:szCs w:val="48"/>
        </w:rPr>
        <w:t>招标参数</w:t>
      </w:r>
    </w:p>
    <w:p w14:paraId="38624138" w14:textId="77777777" w:rsidR="006679A9" w:rsidRDefault="006679A9">
      <w:pPr>
        <w:spacing w:line="360" w:lineRule="auto"/>
        <w:rPr>
          <w:rFonts w:ascii="仿宋_GB2312" w:eastAsia="仿宋_GB2312" w:hAnsi="仿宋_GB2312" w:cs="仿宋_GB2312"/>
          <w:b/>
          <w:bCs/>
          <w:sz w:val="48"/>
          <w:szCs w:val="48"/>
        </w:rPr>
      </w:pPr>
    </w:p>
    <w:p w14:paraId="2C6CDA36" w14:textId="77777777" w:rsidR="006679A9" w:rsidRDefault="006679A9">
      <w:pPr>
        <w:spacing w:line="360" w:lineRule="auto"/>
        <w:rPr>
          <w:rFonts w:ascii="仿宋_GB2312" w:eastAsia="仿宋_GB2312" w:hAnsi="仿宋_GB2312" w:cs="仿宋_GB2312"/>
          <w:b/>
          <w:bCs/>
          <w:sz w:val="48"/>
          <w:szCs w:val="48"/>
        </w:rPr>
      </w:pPr>
    </w:p>
    <w:p w14:paraId="66FC0D6D" w14:textId="77777777" w:rsidR="006679A9" w:rsidRDefault="006679A9">
      <w:pPr>
        <w:spacing w:line="360" w:lineRule="auto"/>
        <w:jc w:val="center"/>
        <w:rPr>
          <w:rFonts w:ascii="仿宋_GB2312" w:eastAsia="仿宋_GB2312" w:hAnsi="仿宋_GB2312" w:cs="仿宋_GB2312"/>
          <w:b/>
          <w:bCs/>
          <w:sz w:val="36"/>
          <w:szCs w:val="36"/>
        </w:rPr>
      </w:pPr>
    </w:p>
    <w:p w14:paraId="6E9BF732" w14:textId="77777777" w:rsidR="006679A9" w:rsidRDefault="006679A9">
      <w:pPr>
        <w:pStyle w:val="a0"/>
      </w:pPr>
    </w:p>
    <w:p w14:paraId="706728E1" w14:textId="77777777" w:rsidR="006679A9" w:rsidRDefault="006679A9">
      <w:pPr>
        <w:spacing w:line="360" w:lineRule="auto"/>
        <w:jc w:val="center"/>
        <w:rPr>
          <w:rFonts w:ascii="仿宋_GB2312" w:eastAsia="仿宋_GB2312" w:hAnsi="仿宋_GB2312" w:cs="仿宋_GB2312"/>
          <w:b/>
          <w:bCs/>
          <w:sz w:val="36"/>
          <w:szCs w:val="36"/>
        </w:rPr>
      </w:pPr>
    </w:p>
    <w:p w14:paraId="40983959" w14:textId="77777777" w:rsidR="006679A9" w:rsidRDefault="006679A9">
      <w:pPr>
        <w:pStyle w:val="af3"/>
      </w:pPr>
    </w:p>
    <w:p w14:paraId="2ADCDDAE" w14:textId="77777777" w:rsidR="006679A9" w:rsidRDefault="006679A9">
      <w:pPr>
        <w:pStyle w:val="af3"/>
      </w:pPr>
    </w:p>
    <w:p w14:paraId="68FCC141" w14:textId="77777777" w:rsidR="006679A9" w:rsidRDefault="006679A9">
      <w:pPr>
        <w:spacing w:line="360" w:lineRule="auto"/>
        <w:rPr>
          <w:rFonts w:ascii="仿宋_GB2312" w:eastAsia="仿宋_GB2312" w:hAnsi="仿宋_GB2312" w:cs="仿宋_GB2312" w:hint="eastAsia"/>
          <w:b/>
          <w:bCs/>
          <w:sz w:val="32"/>
          <w:szCs w:val="48"/>
        </w:rPr>
      </w:pPr>
    </w:p>
    <w:p w14:paraId="39B5864C" w14:textId="77777777" w:rsidR="002F2359" w:rsidRPr="002F2359" w:rsidRDefault="002F2359" w:rsidP="002F2359">
      <w:pPr>
        <w:pStyle w:val="a0"/>
        <w:rPr>
          <w:rFonts w:hint="eastAsia"/>
        </w:rPr>
      </w:pPr>
    </w:p>
    <w:p w14:paraId="438EDA97" w14:textId="77777777" w:rsidR="006679A9" w:rsidRDefault="007B594D">
      <w:pPr>
        <w:widowControl/>
        <w:jc w:val="left"/>
        <w:rPr>
          <w:rFonts w:ascii="仿宋_GB2312" w:eastAsia="仿宋_GB2312" w:hAnsi="仿宋_GB2312" w:cs="仿宋_GB2312"/>
          <w:b/>
          <w:bCs/>
          <w:sz w:val="28"/>
          <w:szCs w:val="28"/>
        </w:rPr>
      </w:pPr>
      <w:bookmarkStart w:id="0" w:name="_Toc19981"/>
      <w:r>
        <w:rPr>
          <w:rFonts w:ascii="仿宋_GB2312" w:eastAsia="仿宋_GB2312" w:hAnsi="仿宋_GB2312" w:cs="仿宋_GB2312"/>
          <w:b/>
          <w:bCs/>
          <w:sz w:val="28"/>
          <w:szCs w:val="28"/>
        </w:rPr>
        <w:br w:type="page"/>
      </w:r>
    </w:p>
    <w:p w14:paraId="5A64B5FC" w14:textId="77777777" w:rsidR="006679A9" w:rsidRDefault="007B594D">
      <w:pPr>
        <w:spacing w:line="360" w:lineRule="auto"/>
        <w:outlineLvl w:val="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一、项目概述</w:t>
      </w:r>
      <w:bookmarkEnd w:id="0"/>
    </w:p>
    <w:p w14:paraId="1FE6F632" w14:textId="1739F79B" w:rsidR="006679A9" w:rsidRDefault="0077414C">
      <w:pPr>
        <w:spacing w:line="360" w:lineRule="auto"/>
        <w:outlineLvl w:val="1"/>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1.1</w:t>
      </w:r>
      <w:r w:rsidR="007B594D">
        <w:rPr>
          <w:rFonts w:ascii="仿宋_GB2312" w:eastAsia="仿宋_GB2312" w:hAnsi="仿宋_GB2312" w:cs="仿宋_GB2312" w:hint="eastAsia"/>
          <w:b/>
          <w:bCs/>
          <w:sz w:val="28"/>
          <w:szCs w:val="28"/>
        </w:rPr>
        <w:t>项目概述</w:t>
      </w:r>
    </w:p>
    <w:p w14:paraId="7A7F98C7" w14:textId="77777777" w:rsidR="00DF55DA" w:rsidRPr="00DF55DA" w:rsidRDefault="00DF55DA" w:rsidP="00DF55DA">
      <w:pPr>
        <w:spacing w:line="360" w:lineRule="auto"/>
        <w:ind w:firstLineChars="200" w:firstLine="560"/>
        <w:rPr>
          <w:rFonts w:ascii="仿宋_GB2312" w:eastAsia="仿宋_GB2312" w:hAnsi="仿宋_GB2312" w:cs="仿宋_GB2312"/>
          <w:sz w:val="28"/>
          <w:szCs w:val="28"/>
        </w:rPr>
      </w:pPr>
      <w:r w:rsidRPr="00DF55DA">
        <w:rPr>
          <w:rFonts w:ascii="仿宋_GB2312" w:eastAsia="仿宋_GB2312" w:hAnsi="仿宋_GB2312" w:cs="仿宋_GB2312" w:hint="eastAsia"/>
          <w:sz w:val="28"/>
          <w:szCs w:val="28"/>
        </w:rPr>
        <w:t>为进一步提升各法院裁判文书上网效率，减轻一线法官和审判辅助人员工作负担，确保文书上网工作的及时性、规范性和准确性，根据《福建省高级人民法院关于强化审判辅助事务集约化社会化的工作方案》（审委会会议纪要〔2019〕3号）《福建法院购买社会化服务暂行办法》（闽高法司〔2019〕14 号）《福建省高级人民法院关于推进裁判文书上网公开辅助事务集约化社会化外包服务工作的通知》（闽法明传〔2020〕127号）等规定，建设裁判文书上网外包服务模式。</w:t>
      </w:r>
    </w:p>
    <w:p w14:paraId="0C15087A" w14:textId="77777777" w:rsidR="006679A9" w:rsidRDefault="006679A9">
      <w:pPr>
        <w:pStyle w:val="a0"/>
      </w:pPr>
    </w:p>
    <w:p w14:paraId="1DF2DF4E" w14:textId="77777777" w:rsidR="006679A9" w:rsidRPr="00DF55DA" w:rsidRDefault="006679A9"/>
    <w:p w14:paraId="096D628B" w14:textId="1D1BBA81" w:rsidR="006679A9" w:rsidRDefault="0077414C">
      <w:pPr>
        <w:spacing w:line="360" w:lineRule="auto"/>
        <w:outlineLvl w:val="1"/>
        <w:rPr>
          <w:rFonts w:ascii="仿宋_GB2312" w:eastAsia="仿宋_GB2312" w:hAnsi="仿宋_GB2312" w:cs="仿宋_GB2312"/>
          <w:b/>
          <w:bCs/>
          <w:sz w:val="28"/>
          <w:szCs w:val="28"/>
        </w:rPr>
      </w:pPr>
      <w:bookmarkStart w:id="1" w:name="_Toc25686"/>
      <w:r>
        <w:rPr>
          <w:rFonts w:ascii="仿宋_GB2312" w:eastAsia="仿宋_GB2312" w:hAnsi="仿宋_GB2312" w:cs="仿宋_GB2312" w:hint="eastAsia"/>
          <w:b/>
          <w:bCs/>
          <w:sz w:val="28"/>
          <w:szCs w:val="28"/>
        </w:rPr>
        <w:t>1.2</w:t>
      </w:r>
      <w:bookmarkStart w:id="2" w:name="_GoBack"/>
      <w:bookmarkEnd w:id="2"/>
      <w:r w:rsidR="007B594D">
        <w:rPr>
          <w:rFonts w:ascii="仿宋_GB2312" w:eastAsia="仿宋_GB2312" w:hAnsi="仿宋_GB2312" w:cs="仿宋_GB2312" w:hint="eastAsia"/>
          <w:b/>
          <w:bCs/>
          <w:sz w:val="28"/>
          <w:szCs w:val="28"/>
        </w:rPr>
        <w:t>业务规范及标准</w:t>
      </w:r>
      <w:bookmarkEnd w:id="1"/>
    </w:p>
    <w:p w14:paraId="446A329B" w14:textId="77777777" w:rsidR="006679A9" w:rsidRDefault="007B594D">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《最高人民法院关于人民法院在互联网公布裁判文书的规定》（法释〔2016〕19号）</w:t>
      </w:r>
    </w:p>
    <w:p w14:paraId="3924426B" w14:textId="77777777" w:rsidR="006679A9" w:rsidRDefault="007B594D">
      <w:pPr>
        <w:widowControl/>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《最高人民法院关于深化人民法院司法体制综合配套改革的意见—人民法院第五个五年改革纲要（2019—2023）》（法发〔2019〕8号）</w:t>
      </w:r>
    </w:p>
    <w:p w14:paraId="3F14E21B" w14:textId="77777777" w:rsidR="00DF55DA" w:rsidRDefault="00DF55DA" w:rsidP="00DF55DA">
      <w:pPr>
        <w:pStyle w:val="a0"/>
        <w:ind w:firstLineChars="200" w:firstLine="560"/>
        <w:rPr>
          <w:rFonts w:ascii="仿宋_GB2312" w:eastAsia="仿宋_GB2312" w:hAnsi="仿宋_GB2312" w:cs="仿宋_GB2312"/>
          <w:sz w:val="28"/>
          <w:szCs w:val="28"/>
        </w:rPr>
      </w:pPr>
      <w:r w:rsidRPr="00DF55DA">
        <w:rPr>
          <w:rFonts w:ascii="仿宋_GB2312" w:eastAsia="仿宋_GB2312" w:hAnsi="仿宋_GB2312" w:cs="仿宋_GB2312" w:hint="eastAsia"/>
          <w:sz w:val="28"/>
          <w:szCs w:val="28"/>
        </w:rPr>
        <w:t>《福建省高级人民法院关于强化审判辅助事务集约化社会化的工作方案》（审委会会议纪要〔2019〕3号）</w:t>
      </w:r>
    </w:p>
    <w:p w14:paraId="1F32FA7B" w14:textId="77777777" w:rsidR="00DF55DA" w:rsidRDefault="00DF55DA" w:rsidP="00DF55DA">
      <w:pPr>
        <w:pStyle w:val="a0"/>
        <w:ind w:firstLineChars="200" w:firstLine="560"/>
        <w:rPr>
          <w:rFonts w:ascii="仿宋_GB2312" w:eastAsia="仿宋_GB2312" w:hAnsi="仿宋_GB2312" w:cs="仿宋_GB2312"/>
          <w:sz w:val="28"/>
          <w:szCs w:val="28"/>
        </w:rPr>
      </w:pPr>
      <w:r w:rsidRPr="00DF55DA">
        <w:rPr>
          <w:rFonts w:ascii="仿宋_GB2312" w:eastAsia="仿宋_GB2312" w:hAnsi="仿宋_GB2312" w:cs="仿宋_GB2312" w:hint="eastAsia"/>
          <w:sz w:val="28"/>
          <w:szCs w:val="28"/>
        </w:rPr>
        <w:t>《福建法院购买社会化服务暂行办法》（闽高法司〔2019〕14 号）</w:t>
      </w:r>
    </w:p>
    <w:p w14:paraId="01BFFDE7" w14:textId="77777777" w:rsidR="00DF55DA" w:rsidRPr="00DF55DA" w:rsidRDefault="00DF55DA" w:rsidP="00DF55DA">
      <w:pPr>
        <w:pStyle w:val="a0"/>
        <w:ind w:firstLineChars="200" w:firstLine="560"/>
      </w:pPr>
      <w:r w:rsidRPr="00DF55DA">
        <w:rPr>
          <w:rFonts w:ascii="仿宋_GB2312" w:eastAsia="仿宋_GB2312" w:hAnsi="仿宋_GB2312" w:cs="仿宋_GB2312" w:hint="eastAsia"/>
          <w:sz w:val="28"/>
          <w:szCs w:val="28"/>
        </w:rPr>
        <w:t>《福建省高级人民法院关于推进裁判文书上网公开辅助事务集约化社会化外包服务工作的通知》（闽法明传〔2020〕127号）</w:t>
      </w:r>
    </w:p>
    <w:p w14:paraId="3D7C49C1" w14:textId="77777777" w:rsidR="006679A9" w:rsidRDefault="007B594D">
      <w:pPr>
        <w:spacing w:line="360" w:lineRule="auto"/>
        <w:outlineLvl w:val="0"/>
        <w:rPr>
          <w:rFonts w:ascii="仿宋_GB2312" w:eastAsia="仿宋_GB2312" w:hAnsi="仿宋_GB2312" w:cs="仿宋_GB2312"/>
          <w:b/>
          <w:bCs/>
          <w:sz w:val="28"/>
          <w:szCs w:val="28"/>
        </w:rPr>
      </w:pPr>
      <w:bookmarkStart w:id="3" w:name="_Toc5717"/>
      <w:r>
        <w:rPr>
          <w:rFonts w:ascii="仿宋_GB2312" w:eastAsia="仿宋_GB2312" w:hAnsi="仿宋_GB2312" w:cs="仿宋_GB2312" w:hint="eastAsia"/>
          <w:b/>
          <w:bCs/>
          <w:sz w:val="28"/>
          <w:szCs w:val="28"/>
        </w:rPr>
        <w:t>二、</w:t>
      </w:r>
      <w:bookmarkEnd w:id="3"/>
      <w:r w:rsidR="000A450D">
        <w:rPr>
          <w:rFonts w:ascii="仿宋_GB2312" w:eastAsia="仿宋_GB2312" w:hAnsi="仿宋_GB2312" w:cs="仿宋_GB2312" w:hint="eastAsia"/>
          <w:b/>
          <w:bCs/>
          <w:sz w:val="28"/>
          <w:szCs w:val="28"/>
        </w:rPr>
        <w:t>服务指标</w:t>
      </w:r>
    </w:p>
    <w:tbl>
      <w:tblPr>
        <w:tblStyle w:val="af"/>
        <w:tblW w:w="11057" w:type="dxa"/>
        <w:tblInd w:w="-1026" w:type="dxa"/>
        <w:tblLook w:val="04A0" w:firstRow="1" w:lastRow="0" w:firstColumn="1" w:lastColumn="0" w:noHBand="0" w:noVBand="1"/>
      </w:tblPr>
      <w:tblGrid>
        <w:gridCol w:w="840"/>
        <w:gridCol w:w="779"/>
        <w:gridCol w:w="1599"/>
        <w:gridCol w:w="6252"/>
        <w:gridCol w:w="741"/>
        <w:gridCol w:w="846"/>
      </w:tblGrid>
      <w:tr w:rsidR="006679A9" w14:paraId="08D5D835" w14:textId="77777777">
        <w:tc>
          <w:tcPr>
            <w:tcW w:w="840" w:type="dxa"/>
            <w:shd w:val="clear" w:color="auto" w:fill="D9D9D9" w:themeFill="background1" w:themeFillShade="D9"/>
          </w:tcPr>
          <w:p w14:paraId="64264BDA" w14:textId="77777777" w:rsidR="006679A9" w:rsidRDefault="007B594D">
            <w:pPr>
              <w:jc w:val="center"/>
            </w:pPr>
            <w:r>
              <w:rPr>
                <w:rFonts w:hint="eastAsia"/>
              </w:rPr>
              <w:lastRenderedPageBreak/>
              <w:t>序号</w:t>
            </w:r>
          </w:p>
        </w:tc>
        <w:tc>
          <w:tcPr>
            <w:tcW w:w="779" w:type="dxa"/>
            <w:shd w:val="clear" w:color="auto" w:fill="D9D9D9" w:themeFill="background1" w:themeFillShade="D9"/>
            <w:vAlign w:val="center"/>
          </w:tcPr>
          <w:p w14:paraId="2C38D9C4" w14:textId="77777777" w:rsidR="006679A9" w:rsidRDefault="007B594D">
            <w:pPr>
              <w:jc w:val="center"/>
            </w:pPr>
            <w:r>
              <w:rPr>
                <w:rFonts w:hint="eastAsia"/>
              </w:rPr>
              <w:t>服务项目</w:t>
            </w:r>
          </w:p>
        </w:tc>
        <w:tc>
          <w:tcPr>
            <w:tcW w:w="1599" w:type="dxa"/>
            <w:shd w:val="clear" w:color="auto" w:fill="D9D9D9" w:themeFill="background1" w:themeFillShade="D9"/>
          </w:tcPr>
          <w:p w14:paraId="1C06F970" w14:textId="77777777" w:rsidR="006679A9" w:rsidRDefault="007B594D">
            <w:pPr>
              <w:jc w:val="center"/>
            </w:pPr>
            <w:r>
              <w:rPr>
                <w:rFonts w:hint="eastAsia"/>
              </w:rPr>
              <w:t>服务环节</w:t>
            </w:r>
          </w:p>
        </w:tc>
        <w:tc>
          <w:tcPr>
            <w:tcW w:w="6252" w:type="dxa"/>
            <w:shd w:val="clear" w:color="auto" w:fill="D9D9D9" w:themeFill="background1" w:themeFillShade="D9"/>
          </w:tcPr>
          <w:p w14:paraId="529C113B" w14:textId="77777777" w:rsidR="006679A9" w:rsidRDefault="007B594D">
            <w:pPr>
              <w:ind w:firstLineChars="200" w:firstLine="420"/>
              <w:jc w:val="center"/>
            </w:pPr>
            <w:r>
              <w:rPr>
                <w:rFonts w:hint="eastAsia"/>
              </w:rPr>
              <w:t>服务内容</w:t>
            </w:r>
          </w:p>
        </w:tc>
        <w:tc>
          <w:tcPr>
            <w:tcW w:w="741" w:type="dxa"/>
            <w:shd w:val="clear" w:color="auto" w:fill="D9D9D9" w:themeFill="background1" w:themeFillShade="D9"/>
          </w:tcPr>
          <w:p w14:paraId="484DF294" w14:textId="77777777" w:rsidR="006679A9" w:rsidRDefault="007B594D">
            <w:pPr>
              <w:jc w:val="center"/>
            </w:pPr>
            <w:r>
              <w:rPr>
                <w:rFonts w:hint="eastAsia"/>
              </w:rPr>
              <w:t>数量</w:t>
            </w:r>
          </w:p>
        </w:tc>
        <w:tc>
          <w:tcPr>
            <w:tcW w:w="846" w:type="dxa"/>
            <w:shd w:val="clear" w:color="auto" w:fill="D9D9D9" w:themeFill="background1" w:themeFillShade="D9"/>
          </w:tcPr>
          <w:p w14:paraId="715FF20D" w14:textId="77777777" w:rsidR="006679A9" w:rsidRDefault="007B594D">
            <w:pPr>
              <w:jc w:val="center"/>
            </w:pPr>
            <w:r>
              <w:rPr>
                <w:rFonts w:hint="eastAsia"/>
              </w:rPr>
              <w:t>单位</w:t>
            </w:r>
          </w:p>
        </w:tc>
      </w:tr>
      <w:tr w:rsidR="00D2080A" w14:paraId="32A5BA89" w14:textId="77777777">
        <w:tc>
          <w:tcPr>
            <w:tcW w:w="840" w:type="dxa"/>
          </w:tcPr>
          <w:p w14:paraId="0ED429EC" w14:textId="77777777" w:rsidR="00D2080A" w:rsidRDefault="00D2080A">
            <w:pPr>
              <w:jc w:val="center"/>
            </w:pPr>
            <w:r>
              <w:rPr>
                <w:rFonts w:hint="eastAsia"/>
              </w:rPr>
              <w:t>1</w:t>
            </w:r>
          </w:p>
        </w:tc>
        <w:tc>
          <w:tcPr>
            <w:tcW w:w="779" w:type="dxa"/>
            <w:vMerge w:val="restart"/>
            <w:vAlign w:val="center"/>
          </w:tcPr>
          <w:p w14:paraId="7C58ECD7" w14:textId="77777777" w:rsidR="00D2080A" w:rsidRDefault="00D2080A">
            <w:pPr>
              <w:jc w:val="center"/>
            </w:pPr>
          </w:p>
          <w:p w14:paraId="7A82F774" w14:textId="77777777" w:rsidR="00D2080A" w:rsidRDefault="00D2080A">
            <w:pPr>
              <w:jc w:val="center"/>
            </w:pPr>
            <w:r>
              <w:rPr>
                <w:rFonts w:hint="eastAsia"/>
              </w:rPr>
              <w:t>文书上网外包服务项目</w:t>
            </w:r>
          </w:p>
        </w:tc>
        <w:tc>
          <w:tcPr>
            <w:tcW w:w="1599" w:type="dxa"/>
          </w:tcPr>
          <w:p w14:paraId="0D5C0705" w14:textId="77777777" w:rsidR="00D2080A" w:rsidRDefault="00D2080A">
            <w:pPr>
              <w:rPr>
                <w:rFonts w:ascii="宋体" w:hAnsi="宋体" w:cs="宋体"/>
                <w:color w:val="000000"/>
                <w:kern w:val="0"/>
                <w:szCs w:val="21"/>
              </w:rPr>
            </w:pPr>
            <w:r>
              <w:rPr>
                <w:rFonts w:ascii="宋体" w:hAnsi="宋体" w:cs="宋体" w:hint="eastAsia"/>
                <w:color w:val="000000"/>
                <w:kern w:val="0"/>
                <w:szCs w:val="21"/>
              </w:rPr>
              <w:t>数据获取及预处理分析</w:t>
            </w:r>
          </w:p>
        </w:tc>
        <w:tc>
          <w:tcPr>
            <w:tcW w:w="6252" w:type="dxa"/>
          </w:tcPr>
          <w:p w14:paraId="1E85F142" w14:textId="77777777" w:rsidR="00D2080A" w:rsidRDefault="00D2080A">
            <w:pPr>
              <w:ind w:firstLineChars="200" w:firstLine="420"/>
            </w:pPr>
            <w:r>
              <w:rPr>
                <w:rFonts w:hint="eastAsia"/>
              </w:rPr>
              <w:t>（</w:t>
            </w:r>
            <w:r>
              <w:rPr>
                <w:rFonts w:hint="eastAsia"/>
              </w:rPr>
              <w:t>1</w:t>
            </w:r>
            <w:r>
              <w:rPr>
                <w:rFonts w:hint="eastAsia"/>
              </w:rPr>
              <w:t>）服务提供方能够通过办案流程系统自动获取需要进行上网处理的数据。</w:t>
            </w:r>
          </w:p>
          <w:p w14:paraId="13852B6C" w14:textId="77777777" w:rsidR="00D2080A" w:rsidRDefault="00D2080A">
            <w:pPr>
              <w:pStyle w:val="a0"/>
              <w:ind w:firstLineChars="200" w:firstLine="400"/>
            </w:pPr>
            <w:r>
              <w:rPr>
                <w:rFonts w:hint="eastAsia"/>
              </w:rPr>
              <w:t>（</w:t>
            </w:r>
            <w:r>
              <w:rPr>
                <w:rFonts w:hint="eastAsia"/>
              </w:rPr>
              <w:t>2</w:t>
            </w:r>
            <w:r>
              <w:rPr>
                <w:rFonts w:hint="eastAsia"/>
              </w:rPr>
              <w:t>）服务提供方需能够针对获取的文书数据进行前期的预处理分析，为后续法官确认对应的公开类型建议。</w:t>
            </w:r>
          </w:p>
          <w:p w14:paraId="76DF9BC8" w14:textId="77777777" w:rsidR="00D2080A" w:rsidRDefault="00D2080A">
            <w:pPr>
              <w:ind w:firstLineChars="200" w:firstLine="420"/>
            </w:pPr>
            <w:r>
              <w:rPr>
                <w:rFonts w:hint="eastAsia"/>
              </w:rPr>
              <w:t>（</w:t>
            </w:r>
            <w:r>
              <w:rPr>
                <w:rFonts w:hint="eastAsia"/>
              </w:rPr>
              <w:t>3</w:t>
            </w:r>
            <w:r>
              <w:rPr>
                <w:rFonts w:hint="eastAsia"/>
              </w:rPr>
              <w:t>）服务提供方需能够针对需法官确认上网的文书给出对应的文书疑似错误点的建议提醒，辅助法官进行上网文书质量的把控。</w:t>
            </w:r>
          </w:p>
        </w:tc>
        <w:tc>
          <w:tcPr>
            <w:tcW w:w="741" w:type="dxa"/>
            <w:vMerge w:val="restart"/>
          </w:tcPr>
          <w:p w14:paraId="7B6847C8" w14:textId="77777777" w:rsidR="00D2080A" w:rsidRDefault="00D2080A">
            <w:pPr>
              <w:ind w:firstLineChars="200" w:firstLine="420"/>
            </w:pPr>
            <w:r>
              <w:rPr>
                <w:rFonts w:hint="eastAsia"/>
              </w:rPr>
              <w:t>1</w:t>
            </w:r>
          </w:p>
        </w:tc>
        <w:tc>
          <w:tcPr>
            <w:tcW w:w="846" w:type="dxa"/>
            <w:vMerge w:val="restart"/>
          </w:tcPr>
          <w:p w14:paraId="6A96B4DF" w14:textId="77777777" w:rsidR="00D2080A" w:rsidRDefault="00D2080A">
            <w:pPr>
              <w:ind w:firstLineChars="200" w:firstLine="420"/>
            </w:pPr>
            <w:r>
              <w:rPr>
                <w:rFonts w:hint="eastAsia"/>
              </w:rPr>
              <w:t>套</w:t>
            </w:r>
          </w:p>
        </w:tc>
      </w:tr>
      <w:tr w:rsidR="00D2080A" w14:paraId="1E1FBDD1" w14:textId="77777777">
        <w:tc>
          <w:tcPr>
            <w:tcW w:w="840" w:type="dxa"/>
          </w:tcPr>
          <w:p w14:paraId="1AF1E659" w14:textId="77777777" w:rsidR="00D2080A" w:rsidRDefault="00D2080A">
            <w:pPr>
              <w:jc w:val="center"/>
            </w:pPr>
            <w:r>
              <w:rPr>
                <w:rFonts w:hint="eastAsia"/>
              </w:rPr>
              <w:t>2</w:t>
            </w:r>
          </w:p>
        </w:tc>
        <w:tc>
          <w:tcPr>
            <w:tcW w:w="779" w:type="dxa"/>
            <w:vMerge/>
            <w:vAlign w:val="center"/>
          </w:tcPr>
          <w:p w14:paraId="4D1EB03C" w14:textId="77777777" w:rsidR="00D2080A" w:rsidRDefault="00D2080A">
            <w:pPr>
              <w:jc w:val="center"/>
            </w:pPr>
          </w:p>
        </w:tc>
        <w:tc>
          <w:tcPr>
            <w:tcW w:w="1599" w:type="dxa"/>
          </w:tcPr>
          <w:p w14:paraId="2D5BC7B6" w14:textId="77777777" w:rsidR="00D2080A" w:rsidRDefault="00D2080A">
            <w:r>
              <w:rPr>
                <w:rFonts w:hint="eastAsia"/>
              </w:rPr>
              <w:t>上网文书处理环节</w:t>
            </w:r>
          </w:p>
        </w:tc>
        <w:tc>
          <w:tcPr>
            <w:tcW w:w="6252" w:type="dxa"/>
          </w:tcPr>
          <w:p w14:paraId="350969C2" w14:textId="77777777" w:rsidR="00D2080A" w:rsidRDefault="00D2080A">
            <w:pPr>
              <w:ind w:firstLineChars="200" w:firstLine="420"/>
            </w:pPr>
            <w:r>
              <w:rPr>
                <w:rFonts w:hint="eastAsia"/>
              </w:rPr>
              <w:t>（</w:t>
            </w:r>
            <w:r>
              <w:rPr>
                <w:rFonts w:hint="eastAsia"/>
              </w:rPr>
              <w:t>1</w:t>
            </w:r>
            <w:r>
              <w:rPr>
                <w:rFonts w:hint="eastAsia"/>
              </w:rPr>
              <w:t>）服务提供方需完成对待上网文书敏感信息的屏蔽处理。</w:t>
            </w:r>
          </w:p>
          <w:p w14:paraId="452B0CBF" w14:textId="77777777" w:rsidR="00D2080A" w:rsidRDefault="00D2080A">
            <w:pPr>
              <w:pStyle w:val="a0"/>
            </w:pPr>
            <w:r>
              <w:rPr>
                <w:rFonts w:hint="eastAsia"/>
              </w:rPr>
              <w:t xml:space="preserve">    </w:t>
            </w:r>
            <w:r>
              <w:rPr>
                <w:rFonts w:hint="eastAsia"/>
              </w:rPr>
              <w:t>（</w:t>
            </w:r>
            <w:r>
              <w:rPr>
                <w:rFonts w:hint="eastAsia"/>
              </w:rPr>
              <w:t>2</w:t>
            </w:r>
            <w:r>
              <w:rPr>
                <w:rFonts w:hint="eastAsia"/>
              </w:rPr>
              <w:t>）服务提供方需完成对待上网文书规范化信息的提取、校验处理。</w:t>
            </w:r>
          </w:p>
        </w:tc>
        <w:tc>
          <w:tcPr>
            <w:tcW w:w="741" w:type="dxa"/>
            <w:vMerge/>
          </w:tcPr>
          <w:p w14:paraId="1F94C9FD" w14:textId="77777777" w:rsidR="00D2080A" w:rsidRDefault="00D2080A">
            <w:pPr>
              <w:ind w:firstLineChars="200" w:firstLine="420"/>
            </w:pPr>
          </w:p>
        </w:tc>
        <w:tc>
          <w:tcPr>
            <w:tcW w:w="846" w:type="dxa"/>
            <w:vMerge/>
          </w:tcPr>
          <w:p w14:paraId="2A15B725" w14:textId="77777777" w:rsidR="00D2080A" w:rsidRDefault="00D2080A">
            <w:pPr>
              <w:ind w:firstLineChars="200" w:firstLine="420"/>
            </w:pPr>
          </w:p>
        </w:tc>
      </w:tr>
      <w:tr w:rsidR="00D2080A" w14:paraId="2F6EA6B5" w14:textId="77777777">
        <w:tc>
          <w:tcPr>
            <w:tcW w:w="840" w:type="dxa"/>
          </w:tcPr>
          <w:p w14:paraId="42C1B751" w14:textId="77777777" w:rsidR="00D2080A" w:rsidRDefault="00D2080A">
            <w:pPr>
              <w:jc w:val="center"/>
            </w:pPr>
            <w:r>
              <w:rPr>
                <w:rFonts w:hint="eastAsia"/>
              </w:rPr>
              <w:t>3</w:t>
            </w:r>
          </w:p>
        </w:tc>
        <w:tc>
          <w:tcPr>
            <w:tcW w:w="779" w:type="dxa"/>
            <w:vMerge/>
            <w:vAlign w:val="center"/>
          </w:tcPr>
          <w:p w14:paraId="1CA287B4" w14:textId="77777777" w:rsidR="00D2080A" w:rsidRDefault="00D2080A">
            <w:pPr>
              <w:jc w:val="center"/>
            </w:pPr>
          </w:p>
        </w:tc>
        <w:tc>
          <w:tcPr>
            <w:tcW w:w="1599" w:type="dxa"/>
          </w:tcPr>
          <w:p w14:paraId="223CBFBC" w14:textId="77777777" w:rsidR="00D2080A" w:rsidRDefault="00D2080A">
            <w:r>
              <w:rPr>
                <w:rFonts w:hint="eastAsia"/>
              </w:rPr>
              <w:t>上网数据的打包、摆渡、上传</w:t>
            </w:r>
          </w:p>
        </w:tc>
        <w:tc>
          <w:tcPr>
            <w:tcW w:w="6252" w:type="dxa"/>
          </w:tcPr>
          <w:p w14:paraId="0F9463BF" w14:textId="77777777" w:rsidR="00D2080A" w:rsidRDefault="00D2080A">
            <w:pPr>
              <w:ind w:firstLineChars="200" w:firstLine="420"/>
            </w:pPr>
            <w:r>
              <w:rPr>
                <w:rFonts w:hint="eastAsia"/>
              </w:rPr>
              <w:t>（</w:t>
            </w:r>
            <w:r>
              <w:rPr>
                <w:rFonts w:hint="eastAsia"/>
              </w:rPr>
              <w:t>1</w:t>
            </w:r>
            <w:r>
              <w:rPr>
                <w:rFonts w:hint="eastAsia"/>
              </w:rPr>
              <w:t>）服务提供方需每天及时进行上网数据的打包、摆渡，实现数据由法院专网向互联网的上传。</w:t>
            </w:r>
          </w:p>
          <w:p w14:paraId="4AC33EB3" w14:textId="77777777" w:rsidR="00D2080A" w:rsidRDefault="00D2080A">
            <w:pPr>
              <w:pStyle w:val="a0"/>
            </w:pPr>
            <w:r>
              <w:rPr>
                <w:rFonts w:hint="eastAsia"/>
              </w:rPr>
              <w:t xml:space="preserve">    </w:t>
            </w:r>
            <w:r>
              <w:rPr>
                <w:rFonts w:hint="eastAsia"/>
              </w:rPr>
              <w:t>（</w:t>
            </w:r>
            <w:r>
              <w:rPr>
                <w:rFonts w:hint="eastAsia"/>
              </w:rPr>
              <w:t>2</w:t>
            </w:r>
            <w:r>
              <w:rPr>
                <w:rFonts w:hint="eastAsia"/>
              </w:rPr>
              <w:t>）服务提供方需完成对应待上网文书在中国裁判文书网后台的上传。</w:t>
            </w:r>
          </w:p>
        </w:tc>
        <w:tc>
          <w:tcPr>
            <w:tcW w:w="741" w:type="dxa"/>
            <w:vMerge/>
          </w:tcPr>
          <w:p w14:paraId="3F49283A" w14:textId="77777777" w:rsidR="00D2080A" w:rsidRDefault="00D2080A">
            <w:pPr>
              <w:ind w:firstLineChars="200" w:firstLine="420"/>
            </w:pPr>
          </w:p>
        </w:tc>
        <w:tc>
          <w:tcPr>
            <w:tcW w:w="846" w:type="dxa"/>
            <w:vMerge/>
          </w:tcPr>
          <w:p w14:paraId="749912AF" w14:textId="77777777" w:rsidR="00D2080A" w:rsidRDefault="00D2080A">
            <w:pPr>
              <w:ind w:firstLineChars="200" w:firstLine="420"/>
            </w:pPr>
          </w:p>
        </w:tc>
      </w:tr>
      <w:tr w:rsidR="00D2080A" w14:paraId="66434FB9" w14:textId="77777777">
        <w:tc>
          <w:tcPr>
            <w:tcW w:w="840" w:type="dxa"/>
          </w:tcPr>
          <w:p w14:paraId="42FE2D38" w14:textId="77777777" w:rsidR="00D2080A" w:rsidRDefault="00D2080A">
            <w:pPr>
              <w:jc w:val="center"/>
            </w:pPr>
            <w:r>
              <w:rPr>
                <w:rFonts w:hint="eastAsia"/>
              </w:rPr>
              <w:t>4</w:t>
            </w:r>
          </w:p>
        </w:tc>
        <w:tc>
          <w:tcPr>
            <w:tcW w:w="779" w:type="dxa"/>
            <w:vMerge/>
            <w:vAlign w:val="center"/>
          </w:tcPr>
          <w:p w14:paraId="2C19916A" w14:textId="77777777" w:rsidR="00D2080A" w:rsidRDefault="00D2080A">
            <w:pPr>
              <w:jc w:val="center"/>
            </w:pPr>
          </w:p>
        </w:tc>
        <w:tc>
          <w:tcPr>
            <w:tcW w:w="1599" w:type="dxa"/>
          </w:tcPr>
          <w:p w14:paraId="6BEC61B4" w14:textId="77777777" w:rsidR="00D2080A" w:rsidRDefault="00D2080A">
            <w:r>
              <w:rPr>
                <w:rFonts w:hint="eastAsia"/>
              </w:rPr>
              <w:t>中国裁判文书网后台办理环节</w:t>
            </w:r>
          </w:p>
        </w:tc>
        <w:tc>
          <w:tcPr>
            <w:tcW w:w="6252" w:type="dxa"/>
          </w:tcPr>
          <w:p w14:paraId="666D1A31" w14:textId="77777777" w:rsidR="00D2080A" w:rsidRDefault="00D2080A">
            <w:pPr>
              <w:ind w:firstLineChars="200" w:firstLine="420"/>
            </w:pPr>
            <w:r>
              <w:rPr>
                <w:rFonts w:hint="eastAsia"/>
              </w:rPr>
              <w:t>服务提供方需每天及时完成中国裁判文书网后台上传数据的办理上网操作。</w:t>
            </w:r>
          </w:p>
        </w:tc>
        <w:tc>
          <w:tcPr>
            <w:tcW w:w="741" w:type="dxa"/>
            <w:vMerge/>
          </w:tcPr>
          <w:p w14:paraId="0292C7E9" w14:textId="77777777" w:rsidR="00D2080A" w:rsidRDefault="00D2080A">
            <w:pPr>
              <w:ind w:firstLineChars="200" w:firstLine="420"/>
            </w:pPr>
          </w:p>
        </w:tc>
        <w:tc>
          <w:tcPr>
            <w:tcW w:w="846" w:type="dxa"/>
            <w:vMerge/>
          </w:tcPr>
          <w:p w14:paraId="540BDDA8" w14:textId="77777777" w:rsidR="00D2080A" w:rsidRDefault="00D2080A">
            <w:pPr>
              <w:ind w:firstLineChars="200" w:firstLine="420"/>
            </w:pPr>
          </w:p>
        </w:tc>
      </w:tr>
      <w:tr w:rsidR="00D2080A" w14:paraId="1EF43B3D" w14:textId="77777777">
        <w:tc>
          <w:tcPr>
            <w:tcW w:w="840" w:type="dxa"/>
          </w:tcPr>
          <w:p w14:paraId="3F5646F2" w14:textId="77777777" w:rsidR="00D2080A" w:rsidRDefault="00D2080A">
            <w:pPr>
              <w:jc w:val="center"/>
            </w:pPr>
            <w:r>
              <w:rPr>
                <w:rFonts w:hint="eastAsia"/>
              </w:rPr>
              <w:t>5</w:t>
            </w:r>
          </w:p>
        </w:tc>
        <w:tc>
          <w:tcPr>
            <w:tcW w:w="779" w:type="dxa"/>
            <w:vMerge/>
            <w:vAlign w:val="center"/>
          </w:tcPr>
          <w:p w14:paraId="6BEC8A7A" w14:textId="77777777" w:rsidR="00D2080A" w:rsidRDefault="00D2080A">
            <w:pPr>
              <w:jc w:val="center"/>
            </w:pPr>
          </w:p>
        </w:tc>
        <w:tc>
          <w:tcPr>
            <w:tcW w:w="1599" w:type="dxa"/>
          </w:tcPr>
          <w:p w14:paraId="6C895EFB" w14:textId="77777777" w:rsidR="00D2080A" w:rsidRDefault="00D2080A">
            <w:r>
              <w:rPr>
                <w:rFonts w:hint="eastAsia"/>
              </w:rPr>
              <w:t>上网督办提醒</w:t>
            </w:r>
          </w:p>
        </w:tc>
        <w:tc>
          <w:tcPr>
            <w:tcW w:w="6252" w:type="dxa"/>
          </w:tcPr>
          <w:p w14:paraId="6D0DBC57" w14:textId="77777777" w:rsidR="00D2080A" w:rsidRDefault="00D2080A">
            <w:pPr>
              <w:ind w:firstLineChars="200" w:firstLine="420"/>
            </w:pPr>
            <w:r>
              <w:rPr>
                <w:rFonts w:hint="eastAsia"/>
              </w:rPr>
              <w:t>服务提供方需每月协助法院审管办督促提醒各庭室法官进行上网文书确认，并能够提供法官确认情况报表。</w:t>
            </w:r>
          </w:p>
        </w:tc>
        <w:tc>
          <w:tcPr>
            <w:tcW w:w="741" w:type="dxa"/>
            <w:vMerge/>
          </w:tcPr>
          <w:p w14:paraId="42FF4ADE" w14:textId="77777777" w:rsidR="00D2080A" w:rsidRDefault="00D2080A">
            <w:pPr>
              <w:ind w:firstLineChars="200" w:firstLine="420"/>
            </w:pPr>
          </w:p>
        </w:tc>
        <w:tc>
          <w:tcPr>
            <w:tcW w:w="846" w:type="dxa"/>
            <w:vMerge/>
          </w:tcPr>
          <w:p w14:paraId="56E80AD4" w14:textId="77777777" w:rsidR="00D2080A" w:rsidRDefault="00D2080A">
            <w:pPr>
              <w:ind w:firstLineChars="200" w:firstLine="420"/>
            </w:pPr>
          </w:p>
        </w:tc>
      </w:tr>
      <w:tr w:rsidR="00D2080A" w14:paraId="46E56B23" w14:textId="77777777">
        <w:tc>
          <w:tcPr>
            <w:tcW w:w="840" w:type="dxa"/>
          </w:tcPr>
          <w:p w14:paraId="1A914CEF" w14:textId="77777777" w:rsidR="00D2080A" w:rsidRDefault="00D2080A">
            <w:pPr>
              <w:jc w:val="center"/>
            </w:pPr>
            <w:r>
              <w:rPr>
                <w:rFonts w:hint="eastAsia"/>
              </w:rPr>
              <w:t>6</w:t>
            </w:r>
          </w:p>
        </w:tc>
        <w:tc>
          <w:tcPr>
            <w:tcW w:w="779" w:type="dxa"/>
            <w:vMerge/>
            <w:vAlign w:val="center"/>
          </w:tcPr>
          <w:p w14:paraId="53412206" w14:textId="77777777" w:rsidR="00D2080A" w:rsidRDefault="00D2080A">
            <w:pPr>
              <w:jc w:val="center"/>
            </w:pPr>
          </w:p>
        </w:tc>
        <w:tc>
          <w:tcPr>
            <w:tcW w:w="1599" w:type="dxa"/>
          </w:tcPr>
          <w:p w14:paraId="04C318AD" w14:textId="77777777" w:rsidR="00D2080A" w:rsidRDefault="00D2080A">
            <w:r>
              <w:rPr>
                <w:rFonts w:hint="eastAsia"/>
              </w:rPr>
              <w:t>上网情况服务报告</w:t>
            </w:r>
          </w:p>
        </w:tc>
        <w:tc>
          <w:tcPr>
            <w:tcW w:w="6252" w:type="dxa"/>
          </w:tcPr>
          <w:p w14:paraId="4B9645D1" w14:textId="77777777" w:rsidR="00D2080A" w:rsidRDefault="00D2080A">
            <w:pPr>
              <w:ind w:firstLineChars="200" w:firstLine="420"/>
            </w:pPr>
            <w:r>
              <w:rPr>
                <w:rFonts w:hint="eastAsia"/>
              </w:rPr>
              <w:t>服务提供方需每月提供全院文书上网情况报告，报告需涵盖文书上网完整性、及时性等指标。</w:t>
            </w:r>
          </w:p>
        </w:tc>
        <w:tc>
          <w:tcPr>
            <w:tcW w:w="741" w:type="dxa"/>
            <w:vMerge/>
          </w:tcPr>
          <w:p w14:paraId="5F0139C4" w14:textId="77777777" w:rsidR="00D2080A" w:rsidRDefault="00D2080A">
            <w:pPr>
              <w:ind w:firstLineChars="200" w:firstLine="420"/>
            </w:pPr>
          </w:p>
        </w:tc>
        <w:tc>
          <w:tcPr>
            <w:tcW w:w="846" w:type="dxa"/>
            <w:vMerge/>
          </w:tcPr>
          <w:p w14:paraId="4D12020C" w14:textId="77777777" w:rsidR="00D2080A" w:rsidRDefault="00D2080A">
            <w:pPr>
              <w:ind w:firstLineChars="200" w:firstLine="420"/>
            </w:pPr>
          </w:p>
        </w:tc>
      </w:tr>
      <w:tr w:rsidR="00D2080A" w14:paraId="4B866A49" w14:textId="77777777">
        <w:tc>
          <w:tcPr>
            <w:tcW w:w="840" w:type="dxa"/>
          </w:tcPr>
          <w:p w14:paraId="6A4C0351" w14:textId="77777777" w:rsidR="00D2080A" w:rsidRDefault="00D2080A">
            <w:pPr>
              <w:jc w:val="center"/>
            </w:pPr>
            <w:r>
              <w:rPr>
                <w:rFonts w:hint="eastAsia"/>
              </w:rPr>
              <w:t>7</w:t>
            </w:r>
          </w:p>
        </w:tc>
        <w:tc>
          <w:tcPr>
            <w:tcW w:w="779" w:type="dxa"/>
            <w:vMerge/>
            <w:vAlign w:val="center"/>
          </w:tcPr>
          <w:p w14:paraId="01281FF5" w14:textId="77777777" w:rsidR="00D2080A" w:rsidRDefault="00D2080A">
            <w:pPr>
              <w:jc w:val="center"/>
            </w:pPr>
          </w:p>
        </w:tc>
        <w:tc>
          <w:tcPr>
            <w:tcW w:w="1599" w:type="dxa"/>
          </w:tcPr>
          <w:p w14:paraId="7B5EB232" w14:textId="77777777" w:rsidR="00D2080A" w:rsidRDefault="00D2080A">
            <w:r>
              <w:rPr>
                <w:rFonts w:hint="eastAsia"/>
              </w:rPr>
              <w:t>上网文书质量抽查服务</w:t>
            </w:r>
          </w:p>
        </w:tc>
        <w:tc>
          <w:tcPr>
            <w:tcW w:w="6252" w:type="dxa"/>
          </w:tcPr>
          <w:p w14:paraId="7AE73135" w14:textId="77777777" w:rsidR="00D2080A" w:rsidRDefault="00D2080A" w:rsidP="00CA68A9">
            <w:pPr>
              <w:ind w:firstLineChars="200" w:firstLine="420"/>
            </w:pPr>
            <w:r>
              <w:rPr>
                <w:rFonts w:hint="eastAsia"/>
              </w:rPr>
              <w:t>服务提供方需每月为全院提供已上网文书质量抽检服务，文书质量抽查报告需涵盖错误级别、错误类别等内容。</w:t>
            </w:r>
          </w:p>
        </w:tc>
        <w:tc>
          <w:tcPr>
            <w:tcW w:w="741" w:type="dxa"/>
            <w:vMerge/>
          </w:tcPr>
          <w:p w14:paraId="1257AC2D" w14:textId="77777777" w:rsidR="00D2080A" w:rsidRDefault="00D2080A">
            <w:pPr>
              <w:ind w:firstLineChars="200" w:firstLine="420"/>
            </w:pPr>
          </w:p>
        </w:tc>
        <w:tc>
          <w:tcPr>
            <w:tcW w:w="846" w:type="dxa"/>
            <w:vMerge/>
          </w:tcPr>
          <w:p w14:paraId="4874FFCE" w14:textId="77777777" w:rsidR="00D2080A" w:rsidRDefault="00D2080A">
            <w:pPr>
              <w:ind w:firstLineChars="200" w:firstLine="420"/>
            </w:pPr>
          </w:p>
        </w:tc>
      </w:tr>
      <w:tr w:rsidR="00D2080A" w14:paraId="173DA163" w14:textId="77777777">
        <w:tc>
          <w:tcPr>
            <w:tcW w:w="840" w:type="dxa"/>
          </w:tcPr>
          <w:p w14:paraId="7EA8544C" w14:textId="77777777" w:rsidR="00D2080A" w:rsidRDefault="00D2080A">
            <w:pPr>
              <w:jc w:val="center"/>
            </w:pPr>
            <w:r>
              <w:rPr>
                <w:rFonts w:hint="eastAsia"/>
              </w:rPr>
              <w:t>8</w:t>
            </w:r>
          </w:p>
        </w:tc>
        <w:tc>
          <w:tcPr>
            <w:tcW w:w="779" w:type="dxa"/>
            <w:vMerge/>
            <w:vAlign w:val="center"/>
          </w:tcPr>
          <w:p w14:paraId="1AB6E963" w14:textId="77777777" w:rsidR="00D2080A" w:rsidRDefault="00D2080A">
            <w:pPr>
              <w:jc w:val="center"/>
            </w:pPr>
          </w:p>
        </w:tc>
        <w:tc>
          <w:tcPr>
            <w:tcW w:w="1599" w:type="dxa"/>
          </w:tcPr>
          <w:p w14:paraId="76244584" w14:textId="77777777" w:rsidR="00D2080A" w:rsidRDefault="00D2080A">
            <w:r>
              <w:rPr>
                <w:rFonts w:hint="eastAsia"/>
              </w:rPr>
              <w:t>服务咨询</w:t>
            </w:r>
          </w:p>
        </w:tc>
        <w:tc>
          <w:tcPr>
            <w:tcW w:w="6252" w:type="dxa"/>
          </w:tcPr>
          <w:p w14:paraId="688BCEE3" w14:textId="77777777" w:rsidR="00D2080A" w:rsidRDefault="00D2080A">
            <w:pPr>
              <w:ind w:firstLineChars="200" w:firstLine="420"/>
            </w:pPr>
            <w:r>
              <w:rPr>
                <w:rFonts w:hint="eastAsia"/>
              </w:rPr>
              <w:t>服务提供方需为全院文书上网工作提供对应的咨询服务工作。</w:t>
            </w:r>
          </w:p>
        </w:tc>
        <w:tc>
          <w:tcPr>
            <w:tcW w:w="741" w:type="dxa"/>
            <w:vMerge/>
          </w:tcPr>
          <w:p w14:paraId="568CD712" w14:textId="77777777" w:rsidR="00D2080A" w:rsidRDefault="00D2080A">
            <w:pPr>
              <w:ind w:firstLineChars="200" w:firstLine="420"/>
            </w:pPr>
          </w:p>
        </w:tc>
        <w:tc>
          <w:tcPr>
            <w:tcW w:w="846" w:type="dxa"/>
            <w:vMerge/>
          </w:tcPr>
          <w:p w14:paraId="7423A9FF" w14:textId="77777777" w:rsidR="00D2080A" w:rsidRDefault="00D2080A">
            <w:pPr>
              <w:ind w:firstLineChars="200" w:firstLine="420"/>
            </w:pPr>
          </w:p>
        </w:tc>
      </w:tr>
      <w:tr w:rsidR="00D2080A" w14:paraId="45DB101F" w14:textId="77777777">
        <w:tc>
          <w:tcPr>
            <w:tcW w:w="840" w:type="dxa"/>
          </w:tcPr>
          <w:p w14:paraId="32650F49" w14:textId="77777777" w:rsidR="00D2080A" w:rsidRDefault="00D2080A">
            <w:pPr>
              <w:jc w:val="center"/>
            </w:pPr>
            <w:r>
              <w:rPr>
                <w:rFonts w:hint="eastAsia"/>
              </w:rPr>
              <w:t>9</w:t>
            </w:r>
          </w:p>
        </w:tc>
        <w:tc>
          <w:tcPr>
            <w:tcW w:w="779" w:type="dxa"/>
            <w:vMerge/>
            <w:vAlign w:val="center"/>
          </w:tcPr>
          <w:p w14:paraId="6A081F76" w14:textId="77777777" w:rsidR="00D2080A" w:rsidRDefault="00D2080A">
            <w:pPr>
              <w:jc w:val="center"/>
            </w:pPr>
          </w:p>
        </w:tc>
        <w:tc>
          <w:tcPr>
            <w:tcW w:w="1599" w:type="dxa"/>
          </w:tcPr>
          <w:p w14:paraId="54ABD7B2" w14:textId="77777777" w:rsidR="00D2080A" w:rsidRDefault="00D2080A">
            <w:r>
              <w:rPr>
                <w:rFonts w:hint="eastAsia"/>
              </w:rPr>
              <w:t>服务支撑平台</w:t>
            </w:r>
          </w:p>
        </w:tc>
        <w:tc>
          <w:tcPr>
            <w:tcW w:w="6252" w:type="dxa"/>
          </w:tcPr>
          <w:p w14:paraId="5F7E9BBB" w14:textId="77777777" w:rsidR="00D2080A" w:rsidRDefault="00D2080A">
            <w:pPr>
              <w:ind w:firstLineChars="200" w:firstLine="420"/>
            </w:pPr>
            <w:r>
              <w:rPr>
                <w:rFonts w:hint="eastAsia"/>
              </w:rPr>
              <w:t>服务提供方需能够提供对应文书上网服务的软件支撑平台，辅助进行裁判文书公开上网工作。</w:t>
            </w:r>
          </w:p>
          <w:p w14:paraId="17294D7F" w14:textId="77777777" w:rsidR="00D2080A" w:rsidRDefault="00D2080A">
            <w:pPr>
              <w:pStyle w:val="a0"/>
            </w:pPr>
            <w:r>
              <w:rPr>
                <w:rFonts w:hint="eastAsia"/>
              </w:rPr>
              <w:t xml:space="preserve">    </w:t>
            </w:r>
            <w:r>
              <w:rPr>
                <w:rFonts w:hint="eastAsia"/>
              </w:rPr>
              <w:t>（</w:t>
            </w:r>
            <w:r>
              <w:rPr>
                <w:rFonts w:hint="eastAsia"/>
              </w:rPr>
              <w:t>1</w:t>
            </w:r>
            <w:r>
              <w:rPr>
                <w:rFonts w:hint="eastAsia"/>
              </w:rPr>
              <w:t>）支撑平台需能够满足与法院办案系统对接，方便法院法官进行数据标记确认</w:t>
            </w:r>
          </w:p>
          <w:p w14:paraId="268EBE94" w14:textId="77777777" w:rsidR="00D2080A" w:rsidRDefault="00D2080A" w:rsidP="00CA68A9">
            <w:pPr>
              <w:ind w:firstLine="435"/>
            </w:pPr>
            <w:r>
              <w:rPr>
                <w:rFonts w:hint="eastAsia"/>
              </w:rPr>
              <w:t>（</w:t>
            </w:r>
            <w:r>
              <w:rPr>
                <w:rFonts w:hint="eastAsia"/>
              </w:rPr>
              <w:t>2</w:t>
            </w:r>
            <w:r>
              <w:rPr>
                <w:rFonts w:hint="eastAsia"/>
              </w:rPr>
              <w:t>）支撑平台需能够实现与中国裁判文书网的对接，确保数据的及时快速公开上线</w:t>
            </w:r>
          </w:p>
          <w:p w14:paraId="4D320B82" w14:textId="77777777" w:rsidR="00D2080A" w:rsidRDefault="00D2080A" w:rsidP="00CA68A9">
            <w:pPr>
              <w:pStyle w:val="a0"/>
              <w:ind w:firstLine="435"/>
            </w:pPr>
            <w:r>
              <w:rPr>
                <w:rFonts w:hint="eastAsia"/>
              </w:rPr>
              <w:t>（</w:t>
            </w:r>
            <w:r>
              <w:rPr>
                <w:rFonts w:hint="eastAsia"/>
              </w:rPr>
              <w:t>3</w:t>
            </w:r>
            <w:r>
              <w:rPr>
                <w:rFonts w:hint="eastAsia"/>
              </w:rPr>
              <w:t>）支撑平台需能够为法院法官提供上网文书标记确认功能，方便法官进行文书核实确认，确认内容需能够涵盖文书的公开类型、上抗诉信息、疑似错误点</w:t>
            </w:r>
          </w:p>
          <w:p w14:paraId="13F0489B" w14:textId="77777777" w:rsidR="00D2080A" w:rsidRDefault="00D2080A" w:rsidP="00CA68A9">
            <w:pPr>
              <w:ind w:firstLineChars="200" w:firstLine="420"/>
            </w:pPr>
            <w:r>
              <w:rPr>
                <w:rFonts w:hint="eastAsia"/>
              </w:rPr>
              <w:t>（</w:t>
            </w:r>
            <w:r>
              <w:rPr>
                <w:rFonts w:hint="eastAsia"/>
              </w:rPr>
              <w:t>4</w:t>
            </w:r>
            <w:r>
              <w:rPr>
                <w:rFonts w:hint="eastAsia"/>
              </w:rPr>
              <w:t>）支撑平台需能够为法官提供已上网文书的查看功能</w:t>
            </w:r>
          </w:p>
          <w:p w14:paraId="041E15A3" w14:textId="77777777" w:rsidR="00D2080A" w:rsidRPr="00CA68A9" w:rsidRDefault="00D2080A" w:rsidP="00CA68A9">
            <w:pPr>
              <w:pStyle w:val="a0"/>
            </w:pPr>
            <w:r>
              <w:rPr>
                <w:rFonts w:hint="eastAsia"/>
              </w:rPr>
              <w:t xml:space="preserve">    </w:t>
            </w:r>
            <w:r>
              <w:rPr>
                <w:rFonts w:hint="eastAsia"/>
              </w:rPr>
              <w:t>（</w:t>
            </w:r>
            <w:r>
              <w:rPr>
                <w:rFonts w:hint="eastAsia"/>
              </w:rPr>
              <w:t>5</w:t>
            </w:r>
            <w:r>
              <w:rPr>
                <w:rFonts w:hint="eastAsia"/>
              </w:rPr>
              <w:t>）支撑平台需能够为上网部门提供已上网文书的统计共计查看功能。</w:t>
            </w:r>
          </w:p>
        </w:tc>
        <w:tc>
          <w:tcPr>
            <w:tcW w:w="741" w:type="dxa"/>
            <w:vMerge/>
          </w:tcPr>
          <w:p w14:paraId="1130D1F4" w14:textId="77777777" w:rsidR="00D2080A" w:rsidRDefault="00D2080A">
            <w:pPr>
              <w:ind w:firstLineChars="200" w:firstLine="420"/>
            </w:pPr>
          </w:p>
        </w:tc>
        <w:tc>
          <w:tcPr>
            <w:tcW w:w="846" w:type="dxa"/>
            <w:vMerge/>
          </w:tcPr>
          <w:p w14:paraId="18F338E9" w14:textId="77777777" w:rsidR="00D2080A" w:rsidRDefault="00D2080A">
            <w:pPr>
              <w:ind w:firstLineChars="200" w:firstLine="420"/>
            </w:pPr>
          </w:p>
        </w:tc>
      </w:tr>
      <w:tr w:rsidR="00D2080A" w14:paraId="64AF941F" w14:textId="77777777">
        <w:tc>
          <w:tcPr>
            <w:tcW w:w="840" w:type="dxa"/>
          </w:tcPr>
          <w:p w14:paraId="00064810" w14:textId="77777777" w:rsidR="00D2080A" w:rsidRDefault="00D2080A">
            <w:pPr>
              <w:jc w:val="center"/>
            </w:pPr>
            <w:r>
              <w:rPr>
                <w:rFonts w:hint="eastAsia"/>
              </w:rPr>
              <w:t>10</w:t>
            </w:r>
          </w:p>
        </w:tc>
        <w:tc>
          <w:tcPr>
            <w:tcW w:w="779" w:type="dxa"/>
            <w:vMerge/>
            <w:vAlign w:val="center"/>
          </w:tcPr>
          <w:p w14:paraId="0C073647" w14:textId="77777777" w:rsidR="00D2080A" w:rsidRDefault="00D2080A">
            <w:pPr>
              <w:jc w:val="center"/>
            </w:pPr>
          </w:p>
        </w:tc>
        <w:tc>
          <w:tcPr>
            <w:tcW w:w="1599" w:type="dxa"/>
          </w:tcPr>
          <w:p w14:paraId="0BB9F892" w14:textId="77777777" w:rsidR="00D2080A" w:rsidRDefault="00D2080A">
            <w:r>
              <w:rPr>
                <w:rFonts w:hint="eastAsia"/>
              </w:rPr>
              <w:t>服务人员投入</w:t>
            </w:r>
          </w:p>
        </w:tc>
        <w:tc>
          <w:tcPr>
            <w:tcW w:w="6252" w:type="dxa"/>
          </w:tcPr>
          <w:p w14:paraId="7881B1B3" w14:textId="77777777" w:rsidR="00D2080A" w:rsidRDefault="00D2080A" w:rsidP="00CA68A9">
            <w:r>
              <w:rPr>
                <w:rFonts w:hint="eastAsia"/>
              </w:rPr>
              <w:t xml:space="preserve">    </w:t>
            </w:r>
            <w:r>
              <w:rPr>
                <w:rFonts w:hint="eastAsia"/>
              </w:rPr>
              <w:t>为确保文书上网服务工作的顺利开展，服务提供方需确保高峰时段投入不低于</w:t>
            </w:r>
            <w:r>
              <w:rPr>
                <w:rFonts w:hint="eastAsia"/>
              </w:rPr>
              <w:t>3</w:t>
            </w:r>
            <w:r>
              <w:rPr>
                <w:rFonts w:hint="eastAsia"/>
              </w:rPr>
              <w:t>名服务人员支撑本</w:t>
            </w:r>
            <w:r w:rsidR="000A450D">
              <w:rPr>
                <w:rFonts w:hint="eastAsia"/>
              </w:rPr>
              <w:t>单位</w:t>
            </w:r>
            <w:r>
              <w:rPr>
                <w:rFonts w:hint="eastAsia"/>
              </w:rPr>
              <w:t>裁判文书上网服务工作。</w:t>
            </w:r>
          </w:p>
        </w:tc>
        <w:tc>
          <w:tcPr>
            <w:tcW w:w="741" w:type="dxa"/>
          </w:tcPr>
          <w:p w14:paraId="228B24AC" w14:textId="77777777" w:rsidR="00D2080A" w:rsidRDefault="00D2080A">
            <w:pPr>
              <w:ind w:firstLineChars="200" w:firstLine="420"/>
            </w:pPr>
          </w:p>
        </w:tc>
        <w:tc>
          <w:tcPr>
            <w:tcW w:w="846" w:type="dxa"/>
          </w:tcPr>
          <w:p w14:paraId="4F0A9980" w14:textId="77777777" w:rsidR="00D2080A" w:rsidRDefault="00D2080A">
            <w:pPr>
              <w:ind w:firstLineChars="200" w:firstLine="420"/>
            </w:pPr>
          </w:p>
        </w:tc>
      </w:tr>
      <w:tr w:rsidR="00D2080A" w14:paraId="57DDD900" w14:textId="77777777">
        <w:tc>
          <w:tcPr>
            <w:tcW w:w="840" w:type="dxa"/>
          </w:tcPr>
          <w:p w14:paraId="3ED2542F" w14:textId="77777777" w:rsidR="00D2080A" w:rsidRDefault="00D2080A">
            <w:pPr>
              <w:jc w:val="center"/>
            </w:pPr>
            <w:r>
              <w:rPr>
                <w:rFonts w:hint="eastAsia"/>
              </w:rPr>
              <w:t>11</w:t>
            </w:r>
          </w:p>
        </w:tc>
        <w:tc>
          <w:tcPr>
            <w:tcW w:w="779" w:type="dxa"/>
            <w:vMerge/>
            <w:vAlign w:val="center"/>
          </w:tcPr>
          <w:p w14:paraId="25F470A2" w14:textId="77777777" w:rsidR="00D2080A" w:rsidRDefault="00D2080A">
            <w:pPr>
              <w:jc w:val="center"/>
            </w:pPr>
          </w:p>
        </w:tc>
        <w:tc>
          <w:tcPr>
            <w:tcW w:w="1599" w:type="dxa"/>
          </w:tcPr>
          <w:p w14:paraId="2D91BD5C" w14:textId="77777777" w:rsidR="00D2080A" w:rsidRDefault="00D2080A">
            <w:r>
              <w:rPr>
                <w:rFonts w:hint="eastAsia"/>
              </w:rPr>
              <w:t>工作环境要求</w:t>
            </w:r>
          </w:p>
        </w:tc>
        <w:tc>
          <w:tcPr>
            <w:tcW w:w="6252" w:type="dxa"/>
          </w:tcPr>
          <w:p w14:paraId="4B1A4957" w14:textId="77777777" w:rsidR="00D2080A" w:rsidRDefault="00D2080A">
            <w:pPr>
              <w:ind w:firstLineChars="200" w:firstLine="420"/>
            </w:pPr>
            <w:r>
              <w:rPr>
                <w:rFonts w:hint="eastAsia"/>
              </w:rPr>
              <w:t>服务提供方需能够在法院专网开展服务工作。</w:t>
            </w:r>
          </w:p>
        </w:tc>
        <w:tc>
          <w:tcPr>
            <w:tcW w:w="741" w:type="dxa"/>
          </w:tcPr>
          <w:p w14:paraId="4A7C5D0E" w14:textId="77777777" w:rsidR="00D2080A" w:rsidRDefault="00D2080A">
            <w:pPr>
              <w:ind w:firstLineChars="200" w:firstLine="420"/>
            </w:pPr>
          </w:p>
        </w:tc>
        <w:tc>
          <w:tcPr>
            <w:tcW w:w="846" w:type="dxa"/>
          </w:tcPr>
          <w:p w14:paraId="200AC2BF" w14:textId="77777777" w:rsidR="00D2080A" w:rsidRDefault="00D2080A">
            <w:pPr>
              <w:ind w:firstLineChars="200" w:firstLine="420"/>
            </w:pPr>
          </w:p>
        </w:tc>
      </w:tr>
      <w:tr w:rsidR="00D2080A" w14:paraId="5B667372" w14:textId="77777777">
        <w:tc>
          <w:tcPr>
            <w:tcW w:w="840" w:type="dxa"/>
          </w:tcPr>
          <w:p w14:paraId="74DAB701" w14:textId="77777777" w:rsidR="00D2080A" w:rsidRDefault="00D2080A">
            <w:pPr>
              <w:jc w:val="center"/>
            </w:pPr>
            <w:r>
              <w:rPr>
                <w:rFonts w:hint="eastAsia"/>
              </w:rPr>
              <w:t>12</w:t>
            </w:r>
          </w:p>
        </w:tc>
        <w:tc>
          <w:tcPr>
            <w:tcW w:w="779" w:type="dxa"/>
            <w:vMerge/>
            <w:vAlign w:val="center"/>
          </w:tcPr>
          <w:p w14:paraId="05AB91AF" w14:textId="77777777" w:rsidR="00D2080A" w:rsidRDefault="00D2080A">
            <w:pPr>
              <w:jc w:val="center"/>
            </w:pPr>
          </w:p>
        </w:tc>
        <w:tc>
          <w:tcPr>
            <w:tcW w:w="1599" w:type="dxa"/>
          </w:tcPr>
          <w:p w14:paraId="2200A4D7" w14:textId="77777777" w:rsidR="00D2080A" w:rsidRDefault="00D2080A">
            <w:r>
              <w:rPr>
                <w:rFonts w:hint="eastAsia"/>
              </w:rPr>
              <w:t>服务时效</w:t>
            </w:r>
          </w:p>
        </w:tc>
        <w:tc>
          <w:tcPr>
            <w:tcW w:w="6252" w:type="dxa"/>
          </w:tcPr>
          <w:p w14:paraId="0DC0A3C6" w14:textId="77777777" w:rsidR="00D2080A" w:rsidRDefault="00D2080A">
            <w:pPr>
              <w:ind w:firstLineChars="200" w:firstLine="420"/>
            </w:pPr>
            <w:r>
              <w:rPr>
                <w:rFonts w:hint="eastAsia"/>
              </w:rPr>
              <w:t>为确保文书上网工作及时开展，服务提供方须确保在合同签订后一周内即可投入服务人员，正常开展文书上网服务工作。</w:t>
            </w:r>
          </w:p>
        </w:tc>
        <w:tc>
          <w:tcPr>
            <w:tcW w:w="741" w:type="dxa"/>
          </w:tcPr>
          <w:p w14:paraId="3257AA56" w14:textId="77777777" w:rsidR="00D2080A" w:rsidRDefault="00D2080A">
            <w:pPr>
              <w:ind w:firstLineChars="200" w:firstLine="420"/>
            </w:pPr>
          </w:p>
        </w:tc>
        <w:tc>
          <w:tcPr>
            <w:tcW w:w="846" w:type="dxa"/>
          </w:tcPr>
          <w:p w14:paraId="682E830D" w14:textId="77777777" w:rsidR="00D2080A" w:rsidRDefault="00D2080A">
            <w:pPr>
              <w:ind w:firstLineChars="200" w:firstLine="420"/>
            </w:pPr>
          </w:p>
        </w:tc>
      </w:tr>
    </w:tbl>
    <w:p w14:paraId="0467C192" w14:textId="77777777" w:rsidR="006679A9" w:rsidRDefault="006679A9"/>
    <w:p w14:paraId="1B79B9C2" w14:textId="77777777" w:rsidR="006679A9" w:rsidRDefault="006679A9">
      <w:pPr>
        <w:pStyle w:val="a0"/>
      </w:pPr>
    </w:p>
    <w:p w14:paraId="27D81867" w14:textId="77777777" w:rsidR="000A450D" w:rsidRPr="000A450D" w:rsidRDefault="000A450D" w:rsidP="000A450D">
      <w:pPr>
        <w:widowControl/>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三．</w:t>
      </w:r>
      <w:r w:rsidRPr="000A450D">
        <w:rPr>
          <w:rFonts w:hint="eastAsia"/>
          <w:sz w:val="24"/>
        </w:rPr>
        <w:t>文书上网社会化服务内容</w:t>
      </w:r>
    </w:p>
    <w:p w14:paraId="282CE17D" w14:textId="77777777" w:rsidR="000A450D" w:rsidRPr="00795700" w:rsidRDefault="000A450D" w:rsidP="000A450D">
      <w:pPr>
        <w:rPr>
          <w:rFonts w:ascii="STSong" w:eastAsia="STSong" w:hAnsi="STSong"/>
          <w:sz w:val="24"/>
        </w:rPr>
      </w:pPr>
      <w:r>
        <w:rPr>
          <w:rFonts w:ascii="STSong" w:eastAsia="STSong" w:hAnsi="STSong" w:cs="仿宋_GB2312" w:hint="eastAsia"/>
          <w:b/>
          <w:bCs/>
          <w:sz w:val="24"/>
        </w:rPr>
        <w:t xml:space="preserve">    </w:t>
      </w:r>
      <w:r w:rsidRPr="00795700">
        <w:rPr>
          <w:rFonts w:ascii="STSong" w:eastAsia="STSong" w:hAnsi="STSong" w:hint="eastAsia"/>
          <w:sz w:val="24"/>
        </w:rPr>
        <w:t>文书上网外包服务内容主要包含数据获取及预处理服务、待</w:t>
      </w:r>
      <w:r w:rsidRPr="00795700">
        <w:rPr>
          <w:rFonts w:ascii="STSong" w:eastAsia="STSong" w:hAnsi="STSong"/>
          <w:sz w:val="24"/>
        </w:rPr>
        <w:t>处理文书质量核查服务、</w:t>
      </w:r>
      <w:r w:rsidRPr="00795700">
        <w:rPr>
          <w:rFonts w:ascii="STSong" w:eastAsia="STSong" w:hAnsi="STSong" w:hint="eastAsia"/>
          <w:sz w:val="24"/>
        </w:rPr>
        <w:t>法院专网文书上网办理服务、督办提醒就异常情况汇报服务、中国裁判文书网后台办理服务、文书撤回办理服务、上网情况通报服务、其他上网咨询服务、文书</w:t>
      </w:r>
      <w:r w:rsidRPr="00795700">
        <w:rPr>
          <w:rFonts w:ascii="STSong" w:eastAsia="STSong" w:hAnsi="STSong"/>
          <w:sz w:val="24"/>
        </w:rPr>
        <w:t>上网后质量</w:t>
      </w:r>
      <w:r w:rsidRPr="00795700">
        <w:rPr>
          <w:rFonts w:ascii="STSong" w:eastAsia="STSong" w:hAnsi="STSong" w:hint="eastAsia"/>
          <w:sz w:val="24"/>
        </w:rPr>
        <w:t>核查</w:t>
      </w:r>
      <w:r w:rsidRPr="00795700">
        <w:rPr>
          <w:rFonts w:ascii="STSong" w:eastAsia="STSong" w:hAnsi="STSong"/>
          <w:sz w:val="24"/>
        </w:rPr>
        <w:t>服务</w:t>
      </w:r>
      <w:r w:rsidRPr="00795700">
        <w:rPr>
          <w:rFonts w:ascii="STSong" w:eastAsia="STSong" w:hAnsi="STSong" w:hint="eastAsia"/>
          <w:sz w:val="24"/>
        </w:rPr>
        <w:t>事项。</w:t>
      </w:r>
    </w:p>
    <w:p w14:paraId="5CD3497B" w14:textId="77777777" w:rsidR="000A450D" w:rsidRPr="00425A5C" w:rsidRDefault="000A450D" w:rsidP="000A450D">
      <w:pPr>
        <w:pStyle w:val="af3"/>
        <w:numPr>
          <w:ilvl w:val="0"/>
          <w:numId w:val="2"/>
        </w:numPr>
        <w:spacing w:line="360" w:lineRule="auto"/>
        <w:ind w:firstLineChars="0"/>
        <w:outlineLvl w:val="1"/>
        <w:rPr>
          <w:rFonts w:ascii="STSong" w:eastAsia="STSong" w:hAnsi="STSong" w:cs="仿宋_GB2312"/>
          <w:b/>
          <w:bCs/>
          <w:sz w:val="24"/>
          <w:szCs w:val="24"/>
          <w:u w:val="thick"/>
        </w:rPr>
      </w:pPr>
      <w:bookmarkStart w:id="4" w:name="_Toc38965067"/>
      <w:r w:rsidRPr="00425A5C">
        <w:rPr>
          <w:rFonts w:ascii="STSong" w:eastAsia="STSong" w:hAnsi="STSong" w:cs="仿宋_GB2312" w:hint="eastAsia"/>
          <w:b/>
          <w:bCs/>
          <w:sz w:val="24"/>
          <w:szCs w:val="24"/>
          <w:u w:val="thick"/>
        </w:rPr>
        <w:t>数据获取及预处理服务</w:t>
      </w:r>
      <w:bookmarkEnd w:id="4"/>
    </w:p>
    <w:p w14:paraId="30B6E20E" w14:textId="77777777" w:rsidR="000A450D" w:rsidRPr="00795700" w:rsidRDefault="000A450D" w:rsidP="000A450D">
      <w:pPr>
        <w:spacing w:line="360" w:lineRule="auto"/>
        <w:outlineLvl w:val="2"/>
        <w:rPr>
          <w:rFonts w:ascii="STSong" w:eastAsia="STSong" w:hAnsi="STSong" w:cs="仿宋_GB2312"/>
          <w:b/>
          <w:bCs/>
          <w:sz w:val="24"/>
        </w:rPr>
      </w:pPr>
      <w:bookmarkStart w:id="5" w:name="_Toc18769422"/>
      <w:bookmarkStart w:id="6" w:name="_Toc18786887"/>
      <w:bookmarkStart w:id="7" w:name="_Toc38965068"/>
      <w:r w:rsidRPr="00795700">
        <w:rPr>
          <w:rFonts w:ascii="STSong" w:eastAsia="STSong" w:hAnsi="STSong" w:cs="仿宋_GB2312" w:hint="eastAsia"/>
          <w:b/>
          <w:bCs/>
          <w:sz w:val="24"/>
        </w:rPr>
        <w:t>（1）数据获取服务</w:t>
      </w:r>
      <w:bookmarkEnd w:id="5"/>
      <w:bookmarkEnd w:id="6"/>
      <w:bookmarkEnd w:id="7"/>
    </w:p>
    <w:p w14:paraId="730AFBEA" w14:textId="77777777" w:rsidR="000A450D" w:rsidRPr="00795700" w:rsidRDefault="000A450D" w:rsidP="000A450D">
      <w:pPr>
        <w:ind w:firstLineChars="200" w:firstLine="480"/>
        <w:rPr>
          <w:rFonts w:ascii="STSong" w:eastAsia="STSong" w:hAnsi="STSong"/>
          <w:sz w:val="24"/>
        </w:rPr>
      </w:pPr>
      <w:r w:rsidRPr="00795700">
        <w:rPr>
          <w:rFonts w:ascii="STSong" w:eastAsia="STSong" w:hAnsi="STSong" w:hint="eastAsia"/>
          <w:sz w:val="24"/>
        </w:rPr>
        <w:t>上网服务人员定期通过数据上报接口获取对应的案件文书信息，作为文书上网服务的数据基础。</w:t>
      </w:r>
    </w:p>
    <w:p w14:paraId="076F2F21" w14:textId="77777777" w:rsidR="000A450D" w:rsidRPr="00795700" w:rsidRDefault="000A450D" w:rsidP="000A450D">
      <w:pPr>
        <w:spacing w:line="360" w:lineRule="auto"/>
        <w:outlineLvl w:val="2"/>
        <w:rPr>
          <w:rFonts w:ascii="STSong" w:eastAsia="STSong" w:hAnsi="STSong" w:cs="仿宋_GB2312"/>
          <w:b/>
          <w:bCs/>
          <w:sz w:val="24"/>
        </w:rPr>
      </w:pPr>
      <w:bookmarkStart w:id="8" w:name="_Toc18769423"/>
      <w:bookmarkStart w:id="9" w:name="_Toc18786888"/>
      <w:bookmarkStart w:id="10" w:name="_Toc38965069"/>
      <w:r w:rsidRPr="00795700">
        <w:rPr>
          <w:rFonts w:ascii="STSong" w:eastAsia="STSong" w:hAnsi="STSong" w:cs="仿宋_GB2312" w:hint="eastAsia"/>
          <w:b/>
          <w:bCs/>
          <w:sz w:val="24"/>
        </w:rPr>
        <w:t>（2）案件文书数据预处理分析服务</w:t>
      </w:r>
      <w:bookmarkEnd w:id="8"/>
      <w:bookmarkEnd w:id="9"/>
      <w:bookmarkEnd w:id="10"/>
    </w:p>
    <w:p w14:paraId="4F6FC6DA" w14:textId="77777777" w:rsidR="000A450D" w:rsidRPr="00795700" w:rsidRDefault="000A450D" w:rsidP="000A450D">
      <w:pPr>
        <w:ind w:firstLineChars="200" w:firstLine="480"/>
        <w:rPr>
          <w:rFonts w:ascii="STSong" w:eastAsia="STSong" w:hAnsi="STSong"/>
          <w:sz w:val="24"/>
        </w:rPr>
      </w:pPr>
      <w:r w:rsidRPr="00795700">
        <w:rPr>
          <w:rFonts w:ascii="STSong" w:eastAsia="STSong" w:hAnsi="STSong" w:hint="eastAsia"/>
          <w:sz w:val="24"/>
        </w:rPr>
        <w:t>上网服务人员对获取的案件文书数据信息进行预处理分析，经过预处理分析后，判断出对应需要公开上网的文书数据，并初步判断出对应文书的公开类型、不公开原因等内容，便于法院法官进行上网文书的标记确认。</w:t>
      </w:r>
    </w:p>
    <w:p w14:paraId="0E2C6613" w14:textId="77777777" w:rsidR="000A450D" w:rsidRPr="00425A5C" w:rsidRDefault="000A450D" w:rsidP="000A450D">
      <w:pPr>
        <w:pStyle w:val="af3"/>
        <w:numPr>
          <w:ilvl w:val="0"/>
          <w:numId w:val="2"/>
        </w:numPr>
        <w:spacing w:line="360" w:lineRule="auto"/>
        <w:ind w:firstLineChars="0"/>
        <w:outlineLvl w:val="1"/>
        <w:rPr>
          <w:rFonts w:ascii="STSong" w:eastAsia="STSong" w:hAnsi="STSong" w:cs="仿宋_GB2312"/>
          <w:b/>
          <w:bCs/>
          <w:sz w:val="24"/>
          <w:szCs w:val="24"/>
          <w:u w:val="thick"/>
        </w:rPr>
      </w:pPr>
      <w:bookmarkStart w:id="11" w:name="_Toc38965071"/>
      <w:r w:rsidRPr="00425A5C">
        <w:rPr>
          <w:rFonts w:ascii="STSong" w:eastAsia="STSong" w:hAnsi="STSong" w:cs="仿宋_GB2312" w:hint="eastAsia"/>
          <w:b/>
          <w:bCs/>
          <w:sz w:val="24"/>
          <w:szCs w:val="24"/>
          <w:u w:val="thick"/>
        </w:rPr>
        <w:t>法院专网文书上网办理服务</w:t>
      </w:r>
      <w:bookmarkEnd w:id="11"/>
    </w:p>
    <w:p w14:paraId="5854A850" w14:textId="77777777" w:rsidR="000A450D" w:rsidRPr="00795700" w:rsidRDefault="000A450D" w:rsidP="000A450D">
      <w:pPr>
        <w:spacing w:line="360" w:lineRule="auto"/>
        <w:ind w:firstLineChars="200" w:firstLine="480"/>
        <w:rPr>
          <w:rFonts w:ascii="STSong" w:eastAsia="STSong" w:hAnsi="STSong" w:cs="仿宋_GB2312"/>
          <w:sz w:val="24"/>
        </w:rPr>
      </w:pPr>
      <w:r w:rsidRPr="00795700">
        <w:rPr>
          <w:rFonts w:ascii="STSong" w:eastAsia="STSong" w:hAnsi="STSong" w:cs="仿宋_GB2312" w:hint="eastAsia"/>
          <w:sz w:val="24"/>
        </w:rPr>
        <w:t>针对经案件承办法官在确认标记的上网裁判文书、公开类型等信息。由上网服务人员进行裁判文书的上网办理，包含文书敏感信息的屏蔽、文书规范信息提取校验、合规上网数据的提交、上网数据打包、上网数据摆渡、内外网数据一致性核查、其他异常情况沟通处理。</w:t>
      </w:r>
    </w:p>
    <w:p w14:paraId="42C9F4DB" w14:textId="77777777" w:rsidR="000A450D" w:rsidRPr="00795700" w:rsidRDefault="000A450D" w:rsidP="000A450D">
      <w:pPr>
        <w:spacing w:line="360" w:lineRule="auto"/>
        <w:outlineLvl w:val="2"/>
        <w:rPr>
          <w:rFonts w:ascii="STSong" w:eastAsia="STSong" w:hAnsi="STSong" w:cs="仿宋_GB2312"/>
          <w:b/>
          <w:bCs/>
          <w:sz w:val="24"/>
        </w:rPr>
      </w:pPr>
      <w:bookmarkStart w:id="12" w:name="_Toc18769428"/>
      <w:bookmarkStart w:id="13" w:name="_Toc18786893"/>
      <w:bookmarkStart w:id="14" w:name="_Toc38965072"/>
      <w:r w:rsidRPr="00795700">
        <w:rPr>
          <w:rFonts w:ascii="STSong" w:eastAsia="STSong" w:hAnsi="STSong" w:cs="仿宋_GB2312" w:hint="eastAsia"/>
          <w:b/>
          <w:bCs/>
          <w:sz w:val="24"/>
        </w:rPr>
        <w:t>（1）文书敏感信息屏蔽服务</w:t>
      </w:r>
      <w:bookmarkEnd w:id="12"/>
      <w:bookmarkEnd w:id="13"/>
      <w:bookmarkEnd w:id="14"/>
    </w:p>
    <w:p w14:paraId="58C34FB2" w14:textId="77777777" w:rsidR="000A450D" w:rsidRPr="00795700" w:rsidRDefault="000A450D" w:rsidP="000A450D">
      <w:pPr>
        <w:ind w:firstLineChars="200" w:firstLine="480"/>
        <w:rPr>
          <w:rFonts w:ascii="STSong" w:eastAsia="STSong" w:hAnsi="STSong"/>
          <w:sz w:val="24"/>
        </w:rPr>
      </w:pPr>
      <w:r w:rsidRPr="00795700">
        <w:rPr>
          <w:rFonts w:ascii="STSong" w:eastAsia="STSong" w:hAnsi="STSong" w:hint="eastAsia"/>
          <w:sz w:val="24"/>
        </w:rPr>
        <w:t>根据最高人民法院相关司法解释、法标标准对公开文书的敏感信息进行屏蔽隐名处理，并组合生成符合标准的案件文书名称。</w:t>
      </w:r>
    </w:p>
    <w:p w14:paraId="57D54D35" w14:textId="77777777" w:rsidR="000A450D" w:rsidRPr="00795700" w:rsidRDefault="000A450D" w:rsidP="000A450D">
      <w:pPr>
        <w:ind w:firstLineChars="200" w:firstLine="480"/>
        <w:jc w:val="left"/>
        <w:rPr>
          <w:rFonts w:ascii="STSong" w:eastAsia="STSong" w:hAnsi="STSong" w:cs="仿宋_GB2312"/>
          <w:sz w:val="24"/>
        </w:rPr>
      </w:pPr>
      <w:r w:rsidRPr="00795700">
        <w:rPr>
          <w:rFonts w:ascii="STSong" w:eastAsia="STSong" w:hAnsi="STSong" w:cs="仿宋_GB2312" w:hint="eastAsia"/>
          <w:sz w:val="24"/>
        </w:rPr>
        <w:t>通过文书上网服务支撑平台对案件承办法官标记为“文书公开”的裁判文书</w:t>
      </w:r>
      <w:r w:rsidRPr="00795700">
        <w:rPr>
          <w:rFonts w:ascii="STSong" w:eastAsia="STSong" w:hAnsi="STSong" w:cs="仿宋_GB2312" w:hint="eastAsia"/>
          <w:sz w:val="24"/>
        </w:rPr>
        <w:lastRenderedPageBreak/>
        <w:t>进行敏感信息的隐名屏蔽，保证敏感信息的屏蔽符合相关司法解释、法标标准的屏蔽要求。</w:t>
      </w:r>
    </w:p>
    <w:p w14:paraId="2CFFD986" w14:textId="77777777" w:rsidR="000A450D" w:rsidRPr="0050204E" w:rsidRDefault="000A450D" w:rsidP="000A450D">
      <w:pPr>
        <w:spacing w:line="360" w:lineRule="auto"/>
        <w:outlineLvl w:val="2"/>
        <w:rPr>
          <w:rFonts w:ascii="STSong" w:eastAsia="STSong" w:hAnsi="STSong" w:cs="仿宋_GB2312"/>
          <w:b/>
          <w:bCs/>
          <w:color w:val="000000" w:themeColor="text1"/>
          <w:sz w:val="24"/>
        </w:rPr>
      </w:pPr>
      <w:bookmarkStart w:id="15" w:name="_Toc18769429"/>
      <w:bookmarkStart w:id="16" w:name="_Toc18786894"/>
      <w:bookmarkStart w:id="17" w:name="_Toc38965073"/>
      <w:r w:rsidRPr="00795700">
        <w:rPr>
          <w:rFonts w:ascii="STSong" w:eastAsia="STSong" w:hAnsi="STSong" w:cs="仿宋_GB2312" w:hint="eastAsia"/>
          <w:b/>
          <w:bCs/>
          <w:sz w:val="24"/>
        </w:rPr>
        <w:t>（</w:t>
      </w:r>
      <w:r w:rsidRPr="0050204E">
        <w:rPr>
          <w:rFonts w:ascii="STSong" w:eastAsia="STSong" w:hAnsi="STSong" w:cs="仿宋_GB2312" w:hint="eastAsia"/>
          <w:b/>
          <w:bCs/>
          <w:color w:val="000000" w:themeColor="text1"/>
          <w:sz w:val="24"/>
        </w:rPr>
        <w:t>2）文书敏感信息屏蔽结果核对修改服务</w:t>
      </w:r>
      <w:bookmarkEnd w:id="15"/>
      <w:bookmarkEnd w:id="16"/>
      <w:bookmarkEnd w:id="17"/>
    </w:p>
    <w:p w14:paraId="6E48B967" w14:textId="77777777" w:rsidR="000A450D" w:rsidRPr="0050204E" w:rsidRDefault="000A450D" w:rsidP="000A450D">
      <w:pPr>
        <w:ind w:firstLineChars="200" w:firstLine="480"/>
        <w:jc w:val="left"/>
        <w:rPr>
          <w:rFonts w:ascii="STSong" w:eastAsia="STSong" w:hAnsi="STSong" w:cs="仿宋_GB2312"/>
          <w:color w:val="000000" w:themeColor="text1"/>
          <w:sz w:val="24"/>
        </w:rPr>
      </w:pPr>
      <w:r w:rsidRPr="0050204E">
        <w:rPr>
          <w:rFonts w:ascii="STSong" w:eastAsia="STSong" w:hAnsi="STSong" w:cs="仿宋_GB2312" w:hint="eastAsia"/>
          <w:color w:val="000000" w:themeColor="text1"/>
          <w:sz w:val="24"/>
        </w:rPr>
        <w:t>上网服务人员可以针对裁判文书敏感信息屏蔽处理的结果进行核对修正，保证裁判文书敏感信息屏蔽的准确性。</w:t>
      </w:r>
    </w:p>
    <w:p w14:paraId="76FD8872" w14:textId="77777777" w:rsidR="000A450D" w:rsidRPr="0050204E" w:rsidRDefault="000A450D" w:rsidP="000A450D">
      <w:pPr>
        <w:ind w:firstLineChars="200" w:firstLine="480"/>
        <w:jc w:val="left"/>
        <w:rPr>
          <w:rFonts w:ascii="STSong" w:eastAsia="STSong" w:hAnsi="STSong" w:cs="仿宋_GB2312"/>
          <w:color w:val="000000" w:themeColor="text1"/>
          <w:sz w:val="24"/>
        </w:rPr>
      </w:pPr>
      <w:r w:rsidRPr="0050204E">
        <w:rPr>
          <w:rFonts w:ascii="STSong" w:eastAsia="STSong" w:hAnsi="STSong" w:cs="仿宋_GB2312" w:hint="eastAsia"/>
          <w:color w:val="000000" w:themeColor="text1"/>
          <w:sz w:val="24"/>
        </w:rPr>
        <w:t>文书敏感信息屏蔽处理也包括针对因长篇裁判文书、多当事人裁判文书、包含表格、图片的裁判文书的屏蔽处理。</w:t>
      </w:r>
    </w:p>
    <w:p w14:paraId="77686A22" w14:textId="77777777" w:rsidR="000A450D" w:rsidRPr="0050204E" w:rsidRDefault="000A450D" w:rsidP="000A450D">
      <w:pPr>
        <w:spacing w:line="360" w:lineRule="auto"/>
        <w:outlineLvl w:val="2"/>
        <w:rPr>
          <w:rFonts w:ascii="STSong" w:eastAsia="STSong" w:hAnsi="STSong" w:cs="仿宋_GB2312"/>
          <w:b/>
          <w:bCs/>
          <w:color w:val="000000" w:themeColor="text1"/>
          <w:sz w:val="24"/>
        </w:rPr>
      </w:pPr>
      <w:bookmarkStart w:id="18" w:name="_Toc18769430"/>
      <w:bookmarkStart w:id="19" w:name="_Toc18786895"/>
      <w:bookmarkStart w:id="20" w:name="_Toc38965074"/>
      <w:r w:rsidRPr="0050204E">
        <w:rPr>
          <w:rFonts w:ascii="STSong" w:eastAsia="STSong" w:hAnsi="STSong" w:cs="仿宋_GB2312" w:hint="eastAsia"/>
          <w:b/>
          <w:bCs/>
          <w:color w:val="000000" w:themeColor="text1"/>
          <w:sz w:val="24"/>
        </w:rPr>
        <w:t>（3）文书上网信息的提取服务</w:t>
      </w:r>
      <w:bookmarkEnd w:id="18"/>
      <w:bookmarkEnd w:id="19"/>
      <w:bookmarkEnd w:id="20"/>
    </w:p>
    <w:p w14:paraId="7BBC89C4" w14:textId="77777777" w:rsidR="000A450D" w:rsidRPr="0050204E" w:rsidRDefault="000A450D" w:rsidP="000A450D">
      <w:pPr>
        <w:ind w:firstLineChars="200" w:firstLine="480"/>
        <w:rPr>
          <w:rFonts w:ascii="STSong" w:eastAsia="STSong" w:hAnsi="STSong"/>
          <w:color w:val="000000" w:themeColor="text1"/>
          <w:sz w:val="24"/>
        </w:rPr>
      </w:pPr>
      <w:r w:rsidRPr="0050204E">
        <w:rPr>
          <w:rFonts w:ascii="STSong" w:eastAsia="STSong" w:hAnsi="STSong"/>
          <w:color w:val="000000" w:themeColor="text1"/>
          <w:sz w:val="24"/>
        </w:rPr>
        <w:t>根据</w:t>
      </w:r>
      <w:r w:rsidRPr="0050204E">
        <w:rPr>
          <w:rFonts w:ascii="STSong" w:eastAsia="STSong" w:hAnsi="STSong" w:hint="eastAsia"/>
          <w:color w:val="000000" w:themeColor="text1"/>
          <w:sz w:val="24"/>
        </w:rPr>
        <w:t>中国裁判文书网后台相关校验标准，对裁判文书当中的案件名称、案号、审理法院、文书类型、案件类型、案由、审判程序、当事人、审判人员、书记员、裁判日期、前审案号、前审法院、不公开理由等信息内容进行提取。</w:t>
      </w:r>
    </w:p>
    <w:p w14:paraId="0AFE284E" w14:textId="77777777" w:rsidR="000A450D" w:rsidRPr="0050204E" w:rsidRDefault="000A450D" w:rsidP="000A450D">
      <w:pPr>
        <w:spacing w:line="360" w:lineRule="auto"/>
        <w:outlineLvl w:val="2"/>
        <w:rPr>
          <w:rFonts w:ascii="STSong" w:eastAsia="STSong" w:hAnsi="STSong" w:cs="仿宋_GB2312"/>
          <w:b/>
          <w:bCs/>
          <w:color w:val="000000" w:themeColor="text1"/>
          <w:sz w:val="24"/>
        </w:rPr>
      </w:pPr>
      <w:bookmarkStart w:id="21" w:name="_Toc18769431"/>
      <w:bookmarkStart w:id="22" w:name="_Toc18786896"/>
      <w:bookmarkStart w:id="23" w:name="_Toc38965075"/>
      <w:r w:rsidRPr="0050204E">
        <w:rPr>
          <w:rFonts w:ascii="STSong" w:eastAsia="STSong" w:hAnsi="STSong" w:cs="仿宋_GB2312" w:hint="eastAsia"/>
          <w:b/>
          <w:bCs/>
          <w:color w:val="000000" w:themeColor="text1"/>
          <w:sz w:val="24"/>
        </w:rPr>
        <w:t>（4）文书上网信息的补录修改服务</w:t>
      </w:r>
      <w:bookmarkEnd w:id="21"/>
      <w:bookmarkEnd w:id="22"/>
      <w:bookmarkEnd w:id="23"/>
    </w:p>
    <w:p w14:paraId="535CF4CD" w14:textId="77777777" w:rsidR="000A450D" w:rsidRPr="0050204E" w:rsidRDefault="000A450D" w:rsidP="000A450D">
      <w:pPr>
        <w:ind w:firstLineChars="200" w:firstLine="480"/>
        <w:rPr>
          <w:rFonts w:ascii="STSong" w:eastAsia="STSong" w:hAnsi="STSong"/>
          <w:color w:val="000000" w:themeColor="text1"/>
          <w:sz w:val="24"/>
        </w:rPr>
      </w:pPr>
      <w:r w:rsidRPr="0050204E">
        <w:rPr>
          <w:rFonts w:ascii="STSong" w:eastAsia="STSong" w:hAnsi="STSong" w:hint="eastAsia"/>
          <w:color w:val="000000" w:themeColor="text1"/>
          <w:sz w:val="24"/>
        </w:rPr>
        <w:t>由上网服务人员对提取的裁判文书当中的案件名称、案号、审理法院、文书类型、案件类型、案由、审判程序、当事人、审判人员、书记员、裁判日期、前审案号、前审法院、不公开理由等信息进行核对，针对相关信息项未正常提取、提取错误时，通过案件信息、文书正文内容信息进行对应信息项的补录修改。</w:t>
      </w:r>
    </w:p>
    <w:p w14:paraId="30284CB7" w14:textId="77777777" w:rsidR="000A450D" w:rsidRPr="0050204E" w:rsidRDefault="000A450D" w:rsidP="000A450D">
      <w:pPr>
        <w:spacing w:line="360" w:lineRule="auto"/>
        <w:outlineLvl w:val="2"/>
        <w:rPr>
          <w:rFonts w:ascii="STSong" w:eastAsia="STSong" w:hAnsi="STSong" w:cs="仿宋_GB2312"/>
          <w:b/>
          <w:bCs/>
          <w:color w:val="000000" w:themeColor="text1"/>
          <w:sz w:val="24"/>
        </w:rPr>
      </w:pPr>
      <w:bookmarkStart w:id="24" w:name="_Toc18769432"/>
      <w:bookmarkStart w:id="25" w:name="_Toc18786897"/>
      <w:bookmarkStart w:id="26" w:name="_Toc38965076"/>
      <w:r w:rsidRPr="0050204E">
        <w:rPr>
          <w:rFonts w:ascii="STSong" w:eastAsia="STSong" w:hAnsi="STSong" w:cs="仿宋_GB2312" w:hint="eastAsia"/>
          <w:b/>
          <w:bCs/>
          <w:color w:val="000000" w:themeColor="text1"/>
          <w:sz w:val="24"/>
        </w:rPr>
        <w:t>（5）文书上网规范信息的校验服务</w:t>
      </w:r>
      <w:bookmarkEnd w:id="24"/>
      <w:bookmarkEnd w:id="25"/>
      <w:bookmarkEnd w:id="26"/>
    </w:p>
    <w:p w14:paraId="1513E612" w14:textId="77777777" w:rsidR="000A450D" w:rsidRPr="001E048D" w:rsidRDefault="000A450D" w:rsidP="000A450D">
      <w:pPr>
        <w:ind w:firstLineChars="200" w:firstLine="480"/>
        <w:rPr>
          <w:rFonts w:ascii="STSong" w:eastAsia="STSong" w:hAnsi="STSong"/>
          <w:color w:val="000000" w:themeColor="text1"/>
          <w:sz w:val="24"/>
        </w:rPr>
      </w:pPr>
      <w:r w:rsidRPr="0050204E">
        <w:rPr>
          <w:rFonts w:ascii="STSong" w:eastAsia="STSong" w:hAnsi="STSong"/>
          <w:color w:val="000000" w:themeColor="text1"/>
          <w:sz w:val="24"/>
        </w:rPr>
        <w:t>根据</w:t>
      </w:r>
      <w:r w:rsidRPr="0050204E">
        <w:rPr>
          <w:rFonts w:ascii="STSong" w:eastAsia="STSong" w:hAnsi="STSong" w:hint="eastAsia"/>
          <w:color w:val="000000" w:themeColor="text1"/>
          <w:sz w:val="24"/>
        </w:rPr>
        <w:t>中</w:t>
      </w:r>
      <w:r>
        <w:rPr>
          <w:rFonts w:ascii="STSong" w:eastAsia="STSong" w:hAnsi="STSong" w:hint="eastAsia"/>
          <w:color w:val="000000" w:themeColor="text1"/>
          <w:sz w:val="24"/>
        </w:rPr>
        <w:t>国裁判文书网后台的相关文书公开的校验标准进行裁判文书信息的校验。</w:t>
      </w:r>
    </w:p>
    <w:p w14:paraId="376DEEFF" w14:textId="77777777" w:rsidR="000A450D" w:rsidRPr="0050204E" w:rsidRDefault="000A450D" w:rsidP="000A450D">
      <w:pPr>
        <w:spacing w:line="360" w:lineRule="auto"/>
        <w:outlineLvl w:val="2"/>
        <w:rPr>
          <w:rFonts w:ascii="STSong" w:eastAsia="STSong" w:hAnsi="STSong" w:cs="仿宋_GB2312"/>
          <w:b/>
          <w:bCs/>
          <w:color w:val="000000" w:themeColor="text1"/>
          <w:sz w:val="24"/>
        </w:rPr>
      </w:pPr>
      <w:bookmarkStart w:id="27" w:name="_Toc18769433"/>
      <w:bookmarkStart w:id="28" w:name="_Toc18786898"/>
      <w:bookmarkStart w:id="29" w:name="_Toc38965077"/>
      <w:r w:rsidRPr="0050204E">
        <w:rPr>
          <w:rFonts w:ascii="STSong" w:eastAsia="STSong" w:hAnsi="STSong" w:cs="仿宋_GB2312" w:hint="eastAsia"/>
          <w:b/>
          <w:bCs/>
          <w:color w:val="000000" w:themeColor="text1"/>
          <w:sz w:val="24"/>
        </w:rPr>
        <w:t>（6）文书上网规范信息校验结果核对修改服务</w:t>
      </w:r>
      <w:bookmarkEnd w:id="27"/>
      <w:bookmarkEnd w:id="28"/>
      <w:bookmarkEnd w:id="29"/>
    </w:p>
    <w:p w14:paraId="0F7677CB" w14:textId="77777777" w:rsidR="000A450D" w:rsidRDefault="000A450D" w:rsidP="000A450D">
      <w:pPr>
        <w:ind w:firstLineChars="200" w:firstLine="480"/>
        <w:rPr>
          <w:rFonts w:ascii="STSong" w:eastAsia="STSong" w:hAnsi="STSong"/>
          <w:color w:val="000000" w:themeColor="text1"/>
          <w:sz w:val="24"/>
        </w:rPr>
      </w:pPr>
      <w:r w:rsidRPr="0050204E">
        <w:rPr>
          <w:rFonts w:ascii="STSong" w:eastAsia="STSong" w:hAnsi="STSong" w:hint="eastAsia"/>
          <w:color w:val="000000" w:themeColor="text1"/>
          <w:sz w:val="24"/>
        </w:rPr>
        <w:t>由上网服务人员</w:t>
      </w:r>
      <w:r w:rsidRPr="0050204E">
        <w:rPr>
          <w:rFonts w:ascii="STSong" w:eastAsia="STSong" w:hAnsi="STSong"/>
          <w:color w:val="000000" w:themeColor="text1"/>
          <w:sz w:val="24"/>
        </w:rPr>
        <w:t>根据</w:t>
      </w:r>
      <w:r w:rsidRPr="0050204E">
        <w:rPr>
          <w:rFonts w:ascii="STSong" w:eastAsia="STSong" w:hAnsi="STSong" w:hint="eastAsia"/>
          <w:color w:val="000000" w:themeColor="text1"/>
          <w:sz w:val="24"/>
        </w:rPr>
        <w:t>中国裁判文书网后台相关校验标准，对裁判文书当中的案件名称、案号、审理法院、文书类型、案件类型、案由、审判程序、当事人、</w:t>
      </w:r>
      <w:r w:rsidRPr="0050204E">
        <w:rPr>
          <w:rFonts w:ascii="STSong" w:eastAsia="STSong" w:hAnsi="STSong" w:hint="eastAsia"/>
          <w:color w:val="000000" w:themeColor="text1"/>
          <w:sz w:val="24"/>
        </w:rPr>
        <w:lastRenderedPageBreak/>
        <w:t>审判人员、书记员、裁判日期、前审案号、前审法院、不公开理由等信息内结果进行人工核对调整，针对校验不通过的信息内容进行补充调整，</w:t>
      </w:r>
    </w:p>
    <w:p w14:paraId="4EDE6157" w14:textId="77777777" w:rsidR="000A450D" w:rsidRPr="0050204E" w:rsidRDefault="000A450D" w:rsidP="000A450D">
      <w:pPr>
        <w:ind w:firstLineChars="200" w:firstLine="480"/>
        <w:rPr>
          <w:rFonts w:ascii="STSong" w:eastAsia="STSong" w:hAnsi="STSong"/>
          <w:sz w:val="24"/>
        </w:rPr>
      </w:pPr>
      <w:r w:rsidRPr="00795700">
        <w:rPr>
          <w:rFonts w:ascii="STSong" w:eastAsia="STSong" w:hAnsi="STSong" w:hint="eastAsia"/>
          <w:sz w:val="24"/>
        </w:rPr>
        <w:t>对上网裁判文书敏感信息屏蔽情况的校验结果进行人工核对调整，针对</w:t>
      </w:r>
      <w:bookmarkStart w:id="30" w:name="_Toc18769438"/>
      <w:bookmarkStart w:id="31" w:name="_Toc18786903"/>
      <w:bookmarkStart w:id="32" w:name="_Toc38965082"/>
      <w:r>
        <w:rPr>
          <w:rFonts w:ascii="STSong" w:eastAsia="STSong" w:hAnsi="STSong" w:hint="eastAsia"/>
          <w:sz w:val="24"/>
        </w:rPr>
        <w:t>校验不通过的内容进行核对调整，使之满足中国裁判文书网的校验标准等。</w:t>
      </w:r>
    </w:p>
    <w:p w14:paraId="44492218" w14:textId="77777777" w:rsidR="000A450D" w:rsidRPr="00795700" w:rsidRDefault="000A450D" w:rsidP="000A450D">
      <w:pPr>
        <w:spacing w:line="360" w:lineRule="auto"/>
        <w:outlineLvl w:val="2"/>
        <w:rPr>
          <w:rFonts w:ascii="STSong" w:eastAsia="STSong" w:hAnsi="STSong" w:cs="仿宋_GB2312"/>
          <w:b/>
          <w:bCs/>
          <w:sz w:val="24"/>
        </w:rPr>
      </w:pPr>
      <w:bookmarkStart w:id="33" w:name="_Toc18769442"/>
      <w:bookmarkStart w:id="34" w:name="_Toc18786907"/>
      <w:bookmarkStart w:id="35" w:name="_Toc38965086"/>
      <w:bookmarkEnd w:id="30"/>
      <w:bookmarkEnd w:id="31"/>
      <w:bookmarkEnd w:id="32"/>
      <w:r w:rsidRPr="00795700">
        <w:rPr>
          <w:rFonts w:ascii="STSong" w:eastAsia="STSong" w:hAnsi="STSong" w:cs="仿宋_GB2312" w:hint="eastAsia"/>
          <w:b/>
          <w:bCs/>
          <w:sz w:val="24"/>
        </w:rPr>
        <w:t>（</w:t>
      </w:r>
      <w:r>
        <w:rPr>
          <w:rFonts w:ascii="STSong" w:eastAsia="STSong" w:hAnsi="STSong" w:cs="仿宋_GB2312" w:hint="eastAsia"/>
          <w:b/>
          <w:bCs/>
          <w:sz w:val="24"/>
        </w:rPr>
        <w:t>7</w:t>
      </w:r>
      <w:r w:rsidRPr="00795700">
        <w:rPr>
          <w:rFonts w:ascii="STSong" w:eastAsia="STSong" w:hAnsi="STSong" w:cs="仿宋_GB2312" w:hint="eastAsia"/>
          <w:b/>
          <w:bCs/>
          <w:sz w:val="24"/>
        </w:rPr>
        <w:t>）上网数据的办理提交服务</w:t>
      </w:r>
      <w:bookmarkEnd w:id="33"/>
      <w:bookmarkEnd w:id="34"/>
      <w:bookmarkEnd w:id="35"/>
    </w:p>
    <w:p w14:paraId="44ADC43E" w14:textId="77777777" w:rsidR="000A450D" w:rsidRPr="00795700" w:rsidRDefault="000A450D" w:rsidP="000A450D">
      <w:pPr>
        <w:ind w:firstLineChars="200" w:firstLine="480"/>
        <w:jc w:val="left"/>
        <w:rPr>
          <w:rFonts w:ascii="STSong" w:eastAsia="STSong" w:hAnsi="STSong" w:cs="仿宋_GB2312"/>
          <w:sz w:val="24"/>
        </w:rPr>
      </w:pPr>
      <w:r w:rsidRPr="00795700">
        <w:rPr>
          <w:rFonts w:ascii="STSong" w:eastAsia="STSong" w:hAnsi="STSong" w:cs="仿宋_GB2312" w:hint="eastAsia"/>
          <w:sz w:val="24"/>
        </w:rPr>
        <w:t>上网服务人员针对完成敏感信息屏蔽、信息规范校验的裁判文书每天按时进行合格数据提交。</w:t>
      </w:r>
    </w:p>
    <w:p w14:paraId="594E49FA" w14:textId="77777777" w:rsidR="000A450D" w:rsidRPr="00795700" w:rsidRDefault="000A450D" w:rsidP="000A450D">
      <w:pPr>
        <w:spacing w:line="360" w:lineRule="auto"/>
        <w:outlineLvl w:val="2"/>
        <w:rPr>
          <w:rFonts w:ascii="STSong" w:eastAsia="STSong" w:hAnsi="STSong" w:cs="仿宋_GB2312"/>
          <w:b/>
          <w:bCs/>
          <w:sz w:val="24"/>
        </w:rPr>
      </w:pPr>
      <w:bookmarkStart w:id="36" w:name="_Toc11692228"/>
      <w:bookmarkStart w:id="37" w:name="_Toc18769443"/>
      <w:bookmarkStart w:id="38" w:name="_Toc18786908"/>
      <w:bookmarkStart w:id="39" w:name="_Toc38965087"/>
      <w:r w:rsidRPr="00795700">
        <w:rPr>
          <w:rFonts w:ascii="STSong" w:eastAsia="STSong" w:hAnsi="STSong" w:cs="仿宋_GB2312" w:hint="eastAsia"/>
          <w:b/>
          <w:bCs/>
          <w:sz w:val="24"/>
        </w:rPr>
        <w:t>（</w:t>
      </w:r>
      <w:r>
        <w:rPr>
          <w:rFonts w:ascii="STSong" w:eastAsia="STSong" w:hAnsi="STSong" w:cs="仿宋_GB2312" w:hint="eastAsia"/>
          <w:b/>
          <w:bCs/>
          <w:sz w:val="24"/>
        </w:rPr>
        <w:t>8</w:t>
      </w:r>
      <w:r w:rsidRPr="00795700">
        <w:rPr>
          <w:rFonts w:ascii="STSong" w:eastAsia="STSong" w:hAnsi="STSong" w:cs="仿宋_GB2312" w:hint="eastAsia"/>
          <w:b/>
          <w:bCs/>
          <w:sz w:val="24"/>
        </w:rPr>
        <w:t>）上线数据打包</w:t>
      </w:r>
      <w:bookmarkEnd w:id="36"/>
      <w:r>
        <w:rPr>
          <w:rFonts w:ascii="STSong" w:eastAsia="STSong" w:hAnsi="STSong" w:cs="仿宋_GB2312" w:hint="eastAsia"/>
          <w:b/>
          <w:bCs/>
          <w:sz w:val="24"/>
        </w:rPr>
        <w:t>及</w:t>
      </w:r>
      <w:r w:rsidRPr="00795700">
        <w:rPr>
          <w:rFonts w:ascii="STSong" w:eastAsia="STSong" w:hAnsi="STSong" w:cs="仿宋_GB2312" w:hint="eastAsia"/>
          <w:b/>
          <w:bCs/>
          <w:sz w:val="24"/>
        </w:rPr>
        <w:t>数据摆渡服务</w:t>
      </w:r>
      <w:bookmarkEnd w:id="37"/>
      <w:bookmarkEnd w:id="38"/>
      <w:bookmarkEnd w:id="39"/>
    </w:p>
    <w:p w14:paraId="2B78D24A" w14:textId="77777777" w:rsidR="000A450D" w:rsidRPr="00795700" w:rsidRDefault="000A450D" w:rsidP="000A450D">
      <w:pPr>
        <w:ind w:firstLineChars="200" w:firstLine="480"/>
        <w:jc w:val="left"/>
        <w:rPr>
          <w:rFonts w:ascii="STSong" w:eastAsia="STSong" w:hAnsi="STSong" w:cs="仿宋_GB2312"/>
          <w:sz w:val="24"/>
        </w:rPr>
      </w:pPr>
      <w:r w:rsidRPr="00795700">
        <w:rPr>
          <w:rFonts w:ascii="STSong" w:eastAsia="STSong" w:hAnsi="STSong" w:cs="仿宋_GB2312" w:hint="eastAsia"/>
          <w:sz w:val="24"/>
        </w:rPr>
        <w:t>上网服务人员定期将已经完成上网前技术处理并提交的合</w:t>
      </w:r>
      <w:r>
        <w:rPr>
          <w:rFonts w:ascii="STSong" w:eastAsia="STSong" w:hAnsi="STSong" w:cs="仿宋_GB2312" w:hint="eastAsia"/>
          <w:sz w:val="24"/>
        </w:rPr>
        <w:t>规裁判文书数据按照中国裁判文书网后台的数据上传格式标准进行打包，</w:t>
      </w:r>
      <w:r w:rsidRPr="00795700">
        <w:rPr>
          <w:rFonts w:ascii="STSong" w:eastAsia="STSong" w:hAnsi="STSong" w:cs="仿宋_GB2312" w:hint="eastAsia"/>
          <w:sz w:val="24"/>
        </w:rPr>
        <w:t>定期将对应的上线文书压缩包由法院专网通过网闸设备摆渡至互联网。</w:t>
      </w:r>
    </w:p>
    <w:p w14:paraId="55282BE3" w14:textId="77777777" w:rsidR="000A450D" w:rsidRPr="00795700" w:rsidRDefault="000A450D" w:rsidP="000A450D">
      <w:pPr>
        <w:spacing w:line="360" w:lineRule="auto"/>
        <w:outlineLvl w:val="2"/>
        <w:rPr>
          <w:rFonts w:ascii="STSong" w:eastAsia="STSong" w:hAnsi="STSong" w:cs="仿宋_GB2312"/>
          <w:b/>
          <w:bCs/>
          <w:sz w:val="24"/>
        </w:rPr>
      </w:pPr>
      <w:bookmarkStart w:id="40" w:name="_Toc11692230"/>
      <w:bookmarkStart w:id="41" w:name="_Toc18769445"/>
      <w:bookmarkStart w:id="42" w:name="_Toc18786910"/>
      <w:bookmarkStart w:id="43" w:name="_Toc38965089"/>
      <w:r w:rsidRPr="00795700">
        <w:rPr>
          <w:rFonts w:ascii="STSong" w:eastAsia="STSong" w:hAnsi="STSong" w:cs="仿宋_GB2312" w:hint="eastAsia"/>
          <w:b/>
          <w:bCs/>
          <w:sz w:val="24"/>
        </w:rPr>
        <w:t>（</w:t>
      </w:r>
      <w:r>
        <w:rPr>
          <w:rFonts w:ascii="STSong" w:eastAsia="STSong" w:hAnsi="STSong" w:cs="仿宋_GB2312" w:hint="eastAsia"/>
          <w:b/>
          <w:bCs/>
          <w:sz w:val="24"/>
        </w:rPr>
        <w:t>9</w:t>
      </w:r>
      <w:r w:rsidRPr="00795700">
        <w:rPr>
          <w:rFonts w:ascii="STSong" w:eastAsia="STSong" w:hAnsi="STSong" w:cs="仿宋_GB2312" w:hint="eastAsia"/>
          <w:b/>
          <w:bCs/>
          <w:sz w:val="24"/>
        </w:rPr>
        <w:t>）内外网数据一致性核查</w:t>
      </w:r>
      <w:bookmarkEnd w:id="40"/>
      <w:r w:rsidRPr="00795700">
        <w:rPr>
          <w:rFonts w:ascii="STSong" w:eastAsia="STSong" w:hAnsi="STSong" w:cs="仿宋_GB2312" w:hint="eastAsia"/>
          <w:b/>
          <w:bCs/>
          <w:sz w:val="24"/>
        </w:rPr>
        <w:t>服务</w:t>
      </w:r>
      <w:bookmarkEnd w:id="41"/>
      <w:bookmarkEnd w:id="42"/>
      <w:bookmarkEnd w:id="43"/>
    </w:p>
    <w:p w14:paraId="0128767D" w14:textId="77777777" w:rsidR="000A450D" w:rsidRPr="00795700" w:rsidRDefault="000A450D" w:rsidP="000A450D">
      <w:pPr>
        <w:ind w:firstLineChars="200" w:firstLine="480"/>
        <w:jc w:val="left"/>
        <w:rPr>
          <w:rFonts w:ascii="STSong" w:eastAsia="STSong" w:hAnsi="STSong" w:cs="仿宋_GB2312"/>
          <w:b/>
          <w:bCs/>
          <w:sz w:val="24"/>
        </w:rPr>
      </w:pPr>
      <w:r w:rsidRPr="00795700">
        <w:rPr>
          <w:rFonts w:ascii="STSong" w:eastAsia="STSong" w:hAnsi="STSong" w:cs="仿宋_GB2312" w:hint="eastAsia"/>
          <w:sz w:val="24"/>
        </w:rPr>
        <w:t>上网服务人员定期对法院专网当中完成上网前技术处理的合规裁判文书数据与中国裁判文书网后台上传的裁判文书数据进行一致性的核查，以保证上网文书数据的完整性、一致性，并对内外网数据核查不一致的情况排查、解决。</w:t>
      </w:r>
    </w:p>
    <w:p w14:paraId="085656C8" w14:textId="77777777" w:rsidR="000A450D" w:rsidRPr="00422336" w:rsidRDefault="000A450D" w:rsidP="000A450D">
      <w:pPr>
        <w:pStyle w:val="af3"/>
        <w:numPr>
          <w:ilvl w:val="0"/>
          <w:numId w:val="2"/>
        </w:numPr>
        <w:spacing w:line="360" w:lineRule="auto"/>
        <w:ind w:firstLineChars="0"/>
        <w:outlineLvl w:val="1"/>
        <w:rPr>
          <w:rFonts w:ascii="STSong" w:eastAsia="STSong" w:hAnsi="STSong" w:cs="仿宋_GB2312"/>
          <w:b/>
          <w:bCs/>
          <w:sz w:val="24"/>
          <w:szCs w:val="24"/>
          <w:u w:val="thick"/>
        </w:rPr>
      </w:pPr>
      <w:bookmarkStart w:id="44" w:name="_Toc38965090"/>
      <w:r w:rsidRPr="00422336">
        <w:rPr>
          <w:rFonts w:ascii="STSong" w:eastAsia="STSong" w:hAnsi="STSong" w:cs="仿宋_GB2312" w:hint="eastAsia"/>
          <w:b/>
          <w:bCs/>
          <w:sz w:val="24"/>
          <w:szCs w:val="24"/>
          <w:u w:val="thick"/>
        </w:rPr>
        <w:t>中国裁判文书网后台办理服务</w:t>
      </w:r>
      <w:bookmarkEnd w:id="44"/>
    </w:p>
    <w:p w14:paraId="734BE110" w14:textId="77777777" w:rsidR="000A450D" w:rsidRPr="00795700" w:rsidRDefault="000A450D" w:rsidP="000A450D">
      <w:pPr>
        <w:spacing w:line="360" w:lineRule="auto"/>
        <w:ind w:firstLineChars="200" w:firstLine="480"/>
        <w:rPr>
          <w:rFonts w:ascii="STSong" w:eastAsia="STSong" w:hAnsi="STSong" w:cs="仿宋_GB2312"/>
          <w:sz w:val="24"/>
        </w:rPr>
      </w:pPr>
      <w:r w:rsidRPr="00795700">
        <w:rPr>
          <w:rFonts w:ascii="STSong" w:eastAsia="STSong" w:hAnsi="STSong" w:cs="仿宋_GB2312" w:hint="eastAsia"/>
          <w:sz w:val="24"/>
        </w:rPr>
        <w:t>对于通过网闸设备摆渡至互联网的上网文书数据，由上网服务人员通过中国裁判文书网后台进行对应裁判文书的审核上网操作，包含文书数据上传服务、可上线数据的提交上网、存疑数据修改提交、重复数据核查、失败数据核查、上网督办及待上线数据的核查。</w:t>
      </w:r>
    </w:p>
    <w:p w14:paraId="4106272C" w14:textId="77777777" w:rsidR="000A450D" w:rsidRPr="00795700" w:rsidRDefault="000A450D" w:rsidP="000A450D">
      <w:pPr>
        <w:spacing w:line="360" w:lineRule="auto"/>
        <w:outlineLvl w:val="2"/>
        <w:rPr>
          <w:rFonts w:ascii="STSong" w:eastAsia="STSong" w:hAnsi="STSong" w:cs="仿宋_GB2312"/>
          <w:b/>
          <w:bCs/>
          <w:sz w:val="24"/>
        </w:rPr>
      </w:pPr>
      <w:bookmarkStart w:id="45" w:name="_Toc18769447"/>
      <w:bookmarkStart w:id="46" w:name="_Toc18786912"/>
      <w:bookmarkStart w:id="47" w:name="_Toc38965091"/>
      <w:r w:rsidRPr="00795700">
        <w:rPr>
          <w:rFonts w:ascii="STSong" w:eastAsia="STSong" w:hAnsi="STSong" w:cs="仿宋_GB2312" w:hint="eastAsia"/>
          <w:b/>
          <w:bCs/>
          <w:sz w:val="24"/>
        </w:rPr>
        <w:t>（1）文书数据上传服务</w:t>
      </w:r>
      <w:bookmarkEnd w:id="45"/>
      <w:bookmarkEnd w:id="46"/>
      <w:bookmarkEnd w:id="47"/>
    </w:p>
    <w:p w14:paraId="2419AB10" w14:textId="77777777" w:rsidR="000A450D" w:rsidRPr="00795700" w:rsidRDefault="000A450D" w:rsidP="000A450D">
      <w:pPr>
        <w:ind w:firstLineChars="200" w:firstLine="480"/>
        <w:jc w:val="left"/>
        <w:rPr>
          <w:rFonts w:ascii="STSong" w:eastAsia="STSong" w:hAnsi="STSong" w:cs="仿宋_GB2312"/>
          <w:sz w:val="24"/>
        </w:rPr>
      </w:pPr>
      <w:r w:rsidRPr="00795700">
        <w:rPr>
          <w:rFonts w:ascii="STSong" w:eastAsia="STSong" w:hAnsi="STSong" w:cs="仿宋_GB2312" w:hint="eastAsia"/>
          <w:sz w:val="24"/>
        </w:rPr>
        <w:t>对于每天由法院专网摆渡至互联网的上网裁判文书数据，由上网服务人员每</w:t>
      </w:r>
      <w:r w:rsidRPr="00795700">
        <w:rPr>
          <w:rFonts w:ascii="STSong" w:eastAsia="STSong" w:hAnsi="STSong" w:cs="仿宋_GB2312" w:hint="eastAsia"/>
          <w:sz w:val="24"/>
        </w:rPr>
        <w:lastRenderedPageBreak/>
        <w:t>天及时上传至中国裁判文书网后台，以便于后续相关裁判文书的公开上网工作。</w:t>
      </w:r>
    </w:p>
    <w:p w14:paraId="07C443C2" w14:textId="77777777" w:rsidR="000A450D" w:rsidRPr="00795700" w:rsidRDefault="000A450D" w:rsidP="000A450D">
      <w:pPr>
        <w:spacing w:line="360" w:lineRule="auto"/>
        <w:outlineLvl w:val="2"/>
        <w:rPr>
          <w:rFonts w:ascii="STSong" w:eastAsia="STSong" w:hAnsi="STSong" w:cs="仿宋_GB2312"/>
          <w:b/>
          <w:bCs/>
          <w:sz w:val="24"/>
        </w:rPr>
      </w:pPr>
      <w:bookmarkStart w:id="48" w:name="_Toc11692233"/>
      <w:bookmarkStart w:id="49" w:name="_Toc18769448"/>
      <w:bookmarkStart w:id="50" w:name="_Toc18786913"/>
      <w:bookmarkStart w:id="51" w:name="_Toc38965092"/>
      <w:r w:rsidRPr="00795700">
        <w:rPr>
          <w:rFonts w:ascii="STSong" w:eastAsia="STSong" w:hAnsi="STSong" w:cs="仿宋_GB2312" w:hint="eastAsia"/>
          <w:b/>
          <w:bCs/>
          <w:sz w:val="24"/>
        </w:rPr>
        <w:t>（2）可上线数据的提交上网</w:t>
      </w:r>
      <w:bookmarkEnd w:id="48"/>
      <w:r w:rsidRPr="00795700">
        <w:rPr>
          <w:rFonts w:ascii="STSong" w:eastAsia="STSong" w:hAnsi="STSong" w:cs="仿宋_GB2312" w:hint="eastAsia"/>
          <w:b/>
          <w:bCs/>
          <w:sz w:val="24"/>
        </w:rPr>
        <w:t>服务</w:t>
      </w:r>
      <w:bookmarkEnd w:id="49"/>
      <w:bookmarkEnd w:id="50"/>
      <w:bookmarkEnd w:id="51"/>
    </w:p>
    <w:p w14:paraId="0F680CC5" w14:textId="77777777" w:rsidR="000A450D" w:rsidRPr="00795700" w:rsidRDefault="000A450D" w:rsidP="000A450D">
      <w:pPr>
        <w:ind w:firstLineChars="200" w:firstLine="480"/>
        <w:jc w:val="left"/>
        <w:rPr>
          <w:rFonts w:ascii="STSong" w:eastAsia="STSong" w:hAnsi="STSong" w:cs="仿宋_GB2312"/>
          <w:sz w:val="24"/>
        </w:rPr>
      </w:pPr>
      <w:r w:rsidRPr="00795700">
        <w:rPr>
          <w:rFonts w:ascii="STSong" w:eastAsia="STSong" w:hAnsi="STSong" w:cs="仿宋_GB2312" w:hint="eastAsia"/>
          <w:sz w:val="24"/>
        </w:rPr>
        <w:t>对于经摆渡上传至中国裁判文书网后台，并经分析识别为“可上线”的裁判文书数据，由上网服务人员每天将其按时提交公开上网，实现对应裁判文书由中国裁判文书网后台向前台网站的公开推送，确保裁判文书的及时公开上网。</w:t>
      </w:r>
    </w:p>
    <w:p w14:paraId="25BEAA40" w14:textId="77777777" w:rsidR="000A450D" w:rsidRPr="00795700" w:rsidRDefault="000A450D" w:rsidP="000A450D">
      <w:pPr>
        <w:spacing w:line="360" w:lineRule="auto"/>
        <w:outlineLvl w:val="2"/>
        <w:rPr>
          <w:rFonts w:ascii="STSong" w:eastAsia="STSong" w:hAnsi="STSong" w:cs="仿宋_GB2312"/>
          <w:b/>
          <w:bCs/>
          <w:sz w:val="24"/>
        </w:rPr>
      </w:pPr>
      <w:bookmarkStart w:id="52" w:name="_Toc11692234"/>
      <w:bookmarkStart w:id="53" w:name="_Toc18769449"/>
      <w:bookmarkStart w:id="54" w:name="_Toc18786914"/>
      <w:bookmarkStart w:id="55" w:name="_Toc38965093"/>
      <w:r w:rsidRPr="00795700">
        <w:rPr>
          <w:rFonts w:ascii="STSong" w:eastAsia="STSong" w:hAnsi="STSong" w:cs="仿宋_GB2312" w:hint="eastAsia"/>
          <w:b/>
          <w:bCs/>
          <w:sz w:val="24"/>
        </w:rPr>
        <w:t>（3）存疑数据核查、修改、提交</w:t>
      </w:r>
      <w:bookmarkEnd w:id="52"/>
      <w:r w:rsidRPr="00795700">
        <w:rPr>
          <w:rFonts w:ascii="STSong" w:eastAsia="STSong" w:hAnsi="STSong" w:cs="仿宋_GB2312" w:hint="eastAsia"/>
          <w:b/>
          <w:bCs/>
          <w:sz w:val="24"/>
        </w:rPr>
        <w:t>服务</w:t>
      </w:r>
      <w:bookmarkEnd w:id="53"/>
      <w:bookmarkEnd w:id="54"/>
      <w:bookmarkEnd w:id="55"/>
    </w:p>
    <w:p w14:paraId="1E961412" w14:textId="77777777" w:rsidR="000A450D" w:rsidRPr="00795700" w:rsidRDefault="000A450D" w:rsidP="000A450D">
      <w:pPr>
        <w:ind w:firstLineChars="200" w:firstLine="480"/>
        <w:jc w:val="left"/>
        <w:rPr>
          <w:rFonts w:ascii="STSong" w:eastAsia="STSong" w:hAnsi="STSong" w:cs="仿宋_GB2312"/>
          <w:sz w:val="24"/>
        </w:rPr>
      </w:pPr>
      <w:r w:rsidRPr="00795700">
        <w:rPr>
          <w:rFonts w:ascii="STSong" w:eastAsia="STSong" w:hAnsi="STSong" w:cs="仿宋_GB2312" w:hint="eastAsia"/>
          <w:sz w:val="24"/>
        </w:rPr>
        <w:t>对于经摆渡上传至中国裁判文书网后台，并经分析识别为“存疑”的裁判文书数据，由上网服务人员每天进行核对、修改、提交上网。实现对应裁判文书由中国裁判文书网后台向前台网站的公开推送，确保裁判文书的及时公开上网。</w:t>
      </w:r>
    </w:p>
    <w:p w14:paraId="7E8CC091" w14:textId="77777777" w:rsidR="000A450D" w:rsidRPr="00795700" w:rsidRDefault="000A450D" w:rsidP="000A450D">
      <w:pPr>
        <w:spacing w:line="360" w:lineRule="auto"/>
        <w:outlineLvl w:val="2"/>
        <w:rPr>
          <w:rFonts w:ascii="STSong" w:eastAsia="STSong" w:hAnsi="STSong" w:cs="仿宋_GB2312"/>
          <w:b/>
          <w:bCs/>
          <w:sz w:val="24"/>
        </w:rPr>
      </w:pPr>
      <w:bookmarkStart w:id="56" w:name="_Toc11692235"/>
      <w:bookmarkStart w:id="57" w:name="_Toc18769450"/>
      <w:bookmarkStart w:id="58" w:name="_Toc18786915"/>
      <w:bookmarkStart w:id="59" w:name="_Toc38965094"/>
      <w:r w:rsidRPr="00795700">
        <w:rPr>
          <w:rFonts w:ascii="STSong" w:eastAsia="STSong" w:hAnsi="STSong" w:cs="仿宋_GB2312" w:hint="eastAsia"/>
          <w:b/>
          <w:bCs/>
          <w:sz w:val="24"/>
        </w:rPr>
        <w:t>（4）重复数据核查</w:t>
      </w:r>
      <w:bookmarkEnd w:id="56"/>
      <w:r w:rsidRPr="00795700">
        <w:rPr>
          <w:rFonts w:ascii="STSong" w:eastAsia="STSong" w:hAnsi="STSong" w:cs="仿宋_GB2312" w:hint="eastAsia"/>
          <w:b/>
          <w:bCs/>
          <w:sz w:val="24"/>
        </w:rPr>
        <w:t>服务</w:t>
      </w:r>
      <w:bookmarkEnd w:id="57"/>
      <w:bookmarkEnd w:id="58"/>
      <w:bookmarkEnd w:id="59"/>
    </w:p>
    <w:p w14:paraId="78C46632" w14:textId="77777777" w:rsidR="000A450D" w:rsidRPr="00795700" w:rsidRDefault="000A450D" w:rsidP="000A450D">
      <w:pPr>
        <w:ind w:firstLineChars="200" w:firstLine="480"/>
        <w:jc w:val="left"/>
        <w:rPr>
          <w:rFonts w:ascii="STSong" w:eastAsia="STSong" w:hAnsi="STSong" w:cs="仿宋_GB2312"/>
          <w:sz w:val="24"/>
        </w:rPr>
      </w:pPr>
      <w:r w:rsidRPr="00795700">
        <w:rPr>
          <w:rFonts w:ascii="STSong" w:eastAsia="STSong" w:hAnsi="STSong" w:cs="仿宋_GB2312" w:hint="eastAsia"/>
          <w:sz w:val="24"/>
        </w:rPr>
        <w:t>对于经摆渡上传至中国裁判文书网后台，并经分</w:t>
      </w:r>
      <w:r>
        <w:rPr>
          <w:rFonts w:ascii="STSong" w:eastAsia="STSong" w:hAnsi="STSong" w:cs="仿宋_GB2312" w:hint="eastAsia"/>
          <w:sz w:val="24"/>
        </w:rPr>
        <w:t>析识别为“重复”的裁判文书数据，由上网服务人员每天对其进行核查。</w:t>
      </w:r>
    </w:p>
    <w:p w14:paraId="21917F2E" w14:textId="77777777" w:rsidR="000A450D" w:rsidRPr="00795700" w:rsidRDefault="000A450D" w:rsidP="000A450D">
      <w:pPr>
        <w:spacing w:line="360" w:lineRule="auto"/>
        <w:outlineLvl w:val="2"/>
        <w:rPr>
          <w:rFonts w:ascii="STSong" w:eastAsia="STSong" w:hAnsi="STSong" w:cs="仿宋_GB2312"/>
          <w:b/>
          <w:bCs/>
          <w:sz w:val="24"/>
        </w:rPr>
      </w:pPr>
      <w:bookmarkStart w:id="60" w:name="_Toc11692236"/>
      <w:bookmarkStart w:id="61" w:name="_Toc18769451"/>
      <w:bookmarkStart w:id="62" w:name="_Toc18786916"/>
      <w:bookmarkStart w:id="63" w:name="_Toc38965095"/>
      <w:r w:rsidRPr="00795700">
        <w:rPr>
          <w:rFonts w:ascii="STSong" w:eastAsia="STSong" w:hAnsi="STSong" w:cs="仿宋_GB2312" w:hint="eastAsia"/>
          <w:b/>
          <w:bCs/>
          <w:sz w:val="24"/>
        </w:rPr>
        <w:t>（5）失败数据核查</w:t>
      </w:r>
      <w:bookmarkEnd w:id="60"/>
      <w:r w:rsidRPr="00795700">
        <w:rPr>
          <w:rFonts w:ascii="STSong" w:eastAsia="STSong" w:hAnsi="STSong" w:cs="仿宋_GB2312" w:hint="eastAsia"/>
          <w:b/>
          <w:bCs/>
          <w:sz w:val="24"/>
        </w:rPr>
        <w:t>服务</w:t>
      </w:r>
      <w:bookmarkEnd w:id="61"/>
      <w:bookmarkEnd w:id="62"/>
      <w:bookmarkEnd w:id="63"/>
    </w:p>
    <w:p w14:paraId="65C8DAA8" w14:textId="77777777" w:rsidR="000A450D" w:rsidRPr="00795700" w:rsidRDefault="000A450D" w:rsidP="000A450D">
      <w:pPr>
        <w:ind w:firstLineChars="200" w:firstLine="480"/>
        <w:jc w:val="left"/>
        <w:rPr>
          <w:rFonts w:ascii="STSong" w:eastAsia="STSong" w:hAnsi="STSong" w:cs="仿宋_GB2312"/>
          <w:sz w:val="24"/>
        </w:rPr>
      </w:pPr>
      <w:r w:rsidRPr="00795700">
        <w:rPr>
          <w:rFonts w:ascii="STSong" w:eastAsia="STSong" w:hAnsi="STSong" w:cs="仿宋_GB2312" w:hint="eastAsia"/>
          <w:sz w:val="24"/>
        </w:rPr>
        <w:t>对于经摆渡上传至中国裁判文书网后台，并经分</w:t>
      </w:r>
      <w:r>
        <w:rPr>
          <w:rFonts w:ascii="STSong" w:eastAsia="STSong" w:hAnsi="STSong" w:cs="仿宋_GB2312" w:hint="eastAsia"/>
          <w:sz w:val="24"/>
        </w:rPr>
        <w:t>析识别为“失败”的裁判文书数据，由上网服务人员每天对其进行核查</w:t>
      </w:r>
      <w:r w:rsidRPr="00795700">
        <w:rPr>
          <w:rFonts w:ascii="STSong" w:eastAsia="STSong" w:hAnsi="STSong" w:cs="仿宋_GB2312" w:hint="eastAsia"/>
          <w:sz w:val="24"/>
        </w:rPr>
        <w:t>。</w:t>
      </w:r>
    </w:p>
    <w:p w14:paraId="65793BCA" w14:textId="77777777" w:rsidR="000A450D" w:rsidRPr="00795700" w:rsidRDefault="000A450D" w:rsidP="000A450D">
      <w:pPr>
        <w:spacing w:line="360" w:lineRule="auto"/>
        <w:outlineLvl w:val="2"/>
        <w:rPr>
          <w:rFonts w:ascii="STSong" w:eastAsia="STSong" w:hAnsi="STSong" w:cs="仿宋_GB2312"/>
          <w:b/>
          <w:bCs/>
          <w:sz w:val="24"/>
        </w:rPr>
      </w:pPr>
      <w:bookmarkStart w:id="64" w:name="_Toc11692237"/>
      <w:bookmarkStart w:id="65" w:name="_Toc18769452"/>
      <w:bookmarkStart w:id="66" w:name="_Toc18786917"/>
      <w:bookmarkStart w:id="67" w:name="_Toc38965096"/>
      <w:r w:rsidRPr="00795700">
        <w:rPr>
          <w:rFonts w:ascii="STSong" w:eastAsia="STSong" w:hAnsi="STSong" w:cs="仿宋_GB2312" w:hint="eastAsia"/>
          <w:b/>
          <w:bCs/>
          <w:sz w:val="24"/>
        </w:rPr>
        <w:t>（6）上网督办数据、待上线数据核查</w:t>
      </w:r>
      <w:bookmarkEnd w:id="64"/>
      <w:r w:rsidRPr="00795700">
        <w:rPr>
          <w:rFonts w:ascii="STSong" w:eastAsia="STSong" w:hAnsi="STSong" w:cs="仿宋_GB2312" w:hint="eastAsia"/>
          <w:b/>
          <w:bCs/>
          <w:sz w:val="24"/>
        </w:rPr>
        <w:t>服务</w:t>
      </w:r>
      <w:bookmarkEnd w:id="65"/>
      <w:bookmarkEnd w:id="66"/>
      <w:bookmarkEnd w:id="67"/>
    </w:p>
    <w:p w14:paraId="76F7AFA3" w14:textId="77777777" w:rsidR="000A450D" w:rsidRPr="00795700" w:rsidRDefault="000A450D" w:rsidP="000A450D">
      <w:pPr>
        <w:ind w:firstLineChars="200" w:firstLine="480"/>
        <w:jc w:val="left"/>
        <w:rPr>
          <w:rFonts w:ascii="STSong" w:eastAsia="STSong" w:hAnsi="STSong" w:cs="仿宋_GB2312"/>
          <w:sz w:val="24"/>
        </w:rPr>
      </w:pPr>
      <w:r w:rsidRPr="00795700">
        <w:rPr>
          <w:rFonts w:ascii="STSong" w:eastAsia="STSong" w:hAnsi="STSong" w:cs="仿宋_GB2312" w:hint="eastAsia"/>
          <w:sz w:val="24"/>
        </w:rPr>
        <w:t>对于经摆渡上传至中国裁判文书网后台，并经分析识别为“待上线”的裁判文书数据，由上网服务人员定期对其进行核查。</w:t>
      </w:r>
    </w:p>
    <w:p w14:paraId="1719F8B4" w14:textId="77777777" w:rsidR="000A450D" w:rsidRPr="00795700" w:rsidRDefault="000A450D" w:rsidP="000A450D">
      <w:pPr>
        <w:spacing w:line="360" w:lineRule="auto"/>
        <w:outlineLvl w:val="2"/>
        <w:rPr>
          <w:rFonts w:ascii="STSong" w:eastAsia="STSong" w:hAnsi="STSong" w:cs="仿宋_GB2312"/>
          <w:b/>
          <w:bCs/>
          <w:sz w:val="24"/>
        </w:rPr>
      </w:pPr>
      <w:bookmarkStart w:id="68" w:name="_Toc18769453"/>
      <w:bookmarkStart w:id="69" w:name="_Toc18786918"/>
      <w:bookmarkStart w:id="70" w:name="_Toc38965097"/>
      <w:r w:rsidRPr="00795700">
        <w:rPr>
          <w:rFonts w:ascii="STSong" w:eastAsia="STSong" w:hAnsi="STSong" w:cs="仿宋_GB2312" w:hint="eastAsia"/>
          <w:b/>
          <w:bCs/>
          <w:sz w:val="24"/>
        </w:rPr>
        <w:t>（7）上网结果抽检服务</w:t>
      </w:r>
      <w:bookmarkEnd w:id="68"/>
      <w:bookmarkEnd w:id="69"/>
      <w:bookmarkEnd w:id="70"/>
    </w:p>
    <w:p w14:paraId="5A66C7DD" w14:textId="77777777" w:rsidR="000A450D" w:rsidRPr="00795700" w:rsidRDefault="000A450D" w:rsidP="000A450D">
      <w:pPr>
        <w:ind w:firstLineChars="200" w:firstLine="480"/>
        <w:jc w:val="left"/>
        <w:rPr>
          <w:rFonts w:ascii="STSong" w:eastAsia="STSong" w:hAnsi="STSong" w:cs="仿宋_GB2312"/>
          <w:sz w:val="24"/>
        </w:rPr>
      </w:pPr>
      <w:r w:rsidRPr="00795700">
        <w:rPr>
          <w:rFonts w:ascii="STSong" w:eastAsia="STSong" w:hAnsi="STSong" w:cs="仿宋_GB2312" w:hint="eastAsia"/>
          <w:sz w:val="24"/>
        </w:rPr>
        <w:t>上网服务人员定期针对已经公布至中国裁判文书网前台网站的上网裁判文书进行抽检，以确保对应裁判文书已经真实的公开在中国裁判文书网网站当中。</w:t>
      </w:r>
    </w:p>
    <w:p w14:paraId="340E4526" w14:textId="77777777" w:rsidR="000A450D" w:rsidRPr="00437242" w:rsidRDefault="000A450D" w:rsidP="000A450D">
      <w:pPr>
        <w:pStyle w:val="af3"/>
        <w:numPr>
          <w:ilvl w:val="0"/>
          <w:numId w:val="2"/>
        </w:numPr>
        <w:spacing w:line="360" w:lineRule="auto"/>
        <w:ind w:firstLineChars="0"/>
        <w:outlineLvl w:val="1"/>
        <w:rPr>
          <w:rFonts w:ascii="STSong" w:eastAsia="STSong" w:hAnsi="STSong" w:cs="仿宋_GB2312"/>
          <w:b/>
          <w:bCs/>
          <w:sz w:val="24"/>
          <w:szCs w:val="24"/>
          <w:u w:val="thick"/>
        </w:rPr>
      </w:pPr>
      <w:bookmarkStart w:id="71" w:name="_Toc38965098"/>
      <w:r w:rsidRPr="00437242">
        <w:rPr>
          <w:rFonts w:ascii="STSong" w:eastAsia="STSong" w:hAnsi="STSong" w:cs="仿宋_GB2312" w:hint="eastAsia"/>
          <w:b/>
          <w:bCs/>
          <w:sz w:val="24"/>
          <w:szCs w:val="24"/>
          <w:u w:val="thick"/>
        </w:rPr>
        <w:t>文书撤回办理服务</w:t>
      </w:r>
      <w:bookmarkEnd w:id="71"/>
    </w:p>
    <w:p w14:paraId="227F90CF" w14:textId="77777777" w:rsidR="000A450D" w:rsidRPr="00795700" w:rsidRDefault="000A450D" w:rsidP="000A450D">
      <w:pPr>
        <w:spacing w:line="360" w:lineRule="auto"/>
        <w:outlineLvl w:val="2"/>
        <w:rPr>
          <w:rFonts w:ascii="STSong" w:eastAsia="STSong" w:hAnsi="STSong" w:cs="仿宋_GB2312"/>
          <w:b/>
          <w:bCs/>
          <w:sz w:val="24"/>
        </w:rPr>
      </w:pPr>
      <w:bookmarkStart w:id="72" w:name="_Toc18769455"/>
      <w:bookmarkStart w:id="73" w:name="_Toc18786920"/>
      <w:bookmarkStart w:id="74" w:name="_Toc38965099"/>
      <w:r w:rsidRPr="00795700">
        <w:rPr>
          <w:rFonts w:ascii="STSong" w:eastAsia="STSong" w:hAnsi="STSong" w:cs="仿宋_GB2312" w:hint="eastAsia"/>
          <w:b/>
          <w:bCs/>
          <w:sz w:val="24"/>
        </w:rPr>
        <w:lastRenderedPageBreak/>
        <w:t>（1）普通撤回服务</w:t>
      </w:r>
      <w:bookmarkEnd w:id="72"/>
      <w:bookmarkEnd w:id="73"/>
      <w:bookmarkEnd w:id="74"/>
    </w:p>
    <w:p w14:paraId="12E30C0D" w14:textId="77777777" w:rsidR="000A450D" w:rsidRPr="00795700" w:rsidRDefault="000A450D" w:rsidP="000A450D">
      <w:pPr>
        <w:ind w:firstLineChars="200" w:firstLine="480"/>
        <w:jc w:val="left"/>
        <w:rPr>
          <w:rFonts w:ascii="STSong" w:eastAsia="STSong" w:hAnsi="STSong" w:cs="仿宋_GB2312"/>
          <w:sz w:val="24"/>
        </w:rPr>
      </w:pPr>
      <w:r w:rsidRPr="00795700">
        <w:rPr>
          <w:rFonts w:ascii="STSong" w:eastAsia="STSong" w:hAnsi="STSong" w:cs="仿宋_GB2312" w:hint="eastAsia"/>
          <w:sz w:val="24"/>
        </w:rPr>
        <w:t xml:space="preserve">上网服务人员根据撤回清单、撤回审批凭证，按照由法院转网申请、中裁网执行撤回的方式进行已上网裁判文书的撤回下线。 </w:t>
      </w:r>
    </w:p>
    <w:p w14:paraId="2B5200B4" w14:textId="77777777" w:rsidR="000A450D" w:rsidRPr="00795700" w:rsidRDefault="000A450D" w:rsidP="000A450D">
      <w:pPr>
        <w:spacing w:line="360" w:lineRule="auto"/>
        <w:outlineLvl w:val="2"/>
        <w:rPr>
          <w:rFonts w:ascii="STSong" w:eastAsia="STSong" w:hAnsi="STSong" w:cs="仿宋_GB2312"/>
          <w:b/>
          <w:bCs/>
          <w:sz w:val="24"/>
        </w:rPr>
      </w:pPr>
      <w:bookmarkStart w:id="75" w:name="_Toc18769456"/>
      <w:bookmarkStart w:id="76" w:name="_Toc18786921"/>
      <w:bookmarkStart w:id="77" w:name="_Toc38965100"/>
      <w:r w:rsidRPr="00795700">
        <w:rPr>
          <w:rFonts w:ascii="STSong" w:eastAsia="STSong" w:hAnsi="STSong" w:cs="仿宋_GB2312" w:hint="eastAsia"/>
          <w:b/>
          <w:bCs/>
          <w:sz w:val="24"/>
        </w:rPr>
        <w:t>（2）紧急撤回服务</w:t>
      </w:r>
      <w:bookmarkEnd w:id="75"/>
      <w:bookmarkEnd w:id="76"/>
      <w:bookmarkEnd w:id="77"/>
    </w:p>
    <w:p w14:paraId="03F1B2CA" w14:textId="77777777" w:rsidR="000A450D" w:rsidRPr="00795700" w:rsidRDefault="000A450D" w:rsidP="000A450D">
      <w:pPr>
        <w:ind w:firstLineChars="200" w:firstLine="480"/>
        <w:jc w:val="left"/>
        <w:rPr>
          <w:rFonts w:ascii="STSong" w:eastAsia="STSong" w:hAnsi="STSong" w:cs="仿宋_GB2312"/>
          <w:sz w:val="24"/>
        </w:rPr>
      </w:pPr>
      <w:r w:rsidRPr="00795700">
        <w:rPr>
          <w:rFonts w:ascii="STSong" w:eastAsia="STSong" w:hAnsi="STSong" w:cs="仿宋_GB2312" w:hint="eastAsia"/>
          <w:sz w:val="24"/>
        </w:rPr>
        <w:t>上网服务人员根据紧急撤回清单、撤回审批凭证，直接在中裁网后台执行紧急撤回下线，并在后续确保法院专网、中国裁判文书网对应裁判文书数据的一致性。</w:t>
      </w:r>
    </w:p>
    <w:p w14:paraId="6A64A81A" w14:textId="77777777" w:rsidR="000A450D" w:rsidRPr="00795700" w:rsidRDefault="000A450D" w:rsidP="000A450D">
      <w:pPr>
        <w:spacing w:line="360" w:lineRule="auto"/>
        <w:outlineLvl w:val="2"/>
        <w:rPr>
          <w:rFonts w:ascii="STSong" w:eastAsia="STSong" w:hAnsi="STSong" w:cs="仿宋_GB2312"/>
          <w:b/>
          <w:bCs/>
          <w:sz w:val="24"/>
        </w:rPr>
      </w:pPr>
      <w:bookmarkStart w:id="78" w:name="_Toc18769457"/>
      <w:bookmarkStart w:id="79" w:name="_Toc18786922"/>
      <w:bookmarkStart w:id="80" w:name="_Toc38965101"/>
      <w:r w:rsidRPr="00795700">
        <w:rPr>
          <w:rFonts w:ascii="STSong" w:eastAsia="STSong" w:hAnsi="STSong" w:cs="仿宋_GB2312" w:hint="eastAsia"/>
          <w:b/>
          <w:bCs/>
          <w:sz w:val="24"/>
        </w:rPr>
        <w:t>（3）重新上线服务</w:t>
      </w:r>
      <w:bookmarkEnd w:id="78"/>
      <w:bookmarkEnd w:id="79"/>
      <w:bookmarkEnd w:id="80"/>
    </w:p>
    <w:p w14:paraId="3291DA8B" w14:textId="77777777" w:rsidR="000A450D" w:rsidRPr="00795700" w:rsidRDefault="000A450D" w:rsidP="000A450D">
      <w:pPr>
        <w:ind w:firstLineChars="200" w:firstLine="480"/>
        <w:jc w:val="left"/>
        <w:rPr>
          <w:rFonts w:ascii="STSong" w:eastAsia="STSong" w:hAnsi="STSong" w:cs="仿宋_GB2312"/>
          <w:sz w:val="24"/>
        </w:rPr>
      </w:pPr>
      <w:r w:rsidRPr="00795700">
        <w:rPr>
          <w:rFonts w:ascii="STSong" w:eastAsia="STSong" w:hAnsi="STSong" w:cs="仿宋_GB2312" w:hint="eastAsia"/>
          <w:sz w:val="24"/>
        </w:rPr>
        <w:t>上网服务人员针对撤回下线的裁判文书，按照法院审管办的调整修改意见进行核对修改，修改完成后实现文书的提交公开上网。</w:t>
      </w:r>
    </w:p>
    <w:p w14:paraId="2079CBF5" w14:textId="77777777" w:rsidR="000A450D" w:rsidRPr="00795700" w:rsidRDefault="000A450D" w:rsidP="000A450D">
      <w:pPr>
        <w:spacing w:line="360" w:lineRule="auto"/>
        <w:outlineLvl w:val="2"/>
        <w:rPr>
          <w:rFonts w:ascii="STSong" w:eastAsia="STSong" w:hAnsi="STSong" w:cs="仿宋_GB2312"/>
          <w:b/>
          <w:bCs/>
          <w:sz w:val="24"/>
        </w:rPr>
      </w:pPr>
      <w:bookmarkStart w:id="81" w:name="_Toc18769458"/>
      <w:bookmarkStart w:id="82" w:name="_Toc18786923"/>
      <w:bookmarkStart w:id="83" w:name="_Toc38965102"/>
      <w:r w:rsidRPr="00795700">
        <w:rPr>
          <w:rFonts w:ascii="STSong" w:eastAsia="STSong" w:hAnsi="STSong" w:cs="仿宋_GB2312" w:hint="eastAsia"/>
          <w:b/>
          <w:bCs/>
          <w:sz w:val="24"/>
        </w:rPr>
        <w:t>（4）撤回文书的核查服务</w:t>
      </w:r>
      <w:bookmarkEnd w:id="81"/>
      <w:bookmarkEnd w:id="82"/>
      <w:bookmarkEnd w:id="83"/>
    </w:p>
    <w:p w14:paraId="7B923816" w14:textId="77777777" w:rsidR="000A450D" w:rsidRPr="00795700" w:rsidRDefault="000A450D" w:rsidP="000A450D">
      <w:pPr>
        <w:ind w:firstLineChars="200" w:firstLine="480"/>
        <w:jc w:val="left"/>
        <w:rPr>
          <w:rFonts w:ascii="STSong" w:eastAsia="STSong" w:hAnsi="STSong" w:cs="仿宋_GB2312"/>
          <w:sz w:val="24"/>
        </w:rPr>
      </w:pPr>
      <w:r w:rsidRPr="00795700">
        <w:rPr>
          <w:rFonts w:ascii="STSong" w:eastAsia="STSong" w:hAnsi="STSong" w:cs="仿宋_GB2312" w:hint="eastAsia"/>
          <w:sz w:val="24"/>
        </w:rPr>
        <w:t>上网服务人员针对已经撤回下线的裁判文书，需在中国裁判文书网前台网站进行核查确认，以确保对应的裁判文书已经真实的从中国裁判文书网前台网站撤回下线。</w:t>
      </w:r>
    </w:p>
    <w:p w14:paraId="337EAC23" w14:textId="77777777" w:rsidR="000A450D" w:rsidRPr="00437242" w:rsidRDefault="000A450D" w:rsidP="000A450D">
      <w:pPr>
        <w:pStyle w:val="af3"/>
        <w:numPr>
          <w:ilvl w:val="0"/>
          <w:numId w:val="2"/>
        </w:numPr>
        <w:spacing w:line="360" w:lineRule="auto"/>
        <w:ind w:firstLineChars="0"/>
        <w:outlineLvl w:val="1"/>
        <w:rPr>
          <w:rFonts w:ascii="STSong" w:eastAsia="STSong" w:hAnsi="STSong" w:cs="仿宋_GB2312"/>
          <w:b/>
          <w:bCs/>
          <w:sz w:val="24"/>
          <w:szCs w:val="24"/>
          <w:u w:val="thick"/>
        </w:rPr>
      </w:pPr>
      <w:bookmarkStart w:id="84" w:name="_Toc38965103"/>
      <w:r w:rsidRPr="00437242">
        <w:rPr>
          <w:rFonts w:ascii="STSong" w:eastAsia="STSong" w:hAnsi="STSong" w:cs="仿宋_GB2312" w:hint="eastAsia"/>
          <w:b/>
          <w:bCs/>
          <w:sz w:val="24"/>
          <w:szCs w:val="24"/>
          <w:u w:val="thick"/>
        </w:rPr>
        <w:t>督办提醒及异常情况汇报服务</w:t>
      </w:r>
      <w:bookmarkEnd w:id="84"/>
    </w:p>
    <w:p w14:paraId="1D9E9634" w14:textId="77777777" w:rsidR="000A450D" w:rsidRPr="00795700" w:rsidRDefault="000A450D" w:rsidP="000A450D">
      <w:pPr>
        <w:spacing w:line="360" w:lineRule="auto"/>
        <w:outlineLvl w:val="2"/>
        <w:rPr>
          <w:rFonts w:ascii="STSong" w:eastAsia="STSong" w:hAnsi="STSong" w:cs="仿宋_GB2312"/>
          <w:b/>
          <w:bCs/>
          <w:sz w:val="24"/>
        </w:rPr>
      </w:pPr>
      <w:bookmarkStart w:id="85" w:name="_Toc18769460"/>
      <w:bookmarkStart w:id="86" w:name="_Toc18786925"/>
      <w:bookmarkStart w:id="87" w:name="_Toc38965104"/>
      <w:r w:rsidRPr="00795700">
        <w:rPr>
          <w:rFonts w:ascii="STSong" w:eastAsia="STSong" w:hAnsi="STSong" w:cs="仿宋_GB2312" w:hint="eastAsia"/>
          <w:b/>
          <w:bCs/>
          <w:sz w:val="24"/>
        </w:rPr>
        <w:t>（1）法官标记情况汇报服务</w:t>
      </w:r>
      <w:bookmarkEnd w:id="85"/>
      <w:bookmarkEnd w:id="86"/>
      <w:bookmarkEnd w:id="87"/>
    </w:p>
    <w:p w14:paraId="67F51A69" w14:textId="77777777" w:rsidR="000A450D" w:rsidRPr="00795700" w:rsidRDefault="000A450D" w:rsidP="000A450D">
      <w:pPr>
        <w:ind w:firstLineChars="200" w:firstLine="480"/>
        <w:jc w:val="left"/>
        <w:rPr>
          <w:rFonts w:ascii="STSong" w:eastAsia="STSong" w:hAnsi="STSong" w:cs="仿宋_GB2312"/>
          <w:sz w:val="24"/>
        </w:rPr>
      </w:pPr>
      <w:r w:rsidRPr="00795700">
        <w:rPr>
          <w:rFonts w:ascii="STSong" w:eastAsia="STSong" w:hAnsi="STSong" w:cs="仿宋_GB2312" w:hint="eastAsia"/>
          <w:sz w:val="24"/>
        </w:rPr>
        <w:t>上网服务人员针对各法院上网文书标记确认情况定期进行统计汇总，并汇报给各法院审判管理部门，并与法院审判管理部门督促案件承办法院进行上网文书的标记确认。</w:t>
      </w:r>
    </w:p>
    <w:p w14:paraId="41031FF6" w14:textId="77777777" w:rsidR="000A450D" w:rsidRPr="00795700" w:rsidRDefault="000A450D" w:rsidP="000A450D">
      <w:pPr>
        <w:spacing w:line="360" w:lineRule="auto"/>
        <w:outlineLvl w:val="2"/>
        <w:rPr>
          <w:rFonts w:ascii="STSong" w:eastAsia="STSong" w:hAnsi="STSong" w:cs="仿宋_GB2312"/>
          <w:b/>
          <w:bCs/>
          <w:sz w:val="24"/>
        </w:rPr>
      </w:pPr>
      <w:bookmarkStart w:id="88" w:name="_Toc18769461"/>
      <w:bookmarkStart w:id="89" w:name="_Toc18786926"/>
      <w:bookmarkStart w:id="90" w:name="_Toc38965105"/>
      <w:r w:rsidRPr="00795700">
        <w:rPr>
          <w:rFonts w:ascii="STSong" w:eastAsia="STSong" w:hAnsi="STSong" w:cs="仿宋_GB2312" w:hint="eastAsia"/>
          <w:b/>
          <w:bCs/>
          <w:sz w:val="24"/>
        </w:rPr>
        <w:t>（2）未上传文书统计汇报服务</w:t>
      </w:r>
      <w:bookmarkEnd w:id="88"/>
      <w:bookmarkEnd w:id="89"/>
      <w:bookmarkEnd w:id="90"/>
    </w:p>
    <w:p w14:paraId="2FEDF6D6" w14:textId="77777777" w:rsidR="000A450D" w:rsidRPr="00795700" w:rsidRDefault="000A450D" w:rsidP="000A450D">
      <w:pPr>
        <w:ind w:firstLineChars="200" w:firstLine="480"/>
        <w:jc w:val="left"/>
        <w:rPr>
          <w:rFonts w:ascii="STSong" w:eastAsia="STSong" w:hAnsi="STSong" w:cs="仿宋_GB2312"/>
          <w:sz w:val="24"/>
        </w:rPr>
      </w:pPr>
      <w:r w:rsidRPr="00795700">
        <w:rPr>
          <w:rFonts w:ascii="STSong" w:eastAsia="STSong" w:hAnsi="STSong" w:cs="仿宋_GB2312" w:hint="eastAsia"/>
          <w:sz w:val="24"/>
        </w:rPr>
        <w:t>上网服务人员定期汇总各法院尚未上传公开的一审上抗诉文书数据，并将结果反馈给法院审判管理部门，协助法院审判管理部门督促案件承办法官进行对应</w:t>
      </w:r>
      <w:r w:rsidRPr="00795700">
        <w:rPr>
          <w:rFonts w:ascii="STSong" w:eastAsia="STSong" w:hAnsi="STSong" w:cs="仿宋_GB2312" w:hint="eastAsia"/>
          <w:sz w:val="24"/>
        </w:rPr>
        <w:lastRenderedPageBreak/>
        <w:t>裁判文书的公开上网。</w:t>
      </w:r>
    </w:p>
    <w:p w14:paraId="57233ABF" w14:textId="77777777" w:rsidR="000A450D" w:rsidRPr="00795700" w:rsidRDefault="000A450D" w:rsidP="000A450D">
      <w:pPr>
        <w:spacing w:line="360" w:lineRule="auto"/>
        <w:outlineLvl w:val="2"/>
        <w:rPr>
          <w:rFonts w:ascii="STSong" w:eastAsia="STSong" w:hAnsi="STSong" w:cs="仿宋_GB2312"/>
          <w:b/>
          <w:bCs/>
          <w:sz w:val="24"/>
        </w:rPr>
      </w:pPr>
      <w:bookmarkStart w:id="91" w:name="_Toc18769462"/>
      <w:bookmarkStart w:id="92" w:name="_Toc18786927"/>
      <w:bookmarkStart w:id="93" w:name="_Toc38965106"/>
      <w:r w:rsidRPr="00795700">
        <w:rPr>
          <w:rFonts w:ascii="STSong" w:eastAsia="STSong" w:hAnsi="STSong" w:cs="仿宋_GB2312" w:hint="eastAsia"/>
          <w:b/>
          <w:bCs/>
          <w:sz w:val="24"/>
        </w:rPr>
        <w:t>（3）内外网数据异常汇报、排查服务</w:t>
      </w:r>
      <w:bookmarkEnd w:id="91"/>
      <w:bookmarkEnd w:id="92"/>
      <w:bookmarkEnd w:id="93"/>
    </w:p>
    <w:p w14:paraId="7D918467" w14:textId="77777777" w:rsidR="000A450D" w:rsidRPr="00795700" w:rsidRDefault="000A450D" w:rsidP="000A450D">
      <w:pPr>
        <w:ind w:firstLineChars="200" w:firstLine="480"/>
        <w:jc w:val="left"/>
        <w:rPr>
          <w:rFonts w:ascii="STSong" w:eastAsia="STSong" w:hAnsi="STSong" w:cs="仿宋_GB2312"/>
          <w:sz w:val="24"/>
        </w:rPr>
      </w:pPr>
      <w:r w:rsidRPr="00795700">
        <w:rPr>
          <w:rFonts w:ascii="STSong" w:eastAsia="STSong" w:hAnsi="STSong" w:cs="仿宋_GB2312" w:hint="eastAsia"/>
          <w:sz w:val="24"/>
        </w:rPr>
        <w:t>上网服务人员针对出现内网上网服务支撑平台与中国裁判文书网后台数据不一致情况时，进行问题的排查处理，并将处理结果及时反馈省高院审判管理部门。</w:t>
      </w:r>
    </w:p>
    <w:p w14:paraId="52916D83" w14:textId="77777777" w:rsidR="000A450D" w:rsidRPr="00795700" w:rsidRDefault="000A450D" w:rsidP="000A450D">
      <w:pPr>
        <w:spacing w:line="360" w:lineRule="auto"/>
        <w:outlineLvl w:val="2"/>
        <w:rPr>
          <w:rFonts w:ascii="STSong" w:eastAsia="STSong" w:hAnsi="STSong" w:cs="仿宋_GB2312"/>
          <w:b/>
          <w:bCs/>
          <w:sz w:val="24"/>
        </w:rPr>
      </w:pPr>
      <w:bookmarkStart w:id="94" w:name="_Toc18769463"/>
      <w:bookmarkStart w:id="95" w:name="_Toc18786928"/>
      <w:bookmarkStart w:id="96" w:name="_Toc38965107"/>
      <w:r w:rsidRPr="00795700">
        <w:rPr>
          <w:rFonts w:ascii="STSong" w:eastAsia="STSong" w:hAnsi="STSong" w:cs="仿宋_GB2312" w:hint="eastAsia"/>
          <w:b/>
          <w:bCs/>
          <w:sz w:val="24"/>
        </w:rPr>
        <w:t>（4）文书公开异常情况排查服务</w:t>
      </w:r>
      <w:bookmarkEnd w:id="94"/>
      <w:bookmarkEnd w:id="95"/>
      <w:bookmarkEnd w:id="96"/>
    </w:p>
    <w:p w14:paraId="30230B70" w14:textId="77777777" w:rsidR="000A450D" w:rsidRPr="00795700" w:rsidRDefault="000A450D" w:rsidP="000A450D">
      <w:pPr>
        <w:ind w:firstLineChars="200" w:firstLine="480"/>
        <w:jc w:val="left"/>
        <w:rPr>
          <w:rFonts w:ascii="STSong" w:eastAsia="STSong" w:hAnsi="STSong" w:cs="仿宋_GB2312"/>
          <w:sz w:val="24"/>
        </w:rPr>
      </w:pPr>
      <w:r w:rsidRPr="00795700">
        <w:rPr>
          <w:rFonts w:ascii="STSong" w:eastAsia="STSong" w:hAnsi="STSong" w:cs="仿宋_GB2312" w:hint="eastAsia"/>
          <w:sz w:val="24"/>
        </w:rPr>
        <w:t>上网服务人员定期抽查中国裁判文书网后台提交上网文书在网站前台的公开情况，若发现网站公开异常时，向中国裁判文书网运营维护团队反馈，配合完成上网推送异常情况排查，确保对应裁判文书能够及时在网站前台上网展示。</w:t>
      </w:r>
    </w:p>
    <w:p w14:paraId="4B7AA127" w14:textId="77777777" w:rsidR="000A450D" w:rsidRPr="00795700" w:rsidRDefault="000A450D" w:rsidP="000A450D">
      <w:pPr>
        <w:spacing w:line="360" w:lineRule="auto"/>
        <w:outlineLvl w:val="2"/>
        <w:rPr>
          <w:rFonts w:ascii="STSong" w:eastAsia="STSong" w:hAnsi="STSong" w:cs="仿宋_GB2312"/>
          <w:b/>
          <w:bCs/>
          <w:sz w:val="24"/>
        </w:rPr>
      </w:pPr>
      <w:bookmarkStart w:id="97" w:name="_Toc18769464"/>
      <w:bookmarkStart w:id="98" w:name="_Toc18786929"/>
      <w:bookmarkStart w:id="99" w:name="_Toc38965108"/>
      <w:r w:rsidRPr="00795700">
        <w:rPr>
          <w:rFonts w:ascii="STSong" w:eastAsia="STSong" w:hAnsi="STSong" w:cs="仿宋_GB2312" w:hint="eastAsia"/>
          <w:b/>
          <w:bCs/>
          <w:sz w:val="24"/>
        </w:rPr>
        <w:t>（5）审批凭证核查、汇报服务</w:t>
      </w:r>
      <w:bookmarkEnd w:id="97"/>
      <w:bookmarkEnd w:id="98"/>
      <w:bookmarkEnd w:id="99"/>
    </w:p>
    <w:p w14:paraId="3A852A5D" w14:textId="77777777" w:rsidR="000A450D" w:rsidRPr="00795700" w:rsidRDefault="000A450D" w:rsidP="000A450D">
      <w:pPr>
        <w:ind w:firstLineChars="200" w:firstLine="480"/>
        <w:jc w:val="left"/>
        <w:rPr>
          <w:rFonts w:ascii="STSong" w:eastAsia="STSong" w:hAnsi="STSong" w:cs="仿宋_GB2312"/>
          <w:sz w:val="24"/>
        </w:rPr>
      </w:pPr>
      <w:r w:rsidRPr="00795700">
        <w:rPr>
          <w:rFonts w:ascii="STSong" w:eastAsia="STSong" w:hAnsi="STSong" w:cs="仿宋_GB2312" w:hint="eastAsia"/>
          <w:sz w:val="24"/>
        </w:rPr>
        <w:t>上网服务人员针对法官上传、提交的不公开审批凭证、文书撤回审批凭证，发现缺少领导审核时，暂停响应业务办理，并及时汇报对应法院审判管理部门。</w:t>
      </w:r>
    </w:p>
    <w:p w14:paraId="21B6F96B" w14:textId="77777777" w:rsidR="000A450D" w:rsidRPr="00795700" w:rsidRDefault="000A450D" w:rsidP="000A450D">
      <w:pPr>
        <w:spacing w:line="360" w:lineRule="auto"/>
        <w:outlineLvl w:val="2"/>
        <w:rPr>
          <w:rFonts w:ascii="STSong" w:eastAsia="STSong" w:hAnsi="STSong" w:cs="仿宋_GB2312"/>
          <w:b/>
          <w:bCs/>
          <w:sz w:val="24"/>
        </w:rPr>
      </w:pPr>
      <w:bookmarkStart w:id="100" w:name="_Toc18769465"/>
      <w:bookmarkStart w:id="101" w:name="_Toc18786930"/>
      <w:bookmarkStart w:id="102" w:name="_Toc38965109"/>
      <w:r w:rsidRPr="00795700">
        <w:rPr>
          <w:rFonts w:ascii="STSong" w:eastAsia="STSong" w:hAnsi="STSong" w:cs="仿宋_GB2312" w:hint="eastAsia"/>
          <w:b/>
          <w:bCs/>
          <w:sz w:val="24"/>
        </w:rPr>
        <w:t>（6）撤回文书处理、追踪汇报服务</w:t>
      </w:r>
      <w:bookmarkEnd w:id="100"/>
      <w:bookmarkEnd w:id="101"/>
      <w:bookmarkEnd w:id="102"/>
    </w:p>
    <w:p w14:paraId="038B4A3A" w14:textId="77777777" w:rsidR="000A450D" w:rsidRPr="00795700" w:rsidRDefault="000A450D" w:rsidP="000A450D">
      <w:pPr>
        <w:ind w:firstLineChars="200" w:firstLine="480"/>
        <w:jc w:val="left"/>
        <w:rPr>
          <w:rFonts w:ascii="STSong" w:eastAsia="STSong" w:hAnsi="STSong" w:cs="仿宋_GB2312"/>
          <w:b/>
          <w:bCs/>
          <w:sz w:val="24"/>
        </w:rPr>
      </w:pPr>
      <w:r w:rsidRPr="00795700">
        <w:rPr>
          <w:rFonts w:ascii="STSong" w:eastAsia="STSong" w:hAnsi="STSong" w:cs="仿宋_GB2312" w:hint="eastAsia"/>
          <w:sz w:val="24"/>
        </w:rPr>
        <w:t>上网服务人员针对省院审判管理部门提供的上网裁判文书撤回清单，需将对应的裁判文书撤回处理情况及时反馈至省院审判管理部门；针对后续需重新修改提交上线的裁判文书，上网服务人员在完成对应文书的重新修改提交上线后需及时将结果反馈至省院审判管理部门，因裁判文书本身质量问题需法官自行处理的除外。</w:t>
      </w:r>
    </w:p>
    <w:p w14:paraId="11AB4A12" w14:textId="77777777" w:rsidR="000A450D" w:rsidRPr="00437242" w:rsidRDefault="000A450D" w:rsidP="000A450D">
      <w:pPr>
        <w:pStyle w:val="af3"/>
        <w:numPr>
          <w:ilvl w:val="0"/>
          <w:numId w:val="2"/>
        </w:numPr>
        <w:spacing w:line="360" w:lineRule="auto"/>
        <w:ind w:firstLineChars="0"/>
        <w:outlineLvl w:val="1"/>
        <w:rPr>
          <w:rFonts w:ascii="STSong" w:eastAsia="STSong" w:hAnsi="STSong" w:cs="仿宋_GB2312"/>
          <w:b/>
          <w:bCs/>
          <w:sz w:val="24"/>
          <w:szCs w:val="24"/>
          <w:u w:val="thick"/>
        </w:rPr>
      </w:pPr>
      <w:bookmarkStart w:id="103" w:name="_Toc38965110"/>
      <w:r w:rsidRPr="00437242">
        <w:rPr>
          <w:rFonts w:ascii="STSong" w:eastAsia="STSong" w:hAnsi="STSong" w:cs="仿宋_GB2312" w:hint="eastAsia"/>
          <w:b/>
          <w:bCs/>
          <w:sz w:val="24"/>
          <w:szCs w:val="24"/>
          <w:u w:val="thick"/>
        </w:rPr>
        <w:t>上网情况通报服务</w:t>
      </w:r>
      <w:bookmarkEnd w:id="103"/>
    </w:p>
    <w:p w14:paraId="73455473" w14:textId="77777777" w:rsidR="000A450D" w:rsidRPr="00F87445" w:rsidRDefault="000A450D" w:rsidP="000A450D">
      <w:pPr>
        <w:spacing w:line="360" w:lineRule="auto"/>
        <w:ind w:firstLineChars="200" w:firstLine="480"/>
        <w:rPr>
          <w:rFonts w:ascii="STSong" w:eastAsia="STSong" w:hAnsi="STSong" w:cs="仿宋_GB2312"/>
          <w:sz w:val="24"/>
        </w:rPr>
      </w:pPr>
      <w:r w:rsidRPr="00795700">
        <w:rPr>
          <w:rFonts w:ascii="STSong" w:eastAsia="STSong" w:hAnsi="STSong" w:cs="仿宋_GB2312" w:hint="eastAsia"/>
          <w:sz w:val="24"/>
        </w:rPr>
        <w:t>上网服务人员定期为法院审判管理部门提供对应的月度季度</w:t>
      </w:r>
      <w:r>
        <w:rPr>
          <w:rFonts w:ascii="STSong" w:eastAsia="STSong" w:hAnsi="STSong" w:cs="仿宋_GB2312" w:hint="eastAsia"/>
          <w:sz w:val="24"/>
        </w:rPr>
        <w:t>年度</w:t>
      </w:r>
      <w:r w:rsidRPr="00795700">
        <w:rPr>
          <w:rFonts w:ascii="STSong" w:eastAsia="STSong" w:hAnsi="STSong" w:cs="仿宋_GB2312" w:hint="eastAsia"/>
          <w:sz w:val="24"/>
        </w:rPr>
        <w:t>上网情况报告。</w:t>
      </w:r>
    </w:p>
    <w:p w14:paraId="45C5BDA8" w14:textId="77777777" w:rsidR="000A450D" w:rsidRPr="00E12162" w:rsidRDefault="000A450D" w:rsidP="000A450D">
      <w:pPr>
        <w:pStyle w:val="af3"/>
        <w:numPr>
          <w:ilvl w:val="0"/>
          <w:numId w:val="2"/>
        </w:numPr>
        <w:spacing w:line="360" w:lineRule="auto"/>
        <w:ind w:firstLineChars="0"/>
        <w:outlineLvl w:val="1"/>
        <w:rPr>
          <w:rFonts w:ascii="STSong" w:eastAsia="STSong" w:hAnsi="STSong" w:cs="仿宋_GB2312"/>
          <w:b/>
          <w:bCs/>
          <w:sz w:val="24"/>
          <w:szCs w:val="24"/>
          <w:u w:val="thick"/>
        </w:rPr>
      </w:pPr>
      <w:bookmarkStart w:id="104" w:name="_Toc38965114"/>
      <w:r w:rsidRPr="00E12162">
        <w:rPr>
          <w:rFonts w:ascii="STSong" w:eastAsia="STSong" w:hAnsi="STSong" w:cs="仿宋_GB2312" w:hint="eastAsia"/>
          <w:b/>
          <w:bCs/>
          <w:sz w:val="24"/>
          <w:szCs w:val="24"/>
          <w:u w:val="thick"/>
        </w:rPr>
        <w:t>已上网裁判文书</w:t>
      </w:r>
      <w:r>
        <w:rPr>
          <w:rFonts w:ascii="STSong" w:eastAsia="STSong" w:hAnsi="STSong" w:cs="仿宋_GB2312" w:hint="eastAsia"/>
          <w:b/>
          <w:bCs/>
          <w:sz w:val="24"/>
          <w:szCs w:val="24"/>
          <w:u w:val="thick"/>
        </w:rPr>
        <w:t>抽查</w:t>
      </w:r>
      <w:r w:rsidRPr="00E12162">
        <w:rPr>
          <w:rFonts w:ascii="STSong" w:eastAsia="STSong" w:hAnsi="STSong" w:cs="仿宋_GB2312" w:hint="eastAsia"/>
          <w:b/>
          <w:bCs/>
          <w:sz w:val="24"/>
          <w:szCs w:val="24"/>
          <w:u w:val="thick"/>
        </w:rPr>
        <w:t>服务</w:t>
      </w:r>
      <w:bookmarkEnd w:id="104"/>
    </w:p>
    <w:p w14:paraId="4E09B5DD" w14:textId="77777777" w:rsidR="000A450D" w:rsidRPr="00795700" w:rsidRDefault="000A450D" w:rsidP="000A450D">
      <w:pPr>
        <w:spacing w:line="360" w:lineRule="auto"/>
        <w:ind w:firstLineChars="200" w:firstLine="480"/>
        <w:rPr>
          <w:rFonts w:ascii="STSong" w:eastAsia="STSong" w:hAnsi="STSong" w:cs="仿宋_GB2312"/>
          <w:sz w:val="24"/>
        </w:rPr>
      </w:pPr>
      <w:r w:rsidRPr="00795700">
        <w:rPr>
          <w:rFonts w:ascii="STSong" w:eastAsia="STSong" w:hAnsi="STSong" w:cs="仿宋_GB2312" w:hint="eastAsia"/>
          <w:sz w:val="24"/>
        </w:rPr>
        <w:lastRenderedPageBreak/>
        <w:t>由外包服务人员（法律知识背景的数据分析人员）对已上网文书进行定期的抽查，</w:t>
      </w:r>
      <w:r>
        <w:rPr>
          <w:rFonts w:ascii="STSong" w:eastAsia="STSong" w:hAnsi="STSong" w:cs="仿宋_GB2312" w:hint="eastAsia"/>
          <w:sz w:val="24"/>
        </w:rPr>
        <w:t>并对</w:t>
      </w:r>
      <w:r w:rsidRPr="00795700">
        <w:rPr>
          <w:rFonts w:ascii="STSong" w:eastAsia="STSong" w:hAnsi="STSong" w:cs="仿宋_GB2312" w:hint="eastAsia"/>
          <w:sz w:val="24"/>
        </w:rPr>
        <w:t>核查结果的</w:t>
      </w:r>
      <w:r>
        <w:rPr>
          <w:rFonts w:ascii="STSong" w:eastAsia="STSong" w:hAnsi="STSong" w:cs="仿宋_GB2312" w:hint="eastAsia"/>
          <w:sz w:val="24"/>
        </w:rPr>
        <w:t>进行</w:t>
      </w:r>
      <w:r w:rsidRPr="00795700">
        <w:rPr>
          <w:rFonts w:ascii="STSong" w:eastAsia="STSong" w:hAnsi="STSong" w:cs="仿宋_GB2312" w:hint="eastAsia"/>
          <w:sz w:val="24"/>
        </w:rPr>
        <w:t>统计分析。</w:t>
      </w:r>
    </w:p>
    <w:p w14:paraId="6592C556" w14:textId="77777777" w:rsidR="000A450D" w:rsidRPr="005F4C51" w:rsidRDefault="000A450D" w:rsidP="000A450D">
      <w:pPr>
        <w:pStyle w:val="af3"/>
        <w:numPr>
          <w:ilvl w:val="0"/>
          <w:numId w:val="2"/>
        </w:numPr>
        <w:spacing w:line="360" w:lineRule="auto"/>
        <w:ind w:firstLineChars="0"/>
        <w:outlineLvl w:val="1"/>
        <w:rPr>
          <w:rFonts w:ascii="STSong" w:eastAsia="STSong" w:hAnsi="STSong" w:cs="仿宋_GB2312"/>
          <w:b/>
          <w:bCs/>
          <w:sz w:val="24"/>
          <w:szCs w:val="24"/>
          <w:u w:val="thick"/>
        </w:rPr>
      </w:pPr>
      <w:bookmarkStart w:id="105" w:name="_Toc38965115"/>
      <w:r w:rsidRPr="005F4C51">
        <w:rPr>
          <w:rFonts w:ascii="STSong" w:eastAsia="STSong" w:hAnsi="STSong" w:cs="仿宋_GB2312" w:hint="eastAsia"/>
          <w:b/>
          <w:bCs/>
          <w:sz w:val="24"/>
          <w:szCs w:val="24"/>
          <w:u w:val="thick"/>
        </w:rPr>
        <w:t>咨询服务</w:t>
      </w:r>
      <w:bookmarkEnd w:id="105"/>
    </w:p>
    <w:p w14:paraId="4AA95D37" w14:textId="77777777" w:rsidR="000A450D" w:rsidRPr="00D17B17" w:rsidRDefault="000A450D" w:rsidP="000A450D">
      <w:pPr>
        <w:spacing w:line="360" w:lineRule="auto"/>
        <w:ind w:firstLineChars="200" w:firstLine="480"/>
        <w:rPr>
          <w:sz w:val="24"/>
        </w:rPr>
      </w:pPr>
      <w:r w:rsidRPr="00795700">
        <w:rPr>
          <w:rFonts w:ascii="STSong" w:eastAsia="STSong" w:hAnsi="STSong" w:cs="仿宋_GB2312" w:hint="eastAsia"/>
          <w:sz w:val="24"/>
        </w:rPr>
        <w:t>由上网服务人员基于文书上网服务支撑平台提供一整套的文书上网管理咨询服务，包括不规范数据的核查修改、文书的撤回下线咨询、文书统计指标咨询等服务。</w:t>
      </w:r>
    </w:p>
    <w:p w14:paraId="5E69F32D" w14:textId="77777777" w:rsidR="000A450D" w:rsidRPr="000A450D" w:rsidRDefault="000A450D" w:rsidP="000A450D">
      <w:pPr>
        <w:pStyle w:val="a0"/>
      </w:pPr>
    </w:p>
    <w:sectPr w:rsidR="000A450D" w:rsidRPr="000A450D" w:rsidSect="006679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4CB11" w14:textId="77777777" w:rsidR="00CC07C4" w:rsidRDefault="00CC07C4" w:rsidP="00DF55DA">
      <w:r>
        <w:separator/>
      </w:r>
    </w:p>
  </w:endnote>
  <w:endnote w:type="continuationSeparator" w:id="0">
    <w:p w14:paraId="76128424" w14:textId="77777777" w:rsidR="00CC07C4" w:rsidRDefault="00CC07C4" w:rsidP="00DF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黑体">
    <w:charset w:val="86"/>
    <w:family w:val="auto"/>
    <w:pitch w:val="variable"/>
    <w:sig w:usb0="800002BF" w:usb1="38CF7CFA"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Copperplate Gothic Bold">
    <w:panose1 w:val="020E0705020206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长城仿宋">
    <w:altName w:val="宋体"/>
    <w:charset w:val="86"/>
    <w:family w:val="modern"/>
    <w:pitch w:val="default"/>
    <w:sig w:usb0="00000001" w:usb1="080E0000" w:usb2="00000010" w:usb3="00000000" w:csb0="00040000" w:csb1="00000000"/>
  </w:font>
  <w:font w:name="仿宋">
    <w:charset w:val="86"/>
    <w:family w:val="auto"/>
    <w:pitch w:val="variable"/>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STSong">
    <w:panose1 w:val="02010600040101010101"/>
    <w:charset w:val="86"/>
    <w:family w:val="auto"/>
    <w:pitch w:val="variable"/>
    <w:sig w:usb0="80000287" w:usb1="280F3C52" w:usb2="00000016" w:usb3="00000000" w:csb0="0004001F" w:csb1="00000000"/>
  </w:font>
  <w:font w:name="Mongolian Baiti">
    <w:panose1 w:val="03000500000000000000"/>
    <w:charset w:val="86"/>
    <w:family w:val="auto"/>
    <w:pitch w:val="variable"/>
    <w:sig w:usb0="80000023" w:usb1="080E0000" w:usb2="00020010"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6F1AB" w14:textId="77777777" w:rsidR="00CC07C4" w:rsidRDefault="00CC07C4" w:rsidP="00DF55DA">
      <w:r>
        <w:separator/>
      </w:r>
    </w:p>
  </w:footnote>
  <w:footnote w:type="continuationSeparator" w:id="0">
    <w:p w14:paraId="19E47232" w14:textId="77777777" w:rsidR="00CC07C4" w:rsidRDefault="00CC07C4" w:rsidP="00DF55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F75EA"/>
    <w:multiLevelType w:val="hybridMultilevel"/>
    <w:tmpl w:val="C78AAFEA"/>
    <w:lvl w:ilvl="0" w:tplc="94E49D22">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1F5E0C96"/>
    <w:multiLevelType w:val="hybridMultilevel"/>
    <w:tmpl w:val="02BC5180"/>
    <w:lvl w:ilvl="0" w:tplc="F12E0312">
      <w:start w:val="1"/>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7270"/>
    <w:rsid w:val="000A450D"/>
    <w:rsid w:val="000B1563"/>
    <w:rsid w:val="000C52CC"/>
    <w:rsid w:val="001517DF"/>
    <w:rsid w:val="00194D1C"/>
    <w:rsid w:val="001D16E8"/>
    <w:rsid w:val="00242880"/>
    <w:rsid w:val="002A056D"/>
    <w:rsid w:val="002A0775"/>
    <w:rsid w:val="002C27DA"/>
    <w:rsid w:val="002F2359"/>
    <w:rsid w:val="005D7270"/>
    <w:rsid w:val="00625627"/>
    <w:rsid w:val="0064327B"/>
    <w:rsid w:val="006679A9"/>
    <w:rsid w:val="00705ACC"/>
    <w:rsid w:val="00734DFA"/>
    <w:rsid w:val="0077414C"/>
    <w:rsid w:val="007B594D"/>
    <w:rsid w:val="007C68A6"/>
    <w:rsid w:val="00806032"/>
    <w:rsid w:val="00832740"/>
    <w:rsid w:val="008F6CB0"/>
    <w:rsid w:val="00931E85"/>
    <w:rsid w:val="009E22F9"/>
    <w:rsid w:val="009F748C"/>
    <w:rsid w:val="00A57B25"/>
    <w:rsid w:val="00AB73D1"/>
    <w:rsid w:val="00B4786E"/>
    <w:rsid w:val="00CA68A9"/>
    <w:rsid w:val="00CC07C4"/>
    <w:rsid w:val="00D2080A"/>
    <w:rsid w:val="00DF55DA"/>
    <w:rsid w:val="00EF5E36"/>
    <w:rsid w:val="00F11AF8"/>
    <w:rsid w:val="134A1577"/>
    <w:rsid w:val="174A2A53"/>
    <w:rsid w:val="1FAE0E0F"/>
    <w:rsid w:val="2B1965D2"/>
    <w:rsid w:val="51E53303"/>
    <w:rsid w:val="6264720E"/>
    <w:rsid w:val="670821B8"/>
    <w:rsid w:val="72F30A05"/>
  </w:rsids>
  <m:mathPr>
    <m:mathFont m:val="Cambria Math"/>
    <m:brkBin m:val="before"/>
    <m:brkBinSub m:val="--"/>
    <m:smallFrac/>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FD0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mn-Mong-CN"/>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next w:val="a0"/>
    <w:qFormat/>
    <w:rsid w:val="006679A9"/>
    <w:pPr>
      <w:widowControl w:val="0"/>
      <w:jc w:val="both"/>
    </w:pPr>
    <w:rPr>
      <w:kern w:val="2"/>
      <w:sz w:val="21"/>
      <w:szCs w:val="24"/>
      <w:lang w:bidi="ar-SA"/>
    </w:rPr>
  </w:style>
  <w:style w:type="paragraph" w:styleId="1">
    <w:name w:val="heading 1"/>
    <w:basedOn w:val="a"/>
    <w:next w:val="a"/>
    <w:link w:val="10"/>
    <w:qFormat/>
    <w:rsid w:val="006679A9"/>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1"/>
    <w:link w:val="20"/>
    <w:qFormat/>
    <w:rsid w:val="006679A9"/>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
    <w:link w:val="30"/>
    <w:qFormat/>
    <w:rsid w:val="006679A9"/>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0"/>
    <w:qFormat/>
    <w:rsid w:val="006679A9"/>
    <w:pPr>
      <w:keepNext/>
      <w:keepLines/>
      <w:spacing w:before="280" w:after="290" w:line="376" w:lineRule="auto"/>
      <w:outlineLvl w:val="3"/>
    </w:pPr>
    <w:rPr>
      <w:rFonts w:ascii="Arial" w:eastAsia="黑体" w:hAnsi="Arial"/>
      <w:b/>
      <w:bCs/>
      <w:kern w:val="0"/>
      <w:sz w:val="28"/>
      <w:szCs w:val="28"/>
    </w:rPr>
  </w:style>
  <w:style w:type="paragraph" w:styleId="5">
    <w:name w:val="heading 5"/>
    <w:basedOn w:val="a"/>
    <w:next w:val="a"/>
    <w:link w:val="50"/>
    <w:qFormat/>
    <w:rsid w:val="006679A9"/>
    <w:pPr>
      <w:keepNext/>
      <w:keepLines/>
      <w:spacing w:before="280" w:after="290" w:line="376" w:lineRule="auto"/>
      <w:outlineLvl w:val="4"/>
    </w:pPr>
    <w:rPr>
      <w:rFonts w:ascii="Times New Roman" w:hAnsi="Times New Roman"/>
      <w:b/>
      <w:bCs/>
      <w:kern w:val="0"/>
      <w:sz w:val="28"/>
      <w:szCs w:val="28"/>
    </w:rPr>
  </w:style>
  <w:style w:type="paragraph" w:styleId="6">
    <w:name w:val="heading 6"/>
    <w:basedOn w:val="a"/>
    <w:next w:val="a"/>
    <w:link w:val="60"/>
    <w:qFormat/>
    <w:rsid w:val="006679A9"/>
    <w:pPr>
      <w:keepNext/>
      <w:keepLines/>
      <w:widowControl/>
      <w:spacing w:before="240" w:after="64" w:line="320" w:lineRule="atLeast"/>
      <w:ind w:left="1134" w:hanging="1134"/>
      <w:jc w:val="left"/>
      <w:outlineLvl w:val="5"/>
    </w:pPr>
    <w:rPr>
      <w:rFonts w:ascii="Times New Roman" w:hAnsi="Times New Roman"/>
      <w:b/>
      <w:kern w:val="0"/>
      <w:sz w:val="24"/>
      <w:szCs w:val="20"/>
    </w:rPr>
  </w:style>
  <w:style w:type="paragraph" w:styleId="7">
    <w:name w:val="heading 7"/>
    <w:basedOn w:val="a"/>
    <w:next w:val="a"/>
    <w:link w:val="70"/>
    <w:qFormat/>
    <w:rsid w:val="006679A9"/>
    <w:pPr>
      <w:keepNext/>
      <w:keepLines/>
      <w:widowControl/>
      <w:spacing w:before="120" w:after="120"/>
      <w:jc w:val="left"/>
      <w:outlineLvl w:val="6"/>
    </w:pPr>
    <w:rPr>
      <w:rFonts w:ascii="Times New Roman" w:hAnsi="Times New Roman"/>
      <w:b/>
      <w:bCs/>
      <w:kern w:val="0"/>
      <w:sz w:val="24"/>
    </w:rPr>
  </w:style>
  <w:style w:type="paragraph" w:styleId="8">
    <w:name w:val="heading 8"/>
    <w:basedOn w:val="a"/>
    <w:next w:val="a"/>
    <w:link w:val="80"/>
    <w:qFormat/>
    <w:rsid w:val="006679A9"/>
    <w:pPr>
      <w:keepNext/>
      <w:keepLines/>
      <w:widowControl/>
      <w:snapToGrid w:val="0"/>
      <w:spacing w:before="120" w:after="120"/>
      <w:jc w:val="left"/>
      <w:outlineLvl w:val="7"/>
    </w:pPr>
    <w:rPr>
      <w:rFonts w:ascii="Times New Roman" w:hAnsi="Times New Roman"/>
      <w:kern w:val="0"/>
      <w:sz w:val="24"/>
      <w:szCs w:val="20"/>
    </w:rPr>
  </w:style>
  <w:style w:type="paragraph" w:styleId="9">
    <w:name w:val="heading 9"/>
    <w:basedOn w:val="a"/>
    <w:next w:val="a"/>
    <w:link w:val="90"/>
    <w:qFormat/>
    <w:rsid w:val="006679A9"/>
    <w:pPr>
      <w:keepNext/>
      <w:keepLines/>
      <w:widowControl/>
      <w:spacing w:before="120" w:after="120"/>
      <w:jc w:val="left"/>
      <w:outlineLvl w:val="8"/>
    </w:pPr>
    <w:rPr>
      <w:rFonts w:ascii="Calibri Light" w:hAnsi="Calibri Light"/>
      <w:kern w:val="0"/>
      <w:sz w:val="24"/>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a5"/>
    <w:uiPriority w:val="99"/>
    <w:rsid w:val="006679A9"/>
    <w:pPr>
      <w:jc w:val="left"/>
    </w:pPr>
    <w:rPr>
      <w:rFonts w:ascii="Copperplate Gothic Bold" w:hAnsi="Copperplate Gothic Bold"/>
      <w:kern w:val="0"/>
      <w:sz w:val="20"/>
      <w:szCs w:val="20"/>
    </w:rPr>
  </w:style>
  <w:style w:type="paragraph" w:styleId="a1">
    <w:name w:val="Normal Indent"/>
    <w:basedOn w:val="a"/>
    <w:uiPriority w:val="99"/>
    <w:semiHidden/>
    <w:unhideWhenUsed/>
    <w:qFormat/>
    <w:rsid w:val="006679A9"/>
    <w:pPr>
      <w:ind w:firstLineChars="200" w:firstLine="420"/>
    </w:pPr>
    <w:rPr>
      <w:szCs w:val="22"/>
    </w:rPr>
  </w:style>
  <w:style w:type="paragraph" w:styleId="a6">
    <w:name w:val="Document Map"/>
    <w:basedOn w:val="a"/>
    <w:link w:val="a7"/>
    <w:uiPriority w:val="99"/>
    <w:semiHidden/>
    <w:unhideWhenUsed/>
    <w:rsid w:val="006679A9"/>
    <w:rPr>
      <w:rFonts w:ascii="宋体"/>
      <w:sz w:val="18"/>
      <w:szCs w:val="18"/>
    </w:rPr>
  </w:style>
  <w:style w:type="paragraph" w:styleId="a8">
    <w:name w:val="footer"/>
    <w:basedOn w:val="a"/>
    <w:link w:val="a9"/>
    <w:uiPriority w:val="99"/>
    <w:semiHidden/>
    <w:unhideWhenUsed/>
    <w:rsid w:val="006679A9"/>
    <w:pPr>
      <w:tabs>
        <w:tab w:val="center" w:pos="4153"/>
        <w:tab w:val="right" w:pos="8306"/>
      </w:tabs>
      <w:snapToGrid w:val="0"/>
      <w:jc w:val="left"/>
    </w:pPr>
    <w:rPr>
      <w:sz w:val="18"/>
      <w:szCs w:val="18"/>
    </w:rPr>
  </w:style>
  <w:style w:type="paragraph" w:styleId="aa">
    <w:name w:val="header"/>
    <w:basedOn w:val="a"/>
    <w:link w:val="ab"/>
    <w:uiPriority w:val="99"/>
    <w:semiHidden/>
    <w:unhideWhenUsed/>
    <w:rsid w:val="006679A9"/>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rsid w:val="006679A9"/>
    <w:pPr>
      <w:spacing w:beforeAutospacing="1" w:afterAutospacing="1"/>
      <w:jc w:val="left"/>
    </w:pPr>
    <w:rPr>
      <w:rFonts w:asciiTheme="minorHAnsi" w:eastAsiaTheme="minorEastAsia" w:hAnsiTheme="minorHAnsi"/>
      <w:kern w:val="0"/>
      <w:sz w:val="24"/>
      <w:lang w:bidi="mn-Mong-CN"/>
    </w:rPr>
  </w:style>
  <w:style w:type="paragraph" w:styleId="ad">
    <w:name w:val="Title"/>
    <w:basedOn w:val="a"/>
    <w:next w:val="a"/>
    <w:link w:val="ae"/>
    <w:qFormat/>
    <w:rsid w:val="006679A9"/>
    <w:pPr>
      <w:spacing w:before="240" w:after="60"/>
      <w:jc w:val="center"/>
      <w:outlineLvl w:val="0"/>
    </w:pPr>
    <w:rPr>
      <w:rFonts w:ascii="Cambria" w:hAnsi="Cambria"/>
      <w:b/>
      <w:bCs/>
      <w:sz w:val="32"/>
      <w:szCs w:val="32"/>
    </w:rPr>
  </w:style>
  <w:style w:type="table" w:styleId="af">
    <w:name w:val="Table Grid"/>
    <w:basedOn w:val="a3"/>
    <w:uiPriority w:val="59"/>
    <w:qFormat/>
    <w:rsid w:val="006679A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sid w:val="006679A9"/>
    <w:rPr>
      <w:b/>
      <w:bCs/>
    </w:rPr>
  </w:style>
  <w:style w:type="character" w:customStyle="1" w:styleId="10">
    <w:name w:val="标题 1字符"/>
    <w:link w:val="1"/>
    <w:qFormat/>
    <w:rsid w:val="006679A9"/>
    <w:rPr>
      <w:rFonts w:ascii="Times New Roman" w:hAnsi="Times New Roman"/>
      <w:b/>
      <w:bCs/>
      <w:kern w:val="44"/>
      <w:sz w:val="44"/>
      <w:szCs w:val="44"/>
    </w:rPr>
  </w:style>
  <w:style w:type="character" w:customStyle="1" w:styleId="20">
    <w:name w:val="标题 2字符"/>
    <w:link w:val="2"/>
    <w:qFormat/>
    <w:rsid w:val="006679A9"/>
    <w:rPr>
      <w:rFonts w:ascii="Arial" w:eastAsia="黑体" w:hAnsi="Arial"/>
      <w:b/>
      <w:sz w:val="30"/>
    </w:rPr>
  </w:style>
  <w:style w:type="character" w:customStyle="1" w:styleId="30">
    <w:name w:val="标题 3字符"/>
    <w:link w:val="3"/>
    <w:qFormat/>
    <w:rsid w:val="006679A9"/>
    <w:rPr>
      <w:rFonts w:ascii="Times New Roman" w:hAnsi="Times New Roman"/>
      <w:b/>
      <w:bCs/>
      <w:kern w:val="2"/>
      <w:sz w:val="32"/>
      <w:szCs w:val="32"/>
    </w:rPr>
  </w:style>
  <w:style w:type="character" w:customStyle="1" w:styleId="40">
    <w:name w:val="标题 4字符"/>
    <w:link w:val="4"/>
    <w:qFormat/>
    <w:rsid w:val="006679A9"/>
    <w:rPr>
      <w:rFonts w:ascii="Arial" w:eastAsia="黑体" w:hAnsi="Arial"/>
      <w:b/>
      <w:bCs/>
      <w:sz w:val="28"/>
      <w:szCs w:val="28"/>
    </w:rPr>
  </w:style>
  <w:style w:type="character" w:customStyle="1" w:styleId="50">
    <w:name w:val="标题 5字符"/>
    <w:link w:val="5"/>
    <w:rsid w:val="006679A9"/>
    <w:rPr>
      <w:rFonts w:ascii="Times New Roman" w:hAnsi="Times New Roman"/>
      <w:b/>
      <w:bCs/>
      <w:sz w:val="28"/>
      <w:szCs w:val="28"/>
    </w:rPr>
  </w:style>
  <w:style w:type="character" w:customStyle="1" w:styleId="60">
    <w:name w:val="标题 6字符"/>
    <w:link w:val="6"/>
    <w:qFormat/>
    <w:rsid w:val="006679A9"/>
    <w:rPr>
      <w:rFonts w:ascii="Times New Roman" w:hAnsi="Times New Roman"/>
      <w:b/>
      <w:sz w:val="24"/>
    </w:rPr>
  </w:style>
  <w:style w:type="character" w:customStyle="1" w:styleId="70">
    <w:name w:val="标题 7字符"/>
    <w:link w:val="7"/>
    <w:rsid w:val="006679A9"/>
    <w:rPr>
      <w:rFonts w:ascii="Times New Roman" w:hAnsi="Times New Roman"/>
      <w:b/>
      <w:bCs/>
      <w:sz w:val="24"/>
      <w:szCs w:val="24"/>
    </w:rPr>
  </w:style>
  <w:style w:type="character" w:customStyle="1" w:styleId="80">
    <w:name w:val="标题 8字符"/>
    <w:link w:val="8"/>
    <w:qFormat/>
    <w:rsid w:val="006679A9"/>
    <w:rPr>
      <w:rFonts w:ascii="Times New Roman" w:hAnsi="Times New Roman"/>
      <w:sz w:val="24"/>
    </w:rPr>
  </w:style>
  <w:style w:type="character" w:customStyle="1" w:styleId="90">
    <w:name w:val="标题 9字符"/>
    <w:link w:val="9"/>
    <w:rsid w:val="006679A9"/>
    <w:rPr>
      <w:rFonts w:ascii="Calibri Light" w:hAnsi="Calibri Light"/>
      <w:sz w:val="24"/>
      <w:szCs w:val="21"/>
    </w:rPr>
  </w:style>
  <w:style w:type="character" w:customStyle="1" w:styleId="ae">
    <w:name w:val="标题字符"/>
    <w:link w:val="ad"/>
    <w:qFormat/>
    <w:rsid w:val="006679A9"/>
    <w:rPr>
      <w:rFonts w:ascii="Cambria" w:hAnsi="Cambria"/>
      <w:b/>
      <w:bCs/>
      <w:kern w:val="2"/>
      <w:sz w:val="32"/>
      <w:szCs w:val="32"/>
    </w:rPr>
  </w:style>
  <w:style w:type="paragraph" w:styleId="af1">
    <w:name w:val="No Spacing"/>
    <w:link w:val="af2"/>
    <w:qFormat/>
    <w:rsid w:val="006679A9"/>
    <w:rPr>
      <w:sz w:val="22"/>
      <w:szCs w:val="22"/>
      <w:lang w:bidi="ar-SA"/>
    </w:rPr>
  </w:style>
  <w:style w:type="character" w:customStyle="1" w:styleId="af2">
    <w:name w:val="无间隔字符"/>
    <w:link w:val="af1"/>
    <w:qFormat/>
    <w:rsid w:val="006679A9"/>
    <w:rPr>
      <w:sz w:val="22"/>
      <w:szCs w:val="22"/>
    </w:rPr>
  </w:style>
  <w:style w:type="paragraph" w:styleId="af3">
    <w:name w:val="List Paragraph"/>
    <w:basedOn w:val="a"/>
    <w:link w:val="af4"/>
    <w:uiPriority w:val="34"/>
    <w:qFormat/>
    <w:rsid w:val="006679A9"/>
    <w:pPr>
      <w:ind w:firstLineChars="200" w:firstLine="420"/>
    </w:pPr>
    <w:rPr>
      <w:szCs w:val="22"/>
    </w:rPr>
  </w:style>
  <w:style w:type="character" w:customStyle="1" w:styleId="af4">
    <w:name w:val="列出段落字符"/>
    <w:link w:val="af3"/>
    <w:rsid w:val="006679A9"/>
    <w:rPr>
      <w:kern w:val="2"/>
      <w:sz w:val="21"/>
      <w:szCs w:val="22"/>
    </w:rPr>
  </w:style>
  <w:style w:type="paragraph" w:customStyle="1" w:styleId="af5">
    <w:name w:val="文档正文"/>
    <w:basedOn w:val="a"/>
    <w:link w:val="Char"/>
    <w:qFormat/>
    <w:rsid w:val="006679A9"/>
    <w:pPr>
      <w:adjustRightInd w:val="0"/>
      <w:spacing w:afterLines="50" w:line="480" w:lineRule="atLeast"/>
      <w:ind w:firstLineChars="225" w:firstLine="567"/>
      <w:textAlignment w:val="baseline"/>
    </w:pPr>
    <w:rPr>
      <w:rFonts w:ascii="长城仿宋" w:hAnsi="宋体"/>
      <w:kern w:val="0"/>
      <w:sz w:val="28"/>
      <w:szCs w:val="20"/>
    </w:rPr>
  </w:style>
  <w:style w:type="character" w:customStyle="1" w:styleId="Char">
    <w:name w:val="文档正文 Char"/>
    <w:link w:val="af5"/>
    <w:locked/>
    <w:rsid w:val="006679A9"/>
    <w:rPr>
      <w:rFonts w:ascii="长城仿宋" w:hAnsi="宋体"/>
      <w:sz w:val="28"/>
    </w:rPr>
  </w:style>
  <w:style w:type="paragraph" w:customStyle="1" w:styleId="21">
    <w:name w:val="正文2"/>
    <w:basedOn w:val="a"/>
    <w:link w:val="2Char"/>
    <w:qFormat/>
    <w:rsid w:val="006679A9"/>
    <w:pPr>
      <w:spacing w:line="300" w:lineRule="auto"/>
      <w:ind w:firstLineChars="200" w:firstLine="200"/>
    </w:pPr>
    <w:rPr>
      <w:rFonts w:ascii="宋体" w:eastAsia="仿宋" w:hAnsi="宋体"/>
      <w:szCs w:val="21"/>
    </w:rPr>
  </w:style>
  <w:style w:type="character" w:customStyle="1" w:styleId="2Char">
    <w:name w:val="正文2 Char"/>
    <w:link w:val="21"/>
    <w:qFormat/>
    <w:rsid w:val="006679A9"/>
    <w:rPr>
      <w:rFonts w:ascii="宋体" w:eastAsia="仿宋" w:hAnsi="宋体"/>
      <w:kern w:val="2"/>
      <w:sz w:val="21"/>
      <w:szCs w:val="21"/>
    </w:rPr>
  </w:style>
  <w:style w:type="paragraph" w:customStyle="1" w:styleId="11">
    <w:name w:val="项目符号1圆"/>
    <w:basedOn w:val="af5"/>
    <w:link w:val="1Char"/>
    <w:qFormat/>
    <w:rsid w:val="006679A9"/>
    <w:pPr>
      <w:widowControl/>
      <w:adjustRightInd/>
      <w:snapToGrid w:val="0"/>
      <w:spacing w:before="60" w:afterLines="0" w:line="360" w:lineRule="auto"/>
      <w:ind w:firstLineChars="0" w:firstLine="0"/>
      <w:jc w:val="left"/>
      <w:textAlignment w:val="auto"/>
    </w:pPr>
    <w:rPr>
      <w:rFonts w:ascii="Times New Roman" w:hAnsi="Times New Roman"/>
      <w:sz w:val="24"/>
    </w:rPr>
  </w:style>
  <w:style w:type="character" w:customStyle="1" w:styleId="1Char">
    <w:name w:val="项目符号1圆 Char"/>
    <w:link w:val="11"/>
    <w:qFormat/>
    <w:rsid w:val="006679A9"/>
    <w:rPr>
      <w:rFonts w:ascii="Times New Roman" w:hAnsi="Times New Roman"/>
      <w:sz w:val="24"/>
    </w:rPr>
  </w:style>
  <w:style w:type="paragraph" w:customStyle="1" w:styleId="af6">
    <w:name w:val="表"/>
    <w:basedOn w:val="a"/>
    <w:next w:val="af5"/>
    <w:qFormat/>
    <w:rsid w:val="006679A9"/>
    <w:pPr>
      <w:widowControl/>
      <w:tabs>
        <w:tab w:val="left" w:pos="680"/>
      </w:tabs>
      <w:spacing w:before="60" w:after="60"/>
      <w:jc w:val="center"/>
    </w:pPr>
    <w:rPr>
      <w:rFonts w:ascii="Times New Roman" w:eastAsia="黑体" w:hAnsi="Times New Roman"/>
      <w:b/>
      <w:kern w:val="0"/>
      <w:sz w:val="24"/>
      <w:szCs w:val="20"/>
    </w:rPr>
  </w:style>
  <w:style w:type="paragraph" w:customStyle="1" w:styleId="af7">
    <w:name w:val="图"/>
    <w:basedOn w:val="a"/>
    <w:next w:val="af5"/>
    <w:unhideWhenUsed/>
    <w:qFormat/>
    <w:rsid w:val="006679A9"/>
    <w:pPr>
      <w:widowControl/>
      <w:tabs>
        <w:tab w:val="left" w:pos="680"/>
      </w:tabs>
      <w:spacing w:before="60" w:after="60"/>
      <w:jc w:val="center"/>
    </w:pPr>
    <w:rPr>
      <w:rFonts w:ascii="Times New Roman" w:eastAsia="黑体" w:hAnsi="Times New Roman"/>
      <w:b/>
      <w:kern w:val="0"/>
      <w:sz w:val="24"/>
      <w:szCs w:val="20"/>
    </w:rPr>
  </w:style>
  <w:style w:type="paragraph" w:customStyle="1" w:styleId="22">
    <w:name w:val="项目符号2方"/>
    <w:basedOn w:val="af5"/>
    <w:link w:val="2Char0"/>
    <w:qFormat/>
    <w:rsid w:val="006679A9"/>
    <w:pPr>
      <w:widowControl/>
      <w:adjustRightInd/>
      <w:snapToGrid w:val="0"/>
      <w:spacing w:before="60" w:afterLines="0" w:line="360" w:lineRule="auto"/>
      <w:ind w:firstLineChars="0" w:firstLine="0"/>
      <w:jc w:val="left"/>
      <w:textAlignment w:val="auto"/>
    </w:pPr>
    <w:rPr>
      <w:rFonts w:ascii="Times New Roman" w:hAnsi="Times New Roman"/>
      <w:sz w:val="24"/>
    </w:rPr>
  </w:style>
  <w:style w:type="character" w:customStyle="1" w:styleId="2Char0">
    <w:name w:val="项目符号2方 Char"/>
    <w:link w:val="22"/>
    <w:rsid w:val="006679A9"/>
    <w:rPr>
      <w:rFonts w:ascii="Times New Roman" w:hAnsi="Times New Roman"/>
      <w:sz w:val="24"/>
    </w:rPr>
  </w:style>
  <w:style w:type="character" w:customStyle="1" w:styleId="ab">
    <w:name w:val="页眉字符"/>
    <w:basedOn w:val="a2"/>
    <w:link w:val="aa"/>
    <w:uiPriority w:val="99"/>
    <w:semiHidden/>
    <w:rsid w:val="006679A9"/>
    <w:rPr>
      <w:kern w:val="2"/>
      <w:sz w:val="18"/>
      <w:szCs w:val="18"/>
    </w:rPr>
  </w:style>
  <w:style w:type="character" w:customStyle="1" w:styleId="a9">
    <w:name w:val="页脚字符"/>
    <w:basedOn w:val="a2"/>
    <w:link w:val="a8"/>
    <w:uiPriority w:val="99"/>
    <w:semiHidden/>
    <w:rsid w:val="006679A9"/>
    <w:rPr>
      <w:kern w:val="2"/>
      <w:sz w:val="18"/>
      <w:szCs w:val="18"/>
    </w:rPr>
  </w:style>
  <w:style w:type="character" w:customStyle="1" w:styleId="a5">
    <w:name w:val="正文文本字符"/>
    <w:basedOn w:val="a2"/>
    <w:link w:val="a0"/>
    <w:uiPriority w:val="99"/>
    <w:rsid w:val="006679A9"/>
    <w:rPr>
      <w:rFonts w:ascii="Copperplate Gothic Bold" w:hAnsi="Copperplate Gothic Bold"/>
    </w:rPr>
  </w:style>
  <w:style w:type="character" w:customStyle="1" w:styleId="a7">
    <w:name w:val="文档结构图字符"/>
    <w:basedOn w:val="a2"/>
    <w:link w:val="a6"/>
    <w:uiPriority w:val="99"/>
    <w:semiHidden/>
    <w:rsid w:val="006679A9"/>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753</Words>
  <Characters>4298</Characters>
  <Application>Microsoft Macintosh Word</Application>
  <DocSecurity>0</DocSecurity>
  <Lines>35</Lines>
  <Paragraphs>10</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程中禄</dc:creator>
  <cp:lastModifiedBy>Microsoft Office 用户</cp:lastModifiedBy>
  <cp:revision>19</cp:revision>
  <dcterms:created xsi:type="dcterms:W3CDTF">2020-12-24T14:01:00Z</dcterms:created>
  <dcterms:modified xsi:type="dcterms:W3CDTF">2022-01-12T00:56:00Z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