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hd w:val="clear" w:fill="FFFFFF"/>
        <w:spacing w:before="60" w:beforeAutospacing="0" w:after="60" w:afterAutospacing="0"/>
        <w:ind w:left="0" w:right="0" w:firstLine="0"/>
        <w:jc w:val="center"/>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Style w:val="15"/>
          <w:rFonts w:ascii="宋体" w:hAnsi="宋体" w:eastAsia="宋体" w:cs="宋体"/>
          <w:b/>
          <w:bCs/>
          <w:i w:val="0"/>
          <w:iCs w:val="0"/>
          <w:caps w:val="0"/>
          <w:color w:val="000000" w:themeColor="text1"/>
          <w:spacing w:val="0"/>
          <w:sz w:val="57"/>
          <w:szCs w:val="57"/>
          <w:shd w:val="clear" w:fill="FFFFFF"/>
          <w14:textFill>
            <w14:solidFill>
              <w14:schemeClr w14:val="tx1"/>
            </w14:solidFill>
          </w14:textFill>
        </w:rPr>
        <w:t>福建省政府采购</w:t>
      </w:r>
    </w:p>
    <w:p>
      <w:pPr>
        <w:pStyle w:val="12"/>
        <w:keepNext w:val="0"/>
        <w:keepLines w:val="0"/>
        <w:widowControl/>
        <w:suppressLineNumbers w:val="0"/>
        <w:shd w:val="clear" w:fill="FFFFFF"/>
        <w:spacing w:before="60" w:beforeAutospacing="0" w:after="60" w:afterAutospacing="0"/>
        <w:ind w:left="0" w:right="0" w:firstLine="0"/>
        <w:jc w:val="center"/>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Style w:val="15"/>
          <w:rFonts w:hint="eastAsia" w:ascii="宋体" w:hAnsi="宋体" w:eastAsia="宋体" w:cs="宋体"/>
          <w:b/>
          <w:bCs/>
          <w:i w:val="0"/>
          <w:iCs w:val="0"/>
          <w:caps w:val="0"/>
          <w:color w:val="000000" w:themeColor="text1"/>
          <w:spacing w:val="0"/>
          <w:sz w:val="57"/>
          <w:szCs w:val="57"/>
          <w:shd w:val="clear" w:fill="FFFFFF"/>
          <w14:textFill>
            <w14:solidFill>
              <w14:schemeClr w14:val="tx1"/>
            </w14:solidFill>
          </w14:textFill>
        </w:rPr>
        <w:t>货物和服务项目</w:t>
      </w:r>
    </w:p>
    <w:p>
      <w:pPr>
        <w:pStyle w:val="12"/>
        <w:keepNext w:val="0"/>
        <w:keepLines w:val="0"/>
        <w:widowControl/>
        <w:suppressLineNumbers w:val="0"/>
        <w:shd w:val="clear" w:fill="FFFFFF"/>
        <w:spacing w:before="60" w:beforeAutospacing="0" w:after="60" w:afterAutospacing="0"/>
        <w:ind w:left="0" w:right="0" w:firstLine="0"/>
        <w:jc w:val="center"/>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Style w:val="15"/>
          <w:rFonts w:hint="eastAsia" w:ascii="宋体" w:hAnsi="宋体" w:eastAsia="宋体" w:cs="宋体"/>
          <w:b/>
          <w:bCs/>
          <w:i w:val="0"/>
          <w:iCs w:val="0"/>
          <w:caps w:val="0"/>
          <w:color w:val="000000" w:themeColor="text1"/>
          <w:spacing w:val="0"/>
          <w:sz w:val="57"/>
          <w:szCs w:val="57"/>
          <w:shd w:val="clear" w:fill="FFFFFF"/>
          <w14:textFill>
            <w14:solidFill>
              <w14:schemeClr w14:val="tx1"/>
            </w14:solidFill>
          </w14:textFill>
        </w:rPr>
        <w:t>公开招标文件</w:t>
      </w:r>
    </w:p>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Style w:val="15"/>
          <w:rFonts w:hint="eastAsia" w:ascii="宋体" w:hAnsi="宋体" w:eastAsia="宋体" w:cs="宋体"/>
          <w:b/>
          <w:bCs/>
          <w:i w:val="0"/>
          <w:iCs w:val="0"/>
          <w:caps w:val="0"/>
          <w:color w:val="000000" w:themeColor="text1"/>
          <w:spacing w:val="0"/>
          <w:sz w:val="57"/>
          <w:szCs w:val="57"/>
          <w:shd w:val="clear" w:fill="FFFFFF"/>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ind w:left="0" w:right="0" w:firstLine="0"/>
        <w:jc w:val="center"/>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ind w:left="0" w:right="0" w:firstLine="0"/>
        <w:jc w:val="center"/>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15"/>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项目名称：</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对外委托工程造价评审服务项目</w:t>
      </w:r>
    </w:p>
    <w:p>
      <w:pPr>
        <w:pStyle w:val="12"/>
        <w:keepNext w:val="0"/>
        <w:keepLines w:val="0"/>
        <w:widowControl/>
        <w:suppressLineNumbers w:val="0"/>
        <w:shd w:val="clear" w:fill="FFFFFF"/>
        <w:spacing w:before="60" w:beforeAutospacing="0" w:after="60" w:afterAutospacing="0"/>
        <w:ind w:right="0"/>
        <w:jc w:val="center"/>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15"/>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备案编号：</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A1-QCZJ-GK-202203-B3798-RWZB</w:t>
      </w:r>
    </w:p>
    <w:p>
      <w:pPr>
        <w:pStyle w:val="12"/>
        <w:keepNext w:val="0"/>
        <w:keepLines w:val="0"/>
        <w:widowControl/>
        <w:suppressLineNumbers w:val="0"/>
        <w:shd w:val="clear" w:fill="FFFFFF"/>
        <w:spacing w:before="60" w:beforeAutospacing="0" w:after="60" w:afterAutospacing="0"/>
        <w:ind w:right="0"/>
        <w:jc w:val="cente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r>
        <w:rPr>
          <w:rStyle w:val="15"/>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项目编号：</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[350102]RWZB[GK]2022006</w:t>
      </w:r>
    </w:p>
    <w:p>
      <w:pPr>
        <w:pStyle w:val="12"/>
        <w:keepNext w:val="0"/>
        <w:keepLines w:val="0"/>
        <w:widowControl/>
        <w:suppressLineNumbers w:val="0"/>
        <w:shd w:val="clear" w:fill="FFFFFF"/>
        <w:spacing w:before="60" w:beforeAutospacing="0" w:after="60" w:afterAutospacing="0"/>
        <w:ind w:right="0"/>
        <w:jc w:val="center"/>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15"/>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br w:type="textWrapping"/>
      </w:r>
    </w:p>
    <w:p>
      <w:pPr>
        <w:pStyle w:val="12"/>
        <w:keepNext w:val="0"/>
        <w:keepLines w:val="0"/>
        <w:widowControl/>
        <w:suppressLineNumbers w:val="0"/>
        <w:shd w:val="clear" w:fill="FFFFFF"/>
        <w:spacing w:before="60" w:beforeAutospacing="0" w:after="60" w:afterAutospacing="0"/>
        <w:ind w:left="0" w:right="0" w:firstLine="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p>
    <w:p>
      <w:pPr>
        <w:pStyle w:val="12"/>
        <w:keepNext w:val="0"/>
        <w:keepLines w:val="0"/>
        <w:widowControl/>
        <w:suppressLineNumbers w:val="0"/>
        <w:shd w:val="clear" w:fill="FFFFFF"/>
        <w:spacing w:before="60" w:beforeAutospacing="0" w:after="60" w:afterAutospacing="0"/>
        <w:ind w:left="0" w:right="0" w:firstLine="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p>
    <w:p>
      <w:pPr>
        <w:pStyle w:val="12"/>
        <w:keepNext w:val="0"/>
        <w:keepLines w:val="0"/>
        <w:widowControl/>
        <w:suppressLineNumbers w:val="0"/>
        <w:shd w:val="clear" w:fill="FFFFFF"/>
        <w:spacing w:before="60" w:beforeAutospacing="0" w:after="60" w:afterAutospacing="0"/>
        <w:ind w:left="0" w:right="0" w:firstLine="0"/>
        <w:jc w:val="cente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r>
        <w:rPr>
          <w:rStyle w:val="15"/>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采购人：</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福州市鼓楼区财政局</w:t>
      </w:r>
    </w:p>
    <w:p>
      <w:pPr>
        <w:pStyle w:val="12"/>
        <w:keepNext w:val="0"/>
        <w:keepLines w:val="0"/>
        <w:widowControl/>
        <w:suppressLineNumbers w:val="0"/>
        <w:shd w:val="clear" w:fill="FFFFFF"/>
        <w:spacing w:before="60" w:beforeAutospacing="0" w:after="60" w:afterAutospacing="0"/>
        <w:ind w:left="0" w:right="0" w:firstLine="0"/>
        <w:jc w:val="cente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r>
        <w:rPr>
          <w:rStyle w:val="15"/>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代理机构：</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福建榕卫招标有限公司</w:t>
      </w:r>
    </w:p>
    <w:p>
      <w:pPr>
        <w:pStyle w:val="12"/>
        <w:keepNext w:val="0"/>
        <w:keepLines w:val="0"/>
        <w:widowControl/>
        <w:suppressLineNumbers w:val="0"/>
        <w:shd w:val="clear" w:fill="FFFFFF"/>
        <w:spacing w:before="60" w:beforeAutospacing="0" w:after="60" w:afterAutospacing="0"/>
        <w:ind w:left="0" w:right="0" w:firstLine="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p>
    <w:p>
      <w:pPr>
        <w:pStyle w:val="12"/>
        <w:keepNext w:val="0"/>
        <w:keepLines w:val="0"/>
        <w:widowControl/>
        <w:suppressLineNumbers w:val="0"/>
        <w:shd w:val="clear" w:fill="FFFFFF"/>
        <w:spacing w:before="60" w:beforeAutospacing="0" w:after="60" w:afterAutospacing="0" w:line="288" w:lineRule="atLeast"/>
        <w:ind w:left="0" w:right="576" w:firstLine="0"/>
        <w:jc w:val="center"/>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15"/>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2022年11月</w:t>
      </w:r>
    </w:p>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line="288" w:lineRule="atLeast"/>
        <w:ind w:left="0" w:right="576" w:firstLine="0"/>
        <w:jc w:val="center"/>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宋体" w:hAnsi="宋体" w:eastAsia="宋体" w:cs="宋体"/>
          <w:i w:val="0"/>
          <w:iCs w:val="0"/>
          <w:caps w:val="0"/>
          <w:color w:val="000000" w:themeColor="text1"/>
          <w:spacing w:val="0"/>
          <w:sz w:val="19"/>
          <w:szCs w:val="19"/>
          <w:shd w:val="clear" w:fill="FFFFFF"/>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ind w:left="0" w:right="0" w:firstLine="0"/>
        <w:jc w:val="cente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sdt>
      <w:sdtPr>
        <w:rPr>
          <w:rFonts w:ascii="宋体" w:hAnsi="宋体" w:eastAsia="宋体" w:cstheme="minorBidi"/>
          <w:color w:val="000000" w:themeColor="text1"/>
          <w:kern w:val="2"/>
          <w:sz w:val="32"/>
          <w:szCs w:val="32"/>
          <w:lang w:val="en-US" w:eastAsia="zh-CN" w:bidi="ar-SA"/>
          <w14:textFill>
            <w14:solidFill>
              <w14:schemeClr w14:val="tx1"/>
            </w14:solidFill>
          </w14:textFill>
        </w:rPr>
        <w:id w:val="147467939"/>
        <w15:color w:val="DBDBDB"/>
        <w:docPartObj>
          <w:docPartGallery w:val="Table of Contents"/>
          <w:docPartUnique/>
        </w:docPartObj>
      </w:sdtPr>
      <w:sdtEndPr>
        <w:rPr>
          <w:rFonts w:hint="eastAsia" w:ascii="微软雅黑" w:hAnsi="微软雅黑" w:eastAsia="微软雅黑" w:cs="微软雅黑"/>
          <w:i w:val="0"/>
          <w:iCs w:val="0"/>
          <w:caps w:val="0"/>
          <w:color w:val="000000" w:themeColor="text1"/>
          <w:spacing w:val="0"/>
          <w:kern w:val="0"/>
          <w:sz w:val="24"/>
          <w:szCs w:val="19"/>
          <w:shd w:val="clear" w:fill="FFFFFF"/>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目录</w:t>
          </w:r>
        </w:p>
        <w:p>
          <w:pPr>
            <w:pStyle w:val="11"/>
            <w:tabs>
              <w:tab w:val="right" w:leader="dot" w:pos="8306"/>
            </w:tabs>
            <w:rPr>
              <w:sz w:val="28"/>
              <w:szCs w:val="28"/>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instrText xml:space="preserve">TOC \o "1-3" \h \u </w:instrTex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separate"/>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spacing w:val="0"/>
              <w:sz w:val="28"/>
              <w:szCs w:val="28"/>
              <w:shd w:val="clear" w:fill="FFFFFF"/>
            </w:rPr>
            <w:instrText xml:space="preserve"> HYPERLINK \l _Toc26448 </w:instrText>
          </w:r>
          <w:r>
            <w:rPr>
              <w:rFonts w:hint="eastAsia" w:ascii="微软雅黑" w:hAnsi="微软雅黑" w:eastAsia="微软雅黑" w:cs="微软雅黑"/>
              <w:i w:val="0"/>
              <w:iCs w:val="0"/>
              <w:caps w:val="0"/>
              <w:spacing w:val="0"/>
              <w:sz w:val="28"/>
              <w:szCs w:val="28"/>
              <w:shd w:val="clear" w:fill="FFFFFF"/>
            </w:rPr>
            <w:fldChar w:fldCharType="separate"/>
          </w:r>
          <w:r>
            <w:rPr>
              <w:rFonts w:hint="eastAsia"/>
              <w:sz w:val="28"/>
              <w:szCs w:val="28"/>
            </w:rPr>
            <w:t>第一章</w:t>
          </w:r>
          <w:r>
            <w:rPr>
              <w:sz w:val="28"/>
              <w:szCs w:val="28"/>
            </w:rPr>
            <w:t>   </w:t>
          </w:r>
          <w:r>
            <w:rPr>
              <w:rFonts w:hint="eastAsia"/>
              <w:sz w:val="28"/>
              <w:szCs w:val="28"/>
            </w:rPr>
            <w:t>投标邀请</w:t>
          </w:r>
          <w:r>
            <w:rPr>
              <w:sz w:val="28"/>
              <w:szCs w:val="28"/>
            </w:rPr>
            <w:tab/>
          </w:r>
          <w:r>
            <w:rPr>
              <w:sz w:val="28"/>
              <w:szCs w:val="28"/>
            </w:rPr>
            <w:fldChar w:fldCharType="begin"/>
          </w:r>
          <w:r>
            <w:rPr>
              <w:sz w:val="28"/>
              <w:szCs w:val="28"/>
            </w:rPr>
            <w:instrText xml:space="preserve"> PAGEREF _Toc26448 \h </w:instrText>
          </w:r>
          <w:r>
            <w:rPr>
              <w:sz w:val="28"/>
              <w:szCs w:val="28"/>
            </w:rPr>
            <w:fldChar w:fldCharType="separate"/>
          </w:r>
          <w:r>
            <w:rPr>
              <w:sz w:val="28"/>
              <w:szCs w:val="28"/>
            </w:rPr>
            <w:t>3</w:t>
          </w:r>
          <w:r>
            <w:rPr>
              <w:sz w:val="28"/>
              <w:szCs w:val="28"/>
            </w:rPr>
            <w:fldChar w:fldCharType="end"/>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end"/>
          </w:r>
        </w:p>
        <w:p>
          <w:pPr>
            <w:pStyle w:val="11"/>
            <w:tabs>
              <w:tab w:val="right" w:leader="dot" w:pos="8306"/>
            </w:tabs>
            <w:rPr>
              <w:sz w:val="28"/>
              <w:szCs w:val="28"/>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spacing w:val="0"/>
              <w:sz w:val="28"/>
              <w:szCs w:val="28"/>
              <w:shd w:val="clear" w:fill="FFFFFF"/>
            </w:rPr>
            <w:instrText xml:space="preserve"> HYPERLINK \l _Toc8717 </w:instrText>
          </w:r>
          <w:r>
            <w:rPr>
              <w:rFonts w:hint="eastAsia" w:ascii="微软雅黑" w:hAnsi="微软雅黑" w:eastAsia="微软雅黑" w:cs="微软雅黑"/>
              <w:i w:val="0"/>
              <w:iCs w:val="0"/>
              <w:caps w:val="0"/>
              <w:spacing w:val="0"/>
              <w:sz w:val="28"/>
              <w:szCs w:val="28"/>
              <w:shd w:val="clear" w:fill="FFFFFF"/>
            </w:rPr>
            <w:fldChar w:fldCharType="separate"/>
          </w:r>
          <w:r>
            <w:rPr>
              <w:rFonts w:hint="eastAsia"/>
              <w:sz w:val="28"/>
              <w:szCs w:val="28"/>
            </w:rPr>
            <w:t>第二章</w:t>
          </w:r>
          <w:r>
            <w:rPr>
              <w:sz w:val="28"/>
              <w:szCs w:val="28"/>
            </w:rPr>
            <w:t>   </w:t>
          </w:r>
          <w:r>
            <w:rPr>
              <w:rFonts w:hint="eastAsia"/>
              <w:sz w:val="28"/>
              <w:szCs w:val="28"/>
            </w:rPr>
            <w:t>投标人须知前附表（表1、</w:t>
          </w:r>
          <w:r>
            <w:rPr>
              <w:rFonts w:hint="default"/>
              <w:sz w:val="28"/>
              <w:szCs w:val="28"/>
            </w:rPr>
            <w:t>2</w:t>
          </w:r>
          <w:r>
            <w:rPr>
              <w:rFonts w:hint="eastAsia"/>
              <w:sz w:val="28"/>
              <w:szCs w:val="28"/>
            </w:rPr>
            <w:t>）</w:t>
          </w:r>
          <w:r>
            <w:rPr>
              <w:sz w:val="28"/>
              <w:szCs w:val="28"/>
            </w:rPr>
            <w:tab/>
          </w:r>
          <w:r>
            <w:rPr>
              <w:sz w:val="28"/>
              <w:szCs w:val="28"/>
            </w:rPr>
            <w:fldChar w:fldCharType="begin"/>
          </w:r>
          <w:r>
            <w:rPr>
              <w:sz w:val="28"/>
              <w:szCs w:val="28"/>
            </w:rPr>
            <w:instrText xml:space="preserve"> PAGEREF _Toc8717 \h </w:instrText>
          </w:r>
          <w:r>
            <w:rPr>
              <w:sz w:val="28"/>
              <w:szCs w:val="28"/>
            </w:rPr>
            <w:fldChar w:fldCharType="separate"/>
          </w:r>
          <w:r>
            <w:rPr>
              <w:sz w:val="28"/>
              <w:szCs w:val="28"/>
            </w:rPr>
            <w:t>11</w:t>
          </w:r>
          <w:r>
            <w:rPr>
              <w:sz w:val="28"/>
              <w:szCs w:val="28"/>
            </w:rPr>
            <w:fldChar w:fldCharType="end"/>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end"/>
          </w:r>
        </w:p>
        <w:p>
          <w:pPr>
            <w:pStyle w:val="11"/>
            <w:tabs>
              <w:tab w:val="right" w:leader="dot" w:pos="8306"/>
            </w:tabs>
            <w:rPr>
              <w:sz w:val="28"/>
              <w:szCs w:val="28"/>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spacing w:val="0"/>
              <w:sz w:val="28"/>
              <w:szCs w:val="28"/>
              <w:shd w:val="clear" w:fill="FFFFFF"/>
            </w:rPr>
            <w:instrText xml:space="preserve"> HYPERLINK \l _Toc26408 </w:instrText>
          </w:r>
          <w:r>
            <w:rPr>
              <w:rFonts w:hint="eastAsia" w:ascii="微软雅黑" w:hAnsi="微软雅黑" w:eastAsia="微软雅黑" w:cs="微软雅黑"/>
              <w:i w:val="0"/>
              <w:iCs w:val="0"/>
              <w:caps w:val="0"/>
              <w:spacing w:val="0"/>
              <w:sz w:val="28"/>
              <w:szCs w:val="28"/>
              <w:shd w:val="clear" w:fill="FFFFFF"/>
            </w:rP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_Toc26408 \h </w:instrText>
          </w:r>
          <w:r>
            <w:rPr>
              <w:sz w:val="28"/>
              <w:szCs w:val="28"/>
            </w:rPr>
            <w:fldChar w:fldCharType="separate"/>
          </w:r>
          <w:r>
            <w:rPr>
              <w:sz w:val="28"/>
              <w:szCs w:val="28"/>
            </w:rPr>
            <w:t>15</w:t>
          </w:r>
          <w:r>
            <w:rPr>
              <w:sz w:val="28"/>
              <w:szCs w:val="28"/>
            </w:rPr>
            <w:fldChar w:fldCharType="end"/>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end"/>
          </w:r>
        </w:p>
        <w:p>
          <w:pPr>
            <w:pStyle w:val="11"/>
            <w:tabs>
              <w:tab w:val="right" w:leader="dot" w:pos="8306"/>
            </w:tabs>
            <w:rPr>
              <w:sz w:val="28"/>
              <w:szCs w:val="28"/>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spacing w:val="0"/>
              <w:sz w:val="28"/>
              <w:szCs w:val="28"/>
              <w:shd w:val="clear" w:fill="FFFFFF"/>
            </w:rPr>
            <w:instrText xml:space="preserve"> HYPERLINK \l _Toc18704 </w:instrText>
          </w:r>
          <w:r>
            <w:rPr>
              <w:rFonts w:hint="eastAsia" w:ascii="微软雅黑" w:hAnsi="微软雅黑" w:eastAsia="微软雅黑" w:cs="微软雅黑"/>
              <w:i w:val="0"/>
              <w:iCs w:val="0"/>
              <w:caps w:val="0"/>
              <w:spacing w:val="0"/>
              <w:sz w:val="28"/>
              <w:szCs w:val="28"/>
              <w:shd w:val="clear" w:fill="FFFFFF"/>
            </w:rPr>
            <w:fldChar w:fldCharType="separate"/>
          </w:r>
          <w:r>
            <w:rPr>
              <w:rFonts w:hint="eastAsia"/>
              <w:sz w:val="28"/>
              <w:szCs w:val="28"/>
            </w:rPr>
            <w:t>第四章   资格审查与评标</w:t>
          </w:r>
          <w:r>
            <w:rPr>
              <w:sz w:val="28"/>
              <w:szCs w:val="28"/>
            </w:rPr>
            <w:tab/>
          </w:r>
          <w:r>
            <w:rPr>
              <w:sz w:val="28"/>
              <w:szCs w:val="28"/>
            </w:rPr>
            <w:fldChar w:fldCharType="begin"/>
          </w:r>
          <w:r>
            <w:rPr>
              <w:sz w:val="28"/>
              <w:szCs w:val="28"/>
            </w:rPr>
            <w:instrText xml:space="preserve"> PAGEREF _Toc18704 \h </w:instrText>
          </w:r>
          <w:r>
            <w:rPr>
              <w:sz w:val="28"/>
              <w:szCs w:val="28"/>
            </w:rPr>
            <w:fldChar w:fldCharType="separate"/>
          </w:r>
          <w:r>
            <w:rPr>
              <w:sz w:val="28"/>
              <w:szCs w:val="28"/>
            </w:rPr>
            <w:t>27</w:t>
          </w:r>
          <w:r>
            <w:rPr>
              <w:sz w:val="28"/>
              <w:szCs w:val="28"/>
            </w:rPr>
            <w:fldChar w:fldCharType="end"/>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end"/>
          </w:r>
        </w:p>
        <w:p>
          <w:pPr>
            <w:pStyle w:val="11"/>
            <w:tabs>
              <w:tab w:val="right" w:leader="dot" w:pos="8306"/>
            </w:tabs>
            <w:rPr>
              <w:sz w:val="28"/>
              <w:szCs w:val="28"/>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spacing w:val="0"/>
              <w:sz w:val="28"/>
              <w:szCs w:val="28"/>
              <w:shd w:val="clear" w:fill="FFFFFF"/>
            </w:rPr>
            <w:instrText xml:space="preserve"> HYPERLINK \l _Toc7199 </w:instrText>
          </w:r>
          <w:r>
            <w:rPr>
              <w:rFonts w:hint="eastAsia" w:ascii="微软雅黑" w:hAnsi="微软雅黑" w:eastAsia="微软雅黑" w:cs="微软雅黑"/>
              <w:i w:val="0"/>
              <w:iCs w:val="0"/>
              <w:caps w:val="0"/>
              <w:spacing w:val="0"/>
              <w:sz w:val="28"/>
              <w:szCs w:val="28"/>
              <w:shd w:val="clear" w:fill="FFFFFF"/>
            </w:rPr>
            <w:fldChar w:fldCharType="separate"/>
          </w:r>
          <w:r>
            <w:rPr>
              <w:rFonts w:hint="eastAsia"/>
              <w:sz w:val="28"/>
              <w:szCs w:val="28"/>
            </w:rPr>
            <w:t>第五章</w:t>
          </w:r>
          <w:r>
            <w:rPr>
              <w:sz w:val="28"/>
              <w:szCs w:val="28"/>
            </w:rPr>
            <w:t>   </w:t>
          </w:r>
          <w:r>
            <w:rPr>
              <w:rFonts w:hint="eastAsia"/>
              <w:sz w:val="28"/>
              <w:szCs w:val="28"/>
            </w:rPr>
            <w:t>招标内容及要求</w:t>
          </w:r>
          <w:r>
            <w:rPr>
              <w:sz w:val="28"/>
              <w:szCs w:val="28"/>
            </w:rPr>
            <w:tab/>
          </w:r>
          <w:r>
            <w:rPr>
              <w:sz w:val="28"/>
              <w:szCs w:val="28"/>
            </w:rPr>
            <w:fldChar w:fldCharType="begin"/>
          </w:r>
          <w:r>
            <w:rPr>
              <w:sz w:val="28"/>
              <w:szCs w:val="28"/>
            </w:rPr>
            <w:instrText xml:space="preserve"> PAGEREF _Toc7199 \h </w:instrText>
          </w:r>
          <w:r>
            <w:rPr>
              <w:sz w:val="28"/>
              <w:szCs w:val="28"/>
            </w:rPr>
            <w:fldChar w:fldCharType="separate"/>
          </w:r>
          <w:r>
            <w:rPr>
              <w:sz w:val="28"/>
              <w:szCs w:val="28"/>
            </w:rPr>
            <w:t>94</w:t>
          </w:r>
          <w:r>
            <w:rPr>
              <w:sz w:val="28"/>
              <w:szCs w:val="28"/>
            </w:rPr>
            <w:fldChar w:fldCharType="end"/>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end"/>
          </w:r>
        </w:p>
        <w:p>
          <w:pPr>
            <w:pStyle w:val="11"/>
            <w:tabs>
              <w:tab w:val="right" w:leader="dot" w:pos="8306"/>
            </w:tabs>
            <w:rPr>
              <w:sz w:val="28"/>
              <w:szCs w:val="28"/>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spacing w:val="0"/>
              <w:sz w:val="28"/>
              <w:szCs w:val="28"/>
              <w:shd w:val="clear" w:fill="FFFFFF"/>
            </w:rPr>
            <w:instrText xml:space="preserve"> HYPERLINK \l _Toc21324 </w:instrText>
          </w:r>
          <w:r>
            <w:rPr>
              <w:rFonts w:hint="eastAsia" w:ascii="微软雅黑" w:hAnsi="微软雅黑" w:eastAsia="微软雅黑" w:cs="微软雅黑"/>
              <w:i w:val="0"/>
              <w:iCs w:val="0"/>
              <w:caps w:val="0"/>
              <w:spacing w:val="0"/>
              <w:sz w:val="28"/>
              <w:szCs w:val="28"/>
              <w:shd w:val="clear" w:fill="FFFFFF"/>
            </w:rPr>
            <w:fldChar w:fldCharType="separate"/>
          </w:r>
          <w:r>
            <w:rPr>
              <w:rFonts w:hint="eastAsia"/>
              <w:sz w:val="28"/>
              <w:szCs w:val="28"/>
            </w:rPr>
            <w:t>第六章   政府采购合同（参考文本）</w:t>
          </w:r>
          <w:r>
            <w:rPr>
              <w:sz w:val="28"/>
              <w:szCs w:val="28"/>
            </w:rPr>
            <w:tab/>
          </w:r>
          <w:r>
            <w:rPr>
              <w:sz w:val="28"/>
              <w:szCs w:val="28"/>
            </w:rPr>
            <w:fldChar w:fldCharType="begin"/>
          </w:r>
          <w:r>
            <w:rPr>
              <w:sz w:val="28"/>
              <w:szCs w:val="28"/>
            </w:rPr>
            <w:instrText xml:space="preserve"> PAGEREF _Toc21324 \h </w:instrText>
          </w:r>
          <w:r>
            <w:rPr>
              <w:sz w:val="28"/>
              <w:szCs w:val="28"/>
            </w:rPr>
            <w:fldChar w:fldCharType="separate"/>
          </w:r>
          <w:r>
            <w:rPr>
              <w:sz w:val="28"/>
              <w:szCs w:val="28"/>
            </w:rPr>
            <w:t>102</w:t>
          </w:r>
          <w:r>
            <w:rPr>
              <w:sz w:val="28"/>
              <w:szCs w:val="28"/>
            </w:rPr>
            <w:fldChar w:fldCharType="end"/>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end"/>
          </w:r>
        </w:p>
        <w:p>
          <w:pPr>
            <w:pStyle w:val="11"/>
            <w:tabs>
              <w:tab w:val="right" w:leader="dot" w:pos="8306"/>
            </w:tabs>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begin"/>
          </w:r>
          <w:r>
            <w:rPr>
              <w:rFonts w:hint="eastAsia" w:ascii="微软雅黑" w:hAnsi="微软雅黑" w:eastAsia="微软雅黑" w:cs="微软雅黑"/>
              <w:i w:val="0"/>
              <w:iCs w:val="0"/>
              <w:caps w:val="0"/>
              <w:spacing w:val="0"/>
              <w:sz w:val="28"/>
              <w:szCs w:val="28"/>
              <w:shd w:val="clear" w:fill="FFFFFF"/>
            </w:rPr>
            <w:instrText xml:space="preserve"> HYPERLINK \l _Toc3236 </w:instrText>
          </w:r>
          <w:r>
            <w:rPr>
              <w:rFonts w:hint="eastAsia" w:ascii="微软雅黑" w:hAnsi="微软雅黑" w:eastAsia="微软雅黑" w:cs="微软雅黑"/>
              <w:i w:val="0"/>
              <w:iCs w:val="0"/>
              <w:caps w:val="0"/>
              <w:spacing w:val="0"/>
              <w:sz w:val="28"/>
              <w:szCs w:val="28"/>
              <w:shd w:val="clear" w:fill="FFFFFF"/>
            </w:rPr>
            <w:fldChar w:fldCharType="separate"/>
          </w:r>
          <w:r>
            <w:rPr>
              <w:rFonts w:hint="eastAsia"/>
              <w:sz w:val="28"/>
              <w:szCs w:val="28"/>
            </w:rPr>
            <w:t>第七章   电子投标文件格式</w:t>
          </w:r>
          <w:r>
            <w:rPr>
              <w:sz w:val="28"/>
              <w:szCs w:val="28"/>
            </w:rPr>
            <w:tab/>
          </w:r>
          <w:r>
            <w:rPr>
              <w:sz w:val="28"/>
              <w:szCs w:val="28"/>
            </w:rPr>
            <w:fldChar w:fldCharType="begin"/>
          </w:r>
          <w:r>
            <w:rPr>
              <w:sz w:val="28"/>
              <w:szCs w:val="28"/>
            </w:rPr>
            <w:instrText xml:space="preserve"> PAGEREF _Toc3236 \h </w:instrText>
          </w:r>
          <w:r>
            <w:rPr>
              <w:sz w:val="28"/>
              <w:szCs w:val="28"/>
            </w:rPr>
            <w:fldChar w:fldCharType="separate"/>
          </w:r>
          <w:r>
            <w:rPr>
              <w:sz w:val="28"/>
              <w:szCs w:val="28"/>
            </w:rPr>
            <w:t>105</w:t>
          </w:r>
          <w:r>
            <w:rPr>
              <w:sz w:val="28"/>
              <w:szCs w:val="28"/>
            </w:rPr>
            <w:fldChar w:fldCharType="end"/>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fldChar w:fldCharType="end"/>
          </w:r>
        </w:p>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Cs w:val="28"/>
              <w:shd w:val="clear" w:fill="FFFFFF"/>
              <w14:textFill>
                <w14:solidFill>
                  <w14:schemeClr w14:val="tx1"/>
                </w14:solidFill>
              </w14:textFill>
            </w:rPr>
            <w:fldChar w:fldCharType="end"/>
          </w:r>
        </w:p>
      </w:sdtContent>
    </w:sdt>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p>
      <w:pPr>
        <w:rPr>
          <w:rStyle w:val="15"/>
          <w:rFonts w:hint="eastAsia" w:ascii="宋体" w:hAnsi="宋体" w:eastAsia="宋体" w:cs="宋体"/>
          <w:b/>
          <w:bCs/>
          <w:color w:val="000000" w:themeColor="text1"/>
          <w:spacing w:val="0"/>
          <w:sz w:val="25"/>
          <w:szCs w:val="25"/>
          <w14:textFill>
            <w14:solidFill>
              <w14:schemeClr w14:val="tx1"/>
            </w14:solidFill>
          </w14:textFill>
        </w:rPr>
      </w:pPr>
      <w:r>
        <w:rPr>
          <w:rStyle w:val="15"/>
          <w:rFonts w:hint="eastAsia" w:ascii="宋体" w:hAnsi="宋体" w:eastAsia="宋体" w:cs="宋体"/>
          <w:b/>
          <w:bCs/>
          <w:color w:val="000000" w:themeColor="text1"/>
          <w:spacing w:val="0"/>
          <w:sz w:val="25"/>
          <w:szCs w:val="25"/>
          <w14:textFill>
            <w14:solidFill>
              <w14:schemeClr w14:val="tx1"/>
            </w14:solidFill>
          </w14:textFill>
        </w:rPr>
        <w:br w:type="page"/>
      </w:r>
    </w:p>
    <w:p>
      <w:pPr>
        <w:pStyle w:val="2"/>
        <w:bidi w:val="0"/>
        <w:jc w:val="center"/>
        <w:rPr>
          <w:color w:val="000000" w:themeColor="text1"/>
          <w14:textFill>
            <w14:solidFill>
              <w14:schemeClr w14:val="tx1"/>
            </w14:solidFill>
          </w14:textFill>
        </w:rPr>
      </w:pPr>
      <w:bookmarkStart w:id="0" w:name="_Toc26448"/>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投标邀请</w:t>
      </w:r>
      <w:bookmarkEnd w:id="0"/>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采用</w:t>
      </w:r>
      <w:r>
        <w:rPr>
          <w:rFonts w:hint="eastAsia" w:ascii="宋体" w:hAnsi="宋体" w:eastAsia="宋体" w:cs="宋体"/>
          <w:color w:val="000000" w:themeColor="text1"/>
          <w:spacing w:val="0"/>
          <w:sz w:val="24"/>
          <w:szCs w:val="24"/>
          <w:u w:val="single"/>
          <w14:textFill>
            <w14:solidFill>
              <w14:schemeClr w14:val="tx1"/>
            </w14:solidFill>
          </w14:textFill>
        </w:rPr>
        <w:t>公开招标方式</w:t>
      </w:r>
      <w:r>
        <w:rPr>
          <w:rFonts w:hint="eastAsia" w:ascii="宋体" w:hAnsi="宋体" w:eastAsia="宋体" w:cs="宋体"/>
          <w:color w:val="000000" w:themeColor="text1"/>
          <w:spacing w:val="0"/>
          <w:sz w:val="24"/>
          <w:szCs w:val="24"/>
          <w14:textFill>
            <w14:solidFill>
              <w14:schemeClr w14:val="tx1"/>
            </w14:solidFill>
          </w14:textFill>
        </w:rPr>
        <w:t>组织</w:t>
      </w:r>
      <w:r>
        <w:rPr>
          <w:rFonts w:hint="eastAsia" w:ascii="宋体" w:hAnsi="宋体" w:eastAsia="宋体" w:cs="宋体"/>
          <w:color w:val="000000" w:themeColor="text1"/>
          <w:spacing w:val="0"/>
          <w:sz w:val="24"/>
          <w:szCs w:val="24"/>
          <w:u w:val="none"/>
          <w14:textFill>
            <w14:solidFill>
              <w14:schemeClr w14:val="tx1"/>
            </w14:solidFill>
          </w14:textFill>
        </w:rPr>
        <w:t>对外委托工程造价评审服务项目</w:t>
      </w:r>
      <w:r>
        <w:rPr>
          <w:rFonts w:hint="eastAsia" w:ascii="宋体" w:hAnsi="宋体" w:eastAsia="宋体" w:cs="宋体"/>
          <w:color w:val="000000" w:themeColor="text1"/>
          <w:spacing w:val="0"/>
          <w:sz w:val="24"/>
          <w:szCs w:val="24"/>
          <w14:textFill>
            <w14:solidFill>
              <w14:schemeClr w14:val="tx1"/>
            </w14:solidFill>
          </w14:textFill>
        </w:rPr>
        <w:t>（以下简称：“本项目”）的政府采购活动，现邀请供应商参加投标。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1、备案编号：</w:t>
      </w:r>
      <w:r>
        <w:rPr>
          <w:rFonts w:hint="eastAsia" w:ascii="宋体" w:hAnsi="宋体" w:eastAsia="宋体" w:cs="宋体"/>
          <w:color w:val="000000" w:themeColor="text1"/>
          <w:spacing w:val="0"/>
          <w:sz w:val="24"/>
          <w:szCs w:val="24"/>
          <w:u w:val="single"/>
          <w14:textFill>
            <w14:solidFill>
              <w14:schemeClr w14:val="tx1"/>
            </w14:solidFill>
          </w14:textFill>
        </w:rPr>
        <w:t>A1-QCZJ-GK-202203-B3798-RWZB</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2、项目编号：</w:t>
      </w:r>
      <w:r>
        <w:rPr>
          <w:rFonts w:hint="eastAsia" w:ascii="宋体" w:hAnsi="宋体" w:eastAsia="宋体" w:cs="宋体"/>
          <w:color w:val="000000" w:themeColor="text1"/>
          <w:spacing w:val="0"/>
          <w:sz w:val="24"/>
          <w:szCs w:val="24"/>
          <w:u w:val="single"/>
          <w14:textFill>
            <w14:solidFill>
              <w14:schemeClr w14:val="tx1"/>
            </w14:solidFill>
          </w14:textFill>
        </w:rPr>
        <w:t>[350102]RWZB[GK]2022006</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3、预算金额、最高限价：详见《采购标的一览表》。</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4、招标内容及要求：详见《采购标的一览表》及招标文件第五章。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需要落实的政府采购政策：进口产品，不适用。节能产品，适用于（所有采购包或品目号），按照《关于印发节能产品政府采购品目清单的通知》财库〔2019〕19号执行。环境标志产品，适用于（所有采购包或品目号），按照《关于印发环境标志产品政府采购品目清单的通知》财库〔2019〕18号执行。信息安全产品，适用于（所有采购包或品目号）。小型、微型企业符合财政部、工信部文件（财库〔2020〕46号），适用于（所有采购包或品目号）。监狱企业，适用于（所有采购包或品目号）。促进残疾人就业 ，适用于（所有采购包或品目号）。信用记录，（所有采购包或品目号），按照下列规定执行：①信用记录查询的截止时点：信用记录查询的截止时点为本项目投标截止当日。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6、投标人的资格要求</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6.1法定条件：符合政府采购法第二十二条第一款规定的条件。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6.2特定条件：</w:t>
      </w:r>
      <w:r>
        <w:rPr>
          <w:rFonts w:hint="eastAsia" w:ascii="宋体" w:hAnsi="宋体" w:eastAsia="宋体" w:cs="宋体"/>
          <w:color w:val="000000" w:themeColor="text1"/>
          <w:spacing w:val="0"/>
          <w:sz w:val="24"/>
          <w:szCs w:val="24"/>
          <w14:textFill>
            <w14:solidFill>
              <w14:schemeClr w14:val="tx1"/>
            </w14:solidFill>
          </w14:textFill>
        </w:rPr>
        <w:br w:type="textWrapping"/>
      </w:r>
      <w:r>
        <w:rPr>
          <w:rStyle w:val="15"/>
          <w:rFonts w:hint="eastAsia" w:ascii="宋体" w:hAnsi="宋体" w:eastAsia="宋体" w:cs="宋体"/>
          <w:b/>
          <w:bCs/>
          <w:color w:val="000000" w:themeColor="text1"/>
          <w:spacing w:val="0"/>
          <w:sz w:val="24"/>
          <w:szCs w:val="24"/>
          <w14:textFill>
            <w14:solidFill>
              <w14:schemeClr w14:val="tx1"/>
            </w14:solidFill>
          </w14:textFill>
        </w:rPr>
        <w:t>包：1</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采购包1为非专门面向中小企业采购项目</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包：2</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采购包2为非专门面向中小企业采购项目</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包：3</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采购包3为非专门面向中小企业采购项目</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包：4</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包：5</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包：6</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包：7</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包：8</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6.3是否接受联合体投标：不接受。</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※根据上述资格要求，电子投标文件中应提交的“投标人的资格及资信证明文件”详见招标文件第四章。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7、招标文件的获取</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7.1、招标文件获取期限：详见招标公告或更正公告，若不一致，以更正公告为准。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5"/>
          <w:rFonts w:hint="eastAsia" w:ascii="宋体" w:hAnsi="宋体" w:eastAsia="宋体" w:cs="宋体"/>
          <w:b/>
          <w:bCs/>
          <w:color w:val="000000" w:themeColor="text1"/>
          <w:spacing w:val="0"/>
          <w:sz w:val="24"/>
          <w:szCs w:val="24"/>
          <w14:textFill>
            <w14:solidFill>
              <w14:schemeClr w14:val="tx1"/>
            </w14:solidFill>
          </w14:textFill>
        </w:rPr>
        <w:t>投标将被拒绝。</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7.3、获取地点及方式：注册账号后，通过福建省政府采购网上公开信息系统以下载方式获取。</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7.4、招标文件售价：</w:t>
      </w:r>
      <w:r>
        <w:rPr>
          <w:rFonts w:hint="default" w:ascii="Times New Roman" w:hAnsi="Times New Roman" w:cs="Times New Roman"/>
          <w:color w:val="000000" w:themeColor="text1"/>
          <w:spacing w:val="0"/>
          <w:sz w:val="24"/>
          <w:szCs w:val="24"/>
          <w14:textFill>
            <w14:solidFill>
              <w14:schemeClr w14:val="tx1"/>
            </w14:solidFill>
          </w14:textFill>
        </w:rPr>
        <w:t>0</w:t>
      </w:r>
      <w:r>
        <w:rPr>
          <w:rFonts w:hint="eastAsia" w:ascii="宋体" w:hAnsi="宋体" w:eastAsia="宋体" w:cs="宋体"/>
          <w:color w:val="000000" w:themeColor="text1"/>
          <w:spacing w:val="0"/>
          <w:sz w:val="24"/>
          <w:szCs w:val="24"/>
          <w14:textFill>
            <w14:solidFill>
              <w14:schemeClr w14:val="tx1"/>
            </w14:solidFill>
          </w14:textFill>
        </w:rPr>
        <w:t>元。</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8、投标截止</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8.1、投标截止时间：详见招标公告或更正公告，若不一致，以更正公告为准。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8.2、投标人应在投标截止时间前按照福建省政府采购网上公开信息系统设定的操作流程将电子投标文件上传至福建省政府采购网上公开信息系统，否则</w:t>
      </w:r>
      <w:r>
        <w:rPr>
          <w:rStyle w:val="15"/>
          <w:rFonts w:hint="eastAsia" w:ascii="宋体" w:hAnsi="宋体" w:eastAsia="宋体" w:cs="宋体"/>
          <w:b/>
          <w:bCs/>
          <w:color w:val="000000" w:themeColor="text1"/>
          <w:spacing w:val="0"/>
          <w:sz w:val="24"/>
          <w:szCs w:val="24"/>
          <w14:textFill>
            <w14:solidFill>
              <w14:schemeClr w14:val="tx1"/>
            </w14:solidFill>
          </w14:textFill>
        </w:rPr>
        <w:t>投标将被拒绝。</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9、开标时间及地点：详见招标公告或更正公告，若不一致，以更正公告为准。</w:t>
      </w:r>
      <w:r>
        <w:rPr>
          <w:rStyle w:val="15"/>
          <w:rFonts w:hint="eastAsia" w:ascii="宋体" w:hAnsi="宋体" w:eastAsia="宋体" w:cs="宋体"/>
          <w:b/>
          <w:bCs/>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10、公告期限</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10.1、招标公告的公告期限：自财政部和福建省财政厅指定的政府采购信息发布媒体最先发布公告之日起</w:t>
      </w:r>
      <w:r>
        <w:rPr>
          <w:rFonts w:hint="default" w:ascii="Times New Roman" w:hAnsi="Times New Roman" w:cs="Times New Roman"/>
          <w:color w:val="000000" w:themeColor="text1"/>
          <w:spacing w:val="0"/>
          <w:sz w:val="24"/>
          <w:szCs w:val="24"/>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个工作日。</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10.2、招标文件公告期限：招标文件随同招标公告一并发布，其公告期限与招标公告的公告期限保持一致。</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11、采购人：福州市鼓楼区财政局</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地址：福州市鼓楼区津泰路98号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联系方法：</w:t>
      </w:r>
      <w:r>
        <w:rPr>
          <w:rFonts w:hint="eastAsia" w:ascii="宋体" w:hAnsi="宋体" w:eastAsia="宋体" w:cs="宋体"/>
          <w:color w:val="000000" w:themeColor="text1"/>
          <w:spacing w:val="0"/>
          <w:sz w:val="24"/>
          <w:szCs w:val="24"/>
          <w:lang w:val="en-US" w:eastAsia="zh-CN"/>
          <w14:textFill>
            <w14:solidFill>
              <w14:schemeClr w14:val="tx1"/>
            </w14:solidFill>
          </w14:textFill>
        </w:rPr>
        <w:t>0591-</w:t>
      </w:r>
      <w:r>
        <w:rPr>
          <w:rFonts w:hint="eastAsia" w:ascii="宋体" w:hAnsi="宋体" w:eastAsia="宋体" w:cs="宋体"/>
          <w:color w:val="000000" w:themeColor="text1"/>
          <w:spacing w:val="0"/>
          <w:sz w:val="24"/>
          <w:szCs w:val="24"/>
          <w14:textFill>
            <w14:solidFill>
              <w14:schemeClr w14:val="tx1"/>
            </w14:solidFill>
          </w14:textFill>
        </w:rPr>
        <w:t>87565235</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12、代理机构：福建榕卫招标有限公司</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地址：福州市鼓楼区洪山镇洪山园路52号华润万象城（三期）S11#楼6层01-03、05-13、15-17、33办公</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联系方法：郑婷婷、余燕香、杨焜0591-87512357</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br w:type="textWrapping"/>
      </w:r>
      <w:r>
        <w:rPr>
          <w:rFonts w:hint="eastAsia" w:ascii="宋体" w:hAnsi="宋体" w:eastAsia="宋体" w:cs="宋体"/>
          <w:color w:val="000000" w:themeColor="text1"/>
          <w:spacing w:val="0"/>
          <w:sz w:val="19"/>
          <w:szCs w:val="19"/>
          <w14:textFill>
            <w14:solidFill>
              <w14:schemeClr w14:val="tx1"/>
            </w14:solidFill>
          </w14:textFill>
        </w:rPr>
        <w:t>附1：账户信息</w:t>
      </w:r>
    </w:p>
    <w:tbl>
      <w:tblPr>
        <w:tblStyle w:val="13"/>
        <w:tblW w:w="92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216"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pacing w:val="0"/>
                <w:sz w:val="19"/>
                <w:szCs w:val="19"/>
                <w14:textFill>
                  <w14:solidFill>
                    <w14:schemeClr w14:val="tx1"/>
                  </w14:solidFill>
                </w14:textFill>
              </w:rPr>
              <w:t>投标保证金账户</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21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开户名称：</w:t>
            </w:r>
            <w:r>
              <w:rPr>
                <w:rFonts w:hint="eastAsia" w:ascii="宋体" w:hAnsi="宋体" w:eastAsia="宋体" w:cs="宋体"/>
                <w:color w:val="000000" w:themeColor="text1"/>
                <w:spacing w:val="0"/>
                <w:sz w:val="19"/>
                <w:szCs w:val="19"/>
                <w:u w:val="single"/>
                <w:shd w:val="clear" w:fill="FFFFFF"/>
                <w14:textFill>
                  <w14:solidFill>
                    <w14:schemeClr w14:val="tx1"/>
                  </w14:solidFill>
                </w14:textFill>
              </w:rPr>
              <w:t>福建榕卫招标有限公司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21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开户银行：</w:t>
            </w:r>
            <w:r>
              <w:rPr>
                <w:rFonts w:hint="eastAsia" w:ascii="宋体" w:hAnsi="宋体" w:eastAsia="宋体" w:cs="宋体"/>
                <w:color w:val="000000" w:themeColor="text1"/>
                <w:spacing w:val="0"/>
                <w:sz w:val="19"/>
                <w:szCs w:val="19"/>
                <w:u w:val="none"/>
                <w14:textFill>
                  <w14:solidFill>
                    <w14:schemeClr w14:val="tx1"/>
                  </w14:solidFill>
                </w14:textFill>
              </w:rPr>
              <w:t>供应商在福建省政府采购网上公开信息系统获取招标文件后，根据其提示自行选择要缴交的投标保证金托管银行</w:t>
            </w:r>
            <w:r>
              <w:rPr>
                <w:rFonts w:hint="eastAsia" w:ascii="宋体" w:hAnsi="宋体" w:eastAsia="宋体" w:cs="宋体"/>
                <w:color w:val="000000" w:themeColor="text1"/>
                <w:spacing w:val="0"/>
                <w:sz w:val="19"/>
                <w:szCs w:val="19"/>
                <w14:textFill>
                  <w14:solidFill>
                    <w14:schemeClr w14:val="tx1"/>
                  </w14:solidFill>
                </w14:textFill>
              </w:rPr>
              <w:t>。</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21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银行账号：</w:t>
            </w:r>
            <w:r>
              <w:rPr>
                <w:rFonts w:hint="eastAsia" w:ascii="宋体" w:hAnsi="宋体" w:eastAsia="宋体" w:cs="宋体"/>
                <w:color w:val="000000" w:themeColor="text1"/>
                <w:spacing w:val="0"/>
                <w:sz w:val="19"/>
                <w:szCs w:val="19"/>
                <w:u w:val="none"/>
                <w14:textFill>
                  <w14:solidFill>
                    <w14:schemeClr w14:val="tx1"/>
                  </w14:solidFill>
                </w14:textFill>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21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pacing w:val="0"/>
                <w:sz w:val="19"/>
                <w:szCs w:val="19"/>
                <w14:textFill>
                  <w14:solidFill>
                    <w14:schemeClr w14:val="tx1"/>
                  </w14:solidFill>
                </w14:textFill>
              </w:rPr>
              <w:t>特别提示</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21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1、投标人应认真核对账户信息，将投标保证金汇入以上账户，并自行承担因汇错投标保证金而产生的一切后果。</w:t>
            </w:r>
          </w:p>
          <w:p>
            <w:pPr>
              <w:pStyle w:val="12"/>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2、投标人在转账或电汇的凭证上应按照以下格式注明，以便核对：“（项目编号：</w:t>
            </w:r>
            <w:r>
              <w:rPr>
                <w:rFonts w:hint="default" w:ascii="Times New Roman" w:hAnsi="Times New Roman" w:cs="Times New Roman"/>
                <w:color w:val="000000" w:themeColor="text1"/>
                <w:spacing w:val="0"/>
                <w:sz w:val="19"/>
                <w:szCs w:val="19"/>
                <w14:textFill>
                  <w14:solidFill>
                    <w14:schemeClr w14:val="tx1"/>
                  </w14:solidFill>
                </w14:textFill>
              </w:rPr>
              <w:t>***</w:t>
            </w:r>
            <w:r>
              <w:rPr>
                <w:rFonts w:hint="eastAsia" w:ascii="宋体" w:hAnsi="宋体" w:eastAsia="宋体" w:cs="宋体"/>
                <w:color w:val="000000" w:themeColor="text1"/>
                <w:spacing w:val="0"/>
                <w:sz w:val="19"/>
                <w:szCs w:val="19"/>
                <w14:textFill>
                  <w14:solidFill>
                    <w14:schemeClr w14:val="tx1"/>
                  </w14:solidFill>
                </w14:textFill>
              </w:rPr>
              <w:t>）的投标保证金”。</w:t>
            </w:r>
          </w:p>
        </w:tc>
      </w:tr>
    </w:tbl>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84"/>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color w:val="000000" w:themeColor="text1"/>
          <w:spacing w:val="0"/>
          <w:sz w:val="19"/>
          <w:szCs w:val="19"/>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附</w:t>
      </w:r>
      <w:r>
        <w:rPr>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：采购标的一览表</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金额单位：人民币元</w:t>
      </w:r>
    </w:p>
    <w:tbl>
      <w:tblPr>
        <w:tblStyle w:val="13"/>
        <w:tblW w:w="5024"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4"/>
        <w:gridCol w:w="415"/>
        <w:gridCol w:w="1424"/>
        <w:gridCol w:w="291"/>
        <w:gridCol w:w="733"/>
        <w:gridCol w:w="1454"/>
        <w:gridCol w:w="694"/>
        <w:gridCol w:w="837"/>
        <w:gridCol w:w="837"/>
        <w:gridCol w:w="837"/>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499"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w:t>
            </w:r>
          </w:p>
        </w:tc>
        <w:tc>
          <w:tcPr>
            <w:tcW w:w="248"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品目号</w:t>
            </w:r>
          </w:p>
        </w:tc>
        <w:tc>
          <w:tcPr>
            <w:tcW w:w="851"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采购标的</w:t>
            </w:r>
          </w:p>
        </w:tc>
        <w:tc>
          <w:tcPr>
            <w:tcW w:w="174"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允许进口</w:t>
            </w:r>
          </w:p>
        </w:tc>
        <w:tc>
          <w:tcPr>
            <w:tcW w:w="438"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数量</w:t>
            </w:r>
          </w:p>
        </w:tc>
        <w:tc>
          <w:tcPr>
            <w:tcW w:w="869"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品目号预算</w:t>
            </w:r>
          </w:p>
        </w:tc>
        <w:tc>
          <w:tcPr>
            <w:tcW w:w="415"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中小企业划分标准所属行业</w:t>
            </w:r>
          </w:p>
        </w:tc>
        <w:tc>
          <w:tcPr>
            <w:tcW w:w="5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采购包预算</w:t>
            </w:r>
          </w:p>
        </w:tc>
        <w:tc>
          <w:tcPr>
            <w:tcW w:w="5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采购包最高限价</w:t>
            </w:r>
          </w:p>
        </w:tc>
        <w:tc>
          <w:tcPr>
            <w:tcW w:w="5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投标保证金</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2</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2-1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4</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4-1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6</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6-1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7</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7-1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w:t>
            </w:r>
          </w:p>
        </w:tc>
        <w:tc>
          <w:tcPr>
            <w:tcW w:w="0" w:type="auto"/>
            <w:gridSpan w:val="6"/>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3"/>
              <w:tblW w:w="5000" w:type="pct"/>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1462"/>
              <w:gridCol w:w="292"/>
              <w:gridCol w:w="730"/>
              <w:gridCol w:w="1450"/>
              <w:gridCol w:w="687"/>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8-1</w:t>
                  </w:r>
                </w:p>
              </w:tc>
              <w:tc>
                <w:tcPr>
                  <w:tcW w:w="16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工程造价咨询服务</w:t>
                  </w:r>
                </w:p>
              </w:tc>
              <w:tc>
                <w:tcPr>
                  <w:tcW w:w="4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1（项）</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500,000.0000</w:t>
                  </w:r>
                </w:p>
              </w:tc>
              <w:tc>
                <w:tcPr>
                  <w:tcW w:w="8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其他未列明行业</w:t>
                  </w:r>
                </w:p>
              </w:tc>
            </w:tr>
          </w:tbl>
          <w:p>
            <w:pPr>
              <w:jc w:val="center"/>
              <w:rPr>
                <w:color w:val="000000" w:themeColor="text1"/>
                <w14:textFill>
                  <w14:solidFill>
                    <w14:schemeClr w14:val="tx1"/>
                  </w14:solidFill>
                </w14:textFill>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500000</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0</w:t>
            </w:r>
          </w:p>
        </w:tc>
      </w:tr>
    </w:tbl>
    <w:p>
      <w:pPr>
        <w:rPr>
          <w:rStyle w:val="15"/>
          <w:rFonts w:hint="eastAsia" w:ascii="宋体" w:hAnsi="宋体" w:eastAsia="宋体" w:cs="宋体"/>
          <w:b/>
          <w:bCs/>
          <w:color w:val="000000" w:themeColor="text1"/>
          <w:spacing w:val="0"/>
          <w:sz w:val="25"/>
          <w:szCs w:val="25"/>
          <w14:textFill>
            <w14:solidFill>
              <w14:schemeClr w14:val="tx1"/>
            </w14:solidFill>
          </w14:textFill>
        </w:rPr>
      </w:pPr>
      <w:r>
        <w:rPr>
          <w:rStyle w:val="15"/>
          <w:rFonts w:hint="eastAsia" w:ascii="宋体" w:hAnsi="宋体" w:eastAsia="宋体" w:cs="宋体"/>
          <w:b/>
          <w:bCs/>
          <w:color w:val="000000" w:themeColor="text1"/>
          <w:spacing w:val="0"/>
          <w:sz w:val="25"/>
          <w:szCs w:val="25"/>
          <w14:textFill>
            <w14:solidFill>
              <w14:schemeClr w14:val="tx1"/>
            </w14:solidFill>
          </w14:textFill>
        </w:rPr>
        <w:br w:type="page"/>
      </w:r>
    </w:p>
    <w:p>
      <w:pPr>
        <w:pStyle w:val="2"/>
        <w:bidi w:val="0"/>
        <w:jc w:val="center"/>
        <w:rPr>
          <w:color w:val="000000" w:themeColor="text1"/>
          <w14:textFill>
            <w14:solidFill>
              <w14:schemeClr w14:val="tx1"/>
            </w14:solidFill>
          </w14:textFill>
        </w:rPr>
      </w:pPr>
      <w:bookmarkStart w:id="1" w:name="_Toc8717"/>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投标人须知前附表（表1、</w:t>
      </w:r>
      <w:r>
        <w:rPr>
          <w:rFonts w:hint="default"/>
          <w:color w:val="000000" w:themeColor="text1"/>
          <w14:textFill>
            <w14:solidFill>
              <w14:schemeClr w14:val="tx1"/>
            </w14:solidFill>
          </w14:textFill>
        </w:rPr>
        <w:t>2</w:t>
      </w:r>
      <w:r>
        <w:rPr>
          <w:rFonts w:hint="eastAsia"/>
          <w:color w:val="000000" w:themeColor="text1"/>
          <w14:textFill>
            <w14:solidFill>
              <w14:schemeClr w14:val="tx1"/>
            </w14:solidFill>
          </w14:textFill>
        </w:rPr>
        <w:t>）</w:t>
      </w:r>
      <w:bookmarkEnd w:id="1"/>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240" w:afterAutospacing="0"/>
        <w:ind w:left="0" w:right="0" w:firstLine="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14:textFill>
            <w14:solidFill>
              <w14:schemeClr w14:val="tx1"/>
            </w14:solidFill>
          </w14:textFill>
        </w:rPr>
        <w:t>一、投标人须知前附表1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01"/>
        <w:gridCol w:w="1312"/>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gridSpan w:val="3"/>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项号</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招标文件</w:t>
            </w:r>
          </w:p>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（第三章）</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是否组织现场考察或召开开标前答疑会：</w:t>
            </w:r>
            <w:r>
              <w:rPr>
                <w:rFonts w:hint="eastAsia" w:ascii="宋体" w:hAnsi="宋体" w:eastAsia="宋体" w:cs="宋体"/>
                <w:color w:val="000000" w:themeColor="text1"/>
                <w:spacing w:val="0"/>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10.4</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投标文件的份数：</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（1）可读介质（光盘或</w:t>
            </w:r>
            <w:r>
              <w:rPr>
                <w:rFonts w:hint="default" w:ascii="Times New Roman" w:hAnsi="Times New Roman" w:cs="Times New Roman"/>
                <w:color w:val="000000" w:themeColor="text1"/>
                <w:spacing w:val="0"/>
                <w:sz w:val="24"/>
                <w:szCs w:val="24"/>
                <w14:textFill>
                  <w14:solidFill>
                    <w14:schemeClr w14:val="tx1"/>
                  </w14:solidFill>
                </w14:textFill>
              </w:rPr>
              <w:t>U</w:t>
            </w:r>
            <w:r>
              <w:rPr>
                <w:rFonts w:hint="eastAsia" w:ascii="宋体" w:hAnsi="宋体" w:eastAsia="宋体" w:cs="宋体"/>
                <w:color w:val="000000" w:themeColor="text1"/>
                <w:spacing w:val="0"/>
                <w:sz w:val="24"/>
                <w:szCs w:val="24"/>
                <w14:textFill>
                  <w14:solidFill>
                    <w14:schemeClr w14:val="tx1"/>
                  </w14:solidFill>
                </w14:textFill>
              </w:rPr>
              <w:t>盘）</w:t>
            </w:r>
            <w:r>
              <w:rPr>
                <w:rFonts w:hint="eastAsia" w:ascii="宋体" w:hAnsi="宋体" w:eastAsia="宋体" w:cs="宋体"/>
                <w:color w:val="000000" w:themeColor="text1"/>
                <w:spacing w:val="0"/>
                <w:sz w:val="24"/>
                <w:szCs w:val="24"/>
                <w:u w:val="single"/>
                <w14:textFill>
                  <w14:solidFill>
                    <w14:schemeClr w14:val="tx1"/>
                  </w14:solidFill>
                </w14:textFill>
              </w:rPr>
              <w:t>0</w:t>
            </w:r>
            <w:r>
              <w:rPr>
                <w:rFonts w:hint="eastAsia" w:ascii="宋体" w:hAnsi="宋体" w:eastAsia="宋体" w:cs="宋体"/>
                <w:color w:val="000000" w:themeColor="text1"/>
                <w:spacing w:val="0"/>
                <w:sz w:val="24"/>
                <w:szCs w:val="24"/>
                <w14:textFill>
                  <w14:solidFill>
                    <w14:schemeClr w14:val="tx1"/>
                  </w14:solidFill>
                </w14:textFill>
              </w:rPr>
              <w:t>份：投标人应将其上传至福建省政府采购网上公开信息系统的电子投标文件在该可读介质中另存</w:t>
            </w:r>
            <w:r>
              <w:rPr>
                <w:rFonts w:hint="eastAsia" w:ascii="宋体" w:hAnsi="宋体" w:eastAsia="宋体" w:cs="宋体"/>
                <w:color w:val="000000" w:themeColor="text1"/>
                <w:spacing w:val="0"/>
                <w:sz w:val="24"/>
                <w:szCs w:val="24"/>
                <w:u w:val="single"/>
                <w14:textFill>
                  <w14:solidFill>
                    <w14:schemeClr w14:val="tx1"/>
                  </w14:solidFill>
                </w14:textFill>
              </w:rPr>
              <w:t>0</w:t>
            </w:r>
            <w:r>
              <w:rPr>
                <w:rFonts w:hint="eastAsia" w:ascii="宋体" w:hAnsi="宋体" w:eastAsia="宋体" w:cs="宋体"/>
                <w:color w:val="000000" w:themeColor="text1"/>
                <w:spacing w:val="0"/>
                <w:sz w:val="24"/>
                <w:szCs w:val="24"/>
                <w14:textFill>
                  <w14:solidFill>
                    <w14:schemeClr w14:val="tx1"/>
                  </w14:solidFill>
                </w14:textFill>
              </w:rPr>
              <w:t>份。</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keepNext w:val="0"/>
              <w:keepLines w:val="0"/>
              <w:widowControl/>
              <w:suppressLineNumbers w:val="0"/>
              <w:wordWrap w:val="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10.7-（</w:t>
            </w:r>
            <w:r>
              <w:rPr>
                <w:rFonts w:hint="default" w:ascii="Times New Roman" w:hAnsi="Times New Roman" w:cs="Times New Roman"/>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是否允许中标人将本项目的非主体、非关键性工作进行分包：</w:t>
            </w:r>
          </w:p>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10.8-（</w:t>
            </w:r>
            <w:r>
              <w:rPr>
                <w:rFonts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投标有效期</w:t>
            </w:r>
            <w:r>
              <w:rPr>
                <w:rFonts w:hint="eastAsia" w:ascii="宋体" w:hAnsi="宋体" w:eastAsia="宋体" w:cs="宋体"/>
                <w:color w:val="000000" w:themeColor="text1"/>
                <w:spacing w:val="0"/>
                <w:sz w:val="24"/>
                <w:szCs w:val="24"/>
                <w14:textFill>
                  <w14:solidFill>
                    <w14:schemeClr w14:val="tx1"/>
                  </w14:solidFill>
                </w14:textFill>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12.1</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项目推荐项目包1中标候选人数为1家，项目包2中标候选人数为1家，项目包3中标候选人数为1家，项目包4中标候选人数为1家，项目包5中标候选人数为1家，项目包6中标候选人数为1家，项目包7中标候选人数为1家，项目包8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60" w:type="dxa"/>
              <w:left w:w="120" w:type="dxa"/>
              <w:bottom w:w="60" w:type="dxa"/>
              <w:right w:w="120" w:type="dxa"/>
            </w:tcMar>
            <w:vAlign w:val="center"/>
          </w:tcPr>
          <w:p>
            <w:pPr>
              <w:pStyle w:val="12"/>
              <w:keepNext w:val="0"/>
              <w:keepLines w:val="0"/>
              <w:widowControl/>
              <w:suppressLineNumbers w:val="0"/>
              <w:wordWrap w:val="0"/>
              <w:spacing w:before="0" w:beforeAutospacing="0" w:after="0" w:afterAutospacing="0"/>
              <w:ind w:left="0" w:right="0" w:firstLine="0"/>
              <w:rPr>
                <w:color w:val="000000" w:themeColor="text1"/>
                <w:sz w:val="24"/>
                <w:szCs w:val="24"/>
                <w14:textFill>
                  <w14:solidFill>
                    <w14:schemeClr w14:val="tx1"/>
                  </w14:solidFill>
                </w14:textFill>
              </w:rPr>
            </w:pPr>
            <w:r>
              <w:rPr>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6</w:t>
            </w:r>
          </w:p>
        </w:tc>
        <w:tc>
          <w:tcPr>
            <w:tcW w:w="0" w:type="auto"/>
            <w:shd w:val="clear" w:color="auto" w:fill="FFFFFF"/>
            <w:tcMar>
              <w:top w:w="60" w:type="dxa"/>
              <w:left w:w="120" w:type="dxa"/>
              <w:bottom w:w="60" w:type="dxa"/>
              <w:right w:w="120" w:type="dxa"/>
            </w:tcMar>
            <w:vAlign w:val="center"/>
          </w:tcPr>
          <w:p>
            <w:pPr>
              <w:pStyle w:val="12"/>
              <w:keepNext w:val="0"/>
              <w:keepLines w:val="0"/>
              <w:widowControl/>
              <w:suppressLineNumbers w:val="0"/>
              <w:wordWrap w:val="0"/>
              <w:spacing w:before="0" w:beforeAutospacing="0" w:after="0" w:afterAutospacing="0"/>
              <w:ind w:left="0" w:right="0" w:firstLine="0"/>
              <w:rPr>
                <w:color w:val="000000" w:themeColor="text1"/>
                <w:sz w:val="24"/>
                <w:szCs w:val="24"/>
                <w14:textFill>
                  <w14:solidFill>
                    <w14:schemeClr w14:val="tx1"/>
                  </w14:solidFill>
                </w14:textFill>
              </w:rPr>
            </w:pPr>
            <w:r>
              <w:rPr>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12.2</w:t>
            </w:r>
          </w:p>
        </w:tc>
        <w:tc>
          <w:tcPr>
            <w:tcW w:w="0" w:type="auto"/>
            <w:shd w:val="clear" w:color="auto" w:fill="FFFFFF"/>
            <w:tcMar>
              <w:top w:w="60" w:type="dxa"/>
              <w:left w:w="120" w:type="dxa"/>
              <w:bottom w:w="60" w:type="dxa"/>
              <w:right w:w="120" w:type="dxa"/>
            </w:tcMar>
            <w:vAlign w:val="center"/>
          </w:tcPr>
          <w:p>
            <w:pPr>
              <w:pStyle w:val="12"/>
              <w:keepNext w:val="0"/>
              <w:keepLines w:val="0"/>
              <w:widowControl/>
              <w:suppressLineNumbers w:val="0"/>
              <w:wordWrap w:val="0"/>
              <w:spacing w:before="0" w:beforeAutospacing="0" w:after="0" w:afterAutospacing="0"/>
              <w:ind w:left="0" w:right="0" w:firstLine="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本项目中标人的确定（以采购包为单位）：</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（1）采购人应在政府采购招投标管理办法规定的时限内确定中标人。</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（2）若出现中标候选人并列情形，则按照下列方式确定中标人：</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①招标文件规定的方式：</w:t>
            </w:r>
            <w:r>
              <w:rPr>
                <w:color w:val="000000" w:themeColor="text1"/>
                <w:spacing w:val="0"/>
                <w:sz w:val="24"/>
                <w:szCs w:val="24"/>
                <w14:textFill>
                  <w14:solidFill>
                    <w14:schemeClr w14:val="tx1"/>
                  </w14:solidFill>
                </w14:textFill>
              </w:rPr>
              <w:t>中标候选人并列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②若本款第①点规定方式为“无”，则按照下列方式确定：无。。</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③若本款第①、②点规定方式均为“无”，则按照下列方式确定：随机抽取。</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本项目确定的中标人家数：本项目确定项目包1中标人数为1家，项目包2中标人数为1家，项目包3中标人数为1家，项目包4中标人数为1家，项目包5中标人数为1家，项目包6中标人数为1家，项目包7中标人数为1家，项目包8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0" w:type="dxa"/>
              <w:bottom w:w="0" w:type="dxa"/>
              <w:right w:w="0" w:type="dxa"/>
            </w:tcMar>
            <w:vAlign w:val="center"/>
          </w:tcPr>
          <w:p>
            <w:pPr>
              <w:keepNext w:val="0"/>
              <w:keepLines w:val="0"/>
              <w:widowControl/>
              <w:suppressLineNumbers w:val="0"/>
              <w:wordWrap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p>
        </w:tc>
        <w:tc>
          <w:tcPr>
            <w:tcW w:w="0" w:type="auto"/>
            <w:shd w:val="clear" w:color="auto" w:fill="FFFFFF"/>
            <w:tcMar>
              <w:top w:w="0" w:type="dxa"/>
              <w:left w:w="0" w:type="dxa"/>
              <w:bottom w:w="0" w:type="dxa"/>
              <w:right w:w="0" w:type="dxa"/>
            </w:tcMar>
            <w:vAlign w:val="center"/>
          </w:tcPr>
          <w:p>
            <w:pPr>
              <w:keepNext w:val="0"/>
              <w:keepLines w:val="0"/>
              <w:widowControl/>
              <w:suppressLineNumbers w:val="0"/>
              <w:wordWrap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
                <w14:textFill>
                  <w14:solidFill>
                    <w14:schemeClr w14:val="tx1"/>
                  </w14:solidFill>
                </w14:textFill>
              </w:rPr>
              <w:t>13.2</w:t>
            </w:r>
          </w:p>
        </w:tc>
        <w:tc>
          <w:tcPr>
            <w:tcW w:w="0" w:type="auto"/>
            <w:shd w:val="clear" w:color="auto" w:fill="FFFFFF"/>
            <w:tcMar>
              <w:top w:w="0" w:type="dxa"/>
              <w:left w:w="0" w:type="dxa"/>
              <w:bottom w:w="0" w:type="dxa"/>
              <w:right w:w="0" w:type="dxa"/>
            </w:tcMar>
            <w:vAlign w:val="center"/>
          </w:tcPr>
          <w:p>
            <w:pPr>
              <w:keepNext w:val="0"/>
              <w:keepLines w:val="0"/>
              <w:widowControl/>
              <w:suppressLineNumbers w:val="0"/>
              <w:wordWrap w:val="0"/>
              <w:jc w:val="left"/>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kern w:val="0"/>
                <w:sz w:val="24"/>
                <w:szCs w:val="24"/>
                <w:lang w:val="en-US" w:eastAsia="zh-CN" w:bidi="ar"/>
                <w14:textFill>
                  <w14:solidFill>
                    <w14:schemeClr w14:val="tx1"/>
                  </w14:solidFill>
                </w14:textFill>
              </w:rPr>
              <w:t>合同签订时限：</w:t>
            </w:r>
            <w:r>
              <w:rPr>
                <w:rFonts w:ascii="宋体" w:hAnsi="宋体" w:eastAsia="宋体" w:cs="宋体"/>
                <w:color w:val="000000" w:themeColor="text1"/>
                <w:kern w:val="0"/>
                <w:sz w:val="24"/>
                <w:szCs w:val="24"/>
                <w:lang w:val="en-US" w:eastAsia="zh-CN" w:bidi="ar"/>
                <w14:textFill>
                  <w14:solidFill>
                    <w14:schemeClr w14:val="tx1"/>
                  </w14:solidFill>
                </w14:textFill>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15.1-（</w:t>
            </w:r>
            <w:r>
              <w:rPr>
                <w:rFonts w:hint="default" w:ascii="Times New Roman" w:hAnsi="Times New Roman" w:cs="Times New Roman"/>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质疑函原件应采用下列方式提交：</w:t>
            </w:r>
            <w:r>
              <w:rPr>
                <w:rFonts w:hint="eastAsia" w:ascii="宋体" w:hAnsi="宋体" w:eastAsia="宋体" w:cs="宋体"/>
                <w:color w:val="000000" w:themeColor="text1"/>
                <w:spacing w:val="0"/>
                <w:sz w:val="24"/>
                <w:szCs w:val="24"/>
                <w14:textFill>
                  <w14:solidFill>
                    <w14:schemeClr w14:val="tx1"/>
                  </w14:solidFill>
                </w14:textFill>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15.4</w:t>
            </w:r>
          </w:p>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Fonts w:hint="default" w:ascii="Calibri" w:hAnsi="Calibri" w:cs="Calibri"/>
                <w:color w:val="000000" w:themeColor="text1"/>
                <w:spacing w:val="0"/>
                <w:sz w:val="24"/>
                <w:szCs w:val="24"/>
                <w14:textFill>
                  <w14:solidFill>
                    <w14:schemeClr w14:val="tx1"/>
                  </w14:solidFill>
                </w14:textFill>
              </w:rPr>
              <w:t> </w:t>
            </w:r>
          </w:p>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default" w:ascii="Calibri" w:hAnsi="Calibri" w:cs="Calibri"/>
                <w:color w:val="000000" w:themeColor="text1"/>
                <w:spacing w:val="0"/>
                <w:sz w:val="24"/>
                <w:szCs w:val="24"/>
                <w14:textFill>
                  <w14:solidFill>
                    <w14:schemeClr w14:val="tx1"/>
                  </w14:solidFill>
                </w14:textFill>
              </w:rPr>
              <w:t> </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招标文件的质疑</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（1）潜在投标人可在质疑时效期间内对招标文件以书面形式提出质疑。</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（2）质疑时效期间：应在依法获取招标文件之日起7个工作日内向福建榕卫招标有限公司提出，依法获取招标文件的时间以福建省政府采购网上公开信息系统记载的为准。</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※除上述规定外，对招标文件提出的质疑还应符合招标文件第三章第</w:t>
            </w:r>
            <w:r>
              <w:rPr>
                <w:rStyle w:val="15"/>
                <w:rFonts w:hint="default" w:ascii="Times New Roman" w:hAnsi="Times New Roman" w:cs="Times New Roman"/>
                <w:b/>
                <w:bCs/>
                <w:color w:val="000000" w:themeColor="text1"/>
                <w:spacing w:val="0"/>
                <w:sz w:val="24"/>
                <w:szCs w:val="24"/>
                <w14:textFill>
                  <w14:solidFill>
                    <w14:schemeClr w14:val="tx1"/>
                  </w14:solidFill>
                </w14:textFill>
              </w:rPr>
              <w:t>15.1</w:t>
            </w:r>
            <w:r>
              <w:rPr>
                <w:rStyle w:val="15"/>
                <w:rFonts w:hint="eastAsia" w:ascii="宋体" w:hAnsi="宋体" w:eastAsia="宋体" w:cs="宋体"/>
                <w:b/>
                <w:bCs/>
                <w:color w:val="000000" w:themeColor="text1"/>
                <w:spacing w:val="0"/>
                <w:sz w:val="24"/>
                <w:szCs w:val="24"/>
                <w14:textFill>
                  <w14:solidFill>
                    <w14:schemeClr w14:val="tx1"/>
                  </w14:solidFill>
                </w14:textFill>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16.1</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监督管理部门：</w:t>
            </w:r>
            <w:r>
              <w:rPr>
                <w:rFonts w:hint="eastAsia" w:ascii="宋体" w:hAnsi="宋体" w:eastAsia="宋体" w:cs="宋体"/>
                <w:color w:val="000000" w:themeColor="text1"/>
                <w:spacing w:val="0"/>
                <w:sz w:val="24"/>
                <w:szCs w:val="24"/>
                <w14:textFill>
                  <w14:solidFill>
                    <w14:schemeClr w14:val="tx1"/>
                  </w14:solidFill>
                </w14:textFill>
              </w:rPr>
              <w:t>福州市鼓楼区财政局</w:t>
            </w:r>
            <w:r>
              <w:rPr>
                <w:rStyle w:val="15"/>
                <w:rFonts w:hint="eastAsia" w:ascii="宋体" w:hAnsi="宋体" w:eastAsia="宋体" w:cs="宋体"/>
                <w:b/>
                <w:bCs/>
                <w:color w:val="000000" w:themeColor="text1"/>
                <w:spacing w:val="0"/>
                <w:sz w:val="24"/>
                <w:szCs w:val="24"/>
                <w:u w:val="none"/>
                <w14:textFill>
                  <w14:solidFill>
                    <w14:schemeClr w14:val="tx1"/>
                  </w14:solidFill>
                </w14:textFill>
              </w:rPr>
              <w:t>（仅限依法进行政府采购的货物或服务类项目）</w:t>
            </w:r>
            <w:r>
              <w:rPr>
                <w:rFonts w:hint="eastAsia" w:ascii="宋体" w:hAnsi="宋体" w:eastAsia="宋体" w:cs="宋体"/>
                <w:color w:val="000000" w:themeColor="text1"/>
                <w:spacing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18.1</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财政部和福建省财政厅指定的政府采购信息发布媒体（以下简称：“指定媒体”）：</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（1）中国政府采购网，网址www.ccgp.gov.cn</w:t>
            </w:r>
            <w:r>
              <w:rPr>
                <w:color w:val="000000" w:themeColor="text1"/>
                <w:sz w:val="24"/>
                <w:szCs w:val="24"/>
                <w14:textFill>
                  <w14:solidFill>
                    <w14:schemeClr w14:val="tx1"/>
                  </w14:solidFill>
                </w14:textFill>
              </w:rPr>
              <w:t>。</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（2）中国政府采购网福建分网（福建省政府采购网），网址zfcg.czt.fujian.gov.cn</w:t>
            </w:r>
            <w:r>
              <w:rPr>
                <w:color w:val="000000" w:themeColor="text1"/>
                <w:sz w:val="24"/>
                <w:szCs w:val="24"/>
                <w14:textFill>
                  <w14:solidFill>
                    <w14:schemeClr w14:val="tx1"/>
                  </w14:solidFill>
                </w14:textFill>
              </w:rPr>
              <w:t>。</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19</w:t>
            </w:r>
          </w:p>
        </w:tc>
        <w:tc>
          <w:tcPr>
            <w:tcW w:w="0" w:type="auto"/>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其他事项：</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(1)本项目代理服务费由</w:t>
            </w:r>
            <w:r>
              <w:rPr>
                <w:rFonts w:hint="eastAsia" w:ascii="宋体" w:hAnsi="宋体" w:eastAsia="宋体" w:cs="宋体"/>
                <w:b/>
                <w:bCs/>
                <w:color w:val="000000" w:themeColor="text1"/>
                <w:spacing w:val="0"/>
                <w:sz w:val="24"/>
                <w:szCs w:val="24"/>
                <w14:textFill>
                  <w14:solidFill>
                    <w14:schemeClr w14:val="tx1"/>
                  </w14:solidFill>
                </w14:textFill>
              </w:rPr>
              <w:t>中标人</w:t>
            </w:r>
            <w:r>
              <w:rPr>
                <w:rStyle w:val="15"/>
                <w:rFonts w:hint="eastAsia" w:ascii="宋体" w:hAnsi="宋体" w:eastAsia="宋体" w:cs="宋体"/>
                <w:b/>
                <w:bCs/>
                <w:color w:val="000000" w:themeColor="text1"/>
                <w:spacing w:val="0"/>
                <w:sz w:val="24"/>
                <w:szCs w:val="24"/>
                <w14:textFill>
                  <w14:solidFill>
                    <w14:schemeClr w14:val="tx1"/>
                  </w14:solidFill>
                </w14:textFill>
              </w:rPr>
              <w:t>支付。</w:t>
            </w:r>
            <w:r>
              <w:rPr>
                <w:rStyle w:val="15"/>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15"/>
                <w:rFonts w:hint="eastAsia" w:ascii="宋体" w:hAnsi="宋体" w:eastAsia="宋体" w:cs="宋体"/>
                <w:b/>
                <w:bCs/>
                <w:color w:val="000000" w:themeColor="text1"/>
                <w:spacing w:val="0"/>
                <w:sz w:val="24"/>
                <w:szCs w:val="24"/>
                <w14:textFill>
                  <w14:solidFill>
                    <w14:schemeClr w14:val="tx1"/>
                  </w14:solidFill>
                </w14:textFill>
              </w:rPr>
              <w:t>(2)其他：</w:t>
            </w:r>
            <w:r>
              <w:rPr>
                <w:rFonts w:hint="eastAsia" w:ascii="宋体" w:hAnsi="宋体" w:eastAsia="宋体" w:cs="宋体"/>
                <w:b/>
                <w:bCs/>
                <w:color w:val="000000" w:themeColor="text1"/>
                <w:spacing w:val="0"/>
                <w:sz w:val="24"/>
                <w:szCs w:val="24"/>
                <w14:textFill>
                  <w14:solidFill>
                    <w14:schemeClr w14:val="tx1"/>
                  </w14:solidFill>
                </w14:textFill>
              </w:rPr>
              <w:t>1)包1-8招标代理服务费收费标准：以中标金额为计算基数，以差额定率累进法计算：100万元以下部分（含100万）费率为1.5%。2）收取方式：中标人须在领取中标通知书之前以转账等付款方式一次性付清。 公司帐户：开户银行：福建海峡银行鼓楼支行；开户名称：福建榕卫招标有限公司；账 号：100028500520010001 。 3）福建榕卫招标有限公司邮箱：fjrwzb@163.com 。4)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5）在招标文件中，一般资格证明文件“（3）提供财务状况报告（财务报告、或资信证明）”的规定：“a.成立年限满1年及以上的投标人，提供经审计的上一年度的年度财务报告。”，这里的“上一年度”是指2021年度。6）根据《福建省财政厅关于运用政府采购政策促进中小企业发展的通知》的要求，因疫情影响享受缓缴或免缴社保、税款的企业，无法提供相关社保、税收缴纳证明材料的，提供有关情况说明视同社保、税收缴纳证明材料提交完整。7）质疑受理的其它要求：质疑人递交质疑函时还应出具质疑人已在福建省政府采购网上公开信息系统上依法获取招标文件的证明文件（体现依法获取招标文件的时间），否则不予受理。8）各投标人要密切关注各地的疫情防控特别是现场准入、管理要求，防止影响自身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shd w:val="clear" w:color="auto" w:fill="FFFFFF"/>
            <w:tcMar>
              <w:top w:w="60" w:type="dxa"/>
              <w:left w:w="120" w:type="dxa"/>
              <w:bottom w:w="60" w:type="dxa"/>
              <w:right w:w="120" w:type="dxa"/>
            </w:tcMar>
            <w:vAlign w:val="center"/>
          </w:tcPr>
          <w:p>
            <w:pPr>
              <w:pStyle w:val="12"/>
              <w:keepNext w:val="0"/>
              <w:keepLines w:val="0"/>
              <w:widowControl/>
              <w:suppressLineNumbers w:val="0"/>
              <w:spacing w:before="0" w:beforeAutospacing="0" w:after="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备注</w:t>
            </w:r>
          </w:p>
        </w:tc>
        <w:tc>
          <w:tcPr>
            <w:tcW w:w="0" w:type="auto"/>
            <w:shd w:val="clear" w:color="auto" w:fill="FFFFFF"/>
            <w:tcMar>
              <w:top w:w="60" w:type="dxa"/>
              <w:left w:w="120" w:type="dxa"/>
              <w:bottom w:w="60" w:type="dxa"/>
              <w:right w:w="120" w:type="dxa"/>
            </w:tcMar>
            <w:vAlign w:val="center"/>
          </w:tcPr>
          <w:p>
            <w:pPr>
              <w:pStyle w:val="12"/>
              <w:keepNext w:val="0"/>
              <w:keepLines w:val="0"/>
              <w:widowControl/>
              <w:suppressLineNumbers w:val="0"/>
              <w:wordWrap w:val="0"/>
              <w:spacing w:before="0" w:beforeAutospacing="0" w:after="0" w:afterAutospacing="0"/>
              <w:ind w:left="0" w:right="0" w:firstLine="0"/>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后有投标人须知前附表</w:t>
            </w:r>
            <w:r>
              <w:rPr>
                <w:rStyle w:val="15"/>
                <w:rFonts w:hint="default" w:ascii="Times New Roman" w:hAnsi="Times New Roman" w:cs="Times New Roman"/>
                <w:b/>
                <w:bCs/>
                <w:color w:val="000000" w:themeColor="text1"/>
                <w:spacing w:val="0"/>
                <w:sz w:val="24"/>
                <w:szCs w:val="24"/>
                <w14:textFill>
                  <w14:solidFill>
                    <w14:schemeClr w14:val="tx1"/>
                  </w14:solidFill>
                </w14:textFill>
              </w:rPr>
              <w:t>2</w:t>
            </w:r>
            <w:r>
              <w:rPr>
                <w:rStyle w:val="15"/>
                <w:rFonts w:hint="eastAsia" w:ascii="宋体" w:hAnsi="宋体" w:eastAsia="宋体" w:cs="宋体"/>
                <w:b/>
                <w:bCs/>
                <w:color w:val="000000" w:themeColor="text1"/>
                <w:spacing w:val="0"/>
                <w:sz w:val="24"/>
                <w:szCs w:val="24"/>
                <w14:textFill>
                  <w14:solidFill>
                    <w14:schemeClr w14:val="tx1"/>
                  </w14:solidFill>
                </w14:textFill>
              </w:rPr>
              <w:t>，请勿遗漏。</w:t>
            </w:r>
          </w:p>
        </w:tc>
      </w:tr>
    </w:tbl>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240" w:afterAutospacing="0"/>
        <w:ind w:left="0" w:right="0" w:firstLine="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14:textFill>
            <w14:solidFill>
              <w14:schemeClr w14:val="tx1"/>
            </w14:solidFill>
          </w14:textFill>
        </w:rPr>
        <w:t>二、投标人须知前附表2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08"/>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892" w:type="dxa"/>
            <w:gridSpan w:val="2"/>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84" w:type="dxa"/>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序号</w:t>
            </w:r>
          </w:p>
        </w:tc>
        <w:tc>
          <w:tcPr>
            <w:tcW w:w="8508" w:type="dxa"/>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84" w:type="dxa"/>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p>
        </w:tc>
        <w:tc>
          <w:tcPr>
            <w:tcW w:w="8508" w:type="dxa"/>
            <w:shd w:val="clear" w:color="auto" w:fill="FFFFFF"/>
            <w:tcMar>
              <w:top w:w="0" w:type="dxa"/>
              <w:left w:w="84" w:type="dxa"/>
              <w:bottom w:w="0" w:type="dxa"/>
              <w:right w:w="84" w:type="dxa"/>
            </w:tcMar>
            <w:vAlign w:val="center"/>
          </w:tcPr>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（1）电子招标投标活动的专门规定适用本项目电子招标投标活动。</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（2）将招标文件</w:t>
            </w:r>
            <w:r>
              <w:rPr>
                <w:rFonts w:hint="eastAsia" w:ascii="宋体" w:hAnsi="宋体" w:eastAsia="宋体" w:cs="宋体"/>
                <w:color w:val="000000" w:themeColor="text1"/>
                <w:spacing w:val="0"/>
                <w:sz w:val="24"/>
                <w:szCs w:val="24"/>
                <w:u w:val="single"/>
                <w14:textFill>
                  <w14:solidFill>
                    <w14:schemeClr w14:val="tx1"/>
                  </w14:solidFill>
                </w14:textFill>
              </w:rPr>
              <w:t>无。</w:t>
            </w:r>
            <w:r>
              <w:rPr>
                <w:rFonts w:hint="eastAsia" w:ascii="宋体" w:hAnsi="宋体" w:eastAsia="宋体" w:cs="宋体"/>
                <w:color w:val="000000" w:themeColor="text1"/>
                <w:spacing w:val="0"/>
                <w:sz w:val="24"/>
                <w:szCs w:val="24"/>
                <w14:textFill>
                  <w14:solidFill>
                    <w14:schemeClr w14:val="tx1"/>
                  </w14:solidFill>
                </w14:textFill>
              </w:rPr>
              <w:t>的内容</w:t>
            </w:r>
            <w:r>
              <w:rPr>
                <w:rStyle w:val="15"/>
                <w:rFonts w:hint="eastAsia" w:ascii="宋体" w:hAnsi="宋体" w:eastAsia="宋体" w:cs="宋体"/>
                <w:b/>
                <w:bCs/>
                <w:color w:val="000000" w:themeColor="text1"/>
                <w:spacing w:val="0"/>
                <w:sz w:val="24"/>
                <w:szCs w:val="24"/>
                <w14:textFill>
                  <w14:solidFill>
                    <w14:schemeClr w14:val="tx1"/>
                  </w14:solidFill>
                </w14:textFill>
              </w:rPr>
              <w:t>修正为</w:t>
            </w:r>
            <w:r>
              <w:rPr>
                <w:rFonts w:hint="eastAsia" w:ascii="宋体" w:hAnsi="宋体" w:eastAsia="宋体" w:cs="宋体"/>
                <w:color w:val="000000" w:themeColor="text1"/>
                <w:spacing w:val="0"/>
                <w:sz w:val="24"/>
                <w:szCs w:val="24"/>
                <w14:textFill>
                  <w14:solidFill>
                    <w14:schemeClr w14:val="tx1"/>
                  </w14:solidFill>
                </w14:textFill>
              </w:rPr>
              <w:t>下列内容：</w:t>
            </w:r>
            <w:r>
              <w:rPr>
                <w:rFonts w:hint="eastAsia" w:ascii="宋体" w:hAnsi="宋体" w:eastAsia="宋体" w:cs="宋体"/>
                <w:color w:val="000000" w:themeColor="text1"/>
                <w:spacing w:val="0"/>
                <w:sz w:val="24"/>
                <w:szCs w:val="24"/>
                <w:u w:val="single"/>
                <w14:textFill>
                  <w14:solidFill>
                    <w14:schemeClr w14:val="tx1"/>
                  </w14:solidFill>
                </w14:textFill>
              </w:rPr>
              <w:t>无。</w:t>
            </w:r>
            <w:r>
              <w:rPr>
                <w:rFonts w:hint="eastAsia" w:ascii="宋体" w:hAnsi="宋体" w:eastAsia="宋体" w:cs="宋体"/>
                <w:color w:val="000000" w:themeColor="text1"/>
                <w:spacing w:val="0"/>
                <w:sz w:val="24"/>
                <w:szCs w:val="24"/>
                <w14:textFill>
                  <w14:solidFill>
                    <w14:schemeClr w14:val="tx1"/>
                  </w14:solidFill>
                </w14:textFill>
              </w:rPr>
              <w:t>后适用本项目的电子招标投标活动。</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（3）将下列内容</w:t>
            </w:r>
            <w:r>
              <w:rPr>
                <w:rStyle w:val="15"/>
                <w:rFonts w:hint="eastAsia" w:ascii="宋体" w:hAnsi="宋体" w:eastAsia="宋体" w:cs="宋体"/>
                <w:b/>
                <w:bCs/>
                <w:color w:val="000000" w:themeColor="text1"/>
                <w:spacing w:val="0"/>
                <w:sz w:val="24"/>
                <w:szCs w:val="24"/>
                <w14:textFill>
                  <w14:solidFill>
                    <w14:schemeClr w14:val="tx1"/>
                  </w14:solidFill>
                </w14:textFill>
              </w:rPr>
              <w:t>增列为</w:t>
            </w:r>
            <w:r>
              <w:rPr>
                <w:rFonts w:hint="eastAsia" w:ascii="宋体" w:hAnsi="宋体" w:eastAsia="宋体" w:cs="宋体"/>
                <w:color w:val="000000" w:themeColor="text1"/>
                <w:spacing w:val="0"/>
                <w:sz w:val="24"/>
                <w:szCs w:val="24"/>
                <w14:textFill>
                  <w14:solidFill>
                    <w14:schemeClr w14:val="tx1"/>
                  </w14:solidFill>
                </w14:textFill>
              </w:rPr>
              <w:t>招标文件的组成部分（以下简称：“增列内容”）适用本项目的电子招标投标活动，若增列内容与招标文件其他章节内容有冲突，应以增列内容为准：</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①电子招标投标活动的具体操作流程以福建省政府采购网上公开信息系统设定的为准。</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②关于电子投标文件：</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a.投标人应按照福建省政府采购网上公开信息系统设定的评审节点编制电子投标文件，否则</w:t>
            </w:r>
            <w:r>
              <w:rPr>
                <w:rStyle w:val="15"/>
                <w:rFonts w:hint="eastAsia" w:ascii="宋体" w:hAnsi="宋体" w:eastAsia="宋体" w:cs="宋体"/>
                <w:b/>
                <w:bCs/>
                <w:color w:val="000000" w:themeColor="text1"/>
                <w:spacing w:val="0"/>
                <w:sz w:val="24"/>
                <w:szCs w:val="24"/>
                <w14:textFill>
                  <w14:solidFill>
                    <w14:schemeClr w14:val="tx1"/>
                  </w14:solidFill>
                </w14:textFill>
              </w:rPr>
              <w:t>资格审查小组、评标委员会将按照不利于投标人的内容进行认定。</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b.投标人应在投标截止时间前按照福建省政府采购网上公开信息系统设定的操作流程将电子投标文件</w:t>
            </w:r>
            <w:r>
              <w:rPr>
                <w:rStyle w:val="15"/>
                <w:rFonts w:hint="eastAsia" w:ascii="宋体" w:hAnsi="宋体" w:eastAsia="宋体" w:cs="宋体"/>
                <w:b/>
                <w:bCs/>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份上传至福建省政府采购网上公开信息系统。电子投标文件的分项报价一览表、投标客户端的分项报价一览表应保持一致，并以投标客户端的分项报价一览表为准。</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③关于证明材料或资料：</w:t>
            </w:r>
          </w:p>
          <w:p>
            <w:pPr>
              <w:pStyle w:val="12"/>
              <w:keepNext w:val="0"/>
              <w:keepLines w:val="0"/>
              <w:widowControl/>
              <w:suppressLineNumbers w:val="0"/>
              <w:wordWrap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a.招标文件要求原件的，投标人在电子投标文件中可提供复印件（含扫描件），但同时应准备好原件备查</w:t>
            </w:r>
            <w:r>
              <w:rPr>
                <w:rStyle w:val="15"/>
                <w:rFonts w:hint="eastAsia" w:ascii="宋体" w:hAnsi="宋体" w:eastAsia="宋体" w:cs="宋体"/>
                <w:b/>
                <w:bCs/>
                <w:color w:val="000000" w:themeColor="text1"/>
                <w:sz w:val="24"/>
                <w:szCs w:val="24"/>
                <w14:textFill>
                  <w14:solidFill>
                    <w14:schemeClr w14:val="tx1"/>
                  </w14:solidFill>
                </w14:textFill>
              </w:rPr>
              <w:t>（未能在规定时间内提供原件核查的，将按不利于投标人进行评审）</w:t>
            </w:r>
            <w:r>
              <w:rPr>
                <w:rFonts w:hint="eastAsia" w:ascii="宋体" w:hAnsi="宋体" w:eastAsia="宋体" w:cs="宋体"/>
                <w:color w:val="000000" w:themeColor="text1"/>
                <w:sz w:val="24"/>
                <w:szCs w:val="24"/>
                <w14:textFill>
                  <w14:solidFill>
                    <w14:schemeClr w14:val="tx1"/>
                  </w14:solidFill>
                </w14:textFill>
              </w:rPr>
              <w:t>；招标文件要求复印件的，投标人在电子投标文件中提供原件、复印件（含扫描件）皆可；招标文件对原件、复印件未作要求的，投标人在电子投标文件中提供原件、复印件（含扫描件）皆可。</w:t>
            </w:r>
          </w:p>
          <w:p>
            <w:pPr>
              <w:pStyle w:val="12"/>
              <w:keepNext w:val="0"/>
              <w:keepLines w:val="0"/>
              <w:widowControl/>
              <w:suppressLineNumbers w:val="0"/>
              <w:wordWrap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r>
              <w:rPr>
                <w:rStyle w:val="15"/>
                <w:rFonts w:hint="eastAsia" w:ascii="宋体" w:hAnsi="宋体" w:eastAsia="宋体" w:cs="宋体"/>
                <w:b/>
                <w:bCs/>
                <w:color w:val="000000" w:themeColor="text1"/>
                <w:sz w:val="24"/>
                <w:szCs w:val="24"/>
                <w14:textFill>
                  <w14:solidFill>
                    <w14:schemeClr w14:val="tx1"/>
                  </w14:solidFill>
                </w14:textFill>
              </w:rPr>
              <w:t>。</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④关于“全称”、“投标人代表签字”及“加盖单位公章”：</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a.在电子投标文件中，涉及“全称”和“投标人代表签字”的内容可使用打字录入方式完成。</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b.在电子投标文件中，涉及“加盖单位公章”的内容应使用投标人的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证书完成，否则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c.在电子投标文件中，若投标人按照本增列内容第④点第</w:t>
            </w:r>
            <w:r>
              <w:rPr>
                <w:rFonts w:hint="default" w:ascii="Calibri" w:hAnsi="Calibri" w:cs="Calibri"/>
                <w:color w:val="000000" w:themeColor="text1"/>
                <w:spacing w:val="0"/>
                <w:sz w:val="24"/>
                <w:szCs w:val="24"/>
                <w14:textFill>
                  <w14:solidFill>
                    <w14:schemeClr w14:val="tx1"/>
                  </w14:solidFill>
                </w14:textFill>
              </w:rPr>
              <w:t>b</w:t>
            </w:r>
            <w:r>
              <w:rPr>
                <w:rFonts w:hint="eastAsia" w:ascii="宋体" w:hAnsi="宋体" w:eastAsia="宋体" w:cs="宋体"/>
                <w:color w:val="000000" w:themeColor="text1"/>
                <w:spacing w:val="0"/>
                <w:sz w:val="24"/>
                <w:szCs w:val="24"/>
                <w14:textFill>
                  <w14:solidFill>
                    <w14:schemeClr w14:val="tx1"/>
                  </w14:solidFill>
                </w14:textFill>
              </w:rPr>
              <w:t>项规定加盖其单位公章，则出现无全称、或投标人代表未签字等情形，</w:t>
            </w:r>
            <w:r>
              <w:rPr>
                <w:rStyle w:val="15"/>
                <w:rFonts w:hint="eastAsia" w:ascii="宋体" w:hAnsi="宋体" w:eastAsia="宋体" w:cs="宋体"/>
                <w:b/>
                <w:bCs/>
                <w:color w:val="000000" w:themeColor="text1"/>
                <w:spacing w:val="0"/>
                <w:sz w:val="24"/>
                <w:szCs w:val="24"/>
                <w14:textFill>
                  <w14:solidFill>
                    <w14:schemeClr w14:val="tx1"/>
                  </w14:solidFill>
                </w14:textFill>
              </w:rPr>
              <w:t>不视为投标无效。</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⑤关于投标人的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w:t>
            </w:r>
          </w:p>
          <w:p>
            <w:pPr>
              <w:pStyle w:val="12"/>
              <w:keepNext w:val="0"/>
              <w:keepLines w:val="0"/>
              <w:widowControl/>
              <w:suppressLineNumbers w:val="0"/>
              <w:wordWrap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a.投标人的CA证书应在系统规定时间内使用CA证书进行电子投标文件的解密操作，逾期未解密的视为放弃投标。</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证书可采用信封（包括但不限于：信封、档案袋、文件袋等）作为外包装进行单独包装。外包装密封、不密封皆可。</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c.投标人的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证书或外包装应标记“项目名称、项目编号、投标人的全称”等内容，以方便识别、使用。</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d.投标人的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证书应能正常、有效使用，否则产生不利后果由投标人承担责任。</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⑥关于投标截止时间过后</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a.未按招标文件规定提交投标保证金的，</w:t>
            </w:r>
            <w:r>
              <w:rPr>
                <w:rStyle w:val="15"/>
                <w:rFonts w:hint="eastAsia" w:ascii="宋体" w:hAnsi="宋体" w:eastAsia="宋体" w:cs="宋体"/>
                <w:b/>
                <w:bCs/>
                <w:color w:val="000000" w:themeColor="text1"/>
                <w:spacing w:val="0"/>
                <w:sz w:val="24"/>
                <w:szCs w:val="24"/>
                <w14:textFill>
                  <w14:solidFill>
                    <w14:schemeClr w14:val="tx1"/>
                  </w14:solidFill>
                </w14:textFill>
              </w:rPr>
              <w:t>其投标将按无效投标处理。</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b.有下列情形之一的，其</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,其保证金不予退还：</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b1不同投标人的电子投标文件具有相同内部识别码；</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b2不同投标人的投标保证金从同一单位或个人的账户转出；</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b3投标人的投标保证金同一采购包下有其他投标人提交的投标保证金；</w:t>
            </w:r>
          </w:p>
          <w:p>
            <w:pPr>
              <w:pStyle w:val="12"/>
              <w:keepNext w:val="0"/>
              <w:keepLines w:val="0"/>
              <w:widowControl/>
              <w:suppressLineNumbers w:val="0"/>
              <w:wordWrap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b4不同投标人存在串通投标的其他情形。</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2"/>
              <w:keepNext w:val="0"/>
              <w:keepLines w:val="0"/>
              <w:widowControl/>
              <w:suppressLineNumbers w:val="0"/>
              <w:wordWrap w:val="0"/>
              <w:spacing w:before="0" w:beforeAutospacing="0" w:after="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⑧其他：</w:t>
            </w:r>
            <w:r>
              <w:rPr>
                <w:color w:val="000000" w:themeColor="text1"/>
                <w:spacing w:val="0"/>
                <w:sz w:val="24"/>
                <w:szCs w:val="24"/>
                <w14:textFill>
                  <w14:solidFill>
                    <w14:schemeClr w14:val="tx1"/>
                  </w14:solidFill>
                </w14:textFill>
              </w:rPr>
              <w:t>关于投标人串通投标情形条款详见《关于福建省财政厅关于电子化政府采购项目中视为串标情形认定与处理的指导意见》闽财购〔2018〕30 号文件规定。</w:t>
            </w:r>
            <w:r>
              <w:rPr>
                <w:rFonts w:hint="eastAsia" w:ascii="宋体" w:hAnsi="宋体" w:eastAsia="宋体" w:cs="宋体"/>
                <w:color w:val="000000" w:themeColor="text1"/>
                <w:spacing w:val="0"/>
                <w:sz w:val="24"/>
                <w:szCs w:val="24"/>
                <w14:textFill>
                  <w14:solidFill>
                    <w14:schemeClr w14:val="tx1"/>
                  </w14:solidFill>
                </w14:textFill>
              </w:rPr>
              <w:t>。</w:t>
            </w:r>
          </w:p>
        </w:tc>
      </w:tr>
    </w:tbl>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2"/>
        <w:bidi w:val="0"/>
        <w:jc w:val="cente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2"/>
        <w:bidi w:val="0"/>
        <w:jc w:val="center"/>
        <w:rPr>
          <w:color w:val="000000" w:themeColor="text1"/>
          <w14:textFill>
            <w14:solidFill>
              <w14:schemeClr w14:val="tx1"/>
            </w14:solidFill>
          </w14:textFill>
        </w:rPr>
      </w:pPr>
      <w:bookmarkStart w:id="2" w:name="_Toc26408"/>
      <w:r>
        <w:rPr>
          <w:rFonts w:hint="eastAsia"/>
          <w:color w:val="000000" w:themeColor="text1"/>
          <w14:textFill>
            <w14:solidFill>
              <w14:schemeClr w14:val="tx1"/>
            </w14:solidFill>
          </w14:textFill>
        </w:rPr>
        <w:t>第三章   投标人须知</w:t>
      </w:r>
      <w:bookmarkEnd w:id="2"/>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一、总则</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1、适用范围</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1.1适用于招标文件载明项目的政府采购活动（以下简称：“本次采购活动”）。</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2、定义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2.1“采购标的”指招标文件载明的需要采购的货物或服务。</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2.2“潜在投标人”指按照招标文件第一章第</w:t>
      </w:r>
      <w:r>
        <w:rPr>
          <w:rFonts w:hint="default" w:ascii="Calibri" w:hAnsi="Calibri" w:cs="Calibri"/>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条规定获取招标文件且有意向参加本项目投标的供应商。</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2.3“投标人”指按照招标文件第一章第</w:t>
      </w:r>
      <w:r>
        <w:rPr>
          <w:rFonts w:hint="default" w:ascii="Calibri" w:hAnsi="Calibri" w:cs="Calibri"/>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条规定获取招标文件并参加本项目投标的供应商。</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2.4“单位负责人”指单位法定代表人或法律、法规规定代表单位行使职权的主要负责人。</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2.5“投标人代表”指投标人的单位负责人或“单位负责人授权书”中载明的接受授权方。</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二、投标人</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3、合格投标人</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3.1一般规定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（1）投标人应遵守政府采购法及实施条例、政府采购招投标管理办法、</w:t>
      </w:r>
      <w:r>
        <w:rPr>
          <w:rFonts w:hint="eastAsia" w:ascii="宋体" w:hAnsi="宋体" w:eastAsia="宋体" w:cs="宋体"/>
          <w:color w:val="000000" w:themeColor="text1"/>
          <w:sz w:val="24"/>
          <w:szCs w:val="24"/>
          <w14:textFill>
            <w14:solidFill>
              <w14:schemeClr w14:val="tx1"/>
            </w14:solidFill>
          </w14:textFill>
        </w:rPr>
        <w:t>政府采购质疑和投诉办法及财政部、</w:t>
      </w:r>
      <w:r>
        <w:rPr>
          <w:rFonts w:hint="eastAsia" w:ascii="宋体" w:hAnsi="宋体" w:eastAsia="宋体" w:cs="宋体"/>
          <w:color w:val="000000" w:themeColor="text1"/>
          <w:spacing w:val="0"/>
          <w:sz w:val="24"/>
          <w:szCs w:val="24"/>
          <w14:textFill>
            <w14:solidFill>
              <w14:schemeClr w14:val="tx1"/>
            </w14:solidFill>
          </w14:textFill>
        </w:rPr>
        <w:t>福建省财政厅有关政府采购文件的规定，同时还应遵守有关法律、法规和规章的强制性规定。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（2）投标人的资格要求：详见招标文件第一章。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3.2若本项目接受联合体投标且投标人为联合体，则联合体各方应遵守本章第3.1条规定，同时还应遵守下列规定：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（1）联合体各方应提交联合体协议，联合体协议应符合招标文件规定。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（2）联合体各方不得再单独参加或与其他供应商另外组成联合体参加同一合同项下的投标。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（3）联合体各方应共同与采购人签订政府采购合同，就政府采购合同约定的事项对采购人承担连带责任。  </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（5）联合体一方放弃中标的，视为联合体整体放弃中标，联合体各方承担连带责任。</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（6）如本项目不接受联合体投标而投标人为联合体的，或者本项目接受联合体投标但投标人组成的联合体不符合本章第3.2条规定的，投标无效。</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4、投标费用</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4.1除招标文件另有规定外，投标人应自行承担其参加本项目投标所涉及的一切费用。</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三、招标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5、招标文件</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5.1招标文件由下述部分组成：</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（1）投标邀请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（2）投标人须知前附表（表</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（3）投标人须知</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（4）资格审查与评标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（5）招标内容及要求</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（6）政府采购合同（参考文本）</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（7）电子投标文件格式</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（8）按照招标文件规定作为招标文件组成部分的其他内容（若有）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5.2招标文件的澄清或修改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r>
        <w:rPr>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可对已发出的招标文件进行必要的澄清或修改，但不得对招标文件载明的采购标的和投标人的资格要求进行改变。</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（2）除本章第</w:t>
      </w:r>
      <w:r>
        <w:rPr>
          <w:rFonts w:hint="default" w:ascii="Calibri" w:hAnsi="Calibri" w:cs="Calibri"/>
          <w:color w:val="000000" w:themeColor="text1"/>
          <w:spacing w:val="0"/>
          <w:sz w:val="24"/>
          <w:szCs w:val="24"/>
          <w14:textFill>
            <w14:solidFill>
              <w14:schemeClr w14:val="tx1"/>
            </w14:solidFill>
          </w14:textFill>
        </w:rPr>
        <w:t>5.2</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）款规定情形外，澄清或修改的内容可能影响电子投标文件编制的，</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将在投标截止时间至少15个日历日前，在招标文件载明的指定媒体以更正公告的形式发布澄清或修改的内容。不足</w:t>
      </w:r>
      <w:r>
        <w:rPr>
          <w:rFonts w:hint="default" w:ascii="Calibri" w:hAnsi="Calibri" w:cs="Calibri"/>
          <w:color w:val="000000" w:themeColor="text1"/>
          <w:spacing w:val="0"/>
          <w:sz w:val="24"/>
          <w:szCs w:val="24"/>
          <w14:textFill>
            <w14:solidFill>
              <w14:schemeClr w14:val="tx1"/>
            </w14:solidFill>
          </w14:textFill>
        </w:rPr>
        <w:t>15</w:t>
      </w:r>
      <w:r>
        <w:rPr>
          <w:rFonts w:hint="eastAsia" w:ascii="宋体" w:hAnsi="宋体" w:eastAsia="宋体" w:cs="宋体"/>
          <w:color w:val="000000" w:themeColor="text1"/>
          <w:spacing w:val="0"/>
          <w:sz w:val="24"/>
          <w:szCs w:val="24"/>
          <w14:textFill>
            <w14:solidFill>
              <w14:schemeClr w14:val="tx1"/>
            </w14:solidFill>
          </w14:textFill>
        </w:rPr>
        <w:t>个日历日的，</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将顺延投标截止时间及开标时间，</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和投标人受原投标截止时间及开标时间制约的所有权利和义务均延长至新的投标截止时间及开标时间。</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（3）澄清或修改的内容可能改变招标文件载明的采购标的和投标人的资格要求的，本次采购活动结束，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将依法组织后续采购活动（包括但不限于：重新招标、采用其他方式采购等）。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6、现场考察或开标前答疑会</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6.1是否组织现场考察或召开开标前答疑会：详见招标文件第二章。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7、更正公告</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7.1若</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发布更正公告，则更正公告及其所发布的内容或信息（包括但不限于：招标文件的澄清或修改、现场考察或答疑会的有关事宜等）</w:t>
      </w:r>
      <w:r>
        <w:rPr>
          <w:rStyle w:val="15"/>
          <w:rFonts w:hint="eastAsia" w:ascii="宋体" w:hAnsi="宋体" w:eastAsia="宋体" w:cs="宋体"/>
          <w:b/>
          <w:bCs/>
          <w:color w:val="000000" w:themeColor="text1"/>
          <w:spacing w:val="0"/>
          <w:sz w:val="24"/>
          <w:szCs w:val="24"/>
          <w14:textFill>
            <w14:solidFill>
              <w14:schemeClr w14:val="tx1"/>
            </w14:solidFill>
          </w14:textFill>
        </w:rPr>
        <w:t>作为招标文件组成部分</w:t>
      </w:r>
      <w:r>
        <w:rPr>
          <w:rFonts w:hint="eastAsia" w:ascii="宋体" w:hAnsi="宋体" w:eastAsia="宋体" w:cs="宋体"/>
          <w:color w:val="000000" w:themeColor="text1"/>
          <w:spacing w:val="0"/>
          <w:sz w:val="24"/>
          <w:szCs w:val="24"/>
          <w14:textFill>
            <w14:solidFill>
              <w14:schemeClr w14:val="tx1"/>
            </w14:solidFill>
          </w14:textFill>
        </w:rPr>
        <w:t>，对投标人具有约束力。</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7.2更正公告作为</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通知所有潜在投标人的书面形式。</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8、终止公告</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8.1若出现因重大变故导致采购任务取消情形，</w:t>
      </w:r>
      <w:r>
        <w:rPr>
          <w:rFonts w:hint="eastAsia" w:ascii="宋体" w:hAnsi="宋体" w:eastAsia="宋体" w:cs="宋体"/>
          <w:color w:val="000000" w:themeColor="text1"/>
          <w:spacing w:val="0"/>
          <w:sz w:val="24"/>
          <w:szCs w:val="24"/>
          <w:u w:val="none"/>
          <w14:textFill>
            <w14:solidFill>
              <w14:schemeClr w14:val="tx1"/>
            </w14:solidFill>
          </w14:textFill>
        </w:rPr>
        <w:t>福建榕卫招标有限公司可终止招标并发布终止公告。</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u w:val="none"/>
          <w14:textFill>
            <w14:solidFill>
              <w14:schemeClr w14:val="tx1"/>
            </w14:solidFill>
          </w14:textFill>
        </w:rPr>
        <w:t>8.2终止公告作为福建榕卫招标有限公司</w:t>
      </w:r>
      <w:r>
        <w:rPr>
          <w:rFonts w:hint="eastAsia" w:ascii="宋体" w:hAnsi="宋体" w:eastAsia="宋体" w:cs="宋体"/>
          <w:color w:val="000000" w:themeColor="text1"/>
          <w:spacing w:val="0"/>
          <w:sz w:val="24"/>
          <w:szCs w:val="24"/>
          <w14:textFill>
            <w14:solidFill>
              <w14:schemeClr w14:val="tx1"/>
            </w14:solidFill>
          </w14:textFill>
        </w:rPr>
        <w:t>通知所有潜在投标人的书面形式。</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四、投标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9、投标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9.1投标人可对招标文件载明的全部或部分采购包进行投标。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9.2投标人应对同一个采购包内的所有内容进行完整投标，否则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9.3投标人代表只能接受一个投标人的授权参加投标，否则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9.4单位负责人为同一人或存在直接控股、管理关系的不同供应商，不得同时参加同一合同项下的投标，否则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9.7有下列情形之一的，视为投标人串通投标，</w:t>
      </w:r>
      <w:r>
        <w:rPr>
          <w:rStyle w:val="15"/>
          <w:rFonts w:hint="eastAsia" w:ascii="宋体" w:hAnsi="宋体" w:eastAsia="宋体" w:cs="宋体"/>
          <w:b/>
          <w:bCs/>
          <w:color w:val="000000" w:themeColor="text1"/>
          <w:spacing w:val="0"/>
          <w:sz w:val="24"/>
          <w:szCs w:val="24"/>
          <w14:textFill>
            <w14:solidFill>
              <w14:schemeClr w14:val="tx1"/>
            </w14:solidFill>
          </w14:textFill>
        </w:rPr>
        <w:t>其投标无效：</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（1）不同投标人的电子投标文件由同一单位或个人编制；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（2）不同投标人委托同一单位或个人办理投标事宜；</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（3）不同投标人的电子投标文件载明的项目管理成员或联系人员为同一人；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（4）不同投标人的电子投标文件异常一致或投标报价呈规律性差异；</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（5）不同投标人的电子投标文件相互混装；</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（6）不同投标人的投标保证金从同一单位或个人的账户转出；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（7）有关法律、法规和规章及招标文件规定的其他串通投标情形。</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10、电子投标文件</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10.1电子投标文件的编制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（1）投标人应先仔细阅读招标文件的全部内容后，再进行电子投标文件的编制。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（2）电子投标文件应按照本章第</w:t>
      </w:r>
      <w:r>
        <w:rPr>
          <w:rFonts w:hint="default" w:ascii="Calibri" w:hAnsi="Calibri" w:cs="Calibri"/>
          <w:color w:val="000000" w:themeColor="text1"/>
          <w:spacing w:val="0"/>
          <w:sz w:val="24"/>
          <w:szCs w:val="24"/>
          <w14:textFill>
            <w14:solidFill>
              <w14:schemeClr w14:val="tx1"/>
            </w14:solidFill>
          </w14:textFill>
        </w:rPr>
        <w:t>10.2</w:t>
      </w:r>
      <w:r>
        <w:rPr>
          <w:rFonts w:hint="eastAsia" w:ascii="宋体" w:hAnsi="宋体" w:eastAsia="宋体" w:cs="宋体"/>
          <w:color w:val="000000" w:themeColor="text1"/>
          <w:spacing w:val="0"/>
          <w:sz w:val="24"/>
          <w:szCs w:val="24"/>
          <w14:textFill>
            <w14:solidFill>
              <w14:schemeClr w14:val="tx1"/>
            </w14:solidFill>
          </w14:textFill>
        </w:rPr>
        <w:t>条规定编制其组成部分。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（3）电子投标文件应满足招标文件提出的实质性要求和条件，并保证其所提交的全部资料是不可割离且真实、有效、准确、完整和不具有任何误导性的，否则造成不利后果由投标人承担责任。</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10.2电子投标文件由下述部分组成：</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（1）资格及资信证明部分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①投标函</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②投标人的资格及资信证明文件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③投标保证金</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（2）报价部分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①开标一览表</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②投标分项报价表</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③招标文件规定的价格扣除证明材料（若有）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④招标文件规定的加分证明材料（若有）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（3）技术商务部分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①标的说明一览表</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②技术和服务要求响应表</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③商务条件响应表</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④投标人提交的其他资料（若有）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⑤招标文件规定作为电子投标文件组成部分的其他内容（若有）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10.3电子投标文件的语言</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（1）除招标文件另有规定外，电子投标文件应使用中文文本，若有不同文本，以中文文本为准。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10.4投标文件的份数：详见招标文件第二章。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10.5电子投标文件的格式</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（1）除招标文件另有规定外，电子投标文件应使用招标文件第七章规定的格式。</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（2）除招标文件另有规定外，电子投标文件应使用不能擦去的墨料或墨水打印、书写或复印。</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（3）除招标文件另有规定外，电子投标文件应使用人民币作为计量货币。</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（4）除招标文件另有规定外，签署、盖章应遵守下列规定：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①电子投标文件应加盖投标人的单位公章。若投标人代表为单位授权的委托代理人，应提供“单位授权书”。</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②电子投标文件应没有涂改或行间插字，除非这些改动是根据</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的指示进行的，或是为改正投标人造成的应修改的错误而进行的。若有前述改动，应按照下列规定之一对改动处进行处理：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a.投标人代表签字确认；</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b.加盖投标人的单位公章或校正章。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10.6投标报价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（1）投标报价超出最高限价将导致</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（2）最高限价由采购人根据价格测算情况，在预算金额的额度内合理设定。最高限价不得超出预算金额。</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（3）除招标文件另有规定外，电子投标文件不能出现任何选择性的投标报价，即每一个采购包和品目号的采购标的都只能有一个投标报价。任何选择性的投标报价将导致</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10.7分包</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（1）是否允许中标人将本项目的非主体、非关键性工作进行分包：详见招标文件第二章。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（3）招标文件允许中标人将非主体、非关键性工作进行分包的项目，有下列情形之一的，中标人不得分包：</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①电子投标文件中未载明分包承担主体；</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②电子投标文件载明的分包承担主体不具备相应资质条件；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③电子投标文件载明的分包承担主体拟再次分包；</w:t>
      </w:r>
    </w:p>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④享受中小企业扶持政策获得政府采购合同的，小微企业不得将合同分包给大中型企业，中型企业不得将合同分包给大型企业。</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10.8投标有效期</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（1）招标文件载明的投标有效期：详见招标文件第二章。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（2）电子投标文件承诺的投标有效期不得少于招标文件载明的投标有效期，否则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（3）根据本次采购活动的需要，</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可于投标有效期届满之前书面要求投标人延长投标有效期，投标人应在</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10.9投标保证金</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（1）投标保证金作为投标人按照招标文件规定履行相应投标责任、义务的约束及担保。</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（2）投标保证金的有效期应与电子投标文件承诺的投标有效期保持一致，否则</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（3）提交</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①投标人应从其银行账户</w:t>
      </w:r>
      <w:r>
        <w:rPr>
          <w:rStyle w:val="15"/>
          <w:rFonts w:hint="eastAsia" w:ascii="宋体" w:hAnsi="宋体" w:eastAsia="宋体" w:cs="宋体"/>
          <w:b/>
          <w:bCs/>
          <w:color w:val="000000" w:themeColor="text1"/>
          <w:spacing w:val="0"/>
          <w:sz w:val="24"/>
          <w:szCs w:val="24"/>
          <w14:textFill>
            <w14:solidFill>
              <w14:schemeClr w14:val="tx1"/>
            </w14:solidFill>
          </w14:textFill>
        </w:rPr>
        <w:t>（基本存款账户）</w:t>
      </w:r>
      <w:r>
        <w:rPr>
          <w:rFonts w:hint="eastAsia" w:ascii="宋体" w:hAnsi="宋体" w:eastAsia="宋体" w:cs="宋体"/>
          <w:color w:val="000000" w:themeColor="text1"/>
          <w:spacing w:val="0"/>
          <w:sz w:val="24"/>
          <w:szCs w:val="24"/>
          <w14:textFill>
            <w14:solidFill>
              <w14:schemeClr w14:val="tx1"/>
            </w14:solidFill>
          </w14:textFill>
        </w:rPr>
        <w:t>按照下列方式：</w:t>
      </w:r>
      <w:r>
        <w:rPr>
          <w:rStyle w:val="15"/>
          <w:rFonts w:hint="eastAsia" w:ascii="宋体" w:hAnsi="宋体" w:eastAsia="宋体" w:cs="宋体"/>
          <w:b/>
          <w:bCs/>
          <w:color w:val="000000" w:themeColor="text1"/>
          <w:spacing w:val="0"/>
          <w:sz w:val="24"/>
          <w:szCs w:val="24"/>
          <w14:textFill>
            <w14:solidFill>
              <w14:schemeClr w14:val="tx1"/>
            </w14:solidFill>
          </w14:textFill>
        </w:rPr>
        <w:t>公对公转账方式</w:t>
      </w:r>
      <w:r>
        <w:rPr>
          <w:rFonts w:hint="eastAsia" w:ascii="宋体" w:hAnsi="宋体" w:eastAsia="宋体" w:cs="宋体"/>
          <w:color w:val="000000" w:themeColor="text1"/>
          <w:spacing w:val="0"/>
          <w:sz w:val="24"/>
          <w:szCs w:val="24"/>
          <w14:textFill>
            <w14:solidFill>
              <w14:schemeClr w14:val="tx1"/>
            </w14:solidFill>
          </w14:textFill>
        </w:rPr>
        <w:t>向招标文件载明的投标保证金账户提交投标保证金，具体金额详见招标文件第一章。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②投标保证金应于投标截止时间前到达招标文件载明的投标保证金账户，否则视为投标保证金未提交；是否到达按照下列方式认定：</w:t>
      </w:r>
      <w:r>
        <w:rPr>
          <w:rStyle w:val="15"/>
          <w:rFonts w:hint="eastAsia" w:ascii="宋体" w:hAnsi="宋体" w:eastAsia="宋体" w:cs="宋体"/>
          <w:b/>
          <w:bCs/>
          <w:color w:val="000000" w:themeColor="text1"/>
          <w:spacing w:val="0"/>
          <w:sz w:val="24"/>
          <w:szCs w:val="24"/>
          <w14:textFill>
            <w14:solidFill>
              <w14:schemeClr w14:val="tx1"/>
            </w14:solidFill>
          </w14:textFill>
        </w:rPr>
        <w:t>以福建省政府采购网上公开信息系统记载的为准。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③若本项目接受联合体投标且投标人为联合体，则联合体中的牵头方应按照本章第</w:t>
      </w:r>
      <w:r>
        <w:rPr>
          <w:rFonts w:hint="default" w:ascii="Calibri" w:hAnsi="Calibri" w:cs="Calibri"/>
          <w:color w:val="000000" w:themeColor="text1"/>
          <w:spacing w:val="0"/>
          <w:sz w:val="24"/>
          <w:szCs w:val="24"/>
          <w14:textFill>
            <w14:solidFill>
              <w14:schemeClr w14:val="tx1"/>
            </w14:solidFill>
          </w14:textFill>
        </w:rPr>
        <w:t>10.9</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）款第①、②点规定提交投标保证金。</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※除招标文件另有规定外，未按照上述规定提交投标保证金将导致资格审查不合格。</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（4）退还</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①在投标截止时间前撤回已提交的电子投标文件的投标人，其投标保证金将在</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收到投标人书面撤回通知之日起5个工作日内退回原账户。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②未中标人的投标保证金将在中标通知书发出之日起</w:t>
      </w:r>
      <w:r>
        <w:rPr>
          <w:rFonts w:hint="default" w:ascii="Calibri" w:hAnsi="Calibri" w:cs="Calibri"/>
          <w:color w:val="000000" w:themeColor="text1"/>
          <w:spacing w:val="0"/>
          <w:sz w:val="24"/>
          <w:szCs w:val="24"/>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个工作日内退回原账户。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③中标人的投标保证金将在政府采购合同签订之日起</w:t>
      </w:r>
      <w:r>
        <w:rPr>
          <w:rFonts w:hint="default" w:ascii="Calibri" w:hAnsi="Calibri" w:cs="Calibri"/>
          <w:color w:val="000000" w:themeColor="text1"/>
          <w:spacing w:val="0"/>
          <w:sz w:val="24"/>
          <w:szCs w:val="24"/>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个工作日内退回原账户；合同签订之日</w:t>
      </w:r>
      <w:r>
        <w:rPr>
          <w:rStyle w:val="15"/>
          <w:rFonts w:hint="eastAsia" w:ascii="宋体" w:hAnsi="宋体" w:eastAsia="宋体" w:cs="宋体"/>
          <w:b/>
          <w:bCs/>
          <w:color w:val="000000" w:themeColor="text1"/>
          <w:spacing w:val="0"/>
          <w:sz w:val="24"/>
          <w:szCs w:val="24"/>
          <w14:textFill>
            <w14:solidFill>
              <w14:schemeClr w14:val="tx1"/>
            </w14:solidFill>
          </w14:textFill>
        </w:rPr>
        <w:t>以福建省政府采购网上公开信息系统记载的为准。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④终止招标的，</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将在终止公告发布之日起5个工作日内退回已收取的投标保证金及其在银行产生的孳息。</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⑤除招标文件另有规定外，质疑或投诉涉及的投标人，若投标保证金尚未退还，则待质疑或投诉处理完毕后不计利息原额退还。</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※本章第</w:t>
      </w:r>
      <w:r>
        <w:rPr>
          <w:rStyle w:val="15"/>
          <w:rFonts w:hint="default" w:ascii="Calibri" w:hAnsi="Calibri" w:cs="Calibri"/>
          <w:b/>
          <w:bCs/>
          <w:color w:val="000000" w:themeColor="text1"/>
          <w:spacing w:val="0"/>
          <w:sz w:val="24"/>
          <w:szCs w:val="24"/>
          <w14:textFill>
            <w14:solidFill>
              <w14:schemeClr w14:val="tx1"/>
            </w14:solidFill>
          </w14:textFill>
        </w:rPr>
        <w:t>10.9</w:t>
      </w:r>
      <w:r>
        <w:rPr>
          <w:rStyle w:val="15"/>
          <w:rFonts w:hint="eastAsia" w:ascii="宋体" w:hAnsi="宋体" w:eastAsia="宋体" w:cs="宋体"/>
          <w:b/>
          <w:bCs/>
          <w:color w:val="000000" w:themeColor="text1"/>
          <w:spacing w:val="0"/>
          <w:sz w:val="24"/>
          <w:szCs w:val="24"/>
          <w14:textFill>
            <w14:solidFill>
              <w14:schemeClr w14:val="tx1"/>
            </w14:solidFill>
          </w14:textFill>
        </w:rPr>
        <w:t>条第（</w:t>
      </w:r>
      <w:r>
        <w:rPr>
          <w:rStyle w:val="15"/>
          <w:rFonts w:hint="default" w:ascii="Calibri" w:hAnsi="Calibri" w:cs="Calibri"/>
          <w:b/>
          <w:bCs/>
          <w:color w:val="000000" w:themeColor="text1"/>
          <w:spacing w:val="0"/>
          <w:sz w:val="24"/>
          <w:szCs w:val="24"/>
          <w14:textFill>
            <w14:solidFill>
              <w14:schemeClr w14:val="tx1"/>
            </w14:solidFill>
          </w14:textFill>
        </w:rPr>
        <w:t>4</w:t>
      </w:r>
      <w:r>
        <w:rPr>
          <w:rStyle w:val="15"/>
          <w:rFonts w:hint="eastAsia" w:ascii="宋体" w:hAnsi="宋体" w:eastAsia="宋体" w:cs="宋体"/>
          <w:b/>
          <w:bCs/>
          <w:color w:val="000000" w:themeColor="text1"/>
          <w:spacing w:val="0"/>
          <w:sz w:val="24"/>
          <w:szCs w:val="24"/>
          <w14:textFill>
            <w14:solidFill>
              <w14:schemeClr w14:val="tx1"/>
            </w14:solidFill>
          </w14:textFill>
        </w:rPr>
        <w:t>）款第①、②、③点规定的投标保证金退还时限不包括因投标人自身原因导致无法及时退还而增加的时间。</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（5）若出现本章第</w:t>
      </w:r>
      <w:r>
        <w:rPr>
          <w:rFonts w:hint="default" w:ascii="Calibri" w:hAnsi="Calibri" w:cs="Calibri"/>
          <w:color w:val="000000" w:themeColor="text1"/>
          <w:spacing w:val="0"/>
          <w:sz w:val="24"/>
          <w:szCs w:val="24"/>
          <w14:textFill>
            <w14:solidFill>
              <w14:schemeClr w14:val="tx1"/>
            </w14:solidFill>
          </w14:textFill>
        </w:rPr>
        <w:t>10.8</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（6）有下列情形之一的，投标保证金将不予退还：</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①投标人串通投标；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②投标人提供虚假材料；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③投标人采取不正当手段诋毁、排挤其他投标人；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④投标截止时间后，投标人在投标有效期内撤销电子投标文件；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⑤招标文件规定的其他不予退还情形；</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⑥中标人有下列情形之一的：</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pacing w:val="0"/>
          <w:sz w:val="24"/>
          <w:szCs w:val="24"/>
          <w14:textFill>
            <w14:solidFill>
              <w14:schemeClr w14:val="tx1"/>
            </w14:solidFill>
          </w14:textFill>
        </w:rPr>
        <w:t>a</w:t>
      </w:r>
      <w:r>
        <w:rPr>
          <w:rFonts w:hint="eastAsia" w:ascii="宋体" w:hAnsi="宋体" w:eastAsia="宋体" w:cs="宋体"/>
          <w:color w:val="000000" w:themeColor="text1"/>
          <w:spacing w:val="0"/>
          <w:sz w:val="24"/>
          <w:szCs w:val="24"/>
          <w14:textFill>
            <w14:solidFill>
              <w14:schemeClr w14:val="tx1"/>
            </w14:solidFill>
          </w14:textFill>
        </w:rPr>
        <w:t>.除不可抗力外，因中标人自身原因未在中标通知书要求的期限内与采购人签订政府采购合同；</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b.未按照招标文件、投标文件的约定签订政府采购合同或提交履约保证金。</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※若上述投标保证金不予退还情形给采购人（采购代理机构）造成损失，则投标人还要承担相应的赔偿责任。</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10.10电子投标文件的提交</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（1）一个投标人只能提交一个电子投标文件，并按照招标文件第一章规定在系统上完成上传、解密操作。</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10.11电子投标文件的补充、修改或撤回</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（1）投标截止时间前，投标人可对所提交的电子投标文件进行补充、修改或撤回，并书面通知</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（2）补充、修改的内容应按照本章第</w:t>
      </w:r>
      <w:r>
        <w:rPr>
          <w:rFonts w:hint="default" w:ascii="Calibri" w:hAnsi="Calibri" w:cs="Calibri"/>
          <w:color w:val="000000" w:themeColor="text1"/>
          <w:spacing w:val="0"/>
          <w:sz w:val="24"/>
          <w:szCs w:val="24"/>
          <w14:textFill>
            <w14:solidFill>
              <w14:schemeClr w14:val="tx1"/>
            </w14:solidFill>
          </w14:textFill>
        </w:rPr>
        <w:t>10.5</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4</w:t>
      </w:r>
      <w:r>
        <w:rPr>
          <w:rFonts w:hint="eastAsia" w:ascii="宋体" w:hAnsi="宋体" w:eastAsia="宋体" w:cs="宋体"/>
          <w:color w:val="000000" w:themeColor="text1"/>
          <w:spacing w:val="0"/>
          <w:sz w:val="24"/>
          <w:szCs w:val="24"/>
          <w14:textFill>
            <w14:solidFill>
              <w14:schemeClr w14:val="tx1"/>
            </w14:solidFill>
          </w14:textFill>
        </w:rPr>
        <w:t>）款规定进行签署、盖章，并按照本章第</w:t>
      </w:r>
      <w:r>
        <w:rPr>
          <w:rFonts w:hint="default" w:ascii="Calibri" w:hAnsi="Calibri" w:cs="Calibri"/>
          <w:color w:val="000000" w:themeColor="text1"/>
          <w:spacing w:val="0"/>
          <w:sz w:val="24"/>
          <w:szCs w:val="24"/>
          <w14:textFill>
            <w14:solidFill>
              <w14:schemeClr w14:val="tx1"/>
            </w14:solidFill>
          </w14:textFill>
        </w:rPr>
        <w:t>10.10</w:t>
      </w:r>
      <w:r>
        <w:rPr>
          <w:rFonts w:hint="eastAsia" w:ascii="宋体" w:hAnsi="宋体" w:eastAsia="宋体" w:cs="宋体"/>
          <w:color w:val="000000" w:themeColor="text1"/>
          <w:spacing w:val="0"/>
          <w:sz w:val="24"/>
          <w:szCs w:val="24"/>
          <w14:textFill>
            <w14:solidFill>
              <w14:schemeClr w14:val="tx1"/>
            </w14:solidFill>
          </w14:textFill>
        </w:rPr>
        <w:t>条规定提交，</w:t>
      </w:r>
      <w:r>
        <w:rPr>
          <w:rStyle w:val="15"/>
          <w:rFonts w:hint="eastAsia" w:ascii="宋体" w:hAnsi="宋体" w:eastAsia="宋体" w:cs="宋体"/>
          <w:b/>
          <w:bCs/>
          <w:color w:val="000000" w:themeColor="text1"/>
          <w:spacing w:val="0"/>
          <w:sz w:val="24"/>
          <w:szCs w:val="24"/>
          <w14:textFill>
            <w14:solidFill>
              <w14:schemeClr w14:val="tx1"/>
            </w14:solidFill>
          </w14:textFill>
        </w:rPr>
        <w:t>否则将被拒收。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※按照上述规定提交的补充、修改内容作为电子投标文件组成部分。</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10.12除招标文件另有规定外，有下列情形之一的，</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（1）电子投标文件未按照招标文件要求签署、盖章；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（2）不符合招标文件中规定的资格要求；</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（3）投标报价超过招标文件中规定的预算金额或最高限价；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（4）电子投标文件含有采购人不能接受的附加条件；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（5）有关法律、法规和规章及招标文件规定的其他无效情形。</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五、开标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11、开标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11.1</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将在招标文件载明的开标时间及地点主持召开开标会，并邀请投标人参加。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11.2开标会的主持人、唱标人、记录人及其他工作人员（若有）均由</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派出，现场监督人员（若有）可由有关方面派出。</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11.4开标会应遵守下列规定：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（3）唱标结束后，参加现场开标会的投标人代表应对开标记录进行签字确认，通过远程参与开标流程的投标人须在系统远程签章开启后，在系统规定时间内对开标结果进行签章确认。</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（5）若投标人未到开标现场参加开标会，也未通过远程参加开标会的，视同认可开标结果。</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※若出现本章第</w:t>
      </w:r>
      <w:r>
        <w:rPr>
          <w:rStyle w:val="15"/>
          <w:rFonts w:hint="default" w:ascii="Calibri" w:hAnsi="Calibri" w:cs="Calibri"/>
          <w:b/>
          <w:bCs/>
          <w:color w:val="000000" w:themeColor="text1"/>
          <w:spacing w:val="0"/>
          <w:sz w:val="24"/>
          <w:szCs w:val="24"/>
          <w14:textFill>
            <w14:solidFill>
              <w14:schemeClr w14:val="tx1"/>
            </w14:solidFill>
          </w14:textFill>
        </w:rPr>
        <w:t>11.4</w:t>
      </w:r>
      <w:r>
        <w:rPr>
          <w:rStyle w:val="15"/>
          <w:rFonts w:hint="eastAsia" w:ascii="宋体" w:hAnsi="宋体" w:eastAsia="宋体" w:cs="宋体"/>
          <w:b/>
          <w:bCs/>
          <w:color w:val="000000" w:themeColor="text1"/>
          <w:spacing w:val="0"/>
          <w:sz w:val="24"/>
          <w:szCs w:val="24"/>
          <w14:textFill>
            <w14:solidFill>
              <w14:schemeClr w14:val="tx1"/>
            </w14:solidFill>
          </w14:textFill>
        </w:rPr>
        <w:t>条第（</w:t>
      </w:r>
      <w:r>
        <w:rPr>
          <w:rStyle w:val="15"/>
          <w:rFonts w:hint="default" w:ascii="Calibri" w:hAnsi="Calibri" w:cs="Calibri"/>
          <w:b/>
          <w:bCs/>
          <w:color w:val="000000" w:themeColor="text1"/>
          <w:spacing w:val="0"/>
          <w:sz w:val="24"/>
          <w:szCs w:val="24"/>
          <w14:textFill>
            <w14:solidFill>
              <w14:schemeClr w14:val="tx1"/>
            </w14:solidFill>
          </w14:textFill>
        </w:rPr>
        <w:t>3</w:t>
      </w:r>
      <w:r>
        <w:rPr>
          <w:rStyle w:val="15"/>
          <w:rFonts w:hint="eastAsia" w:ascii="宋体" w:hAnsi="宋体" w:eastAsia="宋体" w:cs="宋体"/>
          <w:b/>
          <w:bCs/>
          <w:color w:val="000000" w:themeColor="text1"/>
          <w:spacing w:val="0"/>
          <w:sz w:val="24"/>
          <w:szCs w:val="24"/>
          <w14:textFill>
            <w14:solidFill>
              <w14:schemeClr w14:val="tx1"/>
            </w14:solidFill>
          </w14:textFill>
        </w:rPr>
        <w:t>）、（</w:t>
      </w:r>
      <w:r>
        <w:rPr>
          <w:rStyle w:val="15"/>
          <w:rFonts w:hint="default" w:ascii="Calibri" w:hAnsi="Calibri" w:cs="Calibri"/>
          <w:b/>
          <w:bCs/>
          <w:color w:val="000000" w:themeColor="text1"/>
          <w:spacing w:val="0"/>
          <w:sz w:val="24"/>
          <w:szCs w:val="24"/>
          <w14:textFill>
            <w14:solidFill>
              <w14:schemeClr w14:val="tx1"/>
            </w14:solidFill>
          </w14:textFill>
        </w:rPr>
        <w:t>4</w:t>
      </w:r>
      <w:r>
        <w:rPr>
          <w:rStyle w:val="15"/>
          <w:rFonts w:hint="eastAsia" w:ascii="宋体" w:hAnsi="宋体" w:eastAsia="宋体" w:cs="宋体"/>
          <w:b/>
          <w:bCs/>
          <w:color w:val="000000" w:themeColor="text1"/>
          <w:spacing w:val="0"/>
          <w:sz w:val="24"/>
          <w:szCs w:val="24"/>
          <w14:textFill>
            <w14:solidFill>
              <w14:schemeClr w14:val="tx1"/>
            </w14:solidFill>
          </w14:textFill>
        </w:rPr>
        <w:t>）、（</w:t>
      </w:r>
      <w:r>
        <w:rPr>
          <w:rStyle w:val="15"/>
          <w:rFonts w:hint="default" w:ascii="Calibri" w:hAnsi="Calibri" w:cs="Calibri"/>
          <w:b/>
          <w:bCs/>
          <w:color w:val="000000" w:themeColor="text1"/>
          <w:spacing w:val="0"/>
          <w:sz w:val="24"/>
          <w:szCs w:val="24"/>
          <w14:textFill>
            <w14:solidFill>
              <w14:schemeClr w14:val="tx1"/>
            </w14:solidFill>
          </w14:textFill>
        </w:rPr>
        <w:t>5</w:t>
      </w:r>
      <w:r>
        <w:rPr>
          <w:rStyle w:val="15"/>
          <w:rFonts w:hint="eastAsia" w:ascii="宋体" w:hAnsi="宋体" w:eastAsia="宋体" w:cs="宋体"/>
          <w:b/>
          <w:bCs/>
          <w:color w:val="000000" w:themeColor="text1"/>
          <w:spacing w:val="0"/>
          <w:sz w:val="24"/>
          <w:szCs w:val="24"/>
          <w14:textFill>
            <w14:solidFill>
              <w14:schemeClr w14:val="tx1"/>
            </w14:solidFill>
          </w14:textFill>
        </w:rPr>
        <w:t>）款规定情形之一</w:t>
      </w:r>
      <w:r>
        <w:rPr>
          <w:rFonts w:hint="eastAsia" w:ascii="宋体" w:hAnsi="宋体" w:eastAsia="宋体" w:cs="宋体"/>
          <w:color w:val="000000" w:themeColor="text1"/>
          <w:spacing w:val="0"/>
          <w:sz w:val="24"/>
          <w:szCs w:val="24"/>
          <w14:textFill>
            <w14:solidFill>
              <w14:schemeClr w14:val="tx1"/>
            </w14:solidFill>
          </w14:textFill>
        </w:rPr>
        <w:t>，</w:t>
      </w:r>
      <w:r>
        <w:rPr>
          <w:rStyle w:val="15"/>
          <w:rFonts w:hint="eastAsia" w:ascii="宋体" w:hAnsi="宋体" w:eastAsia="宋体" w:cs="宋体"/>
          <w:b/>
          <w:bCs/>
          <w:color w:val="000000" w:themeColor="text1"/>
          <w:spacing w:val="0"/>
          <w:sz w:val="24"/>
          <w:szCs w:val="24"/>
          <w14:textFill>
            <w14:solidFill>
              <w14:schemeClr w14:val="tx1"/>
            </w14:solidFill>
          </w14:textFill>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Style w:val="15"/>
          <w:rFonts w:hint="eastAsia" w:ascii="宋体" w:hAnsi="宋体" w:eastAsia="宋体" w:cs="宋体"/>
          <w:b/>
          <w:bCs/>
          <w:color w:val="000000" w:themeColor="text1"/>
          <w:spacing w:val="0"/>
          <w:sz w:val="24"/>
          <w:szCs w:val="24"/>
          <w14:textFill>
            <w14:solidFill>
              <w14:schemeClr w14:val="tx1"/>
            </w14:solidFill>
          </w14:textFill>
        </w:rPr>
        <w:t>提出任何疑义或要求（包括质疑）。</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11.5投标截止时间后，参加投标的投标人不足三家的，不进行开标。同时，本次采购活动结束，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将依法组织后续采购活动（包括但不限于：重新招标、采用其他方式采购等）。</w:t>
      </w:r>
    </w:p>
    <w:p>
      <w:pPr>
        <w:pStyle w:val="12"/>
        <w:keepNext w:val="0"/>
        <w:keepLines w:val="0"/>
        <w:widowControl/>
        <w:suppressLineNumbers w:val="0"/>
        <w:spacing w:before="60" w:beforeAutospacing="0" w:after="24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11.6投标截止时间后撤销投标的处理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  投标截止时间后，投标人在投标有效期内撤销投标的，其撤销投标的行为无效。    </w:t>
      </w:r>
      <w:r>
        <w:rPr>
          <w:rFonts w:hint="eastAsia" w:ascii="宋体" w:hAnsi="宋体" w:eastAsia="宋体" w:cs="宋体"/>
          <w:color w:val="000000" w:themeColor="text1"/>
          <w:sz w:val="24"/>
          <w:szCs w:val="24"/>
          <w14:textFill>
            <w14:solidFill>
              <w14:schemeClr w14:val="tx1"/>
            </w14:solidFill>
          </w14:textFill>
        </w:rPr>
        <w:br w:type="textWrapping"/>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六、中标与政府采购合同</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12、中标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12.1本项目推荐的中标候选人家数：详见招标文件第二章。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12.2本项目中标人的确定：详见招标文件第二章。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12.3中标公告</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（1）中标人确定之日起</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个工作日内，</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将在招标文件载明的指定媒体以中标公告的形式发布中标结果。</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（2）中标公告的公告期限为</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个工作日。</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12.4中标通知书</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（1）中标公告发布的同时，</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将向中标人发出中标通知书。</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（2）中标通知书发出后，采购人不得违法改变中标结果，中标人无正当理由不得放弃中标。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13、政府采购合同</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13.2签订时限：</w:t>
      </w:r>
      <w:r>
        <w:rPr>
          <w:color w:val="000000" w:themeColor="text1"/>
          <w:sz w:val="24"/>
          <w:szCs w:val="24"/>
          <w14:textFill>
            <w14:solidFill>
              <w14:schemeClr w14:val="tx1"/>
            </w14:solidFill>
          </w14:textFill>
        </w:rPr>
        <w:t>自中标通知书发出之日起30个日历日内。</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13.3政府采购合同的履行、违约责任和解决争议的方法等适用民法典。</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13.4采购人与中标人应根据政府采购合同的约定依法履行合同义务。</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13.5政府采购合同履行过程中，采购人若需追加与合同标的相同的货物或服务，则追加采购金额不得超过原合同采购金额的</w:t>
      </w:r>
      <w:r>
        <w:rPr>
          <w:rFonts w:hint="default" w:ascii="Calibri" w:hAnsi="Calibri" w:cs="Calibri"/>
          <w:color w:val="000000" w:themeColor="text1"/>
          <w:spacing w:val="0"/>
          <w:sz w:val="24"/>
          <w:szCs w:val="24"/>
          <w14:textFill>
            <w14:solidFill>
              <w14:schemeClr w14:val="tx1"/>
            </w14:solidFill>
          </w14:textFill>
        </w:rPr>
        <w:t>10%</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13.6中标人在政府采购合同履行过程中应遵守有关法律、法规和规章的强制性规定（即使前述强制性规定有可能在招标文件中未予列明）。</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七、询问、质疑与投诉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14、询问</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14.1潜在投标人或投标人对本次采购活动的有关事项若有疑问，可向福建榕卫招标有限公司提出询问，福建榕卫招标有限公司将按照政府采购法及实施条例的有关规定进行答复。</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15、质疑</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15.1</w:t>
      </w:r>
      <w:r>
        <w:rPr>
          <w:rFonts w:hint="eastAsia" w:ascii="宋体" w:hAnsi="宋体" w:eastAsia="宋体" w:cs="宋体"/>
          <w:color w:val="000000" w:themeColor="text1"/>
          <w:sz w:val="24"/>
          <w:szCs w:val="24"/>
          <w14:textFill>
            <w14:solidFill>
              <w14:schemeClr w14:val="tx1"/>
            </w14:solidFill>
          </w14:textFill>
        </w:rPr>
        <w:t>针对同一采购程序环节的质疑应在政府采购法及实施条例的时限内一次性提出</w:t>
      </w:r>
      <w:r>
        <w:rPr>
          <w:rFonts w:hint="eastAsia" w:ascii="宋体" w:hAnsi="宋体" w:eastAsia="宋体" w:cs="宋体"/>
          <w:color w:val="000000" w:themeColor="text1"/>
          <w:spacing w:val="0"/>
          <w:sz w:val="24"/>
          <w:szCs w:val="24"/>
          <w14:textFill>
            <w14:solidFill>
              <w14:schemeClr w14:val="tx1"/>
            </w14:solidFill>
          </w14:textFill>
        </w:rPr>
        <w:t>，对一个项目的不同采购包提出质疑的，应当将各采购包质疑事项集中在一份质疑函中提出，并同时符合下列条件：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（2）质疑人应按照招标文件第二章规定方式提交质疑函。</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（3）质疑函应包括下列主要内容：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①质疑人的基本信息，至少包括：全称、地址、邮政编码等；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②所质疑项目的基本信息，至少包括：项目编号、项目名称等；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③所质疑的具体事项（以下简称：“质疑事项”）；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⑤针对质疑事项导致质疑人自身权益受到损害的必要证明材料，至少包括：</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a.质疑人代表的身份证明材料：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a2若本项目接受自然人投标且质疑人为自然人的，提供本人的身份证复印件。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其他证明材料（即事实依据和必要的法律依据）</w:t>
      </w:r>
      <w:r>
        <w:rPr>
          <w:rFonts w:hint="eastAsia" w:ascii="宋体" w:hAnsi="宋体" w:eastAsia="宋体" w:cs="宋体"/>
          <w:color w:val="000000" w:themeColor="text1"/>
          <w:spacing w:val="0"/>
          <w:sz w:val="24"/>
          <w:szCs w:val="24"/>
          <w14:textFill>
            <w14:solidFill>
              <w14:schemeClr w14:val="tx1"/>
            </w14:solidFill>
          </w14:textFill>
        </w:rPr>
        <w:t>包括但不限于下列材料：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b1所质疑的具体事项是与自己有利害关系的证明材料；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b2质疑函所述事实存在的证明材料，如：采购文件、采购过程或中标结果违法违规或不符合采购文件要求等证明材料；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b3依法应终止采购程序的证明材料；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b4应重新采购的证明材料；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b5采购文件、采购过程或中标、成交结果损害自己合法权益的证明材料等；</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5"/>
          <w:rFonts w:hint="eastAsia" w:ascii="宋体" w:hAnsi="宋体" w:eastAsia="宋体" w:cs="宋体"/>
          <w:b/>
          <w:bCs/>
          <w:color w:val="000000" w:themeColor="text1"/>
          <w:spacing w:val="0"/>
          <w:sz w:val="24"/>
          <w:szCs w:val="24"/>
          <w14:textFill>
            <w14:solidFill>
              <w14:schemeClr w14:val="tx1"/>
            </w14:solidFill>
          </w14:textFill>
        </w:rPr>
        <w:t>视为无效</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   ⑥质疑人代表及其联系方法的信息，至少包括：姓名、手机、电子信箱、邮寄地址等。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   ⑦提出质疑的日期。</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15.2对不符合本章第</w:t>
      </w:r>
      <w:r>
        <w:rPr>
          <w:rFonts w:hint="default" w:ascii="Calibri" w:hAnsi="Calibri" w:cs="Calibri"/>
          <w:color w:val="000000" w:themeColor="text1"/>
          <w:spacing w:val="0"/>
          <w:sz w:val="24"/>
          <w:szCs w:val="24"/>
          <w14:textFill>
            <w14:solidFill>
              <w14:schemeClr w14:val="tx1"/>
            </w14:solidFill>
          </w14:textFill>
        </w:rPr>
        <w:t>15.1</w:t>
      </w:r>
      <w:r>
        <w:rPr>
          <w:rFonts w:hint="eastAsia" w:ascii="宋体" w:hAnsi="宋体" w:eastAsia="宋体" w:cs="宋体"/>
          <w:color w:val="000000" w:themeColor="text1"/>
          <w:spacing w:val="0"/>
          <w:sz w:val="24"/>
          <w:szCs w:val="24"/>
          <w14:textFill>
            <w14:solidFill>
              <w14:schemeClr w14:val="tx1"/>
            </w14:solidFill>
          </w14:textFill>
        </w:rPr>
        <w:t>条规定的质疑，将按照下列规定进行处理：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（1）不符合其中第（</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）条规定的，书面告知质疑人不予受理及其理由。</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（2）不符合其中第（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）条规定的，书面告知质疑人修改、补充后在规定时限内重新提交质疑函。</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15.3对符合本章第</w:t>
      </w:r>
      <w:r>
        <w:rPr>
          <w:rFonts w:hint="default" w:ascii="Calibri" w:hAnsi="Calibri" w:cs="Calibri"/>
          <w:color w:val="000000" w:themeColor="text1"/>
          <w:spacing w:val="0"/>
          <w:sz w:val="24"/>
          <w:szCs w:val="24"/>
          <w14:textFill>
            <w14:solidFill>
              <w14:schemeClr w14:val="tx1"/>
            </w14:solidFill>
          </w14:textFill>
        </w:rPr>
        <w:t>15.1</w:t>
      </w:r>
      <w:r>
        <w:rPr>
          <w:rFonts w:hint="eastAsia" w:ascii="宋体" w:hAnsi="宋体" w:eastAsia="宋体" w:cs="宋体"/>
          <w:color w:val="000000" w:themeColor="text1"/>
          <w:spacing w:val="0"/>
          <w:sz w:val="24"/>
          <w:szCs w:val="24"/>
          <w14:textFill>
            <w14:solidFill>
              <w14:schemeClr w14:val="tx1"/>
            </w14:solidFill>
          </w14:textFill>
        </w:rPr>
        <w:t>条规定的质疑，将按照政府采购法及实施条例</w:t>
      </w:r>
      <w:r>
        <w:rPr>
          <w:rFonts w:hint="eastAsia" w:ascii="宋体" w:hAnsi="宋体" w:eastAsia="宋体" w:cs="宋体"/>
          <w:color w:val="000000" w:themeColor="text1"/>
          <w:sz w:val="24"/>
          <w:szCs w:val="24"/>
          <w14:textFill>
            <w14:solidFill>
              <w14:schemeClr w14:val="tx1"/>
            </w14:solidFill>
          </w14:textFill>
        </w:rPr>
        <w:t>、政府采购质疑和投诉办法</w:t>
      </w:r>
      <w:r>
        <w:rPr>
          <w:rFonts w:hint="eastAsia" w:ascii="宋体" w:hAnsi="宋体" w:eastAsia="宋体" w:cs="宋体"/>
          <w:color w:val="000000" w:themeColor="text1"/>
          <w:spacing w:val="0"/>
          <w:sz w:val="24"/>
          <w:szCs w:val="24"/>
          <w14:textFill>
            <w14:solidFill>
              <w14:schemeClr w14:val="tx1"/>
            </w14:solidFill>
          </w14:textFill>
        </w:rPr>
        <w:t>的有关规定进行答复。</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15.4招标文件的质疑：详见招标文件第二章。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16、投诉</w:t>
      </w:r>
    </w:p>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16.1若对质疑答复不满意或质疑答复未在答复期限内作出，质疑人可在答复期限届满之日起</w:t>
      </w:r>
      <w:r>
        <w:rPr>
          <w:rFonts w:hint="default" w:ascii="Calibri" w:hAnsi="Calibri" w:eastAsia="宋体" w:cs="Calibri"/>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个工作日内按照政府采购质疑和投诉办法的有关规定向招标文件第二章载明的本项目监督管理部门提起投诉。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16.2投诉应有明确的请求和必要的证明材料，投诉的事项不得超出已质疑事项的范围。</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八、政府采购政策</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17、政府采购政策由财政部根据国家的经济和社会发展政策并会同国家有关部委制定，包括但不限于下列具体政策要求：</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17.1进口产品指通过中国海关报关验放进入中国境内且产自关境外的产品，其中：</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（2）凡在海关特殊监管区域内企业生产或加工（包括从境外进口料件）销往境内其他地区的产品，不作为政府采购项下进口产品。</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（3）对从境外进入海关特殊监管区域，再经办理报关手续后从海关特殊监管区进入境内其他地区的产品，认定为进口产品。</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（4）招标文件列明不允许或未列明允许进口产品参加投标的，均视为拒绝进口产品参加投标。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keepNext w:val="0"/>
        <w:keepLines w:val="0"/>
        <w:widowControl/>
        <w:suppressLineNumbers w:val="0"/>
        <w:spacing w:before="60" w:beforeAutospacing="0" w:after="6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5"/>
          <w:rFonts w:hint="eastAsia" w:ascii="宋体" w:hAnsi="宋体" w:eastAsia="宋体" w:cs="宋体"/>
          <w:b/>
          <w:bCs/>
          <w:color w:val="000000" w:themeColor="text1"/>
          <w:sz w:val="24"/>
          <w:szCs w:val="24"/>
          <w14:textFill>
            <w14:solidFill>
              <w14:schemeClr w14:val="tx1"/>
            </w14:solidFill>
          </w14:textFill>
        </w:rPr>
        <w:t>“残疾人福利性单位”</w:t>
      </w:r>
      <w:r>
        <w:rPr>
          <w:rFonts w:hint="eastAsia" w:ascii="宋体" w:hAnsi="宋体" w:eastAsia="宋体" w:cs="宋体"/>
          <w:color w:val="000000" w:themeColor="text1"/>
          <w:sz w:val="24"/>
          <w:szCs w:val="24"/>
          <w14:textFill>
            <w14:solidFill>
              <w14:schemeClr w14:val="tx1"/>
            </w14:solidFill>
          </w14:textFill>
        </w:rPr>
        <w:t>）亦可享受前述扶持政策。其中：</w:t>
      </w:r>
    </w:p>
    <w:p>
      <w:pPr>
        <w:pStyle w:val="12"/>
        <w:keepNext w:val="0"/>
        <w:keepLines w:val="0"/>
        <w:widowControl/>
        <w:suppressLineNumbers w:val="0"/>
        <w:spacing w:before="60" w:beforeAutospacing="0" w:after="60" w:afterAutospacing="0"/>
        <w:ind w:left="0" w:right="0" w:firstLine="192"/>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（1）中小企业指符合下列条件的中型、小型、微型企业：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①符合《工业和信息化部、国家统计局、国家发展和改革委员会、财政部关于印发中小企业划型标准规定的通知》（工信部联企业</w:t>
      </w:r>
      <w:r>
        <w:rPr>
          <w:rFonts w:hint="default" w:ascii="Calibri" w:hAnsi="Calibri" w:cs="Calibri"/>
          <w:color w:val="000000" w:themeColor="text1"/>
          <w:sz w:val="24"/>
          <w:szCs w:val="24"/>
          <w14:textFill>
            <w14:solidFill>
              <w14:schemeClr w14:val="tx1"/>
            </w14:solidFill>
          </w14:textFill>
        </w:rPr>
        <w:t>[2011]300</w:t>
      </w:r>
      <w:r>
        <w:rPr>
          <w:rFonts w:hint="eastAsia" w:ascii="宋体" w:hAnsi="宋体" w:eastAsia="宋体" w:cs="宋体"/>
          <w:color w:val="000000" w:themeColor="text1"/>
          <w:sz w:val="24"/>
          <w:szCs w:val="24"/>
          <w14:textFill>
            <w14:solidFill>
              <w14:schemeClr w14:val="tx1"/>
            </w14:solidFill>
          </w14:textFill>
        </w:rPr>
        <w:t>号）规定的划分标准，但与大企业的负责人为同一人，或者与大企业存在直接控股、管理关系的除外；</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②符合中小企业划分标准的个体工商户，在政府采购活动中视同中小企业。</w:t>
      </w:r>
    </w:p>
    <w:p>
      <w:pPr>
        <w:pStyle w:val="12"/>
        <w:keepNext w:val="0"/>
        <w:keepLines w:val="0"/>
        <w:widowControl/>
        <w:suppressLineNumbers w:val="0"/>
        <w:spacing w:before="60" w:beforeAutospacing="0" w:after="60" w:afterAutospacing="0"/>
        <w:ind w:left="0" w:right="0" w:firstLine="192"/>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（2）在政府采购活动中，供应商提供的货物、工程或者服务符合下列情形的，享受本办法规定的中小企业扶持政策：</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①在货物采购项目中，货物由中小企业制造，即货物由中小企业生产且使用该中小企业商号或者注册商标；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②在工程采购项目中，工程由中小企业承建，即工程施工单位为中小企业；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③在服务采购项目中，服务由中小企业承接，即提供服务的人员为中小企业依照《中华人民共和国劳动合同法》订立劳动合同的从业人员。</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在货物采购项目中，供应商提供的货物既有中小企业制造货物，也有大型企业制造货物的，不享受本办法规定的中小企业扶持政策。</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2"/>
        <w:keepNext w:val="0"/>
        <w:keepLines w:val="0"/>
        <w:widowControl/>
        <w:suppressLineNumbers w:val="0"/>
        <w:spacing w:before="60" w:beforeAutospacing="0" w:after="60" w:afterAutospacing="0"/>
        <w:ind w:left="0" w:right="0" w:firstLine="192"/>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（3）投标人应当按照招标文件明确的采购标的对应行业的划分标准出具中小企业声明函。</w:t>
      </w:r>
    </w:p>
    <w:p>
      <w:pPr>
        <w:pStyle w:val="12"/>
        <w:keepNext w:val="0"/>
        <w:keepLines w:val="0"/>
        <w:widowControl/>
        <w:suppressLineNumbers w:val="0"/>
        <w:spacing w:before="60" w:beforeAutospacing="0" w:after="60" w:afterAutospacing="0"/>
        <w:ind w:left="0" w:right="0" w:firstLine="192"/>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2"/>
        <w:keepNext w:val="0"/>
        <w:keepLines w:val="0"/>
        <w:widowControl/>
        <w:suppressLineNumbers w:val="0"/>
        <w:spacing w:before="60" w:beforeAutospacing="0" w:after="60" w:afterAutospacing="0"/>
        <w:ind w:left="0" w:right="0" w:firstLine="192"/>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①监狱企业参加采购活动时，应提供由省级以上监狱管理局、戒毒管理局（含新疆生产建设兵团）出具的属于监狱企业的证明文件。</w:t>
      </w:r>
    </w:p>
    <w:p>
      <w:pPr>
        <w:pStyle w:val="12"/>
        <w:keepNext w:val="0"/>
        <w:keepLines w:val="0"/>
        <w:widowControl/>
        <w:suppressLineNumbers w:val="0"/>
        <w:spacing w:before="60" w:beforeAutospacing="0" w:after="192"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②监狱企业视同小型、微型企业。</w:t>
      </w:r>
    </w:p>
    <w:p>
      <w:pPr>
        <w:pStyle w:val="12"/>
        <w:keepNext w:val="0"/>
        <w:keepLines w:val="0"/>
        <w:widowControl/>
        <w:suppressLineNumbers w:val="0"/>
        <w:spacing w:before="60" w:beforeAutospacing="0" w:after="60" w:afterAutospacing="0"/>
        <w:ind w:left="0" w:right="0" w:firstLine="192"/>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（5）残疾人福利性单位指同时符合下列条件的单位：</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①安置的残疾人占本单位在职职工人数的比例不低于</w:t>
      </w:r>
      <w:r>
        <w:rPr>
          <w:rFonts w:hint="default" w:ascii="Calibri" w:hAnsi="Calibri" w:cs="Calibri"/>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cs="Calibri"/>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），并且安置的残疾人人数不少于</w:t>
      </w:r>
      <w:r>
        <w:rPr>
          <w:rFonts w:hint="default" w:ascii="Calibri" w:hAnsi="Calibri" w:cs="Calibri"/>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人（含</w:t>
      </w:r>
      <w:r>
        <w:rPr>
          <w:rFonts w:hint="default" w:ascii="Calibri" w:hAnsi="Calibri" w:cs="Calibri"/>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②依法与安置的每位残疾人签订了一年以上（含一年）的劳动合同或服务协议；</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③为安置的每位残疾人按月足额缴纳了基本养老保险、基本医疗保险、失业保险、工伤保险和生育保险等社会保险费；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④通过银行等金融机构向安置的每位残疾人，按月支付了不低于单位所在区县适用的经省级人民政府批准的月最低工资标准的工资；</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前款所称残疾人指法定劳动年龄内，持有《中华人民共和国残疾人证》或《中华人民共和国残疾军人证（1至</w:t>
      </w:r>
      <w:r>
        <w:rPr>
          <w:rFonts w:hint="default" w:ascii="Calibri" w:hAnsi="Calibri"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级）》的自然人，包括具有劳动条件和劳动意愿的精神残疾人。在职职工人数是指与残疾人福利性单位建立劳动关系并依法签订劳动合同或服务协议的雇员人数。</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17.5信用记录指由财政部确定的有关网站提供的相关主体信用信息。信用记录的查询及使用应符合财政部文件（财库</w:t>
      </w:r>
      <w:r>
        <w:rPr>
          <w:rFonts w:hint="default" w:ascii="Calibri" w:hAnsi="Calibri" w:cs="Calibri"/>
          <w:color w:val="000000" w:themeColor="text1"/>
          <w:spacing w:val="0"/>
          <w:sz w:val="24"/>
          <w:szCs w:val="24"/>
          <w14:textFill>
            <w14:solidFill>
              <w14:schemeClr w14:val="tx1"/>
            </w14:solidFill>
          </w14:textFill>
        </w:rPr>
        <w:t>[2016]125</w:t>
      </w:r>
      <w:r>
        <w:rPr>
          <w:rFonts w:hint="eastAsia" w:ascii="宋体" w:hAnsi="宋体" w:eastAsia="宋体" w:cs="宋体"/>
          <w:color w:val="000000" w:themeColor="text1"/>
          <w:spacing w:val="0"/>
          <w:sz w:val="24"/>
          <w:szCs w:val="24"/>
          <w14:textFill>
            <w14:solidFill>
              <w14:schemeClr w14:val="tx1"/>
            </w14:solidFill>
          </w14:textFill>
        </w:rPr>
        <w:t>号）规定。</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17.6为落实政府采购政策需满足的要求：详见招标文件第一章。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九、本项目的有关信息</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18.1指定媒体：详见招标文件第二章。</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18.2本项目的潜在投标人或投标人应随时关注指定媒体，否则产生不利后果由其自行承担。</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十、其他事项</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19、其他事项：</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19.2其他：详见招标文件第二章。</w:t>
      </w:r>
    </w:p>
    <w:p>
      <w:pPr>
        <w:pStyle w:val="12"/>
        <w:keepNext w:val="0"/>
        <w:keepLines w:val="0"/>
        <w:widowControl/>
        <w:suppressLineNumbers w:val="0"/>
        <w:spacing w:before="60" w:beforeAutospacing="0" w:after="240" w:afterAutospacing="0"/>
        <w:ind w:left="0" w:right="0" w:firstLine="0"/>
        <w:rPr>
          <w:color w:val="000000" w:themeColor="text1"/>
          <w:sz w:val="24"/>
          <w:szCs w:val="24"/>
          <w14:textFill>
            <w14:solidFill>
              <w14:schemeClr w14:val="tx1"/>
            </w14:solidFill>
          </w14:textFill>
        </w:rPr>
      </w:pPr>
    </w:p>
    <w:p>
      <w:pPr>
        <w:pStyle w:val="12"/>
        <w:keepNext w:val="0"/>
        <w:keepLines w:val="0"/>
        <w:widowControl/>
        <w:suppressLineNumbers w:val="0"/>
        <w:spacing w:before="60" w:beforeAutospacing="0" w:after="60" w:afterAutospacing="0"/>
        <w:ind w:left="0" w:right="0" w:firstLine="0"/>
        <w:jc w:val="center"/>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hd w:val="clear" w:fill="FFFFFF"/>
        <w:spacing w:before="60" w:beforeAutospacing="0" w:after="60" w:afterAutospacing="0"/>
        <w:ind w:left="0" w:right="0" w:firstLine="0"/>
        <w:rPr>
          <w:rFonts w:hint="eastAsia" w:ascii="微软雅黑" w:hAnsi="微软雅黑" w:eastAsia="微软雅黑" w:cs="微软雅黑"/>
          <w:i w:val="0"/>
          <w:iCs w:val="0"/>
          <w:caps w:val="0"/>
          <w:color w:val="000000" w:themeColor="text1"/>
          <w:spacing w:val="0"/>
          <w:sz w:val="15"/>
          <w:szCs w:val="15"/>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t> </w:t>
      </w:r>
    </w:p>
    <w:p>
      <w:pPr>
        <w:pStyle w:val="12"/>
        <w:keepNext w:val="0"/>
        <w:keepLines w:val="0"/>
        <w:widowControl/>
        <w:suppressLineNumbers w:val="0"/>
        <w:spacing w:before="60" w:beforeAutospacing="0" w:after="192" w:afterAutospacing="0"/>
        <w:ind w:left="0" w:right="0" w:firstLine="0"/>
        <w:rPr>
          <w:color w:val="000000" w:themeColor="text1"/>
          <w14:textFill>
            <w14:solidFill>
              <w14:schemeClr w14:val="tx1"/>
            </w14:solidFill>
          </w14:textFill>
        </w:rPr>
      </w:pPr>
      <w:r>
        <w:rPr>
          <w:rFonts w:hint="default" w:ascii="Calibri" w:hAnsi="Calibri" w:cs="Calibri"/>
          <w:color w:val="000000" w:themeColor="text1"/>
          <w:spacing w:val="0"/>
          <w:sz w:val="19"/>
          <w:szCs w:val="19"/>
          <w14:textFill>
            <w14:solidFill>
              <w14:schemeClr w14:val="tx1"/>
            </w14:solidFill>
          </w14:textFill>
        </w:rPr>
        <w:t> </w:t>
      </w:r>
    </w:p>
    <w:p>
      <w:pPr>
        <w:rPr>
          <w:rStyle w:val="15"/>
          <w:rFonts w:hint="eastAsia" w:ascii="宋体" w:hAnsi="宋体" w:eastAsia="宋体" w:cs="宋体"/>
          <w:b/>
          <w:bCs/>
          <w:color w:val="000000" w:themeColor="text1"/>
          <w:spacing w:val="0"/>
          <w:sz w:val="25"/>
          <w:szCs w:val="25"/>
          <w14:textFill>
            <w14:solidFill>
              <w14:schemeClr w14:val="tx1"/>
            </w14:solidFill>
          </w14:textFill>
        </w:rPr>
      </w:pPr>
      <w:r>
        <w:rPr>
          <w:rStyle w:val="15"/>
          <w:rFonts w:hint="eastAsia" w:ascii="宋体" w:hAnsi="宋体" w:eastAsia="宋体" w:cs="宋体"/>
          <w:b/>
          <w:bCs/>
          <w:color w:val="000000" w:themeColor="text1"/>
          <w:spacing w:val="0"/>
          <w:sz w:val="25"/>
          <w:szCs w:val="25"/>
          <w14:textFill>
            <w14:solidFill>
              <w14:schemeClr w14:val="tx1"/>
            </w14:solidFill>
          </w14:textFill>
        </w:rPr>
        <w:br w:type="page"/>
      </w:r>
    </w:p>
    <w:p>
      <w:pPr>
        <w:pStyle w:val="2"/>
        <w:bidi w:val="0"/>
        <w:jc w:val="center"/>
        <w:rPr>
          <w:color w:val="000000" w:themeColor="text1"/>
          <w14:textFill>
            <w14:solidFill>
              <w14:schemeClr w14:val="tx1"/>
            </w14:solidFill>
          </w14:textFill>
        </w:rPr>
      </w:pPr>
      <w:bookmarkStart w:id="3" w:name="_Toc18704"/>
      <w:r>
        <w:rPr>
          <w:rFonts w:hint="eastAsia"/>
          <w:color w:val="000000" w:themeColor="text1"/>
          <w14:textFill>
            <w14:solidFill>
              <w14:schemeClr w14:val="tx1"/>
            </w14:solidFill>
          </w14:textFill>
        </w:rPr>
        <w:t>第四章   资格审查与评标</w:t>
      </w:r>
      <w:bookmarkEnd w:id="3"/>
    </w:p>
    <w:p>
      <w:pPr>
        <w:pStyle w:val="12"/>
        <w:keepNext w:val="0"/>
        <w:keepLines w:val="0"/>
        <w:widowControl/>
        <w:suppressLineNumbers w:val="0"/>
        <w:spacing w:before="60" w:beforeAutospacing="0" w:after="60" w:afterAutospacing="0"/>
        <w:ind w:left="0" w:right="0" w:firstLine="0"/>
        <w:jc w:val="center"/>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一、资格审查</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1、开标结束后，由</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负责资格审查小组的组建及资格审查工作的组织。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1.1资格审查小组由</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人组成，并负责具体审查事务，其中：由采购人派出的采购人代表至少</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人，由</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派出的工作人员至少</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人，其余</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人可为采购人代表或</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的工作人员。</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1.2资格审查的依据是招标文件和电子投标文件。</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1.3资格审查的范围及内容：电子投标文件（资格及资信证明部分），具体如下：</w:t>
      </w:r>
    </w:p>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w:t>
      </w:r>
      <w:r>
        <w:rPr>
          <w:rFonts w:hint="eastAsia" w:ascii="宋体" w:hAnsi="宋体" w:eastAsia="宋体" w:cs="宋体"/>
          <w:color w:val="000000" w:themeColor="text1"/>
          <w:spacing w:val="0"/>
          <w:sz w:val="24"/>
          <w:szCs w:val="24"/>
          <w14:textFill>
            <w14:solidFill>
              <w14:schemeClr w14:val="tx1"/>
            </w14:solidFill>
          </w14:textFill>
        </w:rPr>
        <w:t>“投标函”；</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（2）“投标人的资格及资信证明文件”</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①</w:t>
      </w:r>
      <w:r>
        <w:rPr>
          <w:rFonts w:hint="eastAsia" w:ascii="宋体" w:hAnsi="宋体" w:eastAsia="宋体" w:cs="宋体"/>
          <w:color w:val="000000" w:themeColor="text1"/>
          <w:spacing w:val="0"/>
          <w:sz w:val="24"/>
          <w:szCs w:val="24"/>
          <w14:textFill>
            <w14:solidFill>
              <w14:schemeClr w14:val="tx1"/>
            </w14:solidFill>
          </w14:textFill>
        </w:rPr>
        <w:t>一般资格证明文件：</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（1）单位授权书</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（2）营业执照等证明文件</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（3）提供财务状况报告(财务报告、或资信证明）</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（4）依法缴纳税收证明材料</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（5）依法缴纳社会保障资金证明材料</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（6）具备履行合同所必需设备和专业技术能力的声明函(若有)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（7）参加采购活动前三年内在经营活动中没有重大违法记录的声明</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（8）信用记录查询结果</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（9）中小企业声明函（以资格条件落实中小企业扶持政策时适用 ）</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（10）联合体协议（若有）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hint="eastAsia" w:ascii="宋体" w:hAnsi="宋体" w:eastAsia="宋体" w:cs="宋体"/>
          <w:color w:val="000000" w:themeColor="text1"/>
          <w:spacing w:val="0"/>
          <w:sz w:val="19"/>
          <w:szCs w:val="19"/>
          <w14:textFill>
            <w14:solidFill>
              <w14:schemeClr w14:val="tx1"/>
            </w14:solidFill>
          </w14:textFill>
        </w:rPr>
        <w:t>备注说明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①投标人应根据自身实际情况提供上述资格要求的证明材料，格式可参考招标文件第七章提供。</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②投标人提供的相应证明材料复印件均应符合：内容完整、清晰、整洁，并由投标人加盖其单位公章。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ascii="宋体" w:hAnsi="宋体" w:eastAsia="宋体" w:cs="宋体"/>
          <w:color w:val="000000" w:themeColor="text1"/>
          <w:spacing w:val="0"/>
          <w:sz w:val="19"/>
          <w:szCs w:val="19"/>
          <w14:textFill>
            <w14:solidFill>
              <w14:schemeClr w14:val="tx1"/>
            </w14:solidFill>
          </w14:textFill>
        </w:rPr>
        <w:br w:type="textWrapping"/>
      </w:r>
      <w:r>
        <w:rPr>
          <w:rFonts w:hint="eastAsia" w:ascii="宋体" w:hAnsi="宋体" w:eastAsia="宋体" w:cs="宋体"/>
          <w:color w:val="000000" w:themeColor="text1"/>
          <w:spacing w:val="0"/>
          <w14:textFill>
            <w14:solidFill>
              <w14:schemeClr w14:val="tx1"/>
            </w14:solidFill>
          </w14:textFill>
        </w:rPr>
        <w:t>   ②.其他资格证明文件：</w:t>
      </w:r>
    </w:p>
    <w:p>
      <w:pPr>
        <w:pStyle w:val="12"/>
        <w:keepNext w:val="0"/>
        <w:keepLines w:val="0"/>
        <w:widowControl/>
        <w:suppressLineNumbers w:val="0"/>
        <w:spacing w:before="60" w:beforeAutospacing="0" w:after="60" w:afterAutospacing="0"/>
        <w:ind w:left="0" w:right="0" w:firstLine="384"/>
        <w:rPr>
          <w:color w:val="000000" w:themeColor="text1"/>
          <w14:textFill>
            <w14:solidFill>
              <w14:schemeClr w14:val="tx1"/>
            </w14:solidFill>
          </w14:textFill>
        </w:rPr>
      </w:pPr>
      <w:r>
        <w:rPr>
          <w:rStyle w:val="15"/>
          <w:b/>
          <w:bCs/>
          <w:color w:val="000000" w:themeColor="text1"/>
          <w:spacing w:val="0"/>
          <w:sz w:val="19"/>
          <w:szCs w:val="19"/>
          <w14:textFill>
            <w14:solidFill>
              <w14:schemeClr w14:val="tx1"/>
            </w14:solidFill>
          </w14:textFill>
        </w:rPr>
        <w:t>包：1</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采购包1为非专门面向中小企业采购项目</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包：2</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采购包2为非专门面向中小企业采购项目</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包：3</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采购包3为非专门面向中小企业采购项目</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包：4</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包：5</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包：6</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包：7</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包：8</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2"/>
        <w:gridCol w:w="457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资格承诺函（若有）</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在投标（响应）时，按照规定提供相关承诺函的（详见招标文件第五章“四、其他事项”附件），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落实政府采购政策的证明材料（专门面向中小企业采购）</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项目，采购标的对应的中小企业划分标准所属行业为“其他未列明行业”。</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pacing w:val="0"/>
          <w:kern w:val="0"/>
          <w:sz w:val="24"/>
          <w:szCs w:val="24"/>
          <w:lang w:val="en-US" w:eastAsia="zh-CN" w:bidi="ar"/>
          <w14:textFill>
            <w14:solidFill>
              <w14:schemeClr w14:val="tx1"/>
            </w14:solidFill>
          </w14:textFill>
        </w:rPr>
        <w:t>  （3）投标保证金。</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1.4有下列情形之一的，</w:t>
      </w:r>
      <w:r>
        <w:rPr>
          <w:rStyle w:val="15"/>
          <w:rFonts w:hint="eastAsia" w:ascii="宋体" w:hAnsi="宋体" w:eastAsia="宋体" w:cs="宋体"/>
          <w:b/>
          <w:bCs/>
          <w:color w:val="000000" w:themeColor="text1"/>
          <w:spacing w:val="0"/>
          <w:sz w:val="24"/>
          <w:szCs w:val="24"/>
          <w14:textFill>
            <w14:solidFill>
              <w14:schemeClr w14:val="tx1"/>
            </w14:solidFill>
          </w14:textFill>
        </w:rPr>
        <w:t>资格审查不合格：</w:t>
      </w:r>
      <w:r>
        <w:rPr>
          <w:rStyle w:val="15"/>
          <w:rFonts w:hint="eastAsia" w:ascii="宋体" w:hAnsi="宋体" w:eastAsia="宋体" w:cs="宋体"/>
          <w:b/>
          <w:bCs/>
          <w:color w:val="000000" w:themeColor="text1"/>
          <w:spacing w:val="0"/>
          <w:sz w:val="19"/>
          <w:szCs w:val="19"/>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（1）一般情形：</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未按照招标文件规定提交投标函</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未按照招标文件规定提交投标人的资格及资信文件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未按照招标文件规定提交投标保证金</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（2）本项目规定的其他情形：</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Style w:val="15"/>
          <w:b/>
          <w:bCs/>
          <w:color w:val="000000" w:themeColor="text1"/>
          <w14:textFill>
            <w14:solidFill>
              <w14:schemeClr w14:val="tx1"/>
            </w14:solidFill>
          </w14:textFill>
        </w:rPr>
        <w:t>包：1</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包：2</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包：3</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包：4</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包：5</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包：6</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包：7</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包：8</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w:t>
            </w:r>
          </w:p>
        </w:tc>
      </w:tr>
    </w:tbl>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000000" w:themeColor="text1"/>
          <w:spacing w:val="0"/>
          <w:sz w:val="24"/>
          <w:szCs w:val="24"/>
          <w14:textFill>
            <w14:solidFill>
              <w14:schemeClr w14:val="tx1"/>
            </w14:solidFill>
          </w14:textFill>
        </w:rPr>
        <w:t>1.2</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1.3</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1.4</w:t>
      </w:r>
      <w:r>
        <w:rPr>
          <w:rFonts w:hint="eastAsia" w:ascii="宋体" w:hAnsi="宋体" w:eastAsia="宋体" w:cs="宋体"/>
          <w:color w:val="000000" w:themeColor="text1"/>
          <w:spacing w:val="0"/>
          <w:sz w:val="24"/>
          <w:szCs w:val="24"/>
          <w14:textFill>
            <w14:solidFill>
              <w14:schemeClr w14:val="tx1"/>
            </w14:solidFill>
          </w14:textFill>
        </w:rPr>
        <w:t>条规定进行资格审查。</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2、资格审查情况不得私自外泄，有关信息由</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统一对外发布。</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3、资格审查合格的投标人不足三家的，不进行评标。同时，本次采购活动结束，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将依法组织后续采购活动（包括但不限于：重新招标、采用其他方式采购等）。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二、评标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资格审查结束后，由</w:t>
      </w:r>
      <w:r>
        <w:rPr>
          <w:rFonts w:hint="eastAsia" w:ascii="宋体" w:hAnsi="宋体" w:eastAsia="宋体" w:cs="宋体"/>
          <w:color w:val="000000" w:themeColor="text1"/>
          <w:spacing w:val="0"/>
          <w:sz w:val="24"/>
          <w:szCs w:val="24"/>
          <w14:textFill>
            <w14:solidFill>
              <w14:schemeClr w14:val="tx1"/>
            </w14:solidFill>
          </w14:textFill>
        </w:rPr>
        <w:t>福建榕卫招标有限公司负责评标委员会的组建及评标工作的组织。</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5、评标委员会</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5.1评标委员会由采购人代表和评标专家两部分共</w:t>
      </w:r>
      <w:r>
        <w:rPr>
          <w:rFonts w:hint="eastAsia" w:ascii="宋体" w:hAnsi="宋体" w:eastAsia="宋体" w:cs="宋体"/>
          <w:color w:val="000000" w:themeColor="text1"/>
          <w:spacing w:val="0"/>
          <w:sz w:val="24"/>
          <w:szCs w:val="24"/>
          <w:u w:val="single"/>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人（以下简称“评委”）组成，其中：由采购人派出的采购人代表</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人，由福建省政府采购评审专家库产生的评标专家</w:t>
      </w:r>
      <w:r>
        <w:rPr>
          <w:rFonts w:hint="eastAsia" w:ascii="宋体" w:hAnsi="宋体" w:eastAsia="宋体" w:cs="宋体"/>
          <w:color w:val="000000" w:themeColor="text1"/>
          <w:spacing w:val="0"/>
          <w:sz w:val="24"/>
          <w:szCs w:val="24"/>
          <w:u w:val="single"/>
          <w14:textFill>
            <w14:solidFill>
              <w14:schemeClr w14:val="tx1"/>
            </w14:solidFill>
          </w14:textFill>
        </w:rPr>
        <w:t>4</w:t>
      </w:r>
      <w:r>
        <w:rPr>
          <w:rFonts w:hint="eastAsia" w:ascii="宋体" w:hAnsi="宋体" w:eastAsia="宋体" w:cs="宋体"/>
          <w:color w:val="000000" w:themeColor="text1"/>
          <w:spacing w:val="0"/>
          <w:sz w:val="24"/>
          <w:szCs w:val="24"/>
          <w14:textFill>
            <w14:solidFill>
              <w14:schemeClr w14:val="tx1"/>
            </w14:solidFill>
          </w14:textFill>
        </w:rPr>
        <w:t>人。</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5.2评标委员会负责具体评标事务，并按照下列原则依法独立履行有关职责：</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（1）评标应保护国家利益、社会公共利益和各方当事人合法权益，提高采购效益，保证项目质量。</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（2）评标应遵循公平、公正、科学、严谨和择优原则。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（3）评标的依据是招标文件和电子投标文件。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（4）应按照招标文件规定推荐中标候选人或确定中标人。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（5）评标应遵守下列评标纪律：</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①评标情况不得私自外泄，有关信息由</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统一对外发布。</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②对</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Fonts w:hint="eastAsia" w:ascii="宋体" w:hAnsi="宋体" w:eastAsia="宋体" w:cs="宋体"/>
          <w:color w:val="000000" w:themeColor="text1"/>
          <w:spacing w:val="0"/>
          <w:sz w:val="24"/>
          <w:szCs w:val="24"/>
          <w14:textFill>
            <w14:solidFill>
              <w14:schemeClr w14:val="tx1"/>
            </w14:solidFill>
          </w14:textFill>
        </w:rPr>
        <w:t>或投标人提供的要求保密的资料，不得摘记翻印和外传。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③不得收受投标人或有关人员的任何礼物，不得串联鼓动其他人袒护某投标人。若与投标人存在利害关系，则应主动声明并回避。</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④全体评委应按照招标文件规定进行评标，一切认定事项应查有实据且不得弄虚作假。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⑤评标中应充分发扬民主，推荐中标候选人或确定中标人后要服从评标报告。</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※对违反评标纪律的评委，将取消其评委资格，对评标工作造成严重损失者将予以通报批评乃至追究法律责任。</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6、评标程序</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6.1评标前的准备工作</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（1）全体评委应认真审阅招标文件，了解评委应履行或遵守的职责、义务和评标纪律。</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6.2符合性审查</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（1）评标委员会依据招标文件的实质性要求，对通过资格审查的电子投标文件进行符合性审查，以确定其是否满足招标文件的实质性要求。</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（2）满足招标文件的实质性要求指电子投标文件对招标文件实质性要求的响应不存在重大偏差或保留。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（5）评标委员会对所有投标人都执行相同的程序和标准。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（6）有下列情形之一的，</w:t>
      </w:r>
      <w:r>
        <w:rPr>
          <w:rStyle w:val="15"/>
          <w:rFonts w:hint="eastAsia" w:ascii="宋体" w:hAnsi="宋体" w:eastAsia="宋体" w:cs="宋体"/>
          <w:b/>
          <w:bCs/>
          <w:color w:val="000000" w:themeColor="text1"/>
          <w:spacing w:val="0"/>
          <w:sz w:val="24"/>
          <w:szCs w:val="24"/>
          <w14:textFill>
            <w14:solidFill>
              <w14:schemeClr w14:val="tx1"/>
            </w14:solidFill>
          </w14:textFill>
        </w:rPr>
        <w:t>符合性审查不合格：</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①项目一般情形：</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属于招标文件第三章第10.12条规定的投标无效情形；</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投标文件对招标文件实质性要求的响应存在重大偏离或保留。</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w:t>
            </w:r>
          </w:p>
        </w:tc>
      </w:tr>
    </w:tbl>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②本项目规定的其他情形：</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包：1</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包一般情形</w:t>
      </w:r>
      <w:r>
        <w:rPr>
          <w:color w:val="000000" w:themeColor="text1"/>
          <w:sz w:val="24"/>
          <w:szCs w:val="24"/>
          <w14:textFill>
            <w14:solidFill>
              <w14:schemeClr w14:val="tx1"/>
            </w14:solidFill>
          </w14:textFill>
        </w:rPr>
        <w:br w:type="textWrapping"/>
      </w:r>
      <w:r>
        <w:rPr>
          <w:rStyle w:val="15"/>
          <w:b/>
          <w:bCs/>
          <w:color w:val="000000" w:themeColor="text1"/>
          <w:sz w:val="24"/>
          <w:szCs w:val="24"/>
          <w14:textFill>
            <w14:solidFill>
              <w14:schemeClr w14:val="tx1"/>
            </w14:solidFill>
          </w14:textFill>
        </w:rPr>
        <w:t>         无</w:t>
      </w:r>
    </w:p>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 包：2</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包一般情形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 包：3</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包一般情形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 包：4</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包一般情形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 包：5</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包一般情形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 包：6</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包一般情形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 包：7</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包一般情形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 包：8</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包一般情形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13"/>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widowControl/>
              <w:suppressLineNumbers w:val="0"/>
              <w:jc w:val="left"/>
              <w:rPr>
                <w:b/>
                <w:bCs/>
                <w:color w:val="000000" w:themeColor="text1"/>
                <w:sz w:val="24"/>
                <w:szCs w:val="24"/>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对招标文件“第五章 三、商务条件”中的任何一项要求存在未响应或者负偏离的，其投标无效。（本招标文件中有不一致的地方，以此条款为准）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违反招标文件中载明“投标无效”条款的规定或不符合招标文件规定的其它实质性要求。</w:t>
            </w:r>
          </w:p>
        </w:tc>
      </w:tr>
    </w:tbl>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6.3澄清有关问题</w:t>
      </w:r>
    </w:p>
    <w:p>
      <w:pPr>
        <w:pStyle w:val="12"/>
        <w:keepNext w:val="0"/>
        <w:keepLines w:val="0"/>
        <w:widowControl/>
        <w:suppressLineNumbers w:val="0"/>
        <w:spacing w:before="60" w:beforeAutospacing="0" w:after="60" w:afterAutospacing="0"/>
        <w:ind w:left="0" w:right="0" w:firstLine="336"/>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（1）对通过符合性审查的电子投标文件中含义不明确、同类问题表述不一致或有明显文字和计算错误的内容，评标委员会将以书面形式要求投标人作出必要的澄清、说明或补正。</w:t>
      </w:r>
    </w:p>
    <w:p>
      <w:pPr>
        <w:pStyle w:val="12"/>
        <w:keepNext w:val="0"/>
        <w:keepLines w:val="0"/>
        <w:widowControl/>
        <w:suppressLineNumbers w:val="0"/>
        <w:spacing w:before="60" w:beforeAutospacing="0" w:after="60" w:afterAutospacing="0"/>
        <w:ind w:left="0" w:right="0" w:firstLine="336"/>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（3）电子投标文件报价出现前后不一致的，除招标文件另有规定外，按照下列规定修正：</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①开标一览表内容与电子投标文件中相应内容不一致的，以开标一览表为准；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②大写金额和小写金额不一致的，以大写金额为准；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③单价金额小数点或百分比有明显错位的，以开标一览表的总价为准，并修改单价；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④总价金额与按照单价汇总金额不一致的，以单价金额计算结果为准。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※同时出现两种以上不一致的，按照前款规定的顺序修正。修正后的报价应按照本章第</w:t>
      </w:r>
      <w:r>
        <w:rPr>
          <w:rStyle w:val="15"/>
          <w:rFonts w:hint="default" w:ascii="Calibri" w:hAnsi="Calibri" w:cs="Calibri"/>
          <w:b/>
          <w:bCs/>
          <w:color w:val="000000" w:themeColor="text1"/>
          <w:spacing w:val="0"/>
          <w:sz w:val="24"/>
          <w:szCs w:val="24"/>
          <w14:textFill>
            <w14:solidFill>
              <w14:schemeClr w14:val="tx1"/>
            </w14:solidFill>
          </w14:textFill>
        </w:rPr>
        <w:t>6.3</w:t>
      </w:r>
      <w:r>
        <w:rPr>
          <w:rStyle w:val="15"/>
          <w:rFonts w:hint="eastAsia" w:ascii="宋体" w:hAnsi="宋体" w:eastAsia="宋体" w:cs="宋体"/>
          <w:b/>
          <w:bCs/>
          <w:color w:val="000000" w:themeColor="text1"/>
          <w:spacing w:val="0"/>
          <w:sz w:val="24"/>
          <w:szCs w:val="24"/>
          <w14:textFill>
            <w14:solidFill>
              <w14:schemeClr w14:val="tx1"/>
            </w14:solidFill>
          </w14:textFill>
        </w:rPr>
        <w:t>条第（</w:t>
      </w:r>
      <w:r>
        <w:rPr>
          <w:rStyle w:val="15"/>
          <w:rFonts w:hint="default" w:ascii="Calibri" w:hAnsi="Calibri" w:cs="Calibri"/>
          <w:b/>
          <w:bCs/>
          <w:color w:val="000000" w:themeColor="text1"/>
          <w:spacing w:val="0"/>
          <w:sz w:val="24"/>
          <w:szCs w:val="24"/>
          <w14:textFill>
            <w14:solidFill>
              <w14:schemeClr w14:val="tx1"/>
            </w14:solidFill>
          </w14:textFill>
        </w:rPr>
        <w:t>1</w:t>
      </w:r>
      <w:r>
        <w:rPr>
          <w:rStyle w:val="15"/>
          <w:rFonts w:hint="eastAsia" w:ascii="宋体" w:hAnsi="宋体" w:eastAsia="宋体" w:cs="宋体"/>
          <w:b/>
          <w:bCs/>
          <w:color w:val="000000" w:themeColor="text1"/>
          <w:spacing w:val="0"/>
          <w:sz w:val="24"/>
          <w:szCs w:val="24"/>
          <w14:textFill>
            <w14:solidFill>
              <w14:schemeClr w14:val="tx1"/>
            </w14:solidFill>
          </w14:textFill>
        </w:rPr>
        <w:t>）、（</w:t>
      </w:r>
      <w:r>
        <w:rPr>
          <w:rStyle w:val="15"/>
          <w:rFonts w:hint="default" w:ascii="Calibri" w:hAnsi="Calibri" w:cs="Calibri"/>
          <w:b/>
          <w:bCs/>
          <w:color w:val="000000" w:themeColor="text1"/>
          <w:spacing w:val="0"/>
          <w:sz w:val="24"/>
          <w:szCs w:val="24"/>
          <w14:textFill>
            <w14:solidFill>
              <w14:schemeClr w14:val="tx1"/>
            </w14:solidFill>
          </w14:textFill>
        </w:rPr>
        <w:t>2</w:t>
      </w:r>
      <w:r>
        <w:rPr>
          <w:rStyle w:val="15"/>
          <w:rFonts w:hint="eastAsia" w:ascii="宋体" w:hAnsi="宋体" w:eastAsia="宋体" w:cs="宋体"/>
          <w:b/>
          <w:bCs/>
          <w:color w:val="000000" w:themeColor="text1"/>
          <w:spacing w:val="0"/>
          <w:sz w:val="24"/>
          <w:szCs w:val="24"/>
          <w14:textFill>
            <w14:solidFill>
              <w14:schemeClr w14:val="tx1"/>
            </w14:solidFill>
          </w14:textFill>
        </w:rPr>
        <w:t>）款规定经投标人确认后产生约束力，投标人不确认的，其投标无效。</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（4）关于细微偏差</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（5）关于投标描述（即电子投标文件中描述的内容）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①投标描述前后不一致且不涉及证明材料的：按照本章第</w:t>
      </w:r>
      <w:r>
        <w:rPr>
          <w:rFonts w:hint="default" w:ascii="Calibri" w:hAnsi="Calibri" w:cs="Calibri"/>
          <w:color w:val="000000" w:themeColor="text1"/>
          <w:spacing w:val="0"/>
          <w:sz w:val="24"/>
          <w:szCs w:val="24"/>
          <w14:textFill>
            <w14:solidFill>
              <w14:schemeClr w14:val="tx1"/>
            </w14:solidFill>
          </w14:textFill>
        </w:rPr>
        <w:t>6.3</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）款规定执行。</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②投标描述与证明材料不一致或多份证明材料之间不一致的：</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a.评标委员会将要求投标人进行书面澄清，并按照不利于投标人的内容进行评标。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6.4比较与评价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（1）按照本章第</w:t>
      </w:r>
      <w:r>
        <w:rPr>
          <w:rFonts w:hint="default" w:ascii="Calibri" w:hAnsi="Calibri" w:cs="Calibri"/>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条载明的评标方法和标准，对符合性审查合格的电子投标文件进行比较与评价。</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（2）关于相同品牌产品</w:t>
      </w:r>
      <w:r>
        <w:rPr>
          <w:rStyle w:val="15"/>
          <w:rFonts w:hint="eastAsia" w:ascii="宋体" w:hAnsi="宋体" w:eastAsia="宋体" w:cs="宋体"/>
          <w:b/>
          <w:bCs/>
          <w:color w:val="000000" w:themeColor="text1"/>
          <w:spacing w:val="0"/>
          <w:sz w:val="24"/>
          <w:szCs w:val="24"/>
          <w14:textFill>
            <w14:solidFill>
              <w14:schemeClr w14:val="tx1"/>
            </w14:solidFill>
          </w14:textFill>
        </w:rPr>
        <w:t>（政府采购服务类项目不适用本条款规定）</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a.招标文件规定的方式：</w:t>
      </w:r>
      <w:r>
        <w:rPr>
          <w:color w:val="000000" w:themeColor="text1"/>
          <w:spacing w:val="0"/>
          <w:sz w:val="24"/>
          <w:szCs w:val="24"/>
          <w:u w:val="single"/>
          <w14:textFill>
            <w14:solidFill>
              <w14:schemeClr w14:val="tx1"/>
            </w14:solidFill>
          </w14:textFill>
        </w:rPr>
        <w:t>无。</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b.招标文件未规定的，采取随机抽取方式确定，其他</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a.招标文件规定的方式：</w:t>
      </w:r>
      <w:r>
        <w:rPr>
          <w:color w:val="000000" w:themeColor="text1"/>
          <w:spacing w:val="0"/>
          <w:sz w:val="24"/>
          <w:szCs w:val="24"/>
          <w:u w:val="single"/>
          <w14:textFill>
            <w14:solidFill>
              <w14:schemeClr w14:val="tx1"/>
            </w14:solidFill>
          </w14:textFill>
        </w:rPr>
        <w:t>中标候选人并列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r>
        <w:rPr>
          <w:rFonts w:hint="eastAsia" w:ascii="宋体" w:hAnsi="宋体" w:eastAsia="宋体" w:cs="宋体"/>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b.招标文件未规定的，采取随机抽取方式确定，其他同品牌投标人不作为中标候选人。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③非单一产品采购项目，多家投标人提供的核心产品品牌相同的，按照本章第</w:t>
      </w:r>
      <w:r>
        <w:rPr>
          <w:rFonts w:hint="default" w:ascii="Calibri" w:hAnsi="Calibri" w:cs="Calibri"/>
          <w:color w:val="000000" w:themeColor="text1"/>
          <w:spacing w:val="0"/>
          <w:sz w:val="24"/>
          <w:szCs w:val="24"/>
          <w14:textFill>
            <w14:solidFill>
              <w14:schemeClr w14:val="tx1"/>
            </w14:solidFill>
          </w14:textFill>
        </w:rPr>
        <w:t>6.4</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）款第①、②规定处理。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（3）漏（缺）项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①招标文件中要求列入报价的费用（含配置、功能），漏（缺）项的报价视为已经包括在投标总价中。</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②对多报项及赠送项的价格评标时不予核减，全部进入评标价评议。</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6.5推荐中标候选人：详见本章第</w:t>
      </w:r>
      <w:r>
        <w:rPr>
          <w:rFonts w:hint="default" w:ascii="Calibri" w:hAnsi="Calibri" w:cs="Calibri"/>
          <w:color w:val="000000" w:themeColor="text1"/>
          <w:spacing w:val="0"/>
          <w:sz w:val="24"/>
          <w:szCs w:val="24"/>
          <w14:textFill>
            <w14:solidFill>
              <w14:schemeClr w14:val="tx1"/>
            </w14:solidFill>
          </w14:textFill>
        </w:rPr>
        <w:t>7.2</w:t>
      </w:r>
      <w:r>
        <w:rPr>
          <w:rFonts w:hint="eastAsia" w:ascii="宋体" w:hAnsi="宋体" w:eastAsia="宋体" w:cs="宋体"/>
          <w:color w:val="000000" w:themeColor="text1"/>
          <w:spacing w:val="0"/>
          <w:sz w:val="24"/>
          <w:szCs w:val="24"/>
          <w14:textFill>
            <w14:solidFill>
              <w14:schemeClr w14:val="tx1"/>
            </w14:solidFill>
          </w14:textFill>
        </w:rPr>
        <w:t>条规定。</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6.6编写评标报告</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（1）评标报告由评标委员会负责编写。</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（2）评标报告应包括下列内容：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①招标公告刊登的媒体名称、开标日期和地点；</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②投标人名单和评标委员会成员名单；</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③评标方法和标准；</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④开标记录和评标情况及说明，包括无效投标人名单及原因；</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⑤评标结果，包括中标候选人名单或确定的中标人；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⑥其他需要说明的情况，包括但不限于：评标过程中投标人的澄清、说明或补正，评委更换等。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处理。</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6.8评委对需要共同认定的事项存在争议的，应按照少数服从多数的原则进行认定。</w:t>
      </w:r>
      <w:r>
        <w:rPr>
          <w:rStyle w:val="15"/>
          <w:rFonts w:hint="eastAsia" w:ascii="宋体" w:hAnsi="宋体" w:eastAsia="宋体" w:cs="宋体"/>
          <w:b/>
          <w:bCs/>
          <w:color w:val="000000" w:themeColor="text1"/>
          <w:spacing w:val="0"/>
          <w:sz w:val="24"/>
          <w:szCs w:val="24"/>
          <w14:textFill>
            <w14:solidFill>
              <w14:schemeClr w14:val="tx1"/>
            </w14:solidFill>
          </w14:textFill>
        </w:rPr>
        <w:t>持不同意见的评委应在评标报告上签署不同意见及理由，否则视为同意评标报告。</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6.9在评标过程中发现投标人有下列情形之一的，评标委员会应认定其</w:t>
      </w:r>
      <w:r>
        <w:rPr>
          <w:rStyle w:val="15"/>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，并书面报告本项目监督管理部门：</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（1）恶意串通（包括但不限于招标文件第三章第</w:t>
      </w:r>
      <w:r>
        <w:rPr>
          <w:rFonts w:hint="default" w:ascii="Calibri" w:hAnsi="Calibri" w:cs="Calibri"/>
          <w:color w:val="000000" w:themeColor="text1"/>
          <w:spacing w:val="0"/>
          <w:sz w:val="24"/>
          <w:szCs w:val="24"/>
          <w14:textFill>
            <w14:solidFill>
              <w14:schemeClr w14:val="tx1"/>
            </w14:solidFill>
          </w14:textFill>
        </w:rPr>
        <w:t>9.7</w:t>
      </w:r>
      <w:r>
        <w:rPr>
          <w:rFonts w:hint="eastAsia" w:ascii="宋体" w:hAnsi="宋体" w:eastAsia="宋体" w:cs="宋体"/>
          <w:color w:val="000000" w:themeColor="text1"/>
          <w:spacing w:val="0"/>
          <w:sz w:val="24"/>
          <w:szCs w:val="24"/>
          <w14:textFill>
            <w14:solidFill>
              <w14:schemeClr w14:val="tx1"/>
            </w14:solidFill>
          </w14:textFill>
        </w:rPr>
        <w:t>条规定情形）；</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（2）妨碍其他投标人的竞争行为；</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（3）损害采购人或其他投标人的合法权益。</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6.10评标过程中，有下列情形之一的，应予废标：</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（1）符合性审查合格的投标人不足三家的；</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（2）有关法律、法规和规章规定废标的情形。</w:t>
      </w:r>
    </w:p>
    <w:p>
      <w:pPr>
        <w:pStyle w:val="12"/>
        <w:keepNext w:val="0"/>
        <w:keepLines w:val="0"/>
        <w:widowControl/>
        <w:suppressLineNumbers w:val="0"/>
        <w:spacing w:before="60" w:beforeAutospacing="0" w:after="60" w:afterAutospacing="0"/>
        <w:ind w:left="0" w:right="0" w:firstLine="384"/>
        <w:rPr>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pacing w:val="0"/>
          <w:sz w:val="24"/>
          <w:szCs w:val="24"/>
          <w14:textFill>
            <w14:solidFill>
              <w14:schemeClr w14:val="tx1"/>
            </w14:solidFill>
          </w14:textFill>
        </w:rPr>
        <w:t>※若废标，则本次采购活动结束，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福建榕卫招标有限公司</w:t>
      </w:r>
      <w:r>
        <w:rPr>
          <w:rStyle w:val="15"/>
          <w:rFonts w:hint="eastAsia" w:ascii="宋体" w:hAnsi="宋体" w:eastAsia="宋体" w:cs="宋体"/>
          <w:b/>
          <w:bCs/>
          <w:color w:val="000000" w:themeColor="text1"/>
          <w:spacing w:val="0"/>
          <w:sz w:val="24"/>
          <w:szCs w:val="24"/>
          <w14:textFill>
            <w14:solidFill>
              <w14:schemeClr w14:val="tx1"/>
            </w14:solidFill>
          </w14:textFill>
        </w:rPr>
        <w:t>将依法组织后续采购活动（包括但不限于：重新招标、采用其他方式采购等）。</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7、评标方法和标准</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7.1评标方法：</w:t>
      </w:r>
      <w:r>
        <w:rPr>
          <w:color w:val="000000" w:themeColor="text1"/>
          <w:spacing w:val="0"/>
          <w:sz w:val="24"/>
          <w:szCs w:val="24"/>
          <w14:textFill>
            <w14:solidFill>
              <w14:schemeClr w14:val="tx1"/>
            </w14:solidFill>
          </w14:textFill>
        </w:rPr>
        <w:t> 项目包1,项目包2,项目包3,项目包4,项目包5,项目包6,项目包7,项目包8采用综合评分法。</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7.2评标标准</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采购包1采用综合评分法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7"/>
        <w:gridCol w:w="718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小型、微型企业，监狱企业，残疾人</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服务类采购项目，采购标的对应的中小企业划分标准所属行业为：“其他未列明行业”。</w:t>
            </w:r>
          </w:p>
        </w:tc>
      </w:tr>
    </w:tbl>
    <w:p>
      <w:pPr>
        <w:pStyle w:val="12"/>
        <w:widowControl/>
        <w:spacing w:beforeAutospacing="0" w:after="150" w:afterAutospacing="0"/>
        <w:ind w:firstLine="480"/>
        <w:rPr>
          <w:rFonts w:hint="eastAsia" w:ascii="宋体" w:hAnsi="宋体" w:eastAsia="宋体" w:cs="宋体"/>
          <w:color w:val="000000" w:themeColor="text1"/>
          <w:highlight w:val="none"/>
          <w14:textFill>
            <w14:solidFill>
              <w14:schemeClr w14:val="tx1"/>
            </w14:solidFill>
          </w14:textFill>
        </w:rPr>
      </w:pPr>
    </w:p>
    <w:p>
      <w:pPr>
        <w:pStyle w:val="12"/>
        <w:widowControl/>
        <w:spacing w:beforeAutospacing="0" w:after="150" w:afterAutospacing="0"/>
        <w:ind w:firstLine="48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②技术项（</w:t>
      </w:r>
      <w:r>
        <w:rPr>
          <w:rFonts w:ascii="Calibri" w:hAnsi="Calibri" w:eastAsia="宋体" w:cs="Calibri"/>
          <w:color w:val="000000" w:themeColor="text1"/>
          <w:highlight w:val="none"/>
          <w14:textFill>
            <w14:solidFill>
              <w14:schemeClr w14:val="tx1"/>
            </w14:solidFill>
          </w14:textFill>
        </w:rPr>
        <w:t>F2</w:t>
      </w:r>
      <w:r>
        <w:rPr>
          <w:rFonts w:hint="eastAsia" w:ascii="宋体" w:hAnsi="宋体" w:eastAsia="宋体" w:cs="宋体"/>
          <w:color w:val="000000" w:themeColor="text1"/>
          <w:highlight w:val="none"/>
          <w14:textFill>
            <w14:solidFill>
              <w14:schemeClr w14:val="tx1"/>
            </w14:solidFill>
          </w14:textFill>
        </w:rPr>
        <w:t>×</w:t>
      </w:r>
      <w:r>
        <w:rPr>
          <w:rFonts w:ascii="Calibri" w:hAnsi="Calibri" w:eastAsia="宋体" w:cs="Calibri"/>
          <w:color w:val="000000" w:themeColor="text1"/>
          <w:highlight w:val="none"/>
          <w14:textFill>
            <w14:solidFill>
              <w14:schemeClr w14:val="tx1"/>
            </w14:solidFill>
          </w14:textFill>
        </w:rPr>
        <w:t>A2</w:t>
      </w:r>
      <w:r>
        <w:rPr>
          <w:rFonts w:hint="eastAsia" w:ascii="宋体" w:hAnsi="宋体" w:eastAsia="宋体" w:cs="宋体"/>
          <w:color w:val="000000" w:themeColor="text1"/>
          <w:highlight w:val="none"/>
          <w14:textFill>
            <w14:solidFill>
              <w14:schemeClr w14:val="tx1"/>
            </w14:solidFill>
          </w14:textFill>
        </w:rPr>
        <w:t>）满分为</w:t>
      </w:r>
      <w:r>
        <w:rPr>
          <w:rFonts w:hint="eastAsia" w:ascii="宋体" w:hAnsi="宋体" w:eastAsia="宋体" w:cs="宋体"/>
          <w:color w:val="000000" w:themeColor="text1"/>
          <w:highlight w:val="none"/>
          <w:u w:val="single"/>
          <w:lang w:val="en-US" w:eastAsia="zh-CN"/>
          <w14:textFill>
            <w14:solidFill>
              <w14:schemeClr w14:val="tx1"/>
            </w14:solidFill>
          </w14:textFill>
        </w:rPr>
        <w:t>67</w:t>
      </w:r>
      <w:r>
        <w:rPr>
          <w:rFonts w:hint="eastAsia" w:ascii="宋体" w:hAnsi="宋体" w:eastAsia="宋体" w:cs="宋体"/>
          <w:color w:val="000000" w:themeColor="text1"/>
          <w:highlight w:val="none"/>
          <w14:textFill>
            <w14:solidFill>
              <w14:schemeClr w14:val="tx1"/>
            </w14:solidFill>
          </w14:textFill>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087"/>
        <w:gridCol w:w="398"/>
        <w:gridCol w:w="682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评标项目</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评标分值</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1.技术服务要求符合情况</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32</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根据投标人所投服务对招标文件《第五章招标内容及要求》的“二、技术和服务要求”的技术</w:t>
            </w:r>
            <w:r>
              <w:rPr>
                <w:rFonts w:hint="eastAsia" w:ascii="宋体" w:hAnsi="宋体" w:eastAsia="宋体" w:cs="宋体"/>
                <w:color w:val="000000" w:themeColor="text1"/>
                <w:kern w:val="0"/>
                <w:sz w:val="24"/>
                <w:lang w:eastAsia="zh-CN"/>
                <w14:textFill>
                  <w14:solidFill>
                    <w14:schemeClr w14:val="tx1"/>
                  </w14:solidFill>
                </w14:textFill>
              </w:rPr>
              <w:t>要求</w:t>
            </w:r>
            <w:r>
              <w:rPr>
                <w:rFonts w:ascii="宋体" w:hAnsi="宋体" w:eastAsia="宋体" w:cs="宋体"/>
                <w:color w:val="000000" w:themeColor="text1"/>
                <w:kern w:val="0"/>
                <w:sz w:val="24"/>
                <w14:textFill>
                  <w14:solidFill>
                    <w14:schemeClr w14:val="tx1"/>
                  </w14:solidFill>
                </w14:textFill>
              </w:rPr>
              <w:t>的响应、承诺情况，由评委进行评分：完全满足招标要求的得</w:t>
            </w:r>
            <w:r>
              <w:rPr>
                <w:rFonts w:hint="eastAsia" w:ascii="宋体" w:hAnsi="宋体" w:eastAsia="宋体" w:cs="宋体"/>
                <w:color w:val="000000" w:themeColor="text1"/>
                <w:kern w:val="0"/>
                <w:sz w:val="24"/>
                <w:lang w:val="en-US" w:eastAsia="zh-CN"/>
                <w14:textFill>
                  <w14:solidFill>
                    <w14:schemeClr w14:val="tx1"/>
                  </w14:solidFill>
                </w14:textFill>
              </w:rPr>
              <w:t>32</w:t>
            </w:r>
            <w:r>
              <w:rPr>
                <w:rFonts w:ascii="宋体" w:hAnsi="宋体" w:eastAsia="宋体" w:cs="宋体"/>
                <w:color w:val="000000" w:themeColor="text1"/>
                <w:kern w:val="0"/>
                <w:sz w:val="24"/>
                <w14:textFill>
                  <w14:solidFill>
                    <w14:schemeClr w14:val="tx1"/>
                  </w14:solidFill>
                </w14:textFill>
              </w:rPr>
              <w:t>分</w:t>
            </w:r>
            <w:r>
              <w:rPr>
                <w:rFonts w:hint="eastAsia" w:ascii="宋体" w:hAnsi="宋体" w:eastAsia="宋体" w:cs="宋体"/>
                <w:color w:val="000000" w:themeColor="text1"/>
                <w:kern w:val="0"/>
                <w:sz w:val="24"/>
                <w:lang w:eastAsia="zh-CN"/>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标注“★”</w:t>
            </w:r>
            <w:r>
              <w:rPr>
                <w:rFonts w:hint="eastAsia" w:ascii="宋体" w:hAnsi="宋体" w:eastAsia="宋体" w:cs="宋体"/>
                <w:color w:val="000000" w:themeColor="text1"/>
                <w:kern w:val="0"/>
                <w:sz w:val="24"/>
                <w:lang w:eastAsia="zh-CN"/>
                <w14:textFill>
                  <w14:solidFill>
                    <w14:schemeClr w14:val="tx1"/>
                  </w14:solidFill>
                </w14:textFill>
              </w:rPr>
              <w:t>的技术要求为不允许偏离的实质性要求</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eastAsia="zh-CN"/>
                <w14:textFill>
                  <w14:solidFill>
                    <w14:schemeClr w14:val="tx1"/>
                  </w14:solidFill>
                </w14:textFill>
              </w:rPr>
              <w:t>若偏离则</w:t>
            </w:r>
            <w:r>
              <w:rPr>
                <w:rFonts w:ascii="宋体" w:hAnsi="宋体" w:eastAsia="宋体" w:cs="宋体"/>
                <w:color w:val="000000" w:themeColor="text1"/>
                <w:kern w:val="0"/>
                <w:sz w:val="24"/>
                <w14:textFill>
                  <w14:solidFill>
                    <w14:schemeClr w14:val="tx1"/>
                  </w14:solidFill>
                </w14:textFill>
              </w:rPr>
              <w:t>投标无效</w:t>
            </w:r>
            <w:r>
              <w:rPr>
                <w:rFonts w:hint="eastAsia" w:ascii="宋体" w:hAnsi="宋体" w:eastAsia="宋体" w:cs="宋体"/>
                <w:color w:val="000000" w:themeColor="text1"/>
                <w:kern w:val="0"/>
                <w:sz w:val="24"/>
                <w:lang w:eastAsia="zh-CN"/>
                <w14:textFill>
                  <w14:solidFill>
                    <w14:schemeClr w14:val="tx1"/>
                  </w14:solidFill>
                </w14:textFill>
              </w:rPr>
              <w:t>；其它技术要求共</w:t>
            </w:r>
            <w:r>
              <w:rPr>
                <w:rFonts w:hint="eastAsia" w:ascii="宋体" w:hAnsi="宋体" w:eastAsia="宋体" w:cs="宋体"/>
                <w:color w:val="000000" w:themeColor="text1"/>
                <w:kern w:val="0"/>
                <w:sz w:val="24"/>
                <w:lang w:val="en-US" w:eastAsia="zh-CN"/>
                <w14:textFill>
                  <w14:solidFill>
                    <w14:schemeClr w14:val="tx1"/>
                  </w14:solidFill>
                </w14:textFill>
              </w:rPr>
              <w:t>20项，每负偏离一项扣1.6分。</w:t>
            </w:r>
            <w:r>
              <w:rPr>
                <w:rFonts w:ascii="宋体" w:hAnsi="宋体" w:eastAsia="宋体" w:cs="宋体"/>
                <w:color w:val="000000" w:themeColor="text1"/>
                <w:kern w:val="0"/>
                <w:sz w:val="24"/>
                <w14:textFill>
                  <w14:solidFill>
                    <w14:schemeClr w14:val="tx1"/>
                  </w14:solidFill>
                </w14:textFill>
              </w:rPr>
              <w:t>技术响应情况必须在《技术和服务要求响应表》中完整体现。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98"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.服务质量保证方案</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Theme="minorEastAsia"/>
                <w:color w:val="000000" w:themeColor="text1"/>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根据投标人对本包提供的质量保证方案（包括但不限于：①对各项工作内容的程序，②重点、难点的控制措施，③可能存在问题的分析，④解决措施等），由评委进行评分：方案包含的要点</w:t>
            </w:r>
            <w:r>
              <w:rPr>
                <w:rFonts w:hint="eastAsia" w:ascii="宋体" w:hAnsi="宋体" w:eastAsia="宋体" w:cs="宋体"/>
                <w:color w:val="000000" w:themeColor="text1"/>
                <w:kern w:val="0"/>
                <w:sz w:val="24"/>
                <w:highlight w:val="none"/>
                <w:lang w:val="en-US" w:eastAsia="zh-CN"/>
                <w14:textFill>
                  <w14:solidFill>
                    <w14:schemeClr w14:val="tx1"/>
                  </w14:solidFill>
                </w14:textFill>
              </w:rPr>
              <w:t>均应在目录索引中按要求的顺序一一列出，并且内容</w:t>
            </w:r>
            <w:r>
              <w:rPr>
                <w:rFonts w:ascii="宋体" w:hAnsi="宋体" w:eastAsia="宋体" w:cs="宋体"/>
                <w:color w:val="000000" w:themeColor="text1"/>
                <w:kern w:val="0"/>
                <w:sz w:val="24"/>
                <w:highlight w:val="none"/>
                <w14:textFill>
                  <w14:solidFill>
                    <w14:schemeClr w14:val="tx1"/>
                  </w14:solidFill>
                </w14:textFill>
              </w:rPr>
              <w:t>齐全无缺漏项、内容与要点相符、每个要点均有展开详细的阐述且能够适用于本项目、有添加除以上要点外的其他内容且能够适用于本项目的得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ascii="宋体" w:hAnsi="宋体" w:eastAsia="宋体" w:cs="宋体"/>
                <w:color w:val="000000" w:themeColor="text1"/>
                <w:kern w:val="0"/>
                <w:sz w:val="24"/>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2.5</w:t>
            </w:r>
            <w:r>
              <w:rPr>
                <w:rFonts w:ascii="宋体" w:hAnsi="宋体" w:eastAsia="宋体" w:cs="宋体"/>
                <w:color w:val="000000" w:themeColor="text1"/>
                <w:kern w:val="0"/>
                <w:sz w:val="24"/>
                <w:highlight w:val="none"/>
                <w14:textFill>
                  <w14:solidFill>
                    <w14:schemeClr w14:val="tx1"/>
                  </w14:solidFill>
                </w14:textFill>
              </w:rPr>
              <w:t>分；方案所包含的要点齐全、内容与要点相符但仅有纲要、内容简略，未展开详细阐述但基本能够适用于本项目的得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分；方案未提供或内容存在明显错误、内容明显不适用于本项目需求的均不得分。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ascii="宋体" w:hAnsi="宋体" w:eastAsia="宋体" w:cs="宋体"/>
                <w:color w:val="000000" w:themeColor="text1"/>
                <w:kern w:val="0"/>
                <w:sz w:val="24"/>
                <w14:textFill>
                  <w14:solidFill>
                    <w14:schemeClr w14:val="tx1"/>
                  </w14:solidFill>
                </w14:textFill>
              </w:rPr>
              <w:t>.工作流程方案</w:t>
            </w:r>
            <w:r>
              <w:rPr>
                <w:rFonts w:hint="eastAsia" w:ascii="宋体" w:hAnsi="宋体" w:eastAsia="宋体" w:cs="宋体"/>
                <w:color w:val="000000" w:themeColor="text1"/>
                <w:kern w:val="0"/>
                <w:sz w:val="24"/>
                <w:lang w:val="en-US" w:eastAsia="zh-CN"/>
                <w14:textFill>
                  <w14:solidFill>
                    <w14:schemeClr w14:val="tx1"/>
                  </w14:solidFill>
                </w14:textFill>
              </w:rPr>
              <w:t>等</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Theme="minorEastAsia"/>
                <w:color w:val="000000" w:themeColor="text1"/>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根据投标人对本包编制的</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工作流程方案（包括但不限于：①评审工作流程图，②审复核流程的合理性，③可能存在问题的分析，④解决措施等）</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进度控制情况方案（包括但不限于：①评审进度的流程图，②进度的控制方式，③可能存在问题的分析，④超时的解决措施等）</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由评委进行评分：方案包含的要点</w:t>
            </w:r>
            <w:r>
              <w:rPr>
                <w:rFonts w:hint="eastAsia" w:ascii="宋体" w:hAnsi="宋体" w:eastAsia="宋体" w:cs="宋体"/>
                <w:color w:val="000000" w:themeColor="text1"/>
                <w:kern w:val="0"/>
                <w:sz w:val="24"/>
                <w:highlight w:val="none"/>
                <w:lang w:val="en-US" w:eastAsia="zh-CN"/>
                <w14:textFill>
                  <w14:solidFill>
                    <w14:schemeClr w14:val="tx1"/>
                  </w14:solidFill>
                </w14:textFill>
              </w:rPr>
              <w:t>均应在目录索引中按要求的顺序一一列出，并且内容</w:t>
            </w:r>
            <w:r>
              <w:rPr>
                <w:rFonts w:ascii="宋体" w:hAnsi="宋体" w:eastAsia="宋体" w:cs="宋体"/>
                <w:color w:val="000000" w:themeColor="text1"/>
                <w:kern w:val="0"/>
                <w:sz w:val="24"/>
                <w:highlight w:val="none"/>
                <w14:textFill>
                  <w14:solidFill>
                    <w14:schemeClr w14:val="tx1"/>
                  </w14:solidFill>
                </w14:textFill>
              </w:rPr>
              <w:t>齐全无缺漏项、内容与要点相符、每个要点均有展开详细的阐述且能够适用于本项目、有添加除以上要点外的其他内容且能够适用于本项目的得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ascii="宋体" w:hAnsi="宋体" w:eastAsia="宋体" w:cs="宋体"/>
                <w:color w:val="000000" w:themeColor="text1"/>
                <w:kern w:val="0"/>
                <w:sz w:val="24"/>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2.5</w:t>
            </w:r>
            <w:r>
              <w:rPr>
                <w:rFonts w:ascii="宋体" w:hAnsi="宋体" w:eastAsia="宋体" w:cs="宋体"/>
                <w:color w:val="000000" w:themeColor="text1"/>
                <w:kern w:val="0"/>
                <w:sz w:val="24"/>
                <w:highlight w:val="none"/>
                <w14:textFill>
                  <w14:solidFill>
                    <w14:schemeClr w14:val="tx1"/>
                  </w14:solidFill>
                </w14:textFill>
              </w:rPr>
              <w:t>分；方案所包含的要点齐全、内容与要点相符但仅有纲要、内容简略，未展开详细阐述但基本能够适用于本项目的得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分；方案未提供或内容存在明显错误、内容明显不适用于本项目需求的均不得分。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w:t>
            </w:r>
            <w:r>
              <w:rPr>
                <w:rFonts w:ascii="宋体" w:hAnsi="宋体" w:eastAsia="宋体" w:cs="宋体"/>
                <w:color w:val="000000" w:themeColor="text1"/>
                <w:kern w:val="0"/>
                <w:sz w:val="24"/>
                <w14:textFill>
                  <w14:solidFill>
                    <w14:schemeClr w14:val="tx1"/>
                  </w14:solidFill>
                </w14:textFill>
              </w:rPr>
              <w:t>.服务时限</w:t>
            </w:r>
            <w:r>
              <w:rPr>
                <w:rFonts w:hint="eastAsia" w:ascii="宋体" w:hAnsi="宋体" w:eastAsia="宋体" w:cs="宋体"/>
                <w:color w:val="000000" w:themeColor="text1"/>
                <w:kern w:val="0"/>
                <w:sz w:val="24"/>
                <w:lang w:val="en-US" w:eastAsia="zh-CN"/>
                <w14:textFill>
                  <w14:solidFill>
                    <w14:schemeClr w14:val="tx1"/>
                  </w14:solidFill>
                </w14:textFill>
              </w:rPr>
              <w:t>等</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numPr>
                <w:ilvl w:val="0"/>
                <w:numId w:val="1"/>
              </w:numPr>
              <w:jc w:val="lef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投标人承诺接受采购人提出的造价咨询项目的服务时限，对于特殊应急造价咨询或送审项目，能够组织力量在要求时限内（含节假日）完成的得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分（提供承诺函），投标人未作出承诺的不得分。</w:t>
            </w:r>
          </w:p>
          <w:p>
            <w:pPr>
              <w:widowControl/>
              <w:numPr>
                <w:ilvl w:val="0"/>
                <w:numId w:val="1"/>
              </w:numPr>
              <w:jc w:val="lef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投标人承诺</w:t>
            </w:r>
            <w:r>
              <w:rPr>
                <w:rFonts w:hint="eastAsia" w:ascii="宋体" w:hAnsi="宋体" w:eastAsia="宋体" w:cs="宋体"/>
                <w:color w:val="000000" w:themeColor="text1"/>
                <w:kern w:val="0"/>
                <w:sz w:val="24"/>
                <w:highlight w:val="none"/>
                <w14:textFill>
                  <w14:solidFill>
                    <w14:schemeClr w14:val="tx1"/>
                  </w14:solidFill>
                </w14:textFill>
              </w:rPr>
              <w:t>不超过采购人要求的审核误差率</w:t>
            </w:r>
            <w:r>
              <w:rPr>
                <w:rFonts w:ascii="宋体" w:hAnsi="宋体" w:eastAsia="宋体" w:cs="宋体"/>
                <w:color w:val="000000" w:themeColor="text1"/>
                <w:kern w:val="0"/>
                <w:sz w:val="24"/>
                <w:highlight w:val="none"/>
                <w14:textFill>
                  <w14:solidFill>
                    <w14:schemeClr w14:val="tx1"/>
                  </w14:solidFill>
                </w14:textFill>
              </w:rPr>
              <w:t>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分（提供承诺函），投标人未作出承诺的不得分。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w:t>
            </w:r>
            <w:r>
              <w:rPr>
                <w:rFonts w:ascii="宋体" w:hAnsi="宋体" w:eastAsia="宋体" w:cs="宋体"/>
                <w:color w:val="000000" w:themeColor="text1"/>
                <w:kern w:val="0"/>
                <w:sz w:val="24"/>
                <w14:textFill>
                  <w14:solidFill>
                    <w14:schemeClr w14:val="tx1"/>
                  </w14:solidFill>
                </w14:textFill>
              </w:rPr>
              <w:t>.工作底稿</w:t>
            </w:r>
            <w:r>
              <w:rPr>
                <w:rFonts w:hint="eastAsia" w:ascii="宋体" w:hAnsi="宋体" w:eastAsia="宋体" w:cs="宋体"/>
                <w:color w:val="000000" w:themeColor="text1"/>
                <w:kern w:val="0"/>
                <w:sz w:val="24"/>
                <w:lang w:val="en-US" w:eastAsia="zh-CN"/>
                <w14:textFill>
                  <w14:solidFill>
                    <w14:schemeClr w14:val="tx1"/>
                  </w14:solidFill>
                </w14:textFill>
              </w:rPr>
              <w:t>等</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Theme="minorEastAsia"/>
                <w:color w:val="000000" w:themeColor="text1"/>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根据投标人提供的</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工作底稿（包括但不限于：①评审计划、评审内容，②审减（增）情况，③评审发现的问题，④专业判断及依据等）</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成果保密措施（包括但不限于：①保密措施细则，②保密人员守则，③可能存在问题的分析，④解决措施等）</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档案管理（包括但不限于：①档案管理规定，②历年档案清单，③某一项目的档案目录，④存在问题和解决措施等），由评委进行评分：方案包含的要点</w:t>
            </w:r>
            <w:r>
              <w:rPr>
                <w:rFonts w:hint="eastAsia" w:ascii="宋体" w:hAnsi="宋体" w:eastAsia="宋体" w:cs="宋体"/>
                <w:color w:val="000000" w:themeColor="text1"/>
                <w:kern w:val="0"/>
                <w:sz w:val="24"/>
                <w:highlight w:val="none"/>
                <w:lang w:val="en-US" w:eastAsia="zh-CN"/>
                <w14:textFill>
                  <w14:solidFill>
                    <w14:schemeClr w14:val="tx1"/>
                  </w14:solidFill>
                </w14:textFill>
              </w:rPr>
              <w:t>均应在目录索引中按要求的顺序一一列出，并且内容</w:t>
            </w:r>
            <w:r>
              <w:rPr>
                <w:rFonts w:ascii="宋体" w:hAnsi="宋体" w:eastAsia="宋体" w:cs="宋体"/>
                <w:color w:val="000000" w:themeColor="text1"/>
                <w:kern w:val="0"/>
                <w:sz w:val="24"/>
                <w:highlight w:val="none"/>
                <w14:textFill>
                  <w14:solidFill>
                    <w14:schemeClr w14:val="tx1"/>
                  </w14:solidFill>
                </w14:textFill>
              </w:rPr>
              <w:t>齐全无缺漏项、内容与要点相符、每个要点均有展开详细的阐述且能够适用于本项目、有添加除以上要点外的其他内容且能够适用于本项目的得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ascii="宋体" w:hAnsi="宋体" w:eastAsia="宋体" w:cs="宋体"/>
                <w:color w:val="000000" w:themeColor="text1"/>
                <w:kern w:val="0"/>
                <w:sz w:val="24"/>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.5</w:t>
            </w:r>
            <w:r>
              <w:rPr>
                <w:rFonts w:ascii="宋体" w:hAnsi="宋体" w:eastAsia="宋体" w:cs="宋体"/>
                <w:color w:val="000000" w:themeColor="text1"/>
                <w:kern w:val="0"/>
                <w:sz w:val="24"/>
                <w:highlight w:val="none"/>
                <w14:textFill>
                  <w14:solidFill>
                    <w14:schemeClr w14:val="tx1"/>
                  </w14:solidFill>
                </w14:textFill>
              </w:rPr>
              <w:t>分；底稿</w:t>
            </w:r>
            <w:r>
              <w:rPr>
                <w:rFonts w:hint="eastAsia" w:ascii="宋体" w:hAnsi="宋体" w:eastAsia="宋体" w:cs="宋体"/>
                <w:color w:val="000000" w:themeColor="text1"/>
                <w:kern w:val="0"/>
                <w:sz w:val="24"/>
                <w:highlight w:val="none"/>
                <w:lang w:val="en-US" w:eastAsia="zh-CN"/>
                <w14:textFill>
                  <w14:solidFill>
                    <w14:schemeClr w14:val="tx1"/>
                  </w14:solidFill>
                </w14:textFill>
              </w:rPr>
              <w:t>等</w:t>
            </w:r>
            <w:r>
              <w:rPr>
                <w:rFonts w:ascii="宋体" w:hAnsi="宋体" w:eastAsia="宋体" w:cs="宋体"/>
                <w:color w:val="000000" w:themeColor="text1"/>
                <w:kern w:val="0"/>
                <w:sz w:val="24"/>
                <w:highlight w:val="none"/>
                <w14:textFill>
                  <w14:solidFill>
                    <w14:schemeClr w14:val="tx1"/>
                  </w14:solidFill>
                </w14:textFill>
              </w:rPr>
              <w:t>所包含的要点齐全、内容与要点相符但仅有纲要、内容简略，未展开详细阐述但基本能够适用于本项目的得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分；方案未提供或内容存在明显错误、内容明显不适用于本项目需求的均不得分。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6</w:t>
            </w:r>
            <w:r>
              <w:rPr>
                <w:rFonts w:ascii="宋体" w:hAnsi="宋体" w:eastAsia="宋体" w:cs="宋体"/>
                <w:color w:val="000000" w:themeColor="text1"/>
                <w:kern w:val="0"/>
                <w:sz w:val="24"/>
                <w14:textFill>
                  <w14:solidFill>
                    <w14:schemeClr w14:val="tx1"/>
                  </w14:solidFill>
                </w14:textFill>
              </w:rPr>
              <w:t>.内部管理制度</w:t>
            </w:r>
            <w:r>
              <w:rPr>
                <w:rFonts w:hint="eastAsia" w:ascii="宋体" w:hAnsi="宋体" w:eastAsia="宋体" w:cs="宋体"/>
                <w:color w:val="000000" w:themeColor="text1"/>
                <w:kern w:val="0"/>
                <w:sz w:val="24"/>
                <w:lang w:val="en-US" w:eastAsia="zh-CN"/>
                <w14:textFill>
                  <w14:solidFill>
                    <w14:schemeClr w14:val="tx1"/>
                  </w14:solidFill>
                </w14:textFill>
              </w:rPr>
              <w:t>等</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Theme="minorEastAsia"/>
                <w:color w:val="000000" w:themeColor="text1"/>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投标人应针对本包制定相应的</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内部制度（包括但不限于：①对从事的评审工作做出承诺，②是否能积极主动配合评审工作开展，③是否能按期完成评审任务，④是否能按期整理资料归档等，如未按要求完成采取的处罚措施等）</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内控管理制度（包括但不限于：①内部管理规章制度，②评审流程制度，③劳动保障相关制度等</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④内部质量管控措施</w:t>
            </w:r>
            <w:r>
              <w:rPr>
                <w:rFonts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廉政建设措施</w:t>
            </w:r>
            <w:r>
              <w:rPr>
                <w:rFonts w:ascii="宋体" w:hAnsi="宋体" w:eastAsia="宋体" w:cs="宋体"/>
                <w:color w:val="000000" w:themeColor="text1"/>
                <w:kern w:val="0"/>
                <w:sz w:val="24"/>
                <w:highlight w:val="none"/>
                <w14:textFill>
                  <w14:solidFill>
                    <w14:schemeClr w14:val="tx1"/>
                  </w14:solidFill>
                </w14:textFill>
              </w:rPr>
              <w:t>，由评委进行评分：方案包含的要点</w:t>
            </w:r>
            <w:r>
              <w:rPr>
                <w:rFonts w:hint="eastAsia" w:ascii="宋体" w:hAnsi="宋体" w:eastAsia="宋体" w:cs="宋体"/>
                <w:color w:val="000000" w:themeColor="text1"/>
                <w:kern w:val="0"/>
                <w:sz w:val="24"/>
                <w:highlight w:val="none"/>
                <w:lang w:val="en-US" w:eastAsia="zh-CN"/>
                <w14:textFill>
                  <w14:solidFill>
                    <w14:schemeClr w14:val="tx1"/>
                  </w14:solidFill>
                </w14:textFill>
              </w:rPr>
              <w:t>均应在目录索引中按要求的顺序一一列出，并且内容</w:t>
            </w:r>
            <w:r>
              <w:rPr>
                <w:rFonts w:ascii="宋体" w:hAnsi="宋体" w:eastAsia="宋体" w:cs="宋体"/>
                <w:color w:val="000000" w:themeColor="text1"/>
                <w:kern w:val="0"/>
                <w:sz w:val="24"/>
                <w:highlight w:val="none"/>
                <w14:textFill>
                  <w14:solidFill>
                    <w14:schemeClr w14:val="tx1"/>
                  </w14:solidFill>
                </w14:textFill>
              </w:rPr>
              <w:t>齐全无缺漏项、内容与要点相符、每个要点均有展开详细的阐述且能够适用于本项目、有添加除以上要点外的其他内容且能够适用于本项目的得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ascii="宋体" w:hAnsi="宋体" w:eastAsia="宋体" w:cs="宋体"/>
                <w:color w:val="000000" w:themeColor="text1"/>
                <w:kern w:val="0"/>
                <w:sz w:val="24"/>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.5</w:t>
            </w:r>
            <w:r>
              <w:rPr>
                <w:rFonts w:ascii="宋体" w:hAnsi="宋体" w:eastAsia="宋体" w:cs="宋体"/>
                <w:color w:val="000000" w:themeColor="text1"/>
                <w:kern w:val="0"/>
                <w:sz w:val="24"/>
                <w:highlight w:val="none"/>
                <w14:textFill>
                  <w14:solidFill>
                    <w14:schemeClr w14:val="tx1"/>
                  </w14:solidFill>
                </w14:textFill>
              </w:rPr>
              <w:t>分；方案所包含的要点齐全、内容与要点相符但仅有纲要、内容简略，未展开详细阐述但基本能够适用于本项目的得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分；方案未提供或内容存在明显错误、内容明显不适用于本项目需求的均不得分。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.土建专业人员（一级造价师）</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投标人拟投入本包的专业人员</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除驻点人员外</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w:t>
            </w:r>
          </w:p>
          <w:p>
            <w:pPr>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备注：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同一人员具有不同的专业时，同一个包内不得重复得分（本包内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ascii="宋体" w:hAnsi="宋体" w:eastAsia="宋体" w:cs="宋体"/>
                <w:color w:val="000000" w:themeColor="text1"/>
                <w:kern w:val="0"/>
                <w:sz w:val="24"/>
                <w:highlight w:val="none"/>
                <w14:textFill>
                  <w14:solidFill>
                    <w14:schemeClr w14:val="tx1"/>
                  </w14:solidFill>
                </w14:textFill>
              </w:rPr>
              <w:t>项人员不得重复）。</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.同一人员具有不同的</w:t>
            </w:r>
            <w:r>
              <w:rPr>
                <w:rFonts w:hint="eastAsia" w:ascii="宋体" w:hAnsi="宋体" w:eastAsia="宋体" w:cs="宋体"/>
                <w:color w:val="000000" w:themeColor="text1"/>
                <w:kern w:val="0"/>
                <w:sz w:val="24"/>
                <w:highlight w:val="none"/>
                <w14:textFill>
                  <w14:solidFill>
                    <w14:schemeClr w14:val="tx1"/>
                  </w14:solidFill>
                </w14:textFill>
              </w:rPr>
              <w:t>证书</w:t>
            </w:r>
            <w:r>
              <w:rPr>
                <w:rFonts w:ascii="宋体" w:hAnsi="宋体" w:eastAsia="宋体" w:cs="宋体"/>
                <w:color w:val="000000" w:themeColor="text1"/>
                <w:kern w:val="0"/>
                <w:sz w:val="24"/>
                <w:highlight w:val="none"/>
                <w14:textFill>
                  <w14:solidFill>
                    <w14:schemeClr w14:val="tx1"/>
                  </w14:solidFill>
                </w14:textFill>
              </w:rPr>
              <w:t>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0、11、12</w:t>
            </w:r>
            <w:r>
              <w:rPr>
                <w:rFonts w:ascii="宋体" w:hAnsi="宋体" w:eastAsia="宋体" w:cs="宋体"/>
                <w:color w:val="000000" w:themeColor="text1"/>
                <w:kern w:val="0"/>
                <w:sz w:val="24"/>
                <w:highlight w:val="none"/>
                <w14:textFill>
                  <w14:solidFill>
                    <w14:schemeClr w14:val="tx1"/>
                  </w14:solidFill>
                </w14:textFill>
              </w:rPr>
              <w:t>项人员不得重复）。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8</w:t>
            </w:r>
            <w:r>
              <w:rPr>
                <w:rFonts w:ascii="宋体" w:hAnsi="宋体" w:eastAsia="宋体" w:cs="宋体"/>
                <w:color w:val="000000" w:themeColor="text1"/>
                <w:kern w:val="0"/>
                <w:sz w:val="24"/>
                <w14:textFill>
                  <w14:solidFill>
                    <w14:schemeClr w14:val="tx1"/>
                  </w14:solidFill>
                </w14:textFill>
              </w:rPr>
              <w:t>.安装专业人员（一级造价师）</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投标人拟投入本包的专业人员</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除驻点人员外</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w:t>
            </w:r>
          </w:p>
          <w:p>
            <w:pPr>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备注：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同一人员具有不同的专业时，同一个包内不得重复得分（本包内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ascii="宋体" w:hAnsi="宋体" w:eastAsia="宋体" w:cs="宋体"/>
                <w:color w:val="000000" w:themeColor="text1"/>
                <w:kern w:val="0"/>
                <w:sz w:val="24"/>
                <w:highlight w:val="none"/>
                <w14:textFill>
                  <w14:solidFill>
                    <w14:schemeClr w14:val="tx1"/>
                  </w14:solidFill>
                </w14:textFill>
              </w:rPr>
              <w:t>项人员不得重复）。</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.同一人员具有不同的</w:t>
            </w:r>
            <w:r>
              <w:rPr>
                <w:rFonts w:hint="eastAsia" w:ascii="宋体" w:hAnsi="宋体" w:eastAsia="宋体" w:cs="宋体"/>
                <w:color w:val="000000" w:themeColor="text1"/>
                <w:kern w:val="0"/>
                <w:sz w:val="24"/>
                <w:highlight w:val="none"/>
                <w14:textFill>
                  <w14:solidFill>
                    <w14:schemeClr w14:val="tx1"/>
                  </w14:solidFill>
                </w14:textFill>
              </w:rPr>
              <w:t>证书</w:t>
            </w:r>
            <w:r>
              <w:rPr>
                <w:rFonts w:ascii="宋体" w:hAnsi="宋体" w:eastAsia="宋体" w:cs="宋体"/>
                <w:color w:val="000000" w:themeColor="text1"/>
                <w:kern w:val="0"/>
                <w:sz w:val="24"/>
                <w:highlight w:val="none"/>
                <w14:textFill>
                  <w14:solidFill>
                    <w14:schemeClr w14:val="tx1"/>
                  </w14:solidFill>
                </w14:textFill>
              </w:rPr>
              <w:t>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0、11、12</w:t>
            </w:r>
            <w:r>
              <w:rPr>
                <w:rFonts w:ascii="宋体" w:hAnsi="宋体" w:eastAsia="宋体" w:cs="宋体"/>
                <w:color w:val="000000" w:themeColor="text1"/>
                <w:kern w:val="0"/>
                <w:sz w:val="24"/>
                <w:highlight w:val="none"/>
                <w14:textFill>
                  <w14:solidFill>
                    <w14:schemeClr w14:val="tx1"/>
                  </w14:solidFill>
                </w14:textFill>
              </w:rPr>
              <w:t>项人员不得重复）。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9</w:t>
            </w:r>
            <w:r>
              <w:rPr>
                <w:rFonts w:ascii="宋体" w:hAnsi="宋体" w:eastAsia="宋体" w:cs="宋体"/>
                <w:color w:val="000000" w:themeColor="text1"/>
                <w:kern w:val="0"/>
                <w:sz w:val="24"/>
                <w14:textFill>
                  <w14:solidFill>
                    <w14:schemeClr w14:val="tx1"/>
                  </w14:solidFill>
                </w14:textFill>
              </w:rPr>
              <w:t>.高级专业技术职称人员</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根据投标人拟投入本包的专业人员</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除驻点人员外</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w:t>
            </w:r>
          </w:p>
          <w:p>
            <w:pPr>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备注：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同一人员具有不同的专业时，同一个包内不得重复得分（本包内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ascii="宋体" w:hAnsi="宋体" w:eastAsia="宋体" w:cs="宋体"/>
                <w:color w:val="000000" w:themeColor="text1"/>
                <w:kern w:val="0"/>
                <w:sz w:val="24"/>
                <w:highlight w:val="none"/>
                <w14:textFill>
                  <w14:solidFill>
                    <w14:schemeClr w14:val="tx1"/>
                  </w14:solidFill>
                </w14:textFill>
              </w:rPr>
              <w:t>项人员不得重复）。</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.同一人员具有不同的</w:t>
            </w:r>
            <w:r>
              <w:rPr>
                <w:rFonts w:hint="eastAsia" w:ascii="宋体" w:hAnsi="宋体" w:eastAsia="宋体" w:cs="宋体"/>
                <w:color w:val="000000" w:themeColor="text1"/>
                <w:kern w:val="0"/>
                <w:sz w:val="24"/>
                <w:highlight w:val="none"/>
                <w14:textFill>
                  <w14:solidFill>
                    <w14:schemeClr w14:val="tx1"/>
                  </w14:solidFill>
                </w14:textFill>
              </w:rPr>
              <w:t>证书</w:t>
            </w:r>
            <w:r>
              <w:rPr>
                <w:rFonts w:ascii="宋体" w:hAnsi="宋体" w:eastAsia="宋体" w:cs="宋体"/>
                <w:color w:val="000000" w:themeColor="text1"/>
                <w:kern w:val="0"/>
                <w:sz w:val="24"/>
                <w:highlight w:val="none"/>
                <w14:textFill>
                  <w14:solidFill>
                    <w14:schemeClr w14:val="tx1"/>
                  </w14:solidFill>
                </w14:textFill>
              </w:rPr>
              <w:t>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0、11、12</w:t>
            </w:r>
            <w:r>
              <w:rPr>
                <w:rFonts w:ascii="宋体" w:hAnsi="宋体" w:eastAsia="宋体" w:cs="宋体"/>
                <w:color w:val="000000" w:themeColor="text1"/>
                <w:kern w:val="0"/>
                <w:sz w:val="24"/>
                <w:highlight w:val="none"/>
                <w14:textFill>
                  <w14:solidFill>
                    <w14:schemeClr w14:val="tx1"/>
                  </w14:solidFill>
                </w14:textFill>
              </w:rPr>
              <w:t>项人员不得重复）。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.中级专业技术职称人员</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根据投标人拟投入本包的专业人员</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除驻点人员外</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w:t>
            </w:r>
            <w:r>
              <w:rPr>
                <w:rFonts w:hint="eastAsia" w:ascii="宋体" w:hAnsi="宋体" w:eastAsia="宋体" w:cs="宋体"/>
                <w:color w:val="000000" w:themeColor="text1"/>
                <w:kern w:val="0"/>
                <w:sz w:val="24"/>
                <w:highlight w:val="none"/>
                <w14:textFill>
                  <w14:solidFill>
                    <w14:schemeClr w14:val="tx1"/>
                  </w14:solidFill>
                </w14:textFill>
              </w:rPr>
              <w:t>3</w:t>
            </w:r>
            <w:r>
              <w:rPr>
                <w:rFonts w:ascii="宋体" w:hAnsi="宋体" w:eastAsia="宋体" w:cs="宋体"/>
                <w:color w:val="000000" w:themeColor="text1"/>
                <w:kern w:val="0"/>
                <w:sz w:val="24"/>
                <w:highlight w:val="none"/>
                <w14:textFill>
                  <w14:solidFill>
                    <w14:schemeClr w14:val="tx1"/>
                  </w14:solidFill>
                </w14:textFill>
              </w:rPr>
              <w:t xml:space="preserve">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w:t>
            </w:r>
          </w:p>
          <w:p>
            <w:pPr>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备注：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同一人员具有不同的专业时，同一个包内不得重复得分（本包内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ascii="宋体" w:hAnsi="宋体" w:eastAsia="宋体" w:cs="宋体"/>
                <w:color w:val="000000" w:themeColor="text1"/>
                <w:kern w:val="0"/>
                <w:sz w:val="24"/>
                <w:highlight w:val="none"/>
                <w14:textFill>
                  <w14:solidFill>
                    <w14:schemeClr w14:val="tx1"/>
                  </w14:solidFill>
                </w14:textFill>
              </w:rPr>
              <w:t>项人员不得重复）。</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.同一人员具有不同的</w:t>
            </w:r>
            <w:r>
              <w:rPr>
                <w:rFonts w:hint="eastAsia" w:ascii="宋体" w:hAnsi="宋体" w:eastAsia="宋体" w:cs="宋体"/>
                <w:color w:val="000000" w:themeColor="text1"/>
                <w:kern w:val="0"/>
                <w:sz w:val="24"/>
                <w:highlight w:val="none"/>
                <w14:textFill>
                  <w14:solidFill>
                    <w14:schemeClr w14:val="tx1"/>
                  </w14:solidFill>
                </w14:textFill>
              </w:rPr>
              <w:t>证书</w:t>
            </w:r>
            <w:r>
              <w:rPr>
                <w:rFonts w:ascii="宋体" w:hAnsi="宋体" w:eastAsia="宋体" w:cs="宋体"/>
                <w:color w:val="000000" w:themeColor="text1"/>
                <w:kern w:val="0"/>
                <w:sz w:val="24"/>
                <w:highlight w:val="none"/>
                <w14:textFill>
                  <w14:solidFill>
                    <w14:schemeClr w14:val="tx1"/>
                  </w14:solidFill>
                </w14:textFill>
              </w:rPr>
              <w:t>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0、11、12</w:t>
            </w:r>
            <w:r>
              <w:rPr>
                <w:rFonts w:ascii="宋体" w:hAnsi="宋体" w:eastAsia="宋体" w:cs="宋体"/>
                <w:color w:val="000000" w:themeColor="text1"/>
                <w:kern w:val="0"/>
                <w:sz w:val="24"/>
                <w:highlight w:val="none"/>
                <w14:textFill>
                  <w14:solidFill>
                    <w14:schemeClr w14:val="tx1"/>
                  </w14:solidFill>
                </w14:textFill>
              </w:rPr>
              <w:t>项人员不得重复）。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 区域项目负责人</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投标人需安排区域项目负责人</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除驻点人员外</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（在职人员)</w:t>
            </w:r>
            <w:r>
              <w:rPr>
                <w:rFonts w:hint="eastAsia"/>
                <w:color w:val="000000" w:themeColor="text1"/>
                <w:sz w:val="24"/>
                <w:highlight w:val="none"/>
                <w14:textFill>
                  <w14:solidFill>
                    <w14:schemeClr w14:val="tx1"/>
                  </w14:solidFill>
                </w14:textFill>
              </w:rPr>
              <w:t>: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w:t>
            </w:r>
            <w:r>
              <w:rPr>
                <w:rFonts w:ascii="宋体" w:hAnsi="宋体" w:eastAsia="宋体" w:cs="宋体"/>
                <w:color w:val="000000" w:themeColor="text1"/>
                <w:kern w:val="0"/>
                <w:sz w:val="24"/>
                <w:highlight w:val="none"/>
                <w14:textFill>
                  <w14:solidFill>
                    <w14:schemeClr w14:val="tx1"/>
                  </w14:solidFill>
                </w14:textFill>
              </w:rPr>
              <w:t>投标人需提供</w:t>
            </w:r>
            <w:r>
              <w:rPr>
                <w:rFonts w:hint="eastAsia"/>
                <w:color w:val="000000" w:themeColor="text1"/>
                <w:sz w:val="24"/>
                <w:highlight w:val="none"/>
                <w14:textFill>
                  <w14:solidFill>
                    <w14:schemeClr w14:val="tx1"/>
                  </w14:solidFill>
                </w14:textFill>
              </w:rPr>
              <w:t>执业造价师证书、职称证书复印件(工作经验以执业造价师注册时间为准)，以及</w:t>
            </w:r>
            <w:r>
              <w:rPr>
                <w:color w:val="000000" w:themeColor="text1"/>
                <w:sz w:val="24"/>
                <w:highlight w:val="none"/>
                <w14:textFill>
                  <w14:solidFill>
                    <w14:schemeClr w14:val="tx1"/>
                  </w14:solidFill>
                </w14:textFill>
              </w:rPr>
              <w:t>至投标截止时间前6个月（不含投标截止时间的当月）内任意1个月在本单位缴交社保的证明材料复印件</w:t>
            </w:r>
            <w:r>
              <w:rPr>
                <w:rFonts w:hint="eastAsia"/>
                <w:color w:val="000000" w:themeColor="text1"/>
                <w:sz w:val="24"/>
                <w:highlight w:val="none"/>
                <w14:textFill>
                  <w14:solidFill>
                    <w14:schemeClr w14:val="tx1"/>
                  </w14:solidFill>
                </w14:textFill>
              </w:rPr>
              <w:t>。</w:t>
            </w:r>
          </w:p>
          <w:p>
            <w:pPr>
              <w:widowControl/>
              <w:jc w:val="left"/>
              <w:rPr>
                <w:color w:val="000000" w:themeColor="text1"/>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备注：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同一人员具有不同的专业时，同一个包内不得重复得分（本包内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ascii="宋体" w:hAnsi="宋体" w:eastAsia="宋体" w:cs="宋体"/>
                <w:color w:val="000000" w:themeColor="text1"/>
                <w:kern w:val="0"/>
                <w:sz w:val="24"/>
                <w:highlight w:val="none"/>
                <w14:textFill>
                  <w14:solidFill>
                    <w14:schemeClr w14:val="tx1"/>
                  </w14:solidFill>
                </w14:textFill>
              </w:rPr>
              <w:t>项人员不得重复）。</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.同一人员具有不同的</w:t>
            </w:r>
            <w:r>
              <w:rPr>
                <w:rFonts w:hint="eastAsia" w:ascii="宋体" w:hAnsi="宋体" w:eastAsia="宋体" w:cs="宋体"/>
                <w:color w:val="000000" w:themeColor="text1"/>
                <w:kern w:val="0"/>
                <w:sz w:val="24"/>
                <w:highlight w:val="none"/>
                <w14:textFill>
                  <w14:solidFill>
                    <w14:schemeClr w14:val="tx1"/>
                  </w14:solidFill>
                </w14:textFill>
              </w:rPr>
              <w:t>证书</w:t>
            </w:r>
            <w:r>
              <w:rPr>
                <w:rFonts w:ascii="宋体" w:hAnsi="宋体" w:eastAsia="宋体" w:cs="宋体"/>
                <w:color w:val="000000" w:themeColor="text1"/>
                <w:kern w:val="0"/>
                <w:sz w:val="24"/>
                <w:highlight w:val="none"/>
                <w14:textFill>
                  <w14:solidFill>
                    <w14:schemeClr w14:val="tx1"/>
                  </w14:solidFill>
                </w14:textFill>
              </w:rPr>
              <w:t>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0、11、12</w:t>
            </w:r>
            <w:r>
              <w:rPr>
                <w:rFonts w:ascii="宋体" w:hAnsi="宋体" w:eastAsia="宋体" w:cs="宋体"/>
                <w:color w:val="000000" w:themeColor="text1"/>
                <w:kern w:val="0"/>
                <w:sz w:val="24"/>
                <w:highlight w:val="none"/>
                <w14:textFill>
                  <w14:solidFill>
                    <w14:schemeClr w14:val="tx1"/>
                  </w14:solidFill>
                </w14:textFill>
              </w:rPr>
              <w:t>项人员不得重复）。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BIM应用</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80" w:lineRule="atLeast"/>
              <w:rPr>
                <w:rFonts w:hint="eastAsia"/>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w:t>
            </w:r>
            <w:r>
              <w:rPr>
                <w:rFonts w:ascii="宋体" w:hAnsi="宋体" w:eastAsia="宋体" w:cs="宋体"/>
                <w:color w:val="000000" w:themeColor="text1"/>
                <w:kern w:val="0"/>
                <w:sz w:val="24"/>
                <w:highlight w:val="none"/>
                <w14:textFill>
                  <w14:solidFill>
                    <w14:schemeClr w14:val="tx1"/>
                  </w14:solidFill>
                </w14:textFill>
              </w:rPr>
              <w:t>拟投入本包的</w:t>
            </w:r>
            <w:r>
              <w:rPr>
                <w:rFonts w:hint="eastAsia" w:ascii="宋体" w:hAnsi="宋体" w:eastAsia="宋体" w:cs="宋体"/>
                <w:color w:val="000000" w:themeColor="text1"/>
                <w:kern w:val="0"/>
                <w:sz w:val="24"/>
                <w:highlight w:val="none"/>
                <w14:textFill>
                  <w14:solidFill>
                    <w14:schemeClr w14:val="tx1"/>
                  </w14:solidFill>
                </w14:textFill>
              </w:rPr>
              <w:t>专业人员</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除驻点人员外</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中具有BIM建模证书人员</w:t>
            </w:r>
            <w:r>
              <w:rPr>
                <w:rFonts w:ascii="宋体" w:hAnsi="宋体" w:eastAsia="宋体" w:cs="宋体"/>
                <w:color w:val="000000" w:themeColor="text1"/>
                <w:kern w:val="0"/>
                <w:sz w:val="24"/>
                <w:highlight w:val="none"/>
                <w14:textFill>
                  <w14:solidFill>
                    <w14:schemeClr w14:val="tx1"/>
                  </w14:solidFill>
                </w14:textFill>
              </w:rPr>
              <w:t>（在职人员)</w:t>
            </w:r>
            <w:r>
              <w:rPr>
                <w:rFonts w:hint="eastAsia" w:ascii="宋体" w:hAnsi="宋体" w:eastAsia="宋体" w:cs="宋体"/>
                <w:color w:val="000000" w:themeColor="text1"/>
                <w:kern w:val="0"/>
                <w:sz w:val="24"/>
                <w:highlight w:val="none"/>
                <w14:textFill>
                  <w14:solidFill>
                    <w14:schemeClr w14:val="tx1"/>
                  </w14:solidFill>
                </w14:textFill>
              </w:rPr>
              <w:t>，人数≥5人的，得3分；5人＞人数≥3人，得2分；3人＞人数≥1人，得1分；本项目满分3分。</w:t>
            </w:r>
            <w:r>
              <w:rPr>
                <w:rFonts w:hint="eastAsia"/>
                <w:color w:val="000000" w:themeColor="text1"/>
                <w:sz w:val="24"/>
                <w:highlight w:val="none"/>
                <w14:textFill>
                  <w14:solidFill>
                    <w14:schemeClr w14:val="tx1"/>
                  </w14:solidFill>
                </w14:textFill>
              </w:rPr>
              <w:t>需提供</w:t>
            </w:r>
            <w:r>
              <w:rPr>
                <w:rFonts w:hint="eastAsia" w:ascii="宋体" w:hAnsi="宋体" w:eastAsia="宋体" w:cs="宋体"/>
                <w:color w:val="000000" w:themeColor="text1"/>
                <w:kern w:val="0"/>
                <w:sz w:val="24"/>
                <w:highlight w:val="none"/>
                <w14:textFill>
                  <w14:solidFill>
                    <w14:schemeClr w14:val="tx1"/>
                  </w14:solidFill>
                </w14:textFill>
              </w:rPr>
              <w:t>BIM建模证书</w:t>
            </w:r>
            <w:r>
              <w:rPr>
                <w:rFonts w:hint="eastAsia"/>
                <w:color w:val="000000" w:themeColor="text1"/>
                <w:sz w:val="24"/>
                <w:highlight w:val="none"/>
                <w14:textFill>
                  <w14:solidFill>
                    <w14:schemeClr w14:val="tx1"/>
                  </w14:solidFill>
                </w14:textFill>
              </w:rPr>
              <w:t>，以及</w:t>
            </w:r>
            <w:r>
              <w:rPr>
                <w:color w:val="000000" w:themeColor="text1"/>
                <w:sz w:val="24"/>
                <w:highlight w:val="none"/>
                <w14:textFill>
                  <w14:solidFill>
                    <w14:schemeClr w14:val="tx1"/>
                  </w14:solidFill>
                </w14:textFill>
              </w:rPr>
              <w:t>至投标截止时间前6个月（不含投标截止时间的当月）内任意1个月在本单位缴交社保的证明材料复印件</w:t>
            </w:r>
            <w:r>
              <w:rPr>
                <w:rFonts w:hint="eastAsia"/>
                <w:color w:val="000000" w:themeColor="text1"/>
                <w:sz w:val="24"/>
                <w:highlight w:val="none"/>
                <w14:textFill>
                  <w14:solidFill>
                    <w14:schemeClr w14:val="tx1"/>
                  </w14:solidFill>
                </w14:textFill>
              </w:rPr>
              <w:t>。</w:t>
            </w:r>
          </w:p>
          <w:p>
            <w:pPr>
              <w:spacing w:line="380" w:lineRule="atLeas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备注：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同一人员具有不同的专业时，同一个包内不得重复得分（本包内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ascii="宋体" w:hAnsi="宋体" w:eastAsia="宋体" w:cs="宋体"/>
                <w:color w:val="000000" w:themeColor="text1"/>
                <w:kern w:val="0"/>
                <w:sz w:val="24"/>
                <w:highlight w:val="none"/>
                <w14:textFill>
                  <w14:solidFill>
                    <w14:schemeClr w14:val="tx1"/>
                  </w14:solidFill>
                </w14:textFill>
              </w:rPr>
              <w:t>项人员不得重复）。</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.同一人员具有不同的</w:t>
            </w:r>
            <w:r>
              <w:rPr>
                <w:rFonts w:hint="eastAsia" w:ascii="宋体" w:hAnsi="宋体" w:eastAsia="宋体" w:cs="宋体"/>
                <w:color w:val="000000" w:themeColor="text1"/>
                <w:kern w:val="0"/>
                <w:sz w:val="24"/>
                <w:highlight w:val="none"/>
                <w14:textFill>
                  <w14:solidFill>
                    <w14:schemeClr w14:val="tx1"/>
                  </w14:solidFill>
                </w14:textFill>
              </w:rPr>
              <w:t>证书</w:t>
            </w:r>
            <w:r>
              <w:rPr>
                <w:rFonts w:ascii="宋体" w:hAnsi="宋体" w:eastAsia="宋体" w:cs="宋体"/>
                <w:color w:val="000000" w:themeColor="text1"/>
                <w:kern w:val="0"/>
                <w:sz w:val="24"/>
                <w:highlight w:val="none"/>
                <w14:textFill>
                  <w14:solidFill>
                    <w14:schemeClr w14:val="tx1"/>
                  </w14:solidFill>
                </w14:textFill>
              </w:rPr>
              <w:t>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0、11、12</w:t>
            </w:r>
            <w:r>
              <w:rPr>
                <w:rFonts w:ascii="宋体" w:hAnsi="宋体" w:eastAsia="宋体" w:cs="宋体"/>
                <w:color w:val="000000" w:themeColor="text1"/>
                <w:kern w:val="0"/>
                <w:sz w:val="24"/>
                <w:highlight w:val="none"/>
                <w14:textFill>
                  <w14:solidFill>
                    <w14:schemeClr w14:val="tx1"/>
                  </w14:solidFill>
                </w14:textFill>
              </w:rPr>
              <w:t>项人员不得重复）。</w:t>
            </w:r>
          </w:p>
          <w:p>
            <w:pPr>
              <w:spacing w:line="380" w:lineRule="atLeast"/>
              <w:rPr>
                <w:rFonts w:ascii="宋体" w:hAnsi="宋体" w:eastAsia="宋体" w:cs="宋体"/>
                <w:color w:val="000000" w:themeColor="text1"/>
                <w:kern w:val="0"/>
                <w:sz w:val="24"/>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3</w:t>
            </w:r>
            <w:r>
              <w:rPr>
                <w:rFonts w:ascii="宋体" w:hAnsi="宋体" w:eastAsia="宋体" w:cs="宋体"/>
                <w:color w:val="000000" w:themeColor="text1"/>
                <w:kern w:val="0"/>
                <w:sz w:val="24"/>
                <w14:textFill>
                  <w14:solidFill>
                    <w14:schemeClr w14:val="tx1"/>
                  </w14:solidFill>
                </w14:textFill>
              </w:rPr>
              <w:t>.人员的配置安排</w:t>
            </w:r>
          </w:p>
        </w:tc>
        <w:tc>
          <w:tcPr>
            <w:tcW w:w="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根据投标人提供拟投入本项目人员数量由评委进行评分: 20人以</w:t>
            </w:r>
          </w:p>
          <w:p>
            <w:pPr>
              <w:spacing w:line="380" w:lineRule="atLeas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上（含)得3分，15人以上(含)不满20人得2分，10人以上(含)不满15人得1分，不满10人不得分。</w:t>
            </w:r>
            <w:r>
              <w:rPr>
                <w:rFonts w:hint="eastAsia" w:ascii="宋体" w:hAnsi="宋体" w:eastAsia="宋体" w:cs="宋体"/>
                <w:color w:val="000000" w:themeColor="text1"/>
                <w:kern w:val="0"/>
                <w:sz w:val="24"/>
                <w:highlight w:val="none"/>
                <w14:textFill>
                  <w14:solidFill>
                    <w14:schemeClr w14:val="tx1"/>
                  </w14:solidFill>
                </w14:textFill>
              </w:rPr>
              <w:t>投标人须提供</w:t>
            </w:r>
            <w:r>
              <w:rPr>
                <w:rFonts w:hint="eastAsia" w:ascii="宋体" w:hAnsi="宋体" w:eastAsia="宋体" w:cs="宋体"/>
                <w:color w:val="000000" w:themeColor="text1"/>
                <w:kern w:val="0"/>
                <w:sz w:val="24"/>
                <w:highlight w:val="none"/>
                <w:lang w:val="en-US" w:eastAsia="zh-CN"/>
                <w14:textFill>
                  <w14:solidFill>
                    <w14:schemeClr w14:val="tx1"/>
                  </w14:solidFill>
                </w14:textFill>
              </w:rPr>
              <w:t>投入本项目的人员汇总表</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表格</w:t>
            </w:r>
            <w:r>
              <w:rPr>
                <w:rFonts w:hint="eastAsia" w:ascii="宋体" w:hAnsi="宋体" w:eastAsia="宋体" w:cs="宋体"/>
                <w:color w:val="000000" w:themeColor="text1"/>
                <w:kern w:val="0"/>
                <w:sz w:val="24"/>
                <w:highlight w:val="none"/>
                <w14:textFill>
                  <w14:solidFill>
                    <w14:schemeClr w14:val="tx1"/>
                  </w14:solidFill>
                </w14:textFill>
              </w:rPr>
              <w:t>格式详见</w:t>
            </w:r>
            <w:r>
              <w:rPr>
                <w:rFonts w:ascii="宋体" w:hAnsi="宋体" w:eastAsia="宋体" w:cs="宋体"/>
                <w:color w:val="000000" w:themeColor="text1"/>
                <w:kern w:val="0"/>
                <w:sz w:val="24"/>
                <w:highlight w:val="none"/>
                <w14:textFill>
                  <w14:solidFill>
                    <w14:schemeClr w14:val="tx1"/>
                  </w14:solidFill>
                </w14:textFill>
              </w:rPr>
              <w:t>招标文件第五章“四、其他事项”附件）</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至投标截止时间前6个月（不含投标截止时间的当月）内任意1个月在本单位缴交社保的证明材料复印件。投标人未提供证明资料或提供的证明资料不齐的本项不得</w:t>
            </w:r>
            <w:r>
              <w:rPr>
                <w:rFonts w:ascii="宋体" w:hAnsi="宋体" w:eastAsia="宋体" w:cs="宋体"/>
                <w:color w:val="000000" w:themeColor="text1"/>
                <w:kern w:val="0"/>
                <w:sz w:val="24"/>
                <w:highlight w:val="none"/>
                <w14:textFill>
                  <w14:solidFill>
                    <w14:schemeClr w14:val="tx1"/>
                  </w14:solidFill>
                </w14:textFill>
              </w:rPr>
              <w:t>分</w:t>
            </w:r>
            <w:r>
              <w:rPr>
                <w:rFonts w:hint="eastAsia" w:ascii="宋体" w:hAnsi="宋体" w:eastAsia="宋体" w:cs="宋体"/>
                <w:color w:val="000000" w:themeColor="text1"/>
                <w:kern w:val="0"/>
                <w:sz w:val="24"/>
                <w:highlight w:val="none"/>
                <w14:textFill>
                  <w14:solidFill>
                    <w14:schemeClr w14:val="tx1"/>
                  </w14:solidFill>
                </w14:textFill>
              </w:rPr>
              <w:t>。</w:t>
            </w:r>
          </w:p>
          <w:p>
            <w:pPr>
              <w:spacing w:line="380" w:lineRule="atLeast"/>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备注：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ascii="宋体" w:hAnsi="宋体" w:eastAsia="宋体" w:cs="宋体"/>
                <w:color w:val="000000" w:themeColor="text1"/>
                <w:kern w:val="0"/>
                <w:sz w:val="24"/>
                <w:highlight w:val="none"/>
                <w14:textFill>
                  <w14:solidFill>
                    <w14:schemeClr w14:val="tx1"/>
                  </w14:solidFill>
                </w14:textFill>
              </w:rPr>
              <w:t>同一人员具有不同的专业时，同一个包内不得重复得分（本包内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ascii="宋体" w:hAnsi="宋体" w:eastAsia="宋体" w:cs="宋体"/>
                <w:color w:val="000000" w:themeColor="text1"/>
                <w:kern w:val="0"/>
                <w:sz w:val="24"/>
                <w:highlight w:val="none"/>
                <w14:textFill>
                  <w14:solidFill>
                    <w14:schemeClr w14:val="tx1"/>
                  </w14:solidFill>
                </w14:textFill>
              </w:rPr>
              <w:t>项人员不得重复）。</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ascii="宋体" w:hAnsi="宋体" w:eastAsia="宋体" w:cs="宋体"/>
                <w:color w:val="000000" w:themeColor="text1"/>
                <w:kern w:val="0"/>
                <w:sz w:val="24"/>
                <w:highlight w:val="none"/>
                <w14:textFill>
                  <w14:solidFill>
                    <w14:schemeClr w14:val="tx1"/>
                  </w14:solidFill>
                </w14:textFill>
              </w:rPr>
              <w:t>.同一人员具有不同的</w:t>
            </w:r>
            <w:r>
              <w:rPr>
                <w:rFonts w:hint="eastAsia" w:ascii="宋体" w:hAnsi="宋体" w:eastAsia="宋体" w:cs="宋体"/>
                <w:color w:val="000000" w:themeColor="text1"/>
                <w:kern w:val="0"/>
                <w:sz w:val="24"/>
                <w:highlight w:val="none"/>
                <w14:textFill>
                  <w14:solidFill>
                    <w14:schemeClr w14:val="tx1"/>
                  </w14:solidFill>
                </w14:textFill>
              </w:rPr>
              <w:t>证书</w:t>
            </w:r>
            <w:r>
              <w:rPr>
                <w:rFonts w:ascii="宋体" w:hAnsi="宋体" w:eastAsia="宋体" w:cs="宋体"/>
                <w:color w:val="000000" w:themeColor="text1"/>
                <w:kern w:val="0"/>
                <w:sz w:val="24"/>
                <w:highlight w:val="none"/>
                <w14:textFill>
                  <w14:solidFill>
                    <w14:schemeClr w14:val="tx1"/>
                  </w14:solidFill>
                </w14:textFill>
              </w:rPr>
              <w:t>时，同一个包内不得重复得分（本包内</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0、11、12</w:t>
            </w:r>
            <w:r>
              <w:rPr>
                <w:rFonts w:ascii="宋体" w:hAnsi="宋体" w:eastAsia="宋体" w:cs="宋体"/>
                <w:color w:val="000000" w:themeColor="text1"/>
                <w:kern w:val="0"/>
                <w:sz w:val="24"/>
                <w:highlight w:val="none"/>
                <w14:textFill>
                  <w14:solidFill>
                    <w14:schemeClr w14:val="tx1"/>
                  </w14:solidFill>
                </w14:textFill>
              </w:rPr>
              <w:t>项人员不得重复）。</w:t>
            </w:r>
          </w:p>
          <w:p>
            <w:pPr>
              <w:widowControl/>
              <w:jc w:val="left"/>
              <w:rPr>
                <w:color w:val="000000" w:themeColor="text1"/>
                <w14:textFill>
                  <w14:solidFill>
                    <w14:schemeClr w14:val="tx1"/>
                  </w14:solidFill>
                </w14:textFill>
              </w:rPr>
            </w:pPr>
          </w:p>
        </w:tc>
      </w:tr>
    </w:tbl>
    <w:p>
      <w:pPr>
        <w:pStyle w:val="12"/>
        <w:widowControl/>
        <w:spacing w:beforeAutospacing="0" w:after="150" w:afterAutospacing="0"/>
        <w:ind w:firstLine="480"/>
        <w:rPr>
          <w:rFonts w:hint="eastAsia" w:ascii="宋体" w:hAnsi="宋体" w:eastAsia="宋体" w:cs="宋体"/>
          <w:color w:val="000000" w:themeColor="text1"/>
          <w14:textFill>
            <w14:solidFill>
              <w14:schemeClr w14:val="tx1"/>
            </w14:solidFill>
          </w14:textFill>
        </w:rPr>
      </w:pPr>
    </w:p>
    <w:p>
      <w:pPr>
        <w:pStyle w:val="12"/>
        <w:widowControl/>
        <w:spacing w:beforeAutospacing="0" w:after="150"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③商务项（</w:t>
      </w:r>
      <w:r>
        <w:rPr>
          <w:rFonts w:ascii="Calibri" w:hAnsi="Calibri" w:eastAsia="宋体" w:cs="Calibri"/>
          <w:color w:val="000000" w:themeColor="text1"/>
          <w14:textFill>
            <w14:solidFill>
              <w14:schemeClr w14:val="tx1"/>
            </w14:solidFill>
          </w14:textFill>
        </w:rPr>
        <w:t>F3</w:t>
      </w:r>
      <w:r>
        <w:rPr>
          <w:rFonts w:hint="eastAsia" w:ascii="宋体" w:hAnsi="宋体" w:eastAsia="宋体" w:cs="宋体"/>
          <w:color w:val="000000" w:themeColor="text1"/>
          <w14:textFill>
            <w14:solidFill>
              <w14:schemeClr w14:val="tx1"/>
            </w14:solidFill>
          </w14:textFill>
        </w:rPr>
        <w:t>×</w:t>
      </w:r>
      <w:r>
        <w:rPr>
          <w:rFonts w:ascii="Calibri" w:hAnsi="Calibri" w:eastAsia="宋体" w:cs="Calibri"/>
          <w:color w:val="000000" w:themeColor="text1"/>
          <w14:textFill>
            <w14:solidFill>
              <w14:schemeClr w14:val="tx1"/>
            </w14:solidFill>
          </w14:textFill>
        </w:rPr>
        <w:t>A3</w:t>
      </w:r>
      <w:r>
        <w:rPr>
          <w:rFonts w:hint="eastAsia" w:ascii="宋体" w:hAnsi="宋体" w:eastAsia="宋体" w:cs="宋体"/>
          <w:color w:val="000000" w:themeColor="text1"/>
          <w14:textFill>
            <w14:solidFill>
              <w14:schemeClr w14:val="tx1"/>
            </w14:solidFill>
          </w14:textFill>
        </w:rPr>
        <w:t>）满分为</w:t>
      </w:r>
      <w:r>
        <w:rPr>
          <w:rFonts w:hint="eastAsia" w:ascii="宋体" w:hAnsi="宋体" w:eastAsia="宋体" w:cs="宋体"/>
          <w:color w:val="000000" w:themeColor="text1"/>
          <w:highlight w:val="none"/>
          <w:u w:val="single"/>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分。</w:t>
      </w:r>
    </w:p>
    <w:tbl>
      <w:tblPr>
        <w:tblStyle w:val="13"/>
        <w:tblW w:w="8314" w:type="dxa"/>
        <w:tblInd w:w="0" w:type="dxa"/>
        <w:tblLayout w:type="autofit"/>
        <w:tblCellMar>
          <w:top w:w="0" w:type="dxa"/>
          <w:left w:w="0" w:type="dxa"/>
          <w:bottom w:w="0" w:type="dxa"/>
          <w:right w:w="0" w:type="dxa"/>
        </w:tblCellMar>
      </w:tblPr>
      <w:tblGrid>
        <w:gridCol w:w="639"/>
        <w:gridCol w:w="399"/>
        <w:gridCol w:w="7276"/>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服务经验</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根据投标人自201</w:t>
            </w:r>
            <w:r>
              <w:rPr>
                <w:rFonts w:hint="eastAsia" w:ascii="宋体" w:hAnsi="宋体" w:eastAsia="宋体" w:cs="宋体"/>
                <w:color w:val="000000" w:themeColor="text1"/>
                <w:kern w:val="0"/>
                <w:sz w:val="24"/>
                <w14:textFill>
                  <w14:solidFill>
                    <w14:schemeClr w14:val="tx1"/>
                  </w14:solidFill>
                </w14:textFill>
              </w:rPr>
              <w:t>9</w:t>
            </w:r>
            <w:r>
              <w:rPr>
                <w:rFonts w:ascii="宋体" w:hAnsi="宋体" w:eastAsia="宋体" w:cs="宋体"/>
                <w:color w:val="000000" w:themeColor="text1"/>
                <w:kern w:val="0"/>
                <w:sz w:val="24"/>
                <w14:textFill>
                  <w14:solidFill>
                    <w14:schemeClr w14:val="tx1"/>
                  </w14:solidFill>
                </w14:textFill>
              </w:rPr>
              <w:t>年01月01日至投标截止日期止，已完成或正在履行的</w:t>
            </w:r>
            <w:r>
              <w:rPr>
                <w:rFonts w:hint="eastAsia" w:ascii="宋体" w:hAnsi="宋体" w:eastAsia="宋体" w:cs="宋体"/>
                <w:color w:val="000000" w:themeColor="text1"/>
                <w:kern w:val="0"/>
                <w:sz w:val="24"/>
                <w14:textFill>
                  <w14:solidFill>
                    <w14:schemeClr w14:val="tx1"/>
                  </w14:solidFill>
                </w14:textFill>
              </w:rPr>
              <w:t>在中国境内（不含港、澳、台地区）作为</w:t>
            </w:r>
            <w:r>
              <w:rPr>
                <w:rFonts w:hint="eastAsia" w:ascii="宋体" w:hAnsi="宋体" w:eastAsia="宋体" w:cs="宋体"/>
                <w:color w:val="000000" w:themeColor="text1"/>
                <w:kern w:val="0"/>
                <w:sz w:val="24"/>
                <w:lang w:val="en-US" w:eastAsia="zh-CN"/>
                <w14:textFill>
                  <w14:solidFill>
                    <w14:schemeClr w14:val="tx1"/>
                  </w14:solidFill>
                </w14:textFill>
              </w:rPr>
              <w:t>财政部门</w:t>
            </w:r>
            <w:r>
              <w:rPr>
                <w:rFonts w:hint="eastAsia" w:ascii="宋体" w:hAnsi="宋体" w:eastAsia="宋体" w:cs="宋体"/>
                <w:color w:val="000000" w:themeColor="text1"/>
                <w:kern w:val="0"/>
                <w:sz w:val="24"/>
                <w14:textFill>
                  <w14:solidFill>
                    <w14:schemeClr w14:val="tx1"/>
                  </w14:solidFill>
                </w14:textFill>
              </w:rPr>
              <w:t>或财政评审中心的助审机构的服务经验进行评分</w:t>
            </w:r>
            <w:r>
              <w:rPr>
                <w:rFonts w:ascii="宋体" w:hAnsi="宋体" w:eastAsia="宋体" w:cs="宋体"/>
                <w:color w:val="000000" w:themeColor="text1"/>
                <w:kern w:val="0"/>
                <w:sz w:val="24"/>
                <w14:textFill>
                  <w14:solidFill>
                    <w14:schemeClr w14:val="tx1"/>
                  </w14:solidFill>
                </w14:textFill>
              </w:rPr>
              <w:t>，每提供一个的得0.</w:t>
            </w:r>
            <w:r>
              <w:rPr>
                <w:rFonts w:hint="eastAsia" w:ascii="宋体" w:hAnsi="宋体" w:eastAsia="宋体" w:cs="宋体"/>
                <w:color w:val="000000" w:themeColor="text1"/>
                <w:kern w:val="0"/>
                <w:sz w:val="24"/>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分，满分3分。</w:t>
            </w:r>
          </w:p>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w:t>
            </w:r>
            <w:r>
              <w:rPr>
                <w:rFonts w:hint="eastAsia" w:ascii="宋体" w:hAnsi="宋体" w:eastAsia="宋体" w:cs="宋体"/>
                <w:color w:val="000000" w:themeColor="text1"/>
                <w:kern w:val="0"/>
                <w:sz w:val="24"/>
                <w14:textFill>
                  <w14:solidFill>
                    <w14:schemeClr w14:val="tx1"/>
                  </w14:solidFill>
                </w14:textFill>
              </w:rPr>
              <w:fldChar w:fldCharType="begin"/>
            </w:r>
            <w:r>
              <w:rPr>
                <w:rFonts w:hint="eastAsia" w:ascii="宋体" w:hAnsi="宋体" w:eastAsia="宋体" w:cs="宋体"/>
                <w:color w:val="000000" w:themeColor="text1"/>
                <w:kern w:val="0"/>
                <w:sz w:val="24"/>
                <w14:textFill>
                  <w14:solidFill>
                    <w14:schemeClr w14:val="tx1"/>
                  </w14:solidFill>
                </w14:textFill>
              </w:rPr>
              <w:instrText xml:space="preserve"> = 1 \* GB3 \* MERGEFORMAT </w:instrText>
            </w:r>
            <w:r>
              <w:rPr>
                <w:rFonts w:hint="eastAsia" w:ascii="宋体" w:hAnsi="宋体" w:eastAsia="宋体" w:cs="宋体"/>
                <w:color w:val="000000" w:themeColor="text1"/>
                <w:kern w:val="0"/>
                <w:sz w:val="24"/>
                <w14:textFill>
                  <w14:solidFill>
                    <w14:schemeClr w14:val="tx1"/>
                  </w14:solidFill>
                </w14:textFill>
              </w:rPr>
              <w:fldChar w:fldCharType="separate"/>
            </w:r>
            <w:r>
              <w:rPr>
                <w:rFonts w:hint="eastAsia" w:ascii="宋体" w:hAnsi="宋体" w:eastAsia="宋体" w:cs="宋体"/>
                <w:color w:val="000000" w:themeColor="text1"/>
                <w:kern w:val="0"/>
                <w:sz w:val="24"/>
                <w14:textFill>
                  <w14:solidFill>
                    <w14:schemeClr w14:val="tx1"/>
                  </w14:solidFill>
                </w14:textFill>
              </w:rPr>
              <w:t>①</w:t>
            </w:r>
            <w:r>
              <w:rPr>
                <w:rFonts w:hint="eastAsia" w:ascii="宋体" w:hAnsi="宋体" w:eastAsia="宋体" w:cs="宋体"/>
                <w:color w:val="000000" w:themeColor="text1"/>
                <w:kern w:val="0"/>
                <w:sz w:val="24"/>
                <w14:textFill>
                  <w14:solidFill>
                    <w14:schemeClr w14:val="tx1"/>
                  </w14:solidFill>
                </w14:textFill>
              </w:rPr>
              <w:fldChar w:fldCharType="end"/>
            </w:r>
            <w:r>
              <w:rPr>
                <w:rFonts w:hint="eastAsia" w:ascii="宋体" w:hAnsi="宋体" w:eastAsia="宋体" w:cs="宋体"/>
                <w:color w:val="000000" w:themeColor="text1"/>
                <w:kern w:val="0"/>
                <w:sz w:val="24"/>
                <w14:textFill>
                  <w14:solidFill>
                    <w14:schemeClr w14:val="tx1"/>
                  </w14:solidFill>
                </w14:textFill>
              </w:rPr>
              <w:t>时间以成果文件上的时间为准。</w:t>
            </w:r>
            <w:r>
              <w:rPr>
                <w:rFonts w:hint="eastAsia" w:ascii="宋体" w:hAnsi="宋体" w:eastAsia="宋体" w:cs="宋体"/>
                <w:color w:val="000000" w:themeColor="text1"/>
                <w:kern w:val="0"/>
                <w:sz w:val="24"/>
                <w14:textFill>
                  <w14:solidFill>
                    <w14:schemeClr w14:val="tx1"/>
                  </w14:solidFill>
                </w14:textFill>
              </w:rPr>
              <w:fldChar w:fldCharType="begin"/>
            </w:r>
            <w:r>
              <w:rPr>
                <w:rFonts w:hint="eastAsia" w:ascii="宋体" w:hAnsi="宋体" w:eastAsia="宋体" w:cs="宋体"/>
                <w:color w:val="000000" w:themeColor="text1"/>
                <w:kern w:val="0"/>
                <w:sz w:val="24"/>
                <w14:textFill>
                  <w14:solidFill>
                    <w14:schemeClr w14:val="tx1"/>
                  </w14:solidFill>
                </w14:textFill>
              </w:rPr>
              <w:instrText xml:space="preserve"> = 2 \* GB3 \* MERGEFORMAT </w:instrText>
            </w:r>
            <w:r>
              <w:rPr>
                <w:rFonts w:hint="eastAsia" w:ascii="宋体" w:hAnsi="宋体" w:eastAsia="宋体" w:cs="宋体"/>
                <w:color w:val="000000" w:themeColor="text1"/>
                <w:kern w:val="0"/>
                <w:sz w:val="24"/>
                <w14:textFill>
                  <w14:solidFill>
                    <w14:schemeClr w14:val="tx1"/>
                  </w14:solidFill>
                </w14:textFill>
              </w:rPr>
              <w:fldChar w:fldCharType="separate"/>
            </w:r>
            <w:r>
              <w:rPr>
                <w:rFonts w:hint="eastAsia" w:ascii="宋体" w:hAnsi="宋体" w:eastAsia="宋体" w:cs="宋体"/>
                <w:color w:val="000000" w:themeColor="text1"/>
                <w:kern w:val="0"/>
                <w:sz w:val="24"/>
                <w14:textFill>
                  <w14:solidFill>
                    <w14:schemeClr w14:val="tx1"/>
                  </w14:solidFill>
                </w14:textFill>
              </w:rPr>
              <w:t>②</w:t>
            </w:r>
            <w:r>
              <w:rPr>
                <w:rFonts w:hint="eastAsia" w:ascii="宋体" w:hAnsi="宋体" w:eastAsia="宋体" w:cs="宋体"/>
                <w:color w:val="000000" w:themeColor="text1"/>
                <w:kern w:val="0"/>
                <w:sz w:val="24"/>
                <w14:textFill>
                  <w14:solidFill>
                    <w14:schemeClr w14:val="tx1"/>
                  </w14:solidFill>
                </w14:textFill>
              </w:rPr>
              <w:fldChar w:fldCharType="end"/>
            </w:r>
            <w:r>
              <w:rPr>
                <w:rFonts w:hint="eastAsia" w:ascii="宋体" w:hAnsi="宋体" w:eastAsia="宋体" w:cs="宋体"/>
                <w:color w:val="000000" w:themeColor="text1"/>
                <w:kern w:val="0"/>
                <w:sz w:val="24"/>
                <w14:textFill>
                  <w14:solidFill>
                    <w14:schemeClr w14:val="tx1"/>
                  </w14:solidFill>
                </w14:textFill>
              </w:rPr>
              <w:t>须提供合同和成果封面。成果若是财政出具的应在</w:t>
            </w:r>
            <w:r>
              <w:rPr>
                <w:rFonts w:hint="eastAsia" w:ascii="宋体" w:hAnsi="宋体" w:eastAsia="宋体" w:cs="宋体"/>
                <w:color w:val="000000" w:themeColor="text1"/>
                <w:kern w:val="0"/>
                <w:sz w:val="24"/>
                <w:lang w:val="en-US" w:eastAsia="zh-CN"/>
                <w14:textFill>
                  <w14:solidFill>
                    <w14:schemeClr w14:val="tx1"/>
                  </w14:solidFill>
                </w14:textFill>
              </w:rPr>
              <w:t>财政部门</w:t>
            </w:r>
            <w:r>
              <w:rPr>
                <w:rFonts w:hint="eastAsia" w:ascii="宋体" w:hAnsi="宋体" w:eastAsia="宋体" w:cs="宋体"/>
                <w:color w:val="000000" w:themeColor="text1"/>
                <w:kern w:val="0"/>
                <w:sz w:val="24"/>
                <w14:textFill>
                  <w14:solidFill>
                    <w14:schemeClr w14:val="tx1"/>
                  </w14:solidFill>
                </w14:textFill>
              </w:rPr>
              <w:t>出具的成果里体现助审机构名称，若是投标人出具的应能体现</w:t>
            </w:r>
            <w:r>
              <w:rPr>
                <w:rFonts w:hint="eastAsia" w:ascii="宋体" w:hAnsi="宋体" w:eastAsia="宋体" w:cs="宋体"/>
                <w:color w:val="000000" w:themeColor="text1"/>
                <w:kern w:val="0"/>
                <w:sz w:val="24"/>
                <w:lang w:val="en-US" w:eastAsia="zh-CN"/>
                <w14:textFill>
                  <w14:solidFill>
                    <w14:schemeClr w14:val="tx1"/>
                  </w14:solidFill>
                </w14:textFill>
              </w:rPr>
              <w:t>财政部门</w:t>
            </w:r>
            <w:r>
              <w:rPr>
                <w:rFonts w:hint="eastAsia" w:ascii="宋体" w:hAnsi="宋体" w:eastAsia="宋体" w:cs="宋体"/>
                <w:color w:val="000000" w:themeColor="text1"/>
                <w:kern w:val="0"/>
                <w:sz w:val="24"/>
                <w14:textFill>
                  <w14:solidFill>
                    <w14:schemeClr w14:val="tx1"/>
                  </w14:solidFill>
                </w14:textFill>
              </w:rPr>
              <w:t>盖章（或可以提供</w:t>
            </w:r>
            <w:r>
              <w:rPr>
                <w:rFonts w:hint="eastAsia" w:ascii="宋体" w:hAnsi="宋体" w:eastAsia="宋体" w:cs="宋体"/>
                <w:color w:val="000000" w:themeColor="text1"/>
                <w:kern w:val="0"/>
                <w:sz w:val="24"/>
                <w:lang w:val="en-US" w:eastAsia="zh-CN"/>
                <w14:textFill>
                  <w14:solidFill>
                    <w14:schemeClr w14:val="tx1"/>
                  </w14:solidFill>
                </w14:textFill>
              </w:rPr>
              <w:t>财政部门</w:t>
            </w:r>
            <w:r>
              <w:rPr>
                <w:rFonts w:hint="eastAsia" w:ascii="宋体" w:hAnsi="宋体" w:eastAsia="宋体" w:cs="宋体"/>
                <w:color w:val="000000" w:themeColor="text1"/>
                <w:kern w:val="0"/>
                <w:sz w:val="24"/>
                <w14:textFill>
                  <w14:solidFill>
                    <w14:schemeClr w14:val="tx1"/>
                  </w14:solidFill>
                </w14:textFill>
              </w:rPr>
              <w:t>盖章的其他证明材料或财政出具的该项目的审后封面）。</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用户评价</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根据投标人自201</w:t>
            </w:r>
            <w:r>
              <w:rPr>
                <w:rFonts w:hint="eastAsia" w:ascii="宋体" w:hAnsi="宋体" w:eastAsia="宋体" w:cs="宋体"/>
                <w:color w:val="000000" w:themeColor="text1"/>
                <w:kern w:val="0"/>
                <w:sz w:val="24"/>
                <w14:textFill>
                  <w14:solidFill>
                    <w14:schemeClr w14:val="tx1"/>
                  </w14:solidFill>
                </w14:textFill>
              </w:rPr>
              <w:t>9</w:t>
            </w:r>
            <w:r>
              <w:rPr>
                <w:rFonts w:ascii="宋体" w:hAnsi="宋体" w:eastAsia="宋体" w:cs="宋体"/>
                <w:color w:val="000000" w:themeColor="text1"/>
                <w:kern w:val="0"/>
                <w:sz w:val="24"/>
                <w14:textFill>
                  <w14:solidFill>
                    <w14:schemeClr w14:val="tx1"/>
                  </w14:solidFill>
                </w14:textFill>
              </w:rPr>
              <w:t>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90分及以上</w:t>
            </w:r>
            <w:r>
              <w:rPr>
                <w:rFonts w:hint="eastAsia" w:ascii="宋体" w:hAnsi="宋体" w:eastAsia="宋体" w:cs="宋体"/>
                <w:color w:val="000000" w:themeColor="text1"/>
                <w:kern w:val="0"/>
                <w:sz w:val="24"/>
                <w:lang w:eastAsia="zh-CN"/>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）等肯定性质评价证明或感谢信或表扬信或表彰证书的得1分，满分3分。</w:t>
            </w:r>
          </w:p>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注：提供相应证明材料并加盖投标人单位公章，否则不予认可。</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模拟清单经验</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根据投标人自201</w:t>
            </w:r>
            <w:r>
              <w:rPr>
                <w:rFonts w:hint="eastAsia" w:ascii="宋体" w:hAnsi="宋体" w:eastAsia="宋体" w:cs="宋体"/>
                <w:color w:val="000000" w:themeColor="text1"/>
                <w:kern w:val="0"/>
                <w:sz w:val="24"/>
                <w14:textFill>
                  <w14:solidFill>
                    <w14:schemeClr w14:val="tx1"/>
                  </w14:solidFill>
                </w14:textFill>
              </w:rPr>
              <w:t>9</w:t>
            </w:r>
            <w:r>
              <w:rPr>
                <w:rFonts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1月</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1日至投标截止时间止</w:t>
            </w:r>
            <w:r>
              <w:rPr>
                <w:rFonts w:hint="eastAsia" w:ascii="宋体" w:hAnsi="宋体" w:eastAsia="宋体" w:cs="宋体"/>
                <w:color w:val="000000" w:themeColor="text1"/>
                <w:kern w:val="0"/>
                <w:sz w:val="24"/>
                <w14:textFill>
                  <w14:solidFill>
                    <w14:schemeClr w14:val="tx1"/>
                  </w14:solidFill>
                </w14:textFill>
              </w:rPr>
              <w:t>（以合同签订时间为准）</w:t>
            </w:r>
            <w:r>
              <w:rPr>
                <w:rFonts w:ascii="宋体" w:hAnsi="宋体" w:eastAsia="宋体" w:cs="宋体"/>
                <w:color w:val="000000" w:themeColor="text1"/>
                <w:kern w:val="0"/>
                <w:sz w:val="24"/>
                <w14:textFill>
                  <w14:solidFill>
                    <w14:schemeClr w14:val="tx1"/>
                  </w14:solidFill>
                </w14:textFill>
              </w:rPr>
              <w:t>，自身完成的或正在履行的政府投资项目中</w:t>
            </w:r>
            <w:r>
              <w:rPr>
                <w:rFonts w:hint="eastAsia" w:ascii="宋体" w:hAnsi="宋体" w:eastAsia="宋体" w:cs="宋体"/>
                <w:color w:val="000000" w:themeColor="text1"/>
                <w:kern w:val="0"/>
                <w:sz w:val="24"/>
                <w14:textFill>
                  <w14:solidFill>
                    <w14:schemeClr w14:val="tx1"/>
                  </w14:solidFill>
                </w14:textFill>
              </w:rPr>
              <w:t>有模拟清单审核</w:t>
            </w:r>
            <w:r>
              <w:rPr>
                <w:rFonts w:hint="eastAsia" w:ascii="宋体" w:hAnsi="宋体" w:eastAsia="宋体" w:cs="宋体"/>
                <w:color w:val="000000" w:themeColor="text1"/>
                <w:kern w:val="0"/>
                <w:sz w:val="24"/>
                <w:lang w:val="en-US" w:eastAsia="zh-CN"/>
                <w14:textFill>
                  <w14:solidFill>
                    <w14:schemeClr w14:val="tx1"/>
                  </w14:solidFill>
                </w14:textFill>
              </w:rPr>
              <w:t>或编制</w:t>
            </w:r>
            <w:r>
              <w:rPr>
                <w:rFonts w:hint="eastAsia" w:ascii="宋体" w:hAnsi="宋体" w:eastAsia="宋体" w:cs="宋体"/>
                <w:color w:val="000000" w:themeColor="text1"/>
                <w:kern w:val="0"/>
                <w:sz w:val="24"/>
                <w14:textFill>
                  <w14:solidFill>
                    <w14:schemeClr w14:val="tx1"/>
                  </w14:solidFill>
                </w14:textFill>
              </w:rPr>
              <w:t>的，</w:t>
            </w:r>
            <w:r>
              <w:rPr>
                <w:rFonts w:ascii="宋体" w:hAnsi="宋体" w:eastAsia="宋体" w:cs="宋体"/>
                <w:color w:val="000000" w:themeColor="text1"/>
                <w:kern w:val="0"/>
                <w:sz w:val="24"/>
                <w14:textFill>
                  <w14:solidFill>
                    <w14:schemeClr w14:val="tx1"/>
                  </w14:solidFill>
                </w14:textFill>
              </w:rPr>
              <w:t>投标人每提供1</w:t>
            </w:r>
            <w:r>
              <w:rPr>
                <w:rFonts w:hint="eastAsia" w:ascii="宋体" w:hAnsi="宋体" w:eastAsia="宋体" w:cs="宋体"/>
                <w:color w:val="000000" w:themeColor="text1"/>
                <w:kern w:val="0"/>
                <w:sz w:val="24"/>
                <w14:textFill>
                  <w14:solidFill>
                    <w14:schemeClr w14:val="tx1"/>
                  </w14:solidFill>
                </w14:textFill>
              </w:rPr>
              <w:t>个</w:t>
            </w:r>
            <w:r>
              <w:rPr>
                <w:rFonts w:ascii="宋体" w:hAnsi="宋体" w:eastAsia="宋体" w:cs="宋体"/>
                <w:color w:val="000000" w:themeColor="text1"/>
                <w:kern w:val="0"/>
                <w:sz w:val="24"/>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0.5</w:t>
            </w:r>
            <w:r>
              <w:rPr>
                <w:rFonts w:ascii="宋体" w:hAnsi="宋体" w:eastAsia="宋体" w:cs="宋体"/>
                <w:color w:val="000000" w:themeColor="text1"/>
                <w:kern w:val="0"/>
                <w:sz w:val="24"/>
                <w14:textFill>
                  <w14:solidFill>
                    <w14:schemeClr w14:val="tx1"/>
                  </w14:solidFill>
                </w14:textFill>
              </w:rPr>
              <w:t>分，满分</w:t>
            </w:r>
            <w:r>
              <w:rPr>
                <w:rFonts w:hint="eastAsia" w:ascii="宋体" w:hAnsi="宋体" w:eastAsia="宋体" w:cs="宋体"/>
                <w:color w:val="000000" w:themeColor="text1"/>
                <w:kern w:val="0"/>
                <w:sz w:val="24"/>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分。</w:t>
            </w:r>
          </w:p>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、PPP经验</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根据投标人</w:t>
            </w:r>
            <w:r>
              <w:rPr>
                <w:rFonts w:ascii="宋体" w:hAnsi="宋体" w:eastAsia="宋体" w:cs="宋体"/>
                <w:color w:val="000000" w:themeColor="text1"/>
                <w:kern w:val="0"/>
                <w:sz w:val="24"/>
                <w14:textFill>
                  <w14:solidFill>
                    <w14:schemeClr w14:val="tx1"/>
                  </w14:solidFill>
                </w14:textFill>
              </w:rPr>
              <w:t>自201</w:t>
            </w:r>
            <w:r>
              <w:rPr>
                <w:rFonts w:hint="eastAsia" w:ascii="宋体" w:hAnsi="宋体" w:eastAsia="宋体" w:cs="宋体"/>
                <w:color w:val="000000" w:themeColor="text1"/>
                <w:kern w:val="0"/>
                <w:sz w:val="24"/>
                <w14:textFill>
                  <w14:solidFill>
                    <w14:schemeClr w14:val="tx1"/>
                  </w14:solidFill>
                </w14:textFill>
              </w:rPr>
              <w:t>9</w:t>
            </w:r>
            <w:r>
              <w:rPr>
                <w:rFonts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1月</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1日至投标截止时间止</w:t>
            </w:r>
            <w:r>
              <w:rPr>
                <w:rFonts w:hint="eastAsia" w:ascii="宋体" w:hAnsi="宋体" w:eastAsia="宋体" w:cs="宋体"/>
                <w:color w:val="000000" w:themeColor="text1"/>
                <w:kern w:val="0"/>
                <w:sz w:val="24"/>
                <w14:textFill>
                  <w14:solidFill>
                    <w14:schemeClr w14:val="tx1"/>
                  </w14:solidFill>
                </w14:textFill>
              </w:rPr>
              <w:t>（以合同签订时间为准）</w:t>
            </w:r>
            <w:r>
              <w:rPr>
                <w:rFonts w:ascii="宋体" w:hAnsi="宋体" w:eastAsia="宋体" w:cs="宋体"/>
                <w:color w:val="000000" w:themeColor="text1"/>
                <w:kern w:val="0"/>
                <w:sz w:val="24"/>
                <w14:textFill>
                  <w14:solidFill>
                    <w14:schemeClr w14:val="tx1"/>
                  </w14:solidFill>
                </w14:textFill>
              </w:rPr>
              <w:t>，自身完成的或正在履行的政府投资项目中</w:t>
            </w:r>
            <w:r>
              <w:rPr>
                <w:rFonts w:hint="eastAsia" w:ascii="宋体" w:hAnsi="宋体" w:eastAsia="宋体" w:cs="宋体"/>
                <w:color w:val="000000" w:themeColor="text1"/>
                <w:kern w:val="0"/>
                <w:sz w:val="24"/>
                <w14:textFill>
                  <w14:solidFill>
                    <w14:schemeClr w14:val="tx1"/>
                  </w14:solidFill>
                </w14:textFill>
              </w:rPr>
              <w:t>有PPP审核</w:t>
            </w:r>
            <w:r>
              <w:rPr>
                <w:rFonts w:hint="eastAsia" w:ascii="宋体" w:hAnsi="宋体" w:eastAsia="宋体" w:cs="宋体"/>
                <w:color w:val="000000" w:themeColor="text1"/>
                <w:kern w:val="0"/>
                <w:sz w:val="24"/>
                <w:lang w:val="en-US" w:eastAsia="zh-CN"/>
                <w14:textFill>
                  <w14:solidFill>
                    <w14:schemeClr w14:val="tx1"/>
                  </w14:solidFill>
                </w14:textFill>
              </w:rPr>
              <w:t>或编制</w:t>
            </w:r>
            <w:r>
              <w:rPr>
                <w:rFonts w:hint="eastAsia" w:ascii="宋体" w:hAnsi="宋体" w:eastAsia="宋体" w:cs="宋体"/>
                <w:color w:val="000000" w:themeColor="text1"/>
                <w:kern w:val="0"/>
                <w:sz w:val="24"/>
                <w14:textFill>
                  <w14:solidFill>
                    <w14:schemeClr w14:val="tx1"/>
                  </w14:solidFill>
                </w14:textFill>
              </w:rPr>
              <w:t>的，</w:t>
            </w:r>
            <w:r>
              <w:rPr>
                <w:rFonts w:ascii="宋体" w:hAnsi="宋体" w:eastAsia="宋体" w:cs="宋体"/>
                <w:color w:val="000000" w:themeColor="text1"/>
                <w:kern w:val="0"/>
                <w:sz w:val="24"/>
                <w14:textFill>
                  <w14:solidFill>
                    <w14:schemeClr w14:val="tx1"/>
                  </w14:solidFill>
                </w14:textFill>
              </w:rPr>
              <w:t>投标人每提供1</w:t>
            </w:r>
            <w:r>
              <w:rPr>
                <w:rFonts w:hint="eastAsia" w:ascii="宋体" w:hAnsi="宋体" w:eastAsia="宋体" w:cs="宋体"/>
                <w:color w:val="000000" w:themeColor="text1"/>
                <w:kern w:val="0"/>
                <w:sz w:val="24"/>
                <w14:textFill>
                  <w14:solidFill>
                    <w14:schemeClr w14:val="tx1"/>
                  </w14:solidFill>
                </w14:textFill>
              </w:rPr>
              <w:t>个</w:t>
            </w:r>
            <w:r>
              <w:rPr>
                <w:rFonts w:ascii="宋体" w:hAnsi="宋体" w:eastAsia="宋体" w:cs="宋体"/>
                <w:color w:val="000000" w:themeColor="text1"/>
                <w:kern w:val="0"/>
                <w:sz w:val="24"/>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0.5</w:t>
            </w:r>
            <w:r>
              <w:rPr>
                <w:rFonts w:ascii="宋体" w:hAnsi="宋体" w:eastAsia="宋体" w:cs="宋体"/>
                <w:color w:val="000000" w:themeColor="text1"/>
                <w:kern w:val="0"/>
                <w:sz w:val="24"/>
                <w14:textFill>
                  <w14:solidFill>
                    <w14:schemeClr w14:val="tx1"/>
                  </w14:solidFill>
                </w14:textFill>
              </w:rPr>
              <w:t>分，满分</w:t>
            </w:r>
            <w:r>
              <w:rPr>
                <w:rFonts w:hint="eastAsia" w:ascii="宋体" w:hAnsi="宋体" w:eastAsia="宋体" w:cs="宋体"/>
                <w:color w:val="000000" w:themeColor="text1"/>
                <w:kern w:val="0"/>
                <w:sz w:val="24"/>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分。</w:t>
            </w:r>
            <w:r>
              <w:rPr>
                <w:rFonts w:hint="eastAsia" w:ascii="宋体" w:hAnsi="宋体" w:eastAsia="宋体" w:cs="宋体"/>
                <w:color w:val="000000" w:themeColor="text1"/>
                <w:kern w:val="0"/>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E</w:t>
            </w:r>
            <w:r>
              <w:rPr>
                <w:rFonts w:hint="eastAsia" w:ascii="宋体" w:hAnsi="宋体" w:cs="宋体"/>
                <w:color w:val="000000" w:themeColor="text1"/>
                <w:sz w:val="24"/>
                <w14:textFill>
                  <w14:solidFill>
                    <w14:schemeClr w14:val="tx1"/>
                  </w14:solidFill>
                </w14:textFill>
              </w:rPr>
              <w:t>P</w:t>
            </w:r>
            <w:r>
              <w:rPr>
                <w:rFonts w:hint="eastAsia" w:ascii="宋体" w:hAnsi="宋体" w:cs="宋体"/>
                <w:color w:val="000000" w:themeColor="text1"/>
                <w:sz w:val="24"/>
                <w:lang w:val="en-US" w:eastAsia="zh-CN"/>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经验</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根据投标人</w:t>
            </w:r>
            <w:r>
              <w:rPr>
                <w:rFonts w:ascii="宋体" w:hAnsi="宋体" w:eastAsia="宋体" w:cs="宋体"/>
                <w:color w:val="000000" w:themeColor="text1"/>
                <w:kern w:val="0"/>
                <w:sz w:val="24"/>
                <w14:textFill>
                  <w14:solidFill>
                    <w14:schemeClr w14:val="tx1"/>
                  </w14:solidFill>
                </w14:textFill>
              </w:rPr>
              <w:t>自201</w:t>
            </w:r>
            <w:r>
              <w:rPr>
                <w:rFonts w:hint="eastAsia" w:ascii="宋体" w:hAnsi="宋体" w:eastAsia="宋体" w:cs="宋体"/>
                <w:color w:val="000000" w:themeColor="text1"/>
                <w:kern w:val="0"/>
                <w:sz w:val="24"/>
                <w14:textFill>
                  <w14:solidFill>
                    <w14:schemeClr w14:val="tx1"/>
                  </w14:solidFill>
                </w14:textFill>
              </w:rPr>
              <w:t>9</w:t>
            </w:r>
            <w:r>
              <w:rPr>
                <w:rFonts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1月</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1日至投标截止时间止</w:t>
            </w:r>
            <w:r>
              <w:rPr>
                <w:rFonts w:hint="eastAsia" w:ascii="宋体" w:hAnsi="宋体" w:eastAsia="宋体" w:cs="宋体"/>
                <w:color w:val="000000" w:themeColor="text1"/>
                <w:kern w:val="0"/>
                <w:sz w:val="24"/>
                <w14:textFill>
                  <w14:solidFill>
                    <w14:schemeClr w14:val="tx1"/>
                  </w14:solidFill>
                </w14:textFill>
              </w:rPr>
              <w:t>（以合同签订时间为准）</w:t>
            </w:r>
            <w:r>
              <w:rPr>
                <w:rFonts w:ascii="宋体" w:hAnsi="宋体" w:eastAsia="宋体" w:cs="宋体"/>
                <w:color w:val="000000" w:themeColor="text1"/>
                <w:kern w:val="0"/>
                <w:sz w:val="24"/>
                <w14:textFill>
                  <w14:solidFill>
                    <w14:schemeClr w14:val="tx1"/>
                  </w14:solidFill>
                </w14:textFill>
              </w:rPr>
              <w:t>，自身完成的或正在履行的政府投资项目中</w:t>
            </w:r>
            <w:r>
              <w:rPr>
                <w:rFonts w:hint="eastAsia" w:ascii="宋体" w:hAnsi="宋体" w:eastAsia="宋体" w:cs="宋体"/>
                <w:color w:val="000000" w:themeColor="text1"/>
                <w:kern w:val="0"/>
                <w:sz w:val="24"/>
                <w14:textFill>
                  <w14:solidFill>
                    <w14:schemeClr w14:val="tx1"/>
                  </w14:solidFill>
                </w14:textFill>
              </w:rPr>
              <w:t>有</w:t>
            </w:r>
            <w:r>
              <w:rPr>
                <w:rFonts w:hint="eastAsia" w:ascii="宋体" w:hAnsi="宋体" w:cs="宋体"/>
                <w:color w:val="000000" w:themeColor="text1"/>
                <w:sz w:val="24"/>
                <w:lang w:val="en-US" w:eastAsia="zh-CN"/>
                <w14:textFill>
                  <w14:solidFill>
                    <w14:schemeClr w14:val="tx1"/>
                  </w14:solidFill>
                </w14:textFill>
              </w:rPr>
              <w:t>E</w:t>
            </w:r>
            <w:r>
              <w:rPr>
                <w:rFonts w:hint="eastAsia" w:ascii="宋体" w:hAnsi="宋体" w:cs="宋体"/>
                <w:color w:val="000000" w:themeColor="text1"/>
                <w:sz w:val="24"/>
                <w14:textFill>
                  <w14:solidFill>
                    <w14:schemeClr w14:val="tx1"/>
                  </w14:solidFill>
                </w14:textFill>
              </w:rPr>
              <w:t>P</w:t>
            </w:r>
            <w:r>
              <w:rPr>
                <w:rFonts w:hint="eastAsia" w:ascii="宋体" w:hAnsi="宋体" w:cs="宋体"/>
                <w:color w:val="000000" w:themeColor="text1"/>
                <w:sz w:val="24"/>
                <w:lang w:val="en-US" w:eastAsia="zh-CN"/>
                <w14:textFill>
                  <w14:solidFill>
                    <w14:schemeClr w14:val="tx1"/>
                  </w14:solidFill>
                </w14:textFill>
              </w:rPr>
              <w:t>C</w:t>
            </w:r>
            <w:r>
              <w:rPr>
                <w:rFonts w:hint="eastAsia" w:ascii="宋体" w:hAnsi="宋体" w:eastAsia="宋体" w:cs="宋体"/>
                <w:color w:val="000000" w:themeColor="text1"/>
                <w:kern w:val="0"/>
                <w:sz w:val="24"/>
                <w14:textFill>
                  <w14:solidFill>
                    <w14:schemeClr w14:val="tx1"/>
                  </w14:solidFill>
                </w14:textFill>
              </w:rPr>
              <w:t>审核</w:t>
            </w:r>
            <w:r>
              <w:rPr>
                <w:rFonts w:hint="eastAsia" w:ascii="宋体" w:hAnsi="宋体" w:eastAsia="宋体" w:cs="宋体"/>
                <w:color w:val="000000" w:themeColor="text1"/>
                <w:kern w:val="0"/>
                <w:sz w:val="24"/>
                <w:lang w:val="en-US" w:eastAsia="zh-CN"/>
                <w14:textFill>
                  <w14:solidFill>
                    <w14:schemeClr w14:val="tx1"/>
                  </w14:solidFill>
                </w14:textFill>
              </w:rPr>
              <w:t>或编制</w:t>
            </w:r>
            <w:r>
              <w:rPr>
                <w:rFonts w:hint="eastAsia" w:ascii="宋体" w:hAnsi="宋体" w:eastAsia="宋体" w:cs="宋体"/>
                <w:color w:val="000000" w:themeColor="text1"/>
                <w:kern w:val="0"/>
                <w:sz w:val="24"/>
                <w14:textFill>
                  <w14:solidFill>
                    <w14:schemeClr w14:val="tx1"/>
                  </w14:solidFill>
                </w14:textFill>
              </w:rPr>
              <w:t>的，</w:t>
            </w:r>
            <w:r>
              <w:rPr>
                <w:rFonts w:ascii="宋体" w:hAnsi="宋体" w:eastAsia="宋体" w:cs="宋体"/>
                <w:color w:val="000000" w:themeColor="text1"/>
                <w:kern w:val="0"/>
                <w:sz w:val="24"/>
                <w14:textFill>
                  <w14:solidFill>
                    <w14:schemeClr w14:val="tx1"/>
                  </w14:solidFill>
                </w14:textFill>
              </w:rPr>
              <w:t>投标人每提供1</w:t>
            </w:r>
            <w:r>
              <w:rPr>
                <w:rFonts w:hint="eastAsia" w:ascii="宋体" w:hAnsi="宋体" w:eastAsia="宋体" w:cs="宋体"/>
                <w:color w:val="000000" w:themeColor="text1"/>
                <w:kern w:val="0"/>
                <w:sz w:val="24"/>
                <w14:textFill>
                  <w14:solidFill>
                    <w14:schemeClr w14:val="tx1"/>
                  </w14:solidFill>
                </w14:textFill>
              </w:rPr>
              <w:t>个</w:t>
            </w:r>
            <w:r>
              <w:rPr>
                <w:rFonts w:ascii="宋体" w:hAnsi="宋体" w:eastAsia="宋体" w:cs="宋体"/>
                <w:color w:val="000000" w:themeColor="text1"/>
                <w:kern w:val="0"/>
                <w:sz w:val="24"/>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0.5</w:t>
            </w:r>
            <w:r>
              <w:rPr>
                <w:rFonts w:ascii="宋体" w:hAnsi="宋体" w:eastAsia="宋体" w:cs="宋体"/>
                <w:color w:val="000000" w:themeColor="text1"/>
                <w:kern w:val="0"/>
                <w:sz w:val="24"/>
                <w14:textFill>
                  <w14:solidFill>
                    <w14:schemeClr w14:val="tx1"/>
                  </w14:solidFill>
                </w14:textFill>
              </w:rPr>
              <w:t>分，满分</w:t>
            </w:r>
            <w:r>
              <w:rPr>
                <w:rFonts w:hint="eastAsia" w:ascii="宋体" w:hAnsi="宋体" w:eastAsia="宋体" w:cs="宋体"/>
                <w:color w:val="000000" w:themeColor="text1"/>
                <w:kern w:val="0"/>
                <w:sz w:val="24"/>
                <w:lang w:val="en-US" w:eastAsia="zh-CN"/>
                <w14:textFill>
                  <w14:solidFill>
                    <w14:schemeClr w14:val="tx1"/>
                  </w14:solidFill>
                </w14:textFill>
              </w:rPr>
              <w:t>3</w:t>
            </w:r>
            <w:r>
              <w:rPr>
                <w:rFonts w:ascii="宋体" w:hAnsi="宋体" w:eastAsia="宋体" w:cs="宋体"/>
                <w:color w:val="000000" w:themeColor="text1"/>
                <w:kern w:val="0"/>
                <w:sz w:val="24"/>
                <w14:textFill>
                  <w14:solidFill>
                    <w14:schemeClr w14:val="tx1"/>
                  </w14:solidFill>
                </w14:textFill>
              </w:rPr>
              <w:t>分。</w:t>
            </w:r>
            <w:r>
              <w:rPr>
                <w:rFonts w:hint="eastAsia" w:ascii="宋体" w:hAnsi="宋体" w:eastAsia="宋体" w:cs="宋体"/>
                <w:color w:val="000000" w:themeColor="text1"/>
                <w:kern w:val="0"/>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       无</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a.按照评标总得分（</w:t>
      </w:r>
      <w:r>
        <w:rPr>
          <w:rFonts w:hint="default" w:ascii="Calibri" w:hAnsi="Calibri" w:eastAsia="宋体" w:cs="Calibri"/>
          <w:color w:val="000000" w:themeColor="text1"/>
          <w:sz w:val="19"/>
          <w:szCs w:val="19"/>
          <w14:textFill>
            <w14:solidFill>
              <w14:schemeClr w14:val="tx1"/>
            </w14:solidFill>
          </w14:textFill>
        </w:rPr>
        <w:t>FA</w:t>
      </w:r>
      <w:r>
        <w:rPr>
          <w:rFonts w:hint="eastAsia" w:ascii="宋体" w:hAnsi="宋体" w:eastAsia="宋体" w:cs="宋体"/>
          <w:color w:val="000000" w:themeColor="text1"/>
          <w:sz w:val="19"/>
          <w:szCs w:val="19"/>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b.评标总得分（</w:t>
      </w:r>
      <w:r>
        <w:rPr>
          <w:rFonts w:hint="default" w:ascii="Calibri" w:hAnsi="Calibri" w:eastAsia="宋体" w:cs="Calibri"/>
          <w:color w:val="000000" w:themeColor="text1"/>
          <w:sz w:val="19"/>
          <w:szCs w:val="19"/>
          <w14:textFill>
            <w14:solidFill>
              <w14:schemeClr w14:val="tx1"/>
            </w14:solidFill>
          </w14:textFill>
        </w:rPr>
        <w:t>FA</w:t>
      </w:r>
      <w:r>
        <w:rPr>
          <w:rFonts w:hint="eastAsia" w:ascii="宋体" w:hAnsi="宋体" w:eastAsia="宋体" w:cs="宋体"/>
          <w:color w:val="000000" w:themeColor="text1"/>
          <w:sz w:val="19"/>
          <w:szCs w:val="19"/>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采购包2采用综合评分法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7"/>
        <w:gridCol w:w="718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小型、微型企业，监狱企业，残疾人</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服务类采购项目，采购标的对应的中小企业划分标准所属行业为：“其他未列明行业”。</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407"/>
        <w:gridCol w:w="739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67</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1.技术服务要求符合情况</w:t>
            </w:r>
            <w:r>
              <w:rPr>
                <w:rFonts w:hint="eastAsia"/>
                <w:lang w:eastAsia="zh-CN"/>
              </w:rPr>
              <w:t>（</w:t>
            </w:r>
            <w:r>
              <w:rPr>
                <w:rFonts w:hint="eastAsia"/>
              </w:rPr>
              <w:t>32</w:t>
            </w:r>
            <w:r>
              <w:rPr>
                <w:rFonts w:hint="eastAsia"/>
                <w:lang w:val="en-US" w:eastAsia="zh-CN"/>
              </w:rPr>
              <w:t>分</w:t>
            </w:r>
            <w:r>
              <w:rPr>
                <w:rFonts w:hint="eastAsia"/>
                <w:lang w:eastAsia="zh-CN"/>
              </w:rPr>
              <w:t>）：</w:t>
            </w:r>
            <w:r>
              <w:rPr>
                <w:rFonts w:hint="eastAsia"/>
              </w:rPr>
              <w:t>根据投标人所投服务对招标文件《第五章招标内容及要求》的“二、技术和服务要求”的技术要求的响应、承诺情况，由评委进行评分：完全满足招标要求的得32分；标注“★”的技术要求为不允许偏离的实质性要求，若偏离则投标无效；其它技术要求共20项，每负偏离一项扣1.6分。技术响应情况必须在《技术和服务要求响应表》中完整体现。</w:t>
            </w:r>
          </w:p>
          <w:p>
            <w:pPr>
              <w:rPr>
                <w:rFonts w:hint="eastAsia"/>
              </w:rPr>
            </w:pPr>
            <w:r>
              <w:rPr>
                <w:rFonts w:hint="eastAsia"/>
              </w:rPr>
              <w:t>2.服务质量保证方案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提供的质量保证方案（包括但不限于：①对各项工作内容的程序，②重点、难点的控制措施，③可能存在问题的分析，④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3.工作流程方案等</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编制的（1）工作流程方案（包括但不限于：①评审工作流程图，②审复核流程的合理性，③可能存在问题的分析，④解决措施等）、（2）进度控制情况方案（包括但不限于：①评审进度的流程图，②进度的控制方式，③可能存在问题的分析，④超时的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4.服务时限等</w:t>
            </w:r>
            <w:r>
              <w:rPr>
                <w:rFonts w:hint="eastAsia"/>
              </w:rPr>
              <w:tab/>
            </w:r>
            <w:r>
              <w:rPr>
                <w:rFonts w:hint="eastAsia"/>
                <w:lang w:eastAsia="zh-CN"/>
              </w:rPr>
              <w:t>（</w:t>
            </w:r>
            <w:r>
              <w:rPr>
                <w:rFonts w:hint="eastAsia"/>
                <w:lang w:val="en-US" w:eastAsia="zh-CN"/>
              </w:rPr>
              <w:t>2分</w:t>
            </w:r>
            <w:r>
              <w:rPr>
                <w:rFonts w:hint="eastAsia"/>
                <w:lang w:eastAsia="zh-CN"/>
              </w:rPr>
              <w:t>）：</w:t>
            </w:r>
            <w:r>
              <w:rPr>
                <w:rFonts w:hint="eastAsia"/>
              </w:rPr>
              <w:t>（1）投标人承诺接受采购人提出的造价咨询项目的服务时限，对于特殊应急造价咨询或送审项目，能够组织力量在要求时限内（含节假日）完成的得1分（提供承诺函），投标人未作出承诺的不得分。（2）投标人承诺不超过采购人要求的审核误差率的得1分（提供承诺函），投标人未作出承诺的不得分。</w:t>
            </w:r>
          </w:p>
          <w:p>
            <w:pPr>
              <w:rPr>
                <w:rFonts w:hint="eastAsia"/>
              </w:rPr>
            </w:pPr>
            <w:r>
              <w:rPr>
                <w:rFonts w:hint="eastAsia"/>
              </w:rPr>
              <w:t>5.工作底稿等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的（1）工作底稿（包括但不限于：①评审计划、评审内容，②审减（增）情况，③评审发现的问题，④专业判断及依据等）、（2）成果保密措施（包括但不限于：①保密措施细则，②保密人员守则，③可能存在问题的分析，④解决措施等）、（3）档案管理（包括但不限于：①档案管理规定，②历年档案清单，③某一项目的档案目录，④存在问题和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底稿等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6.内部管理制度等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应针对本包制定相应的（1）内部制度（包括但不限于：①对从事的评审工作做出承诺，②是否能积极主动配合评审工作开展，③是否能按期完成评审任务，④是否能按期整理资料归档等，如未按要求完成采取的处罚措施等）、（2）内控管理制度（包括但不限于：①内部管理规章制度，②评审流程制度，③劳动保障相关制度等，④内部质量管控措施）、（3）廉政建设措施，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7.土建专业人员（一级造价师）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8.安装专业人员（一级造价师）</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9.高级专业技术职称人员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10.中级专业技术职称人员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11. 区域项目负责人</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投标人需安排区域项目负责人（除驻点人员外）（在职人员):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投标人需提供执业造价师证书、职称证书复印件(工作经验以执业造价师注册时间为准)，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12. BIM应用</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中具有BIM建模证书人员（在职人员)，人数≥5人的，得3分；5人＞人数≥3人，得2分；3人＞人数≥1人，得1分；本项目满分3分。需提供BIM建模证书，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color w:val="000000" w:themeColor="text1"/>
                <w:sz w:val="24"/>
                <w:szCs w:val="24"/>
                <w14:textFill>
                  <w14:solidFill>
                    <w14:schemeClr w14:val="tx1"/>
                  </w14:solidFill>
                </w14:textFill>
              </w:rPr>
            </w:pPr>
            <w:r>
              <w:rPr>
                <w:rFonts w:hint="eastAsia"/>
              </w:rPr>
              <w:t>13.人员的配置安排</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根据投标人提供拟投入本项目人员数量由评委进行评分: 20人以上（含)得3分，15人以上(含)不满20人得2分，10人以上(含)不满15人得1分，不满10人不得分。投标人须提供投入本项目的人员汇总表（表格格式详见招标文件第五章“四、其他事项”附件）、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399"/>
        <w:gridCol w:w="7413"/>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1.服务经验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或正在履行的在中国境内（不含港、澳、台地区）作为财政部门或财政评审中心的助审机构的服务经验进行评分，每提供一个的得0.2分，满分3分。注：①时间以成果文件上的时间为准。②须提供合同和成果封面。成果若是财政出具的应在财政部门出具的成果里体现助审机构名称，若是投标人出具的应能体现财政部门盖章（或可以提供财政部门盖章的其他证明材料或财政出具的该项目的审后封面）。</w:t>
            </w:r>
          </w:p>
          <w:p>
            <w:pPr>
              <w:rPr>
                <w:rFonts w:hint="eastAsia"/>
              </w:rPr>
            </w:pPr>
            <w:r>
              <w:rPr>
                <w:rFonts w:hint="eastAsia"/>
              </w:rPr>
              <w:t>2.用户评价</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90分及以上”）等肯定性质评价证明或感谢信或表扬信或表彰证书的得1分，满分3分。</w:t>
            </w:r>
          </w:p>
          <w:p>
            <w:pPr>
              <w:rPr>
                <w:rFonts w:hint="eastAsia"/>
              </w:rPr>
            </w:pPr>
            <w:r>
              <w:rPr>
                <w:rFonts w:hint="eastAsia"/>
              </w:rPr>
              <w:t>注：提供相应证明材料并加盖投标人单位公章，否则不予认可。</w:t>
            </w:r>
          </w:p>
          <w:p>
            <w:pPr>
              <w:rPr>
                <w:rFonts w:hint="eastAsia"/>
              </w:rPr>
            </w:pPr>
            <w:r>
              <w:rPr>
                <w:rFonts w:hint="eastAsia"/>
              </w:rPr>
              <w:t>3.模拟清单经验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模拟清单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rFonts w:hint="eastAsia"/>
              </w:rPr>
            </w:pPr>
            <w:r>
              <w:rPr>
                <w:rFonts w:hint="eastAsia"/>
              </w:rPr>
              <w:t>4、PPP经验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PPP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color w:val="000000" w:themeColor="text1"/>
                <w:sz w:val="24"/>
                <w:szCs w:val="24"/>
                <w14:textFill>
                  <w14:solidFill>
                    <w14:schemeClr w14:val="tx1"/>
                  </w14:solidFill>
                </w14:textFill>
              </w:rPr>
            </w:pPr>
            <w:r>
              <w:rPr>
                <w:rFonts w:hint="eastAsia"/>
              </w:rPr>
              <w:t>5、EPC经验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时间止（以合同签订时间为准），自身完成的或正在履行的政府投资项目中有EPC审核或编制的，投标人每提供1个得0.5分，满分3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采购包3采用综合评分法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7"/>
        <w:gridCol w:w="718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小型、微型企业，监狱企业，残疾人</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Style w:val="15"/>
                <w:rFonts w:ascii="宋体" w:hAnsi="宋体" w:eastAsia="宋体" w:cs="宋体"/>
                <w:b/>
                <w:bCs/>
                <w:color w:val="000000" w:themeColor="text1"/>
                <w:kern w:val="0"/>
                <w:sz w:val="24"/>
                <w:szCs w:val="24"/>
                <w:lang w:val="en-US" w:eastAsia="zh-CN" w:bidi="ar"/>
                <w14:textFill>
                  <w14:solidFill>
                    <w14:schemeClr w14:val="tx1"/>
                  </w14:solidFill>
                </w14:textFill>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服务类采购项目，采购标的对应的中小企业划分标准所属行业为：“其他未列明行业”。</w:t>
            </w:r>
          </w:p>
        </w:tc>
      </w:tr>
    </w:tbl>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407"/>
        <w:gridCol w:w="739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67</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color w:val="000000" w:themeColor="text1"/>
                <w14:textFill>
                  <w14:solidFill>
                    <w14:schemeClr w14:val="tx1"/>
                  </w14:solidFill>
                </w14:textFill>
              </w:rPr>
            </w:pPr>
          </w:p>
          <w:p>
            <w:pPr>
              <w:rPr>
                <w:rFonts w:hint="eastAsia"/>
              </w:rPr>
            </w:pPr>
            <w:r>
              <w:rPr>
                <w:rFonts w:hint="eastAsia"/>
              </w:rPr>
              <w:t>1.技术服务要求符合情况</w:t>
            </w:r>
            <w:r>
              <w:rPr>
                <w:rFonts w:hint="eastAsia"/>
                <w:lang w:eastAsia="zh-CN"/>
              </w:rPr>
              <w:t>（</w:t>
            </w:r>
            <w:r>
              <w:rPr>
                <w:rFonts w:hint="eastAsia"/>
              </w:rPr>
              <w:t>32</w:t>
            </w:r>
            <w:r>
              <w:rPr>
                <w:rFonts w:hint="eastAsia"/>
                <w:lang w:val="en-US" w:eastAsia="zh-CN"/>
              </w:rPr>
              <w:t>分</w:t>
            </w:r>
            <w:r>
              <w:rPr>
                <w:rFonts w:hint="eastAsia"/>
                <w:lang w:eastAsia="zh-CN"/>
              </w:rPr>
              <w:t>）：</w:t>
            </w:r>
            <w:r>
              <w:rPr>
                <w:rFonts w:hint="eastAsia"/>
              </w:rPr>
              <w:t>根据投标人所投服务对招标文件《第五章招标内容及要求》的“二、技术和服务要求”的技术要求的响应、承诺情况，由评委进行评分：完全满足招标要求的得32分；标注“★”的技术要求为不允许偏离的实质性要求，若偏离则投标无效；其它技术要求共20项，每负偏离一项扣1.6分。技术响应情况必须在《技术和服务要求响应表》中完整体现。</w:t>
            </w:r>
          </w:p>
          <w:p>
            <w:pPr>
              <w:rPr>
                <w:rFonts w:hint="eastAsia"/>
              </w:rPr>
            </w:pPr>
            <w:r>
              <w:rPr>
                <w:rFonts w:hint="eastAsia"/>
              </w:rPr>
              <w:t>2.服务质量保证方案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提供的质量保证方案（包括但不限于：①对各项工作内容的程序，②重点、难点的控制措施，③可能存在问题的分析，④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3.工作流程方案等</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编制的（1）工作流程方案（包括但不限于：①评审工作流程图，②审复核流程的合理性，③可能存在问题的分析，④解决措施等）、（2）进度控制情况方案（包括但不限于：①评审进度的流程图，②进度的控制方式，③可能存在问题的分析，④超时的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4.服务时限等</w:t>
            </w:r>
            <w:r>
              <w:rPr>
                <w:rFonts w:hint="eastAsia"/>
              </w:rPr>
              <w:tab/>
            </w:r>
            <w:r>
              <w:rPr>
                <w:rFonts w:hint="eastAsia"/>
                <w:lang w:eastAsia="zh-CN"/>
              </w:rPr>
              <w:t>（</w:t>
            </w:r>
            <w:r>
              <w:rPr>
                <w:rFonts w:hint="eastAsia"/>
                <w:lang w:val="en-US" w:eastAsia="zh-CN"/>
              </w:rPr>
              <w:t>2分</w:t>
            </w:r>
            <w:r>
              <w:rPr>
                <w:rFonts w:hint="eastAsia"/>
                <w:lang w:eastAsia="zh-CN"/>
              </w:rPr>
              <w:t>）：</w:t>
            </w:r>
            <w:r>
              <w:rPr>
                <w:rFonts w:hint="eastAsia"/>
              </w:rPr>
              <w:t>（1）投标人承诺接受采购人提出的造价咨询项目的服务时限，对于特殊应急造价咨询或送审项目，能够组织力量在要求时限内（含节假日）完成的得1分（提供承诺函），投标人未作出承诺的不得分。（2）投标人承诺不超过采购人要求的审核误差率的得1分（提供承诺函），投标人未作出承诺的不得分。</w:t>
            </w:r>
          </w:p>
          <w:p>
            <w:pPr>
              <w:rPr>
                <w:rFonts w:hint="eastAsia"/>
              </w:rPr>
            </w:pPr>
            <w:r>
              <w:rPr>
                <w:rFonts w:hint="eastAsia"/>
              </w:rPr>
              <w:t>5.工作底稿等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的（1）工作底稿（包括但不限于：①评审计划、评审内容，②审减（增）情况，③评审发现的问题，④专业判断及依据等）、（2）成果保密措施（包括但不限于：①保密措施细则，②保密人员守则，③可能存在问题的分析，④解决措施等）、（3）档案管理（包括但不限于：①档案管理规定，②历年档案清单，③某一项目的档案目录，④存在问题和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底稿等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6.内部管理制度等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应针对本包制定相应的（1）内部制度（包括但不限于：①对从事的评审工作做出承诺，②是否能积极主动配合评审工作开展，③是否能按期完成评审任务，④是否能按期整理资料归档等，如未按要求完成采取的处罚措施等）、（2）内控管理制度（包括但不限于：①内部管理规章制度，②评审流程制度，③劳动保障相关制度等，④内部质量管控措施）、（3）廉政建设措施，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7.土建专业人员（一级造价师）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8.安装专业人员（一级造价师）</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9.高级专业技术职称人员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10.中级专业技术职称人员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11. 区域项目负责人</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投标人需安排区域项目负责人（除驻点人员外）（在职人员):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投标人需提供执业造价师证书、职称证书复印件(工作经验以执业造价师注册时间为准)，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12. BIM应用</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中具有BIM建模证书人员（在职人员)，人数≥5人的，得3分；5人＞人数≥3人，得2分；3人＞人数≥1人，得1分；本项目满分3分。需提供BIM建模证书，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rPr>
              <w:t>13.人员的配置安排</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根据投标人提供拟投入本项目人员数量由评委进行评分: 20人以上（含)得3分，15人以上(含)不满20人得2分，10人以上(含)不满15人得1分，不满10人不得分。投标人须提供投入本项目的人员汇总表（表格格式详见招标文件第五章“四、其他事项”附件）、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399"/>
        <w:gridCol w:w="7413"/>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1.服务经验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或正在履行的在中国境内（不含港、澳、台地区）作为财政部门或财政评审中心的助审机构的服务经验进行评分，每提供一个的得0.2分，满分3分。注：①时间以成果文件上的时间为准。②须提供合同和成果封面。成果若是财政出具的应在财政部门出具的成果里体现助审机构名称，若是投标人出具的应能体现财政部门盖章（或可以提供财政部门盖章的其他证明材料或财政出具的该项目的审后封面）。</w:t>
            </w:r>
          </w:p>
          <w:p>
            <w:pPr>
              <w:rPr>
                <w:rFonts w:hint="eastAsia"/>
              </w:rPr>
            </w:pPr>
            <w:r>
              <w:rPr>
                <w:rFonts w:hint="eastAsia"/>
              </w:rPr>
              <w:t>2.用户评价</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90分及以上”）等肯定性质评价证明或感谢信或表扬信或表彰证书的得1分，满分3分。</w:t>
            </w:r>
          </w:p>
          <w:p>
            <w:pPr>
              <w:rPr>
                <w:rFonts w:hint="eastAsia"/>
              </w:rPr>
            </w:pPr>
            <w:r>
              <w:rPr>
                <w:rFonts w:hint="eastAsia"/>
              </w:rPr>
              <w:t>注：提供相应证明材料并加盖投标人单位公章，否则不予认可。</w:t>
            </w:r>
          </w:p>
          <w:p>
            <w:pPr>
              <w:rPr>
                <w:rFonts w:hint="eastAsia"/>
              </w:rPr>
            </w:pPr>
            <w:r>
              <w:rPr>
                <w:rFonts w:hint="eastAsia"/>
              </w:rPr>
              <w:t>3.模拟清单经验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模拟清单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rFonts w:hint="eastAsia"/>
              </w:rPr>
            </w:pPr>
            <w:r>
              <w:rPr>
                <w:rFonts w:hint="eastAsia"/>
              </w:rPr>
              <w:t>4、PPP经验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PPP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color w:val="000000" w:themeColor="text1"/>
                <w:sz w:val="24"/>
                <w:szCs w:val="24"/>
                <w14:textFill>
                  <w14:solidFill>
                    <w14:schemeClr w14:val="tx1"/>
                  </w14:solidFill>
                </w14:textFill>
              </w:rPr>
            </w:pPr>
            <w:r>
              <w:rPr>
                <w:rFonts w:hint="eastAsia"/>
              </w:rPr>
              <w:t>5、EPC经验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时间止（以合同签订时间为准），自身完成的或正在履行的政府投资项目中有EPC审核或编制的，投标人每提供1个得0.5分，满分3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采购包4采用综合评分法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r>
        <w:rPr>
          <w:rStyle w:val="15"/>
          <w:rFonts w:hint="eastAsia" w:ascii="微软雅黑" w:hAnsi="微软雅黑" w:eastAsia="微软雅黑" w:cs="微软雅黑"/>
          <w:b/>
          <w:bCs/>
          <w:i w:val="0"/>
          <w:iCs w:val="0"/>
          <w:caps w:val="0"/>
          <w:color w:val="393939"/>
          <w:spacing w:val="0"/>
          <w:sz w:val="19"/>
          <w:szCs w:val="19"/>
          <w:shd w:val="clear" w:fill="FFFFFF"/>
        </w:rPr>
        <w:t>无</w:t>
      </w:r>
    </w:p>
    <w:p>
      <w:pPr>
        <w:pStyle w:val="12"/>
        <w:keepNext w:val="0"/>
        <w:keepLines w:val="0"/>
        <w:widowControl/>
        <w:suppressLineNumbers w:val="0"/>
        <w:spacing w:before="0" w:beforeAutospacing="0" w:after="120" w:afterAutospacing="0"/>
        <w:ind w:right="0"/>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407"/>
        <w:gridCol w:w="739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67</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color w:val="000000" w:themeColor="text1"/>
                <w14:textFill>
                  <w14:solidFill>
                    <w14:schemeClr w14:val="tx1"/>
                  </w14:solidFill>
                </w14:textFill>
              </w:rPr>
            </w:pPr>
          </w:p>
          <w:p>
            <w:pPr>
              <w:rPr>
                <w:rFonts w:hint="eastAsia"/>
              </w:rPr>
            </w:pPr>
            <w:r>
              <w:rPr>
                <w:rFonts w:hint="eastAsia"/>
              </w:rPr>
              <w:t>1.技术服务要求符合情况</w:t>
            </w:r>
            <w:r>
              <w:rPr>
                <w:rFonts w:hint="eastAsia"/>
                <w:lang w:eastAsia="zh-CN"/>
              </w:rPr>
              <w:t>（</w:t>
            </w:r>
            <w:r>
              <w:rPr>
                <w:rFonts w:hint="eastAsia"/>
              </w:rPr>
              <w:t>32</w:t>
            </w:r>
            <w:r>
              <w:rPr>
                <w:rFonts w:hint="eastAsia"/>
                <w:lang w:val="en-US" w:eastAsia="zh-CN"/>
              </w:rPr>
              <w:t>分</w:t>
            </w:r>
            <w:r>
              <w:rPr>
                <w:rFonts w:hint="eastAsia"/>
                <w:lang w:eastAsia="zh-CN"/>
              </w:rPr>
              <w:t>）：</w:t>
            </w:r>
            <w:r>
              <w:rPr>
                <w:rFonts w:hint="eastAsia"/>
              </w:rPr>
              <w:t>根据投标人所投服务对招标文件《第五章招标内容及要求》的“二、技术和服务要求”的技术要求的响应、承诺情况，由评委进行评分：完全满足招标要求的得32分；标注“★”的技术要求为不允许偏离的实质性要求，若偏离则投标无效；其它技术要求共20项，每负偏离一项扣1.6分。技术响应情况必须在《技术和服务要求响应表》中完整体现。</w:t>
            </w:r>
          </w:p>
          <w:p>
            <w:pPr>
              <w:rPr>
                <w:rFonts w:hint="eastAsia"/>
              </w:rPr>
            </w:pPr>
            <w:r>
              <w:rPr>
                <w:rFonts w:hint="eastAsia"/>
              </w:rPr>
              <w:t>2.服务质量保证方案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提供的质量保证方案（包括但不限于：①对各项工作内容的程序，②重点、难点的控制措施，③可能存在问题的分析，④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3.工作流程方案等</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编制的（1）工作流程方案（包括但不限于：①评审工作流程图，②审复核流程的合理性，③可能存在问题的分析，④解决措施等）、（2）进度控制情况方案（包括但不限于：①评审进度的流程图，②进度的控制方式，③可能存在问题的分析，④超时的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4.服务时限等</w:t>
            </w:r>
            <w:r>
              <w:rPr>
                <w:rFonts w:hint="eastAsia"/>
              </w:rPr>
              <w:tab/>
            </w:r>
            <w:r>
              <w:rPr>
                <w:rFonts w:hint="eastAsia"/>
                <w:lang w:eastAsia="zh-CN"/>
              </w:rPr>
              <w:t>（</w:t>
            </w:r>
            <w:r>
              <w:rPr>
                <w:rFonts w:hint="eastAsia"/>
                <w:lang w:val="en-US" w:eastAsia="zh-CN"/>
              </w:rPr>
              <w:t>2分</w:t>
            </w:r>
            <w:r>
              <w:rPr>
                <w:rFonts w:hint="eastAsia"/>
                <w:lang w:eastAsia="zh-CN"/>
              </w:rPr>
              <w:t>）：</w:t>
            </w:r>
            <w:r>
              <w:rPr>
                <w:rFonts w:hint="eastAsia"/>
              </w:rPr>
              <w:t>（1）投标人承诺接受采购人提出的造价咨询项目的服务时限，对于特殊应急造价咨询或送审项目，能够组织力量在要求时限内（含节假日）完成的得1分（提供承诺函），投标人未作出承诺的不得分。（2）投标人承诺不超过采购人要求的审核误差率的得1分（提供承诺函），投标人未作出承诺的不得分。</w:t>
            </w:r>
          </w:p>
          <w:p>
            <w:pPr>
              <w:rPr>
                <w:rFonts w:hint="eastAsia"/>
              </w:rPr>
            </w:pPr>
            <w:r>
              <w:rPr>
                <w:rFonts w:hint="eastAsia"/>
              </w:rPr>
              <w:t>5.工作底稿等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的（1）工作底稿（包括但不限于：①评审计划、评审内容，②审减（增）情况，③评审发现的问题，④专业判断及依据等）、（2）成果保密措施（包括但不限于：①保密措施细则，②保密人员守则，③可能存在问题的分析，④解决措施等）、（3）档案管理（包括但不限于：①档案管理规定，②历年档案清单，③某一项目的档案目录，④存在问题和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底稿等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6.内部管理制度等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应针对本包制定相应的（1）内部制度（包括但不限于：①对从事的评审工作做出承诺，②是否能积极主动配合评审工作开展，③是否能按期完成评审任务，④是否能按期整理资料归档等，如未按要求完成采取的处罚措施等）、（2）内控管理制度（包括但不限于：①内部管理规章制度，②评审流程制度，③劳动保障相关制度等，④内部质量管控措施）、（3）廉政建设措施，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7.土建专业人员（一级造价师）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8.安装专业人员（一级造价师）</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9.高级专业技术职称人员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10.中级专业技术职称人员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11. 区域项目负责人</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投标人需安排区域项目负责人（除驻点人员外）（在职人员):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投标人需提供执业造价师证书、职称证书复印件(工作经验以执业造价师注册时间为准)，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12. BIM应用</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中具有BIM建模证书人员（在职人员)，人数≥5人的，得3分；5人＞人数≥3人，得2分；3人＞人数≥1人，得1分；本项目满分3分。需提供BIM建模证书，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rPr>
              <w:t>13.人员的配置安排</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根据投标人提供拟投入本项目人员数量由评委进行评分: 20人以上（含)得3分，15人以上(含)不满20人得2分，10人以上(含)不满15人得1分，不满10人不得分。投标人须提供投入本项目的人员汇总表（表格格式详见招标文件第五章“四、其他事项”附件）、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tc>
      </w:tr>
    </w:tbl>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399"/>
        <w:gridCol w:w="7413"/>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1.服务经验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或正在履行的在中国境内（不含港、澳、台地区）作为财政部门或财政评审中心的助审机构的服务经验进行评分，每提供一个的得0.2分，满分3分。注：①时间以成果文件上的时间为准。②须提供合同和成果封面。成果若是财政出具的应在财政部门出具的成果里体现助审机构名称，若是投标人出具的应能体现财政部门盖章（或可以提供财政部门盖章的其他证明材料或财政出具的该项目的审后封面）。</w:t>
            </w:r>
          </w:p>
          <w:p>
            <w:pPr>
              <w:rPr>
                <w:rFonts w:hint="eastAsia"/>
              </w:rPr>
            </w:pPr>
            <w:r>
              <w:rPr>
                <w:rFonts w:hint="eastAsia"/>
              </w:rPr>
              <w:t>2.用户评价</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90分及以上”）等肯定性质评价证明或感谢信或表扬信或表彰证书的得1分，满分3分。</w:t>
            </w:r>
          </w:p>
          <w:p>
            <w:pPr>
              <w:rPr>
                <w:rFonts w:hint="eastAsia"/>
              </w:rPr>
            </w:pPr>
            <w:r>
              <w:rPr>
                <w:rFonts w:hint="eastAsia"/>
              </w:rPr>
              <w:t>注：提供相应证明材料并加盖投标人单位公章，否则不予认可。</w:t>
            </w:r>
          </w:p>
          <w:p>
            <w:pPr>
              <w:rPr>
                <w:rFonts w:hint="eastAsia"/>
              </w:rPr>
            </w:pPr>
            <w:r>
              <w:rPr>
                <w:rFonts w:hint="eastAsia"/>
              </w:rPr>
              <w:t>3.模拟清单经验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模拟清单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rFonts w:hint="eastAsia"/>
              </w:rPr>
            </w:pPr>
            <w:r>
              <w:rPr>
                <w:rFonts w:hint="eastAsia"/>
              </w:rPr>
              <w:t>4、PPP经验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PPP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color w:val="000000" w:themeColor="text1"/>
                <w:sz w:val="24"/>
                <w:szCs w:val="24"/>
                <w14:textFill>
                  <w14:solidFill>
                    <w14:schemeClr w14:val="tx1"/>
                  </w14:solidFill>
                </w14:textFill>
              </w:rPr>
            </w:pPr>
            <w:r>
              <w:rPr>
                <w:rFonts w:hint="eastAsia"/>
              </w:rPr>
              <w:t>5、EPC经验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时间止（以合同签订时间为准），自身完成的或正在履行的政府投资项目中有EPC审核或编制的，投标人每提供1个得0.5分，满分3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采购包5采用综合评分法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r>
        <w:rPr>
          <w:rStyle w:val="15"/>
          <w:rFonts w:hint="eastAsia" w:ascii="微软雅黑" w:hAnsi="微软雅黑" w:eastAsia="微软雅黑" w:cs="微软雅黑"/>
          <w:b/>
          <w:bCs/>
          <w:i w:val="0"/>
          <w:iCs w:val="0"/>
          <w:caps w:val="0"/>
          <w:color w:val="393939"/>
          <w:spacing w:val="0"/>
          <w:sz w:val="19"/>
          <w:szCs w:val="19"/>
          <w:shd w:val="clear" w:fill="FFFFFF"/>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407"/>
        <w:gridCol w:w="739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67</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1.技术服务要求符合情况</w:t>
            </w:r>
            <w:r>
              <w:rPr>
                <w:rFonts w:hint="eastAsia"/>
                <w:lang w:eastAsia="zh-CN"/>
              </w:rPr>
              <w:t>（</w:t>
            </w:r>
            <w:r>
              <w:rPr>
                <w:rFonts w:hint="eastAsia"/>
              </w:rPr>
              <w:t>32</w:t>
            </w:r>
            <w:r>
              <w:rPr>
                <w:rFonts w:hint="eastAsia"/>
                <w:lang w:val="en-US" w:eastAsia="zh-CN"/>
              </w:rPr>
              <w:t>分</w:t>
            </w:r>
            <w:r>
              <w:rPr>
                <w:rFonts w:hint="eastAsia"/>
                <w:lang w:eastAsia="zh-CN"/>
              </w:rPr>
              <w:t>）：</w:t>
            </w:r>
            <w:r>
              <w:rPr>
                <w:rFonts w:hint="eastAsia"/>
              </w:rPr>
              <w:t>根据投标人所投服务对招标文件《第五章招标内容及要求》的“二、技术和服务要求”的技术要求的响应、承诺情况，由评委进行评分：完全满足招标要求的得32分；标注“★”的技术要求为不允许偏离的实质性要求，若偏离则投标无效；其它技术要求共20项，每负偏离一项扣1.6分。技术响应情况必须在《技术和服务要求响应表》中完整体现。</w:t>
            </w:r>
          </w:p>
          <w:p>
            <w:pPr>
              <w:rPr>
                <w:rFonts w:hint="eastAsia"/>
              </w:rPr>
            </w:pPr>
            <w:r>
              <w:rPr>
                <w:rFonts w:hint="eastAsia"/>
              </w:rPr>
              <w:t>2.服务质量保证方案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提供的质量保证方案（包括但不限于：①对各项工作内容的程序，②重点、难点的控制措施，③可能存在问题的分析，④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3.工作流程方案等</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编制的（1）工作流程方案（包括但不限于：①评审工作流程图，②审复核流程的合理性，③可能存在问题的分析，④解决措施等）、（2）进度控制情况方案（包括但不限于：①评审进度的流程图，②进度的控制方式，③可能存在问题的分析，④超时的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4.服务时限等</w:t>
            </w:r>
            <w:r>
              <w:rPr>
                <w:rFonts w:hint="eastAsia"/>
              </w:rPr>
              <w:tab/>
            </w:r>
            <w:r>
              <w:rPr>
                <w:rFonts w:hint="eastAsia"/>
                <w:lang w:eastAsia="zh-CN"/>
              </w:rPr>
              <w:t>（</w:t>
            </w:r>
            <w:r>
              <w:rPr>
                <w:rFonts w:hint="eastAsia"/>
                <w:lang w:val="en-US" w:eastAsia="zh-CN"/>
              </w:rPr>
              <w:t>2分</w:t>
            </w:r>
            <w:r>
              <w:rPr>
                <w:rFonts w:hint="eastAsia"/>
                <w:lang w:eastAsia="zh-CN"/>
              </w:rPr>
              <w:t>）：</w:t>
            </w:r>
            <w:r>
              <w:rPr>
                <w:rFonts w:hint="eastAsia"/>
              </w:rPr>
              <w:t>（1）投标人承诺接受采购人提出的造价咨询项目的服务时限，对于特殊应急造价咨询或送审项目，能够组织力量在要求时限内（含节假日）完成的得1分（提供承诺函），投标人未作出承诺的不得分。（2）投标人承诺不超过采购人要求的审核误差率的得1分（提供承诺函），投标人未作出承诺的不得分。</w:t>
            </w:r>
          </w:p>
          <w:p>
            <w:pPr>
              <w:rPr>
                <w:rFonts w:hint="eastAsia"/>
              </w:rPr>
            </w:pPr>
            <w:r>
              <w:rPr>
                <w:rFonts w:hint="eastAsia"/>
              </w:rPr>
              <w:t>5.工作底稿等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的（1）工作底稿（包括但不限于：①评审计划、评审内容，②审减（增）情况，③评审发现的问题，④专业判断及依据等）、（2）成果保密措施（包括但不限于：①保密措施细则，②保密人员守则，③可能存在问题的分析，④解决措施等）、（3）档案管理（包括但不限于：①档案管理规定，②历年档案清单，③某一项目的档案目录，④存在问题和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底稿等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6.内部管理制度等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应针对本包制定相应的（1）内部制度（包括但不限于：①对从事的评审工作做出承诺，②是否能积极主动配合评审工作开展，③是否能按期完成评审任务，④是否能按期整理资料归档等，如未按要求完成采取的处罚措施等）、（2）内控管理制度（包括但不限于：①内部管理规章制度，②评审流程制度，③劳动保障相关制度等，④内部质量管控措施）、（3）廉政建设措施，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7.土建专业人员（一级造价师）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8.安装专业人员（一级造价师）</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9.高级专业技术职称人员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10.中级专业技术职称人员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11. 区域项目负责人</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投标人需安排区域项目负责人（除驻点人员外）（在职人员):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投标人需提供执业造价师证书、职称证书复印件(工作经验以执业造价师注册时间为准)，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12. BIM应用</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中具有BIM建模证书人员（在职人员)，人数≥5人的，得3分；5人＞人数≥3人，得2分；3人＞人数≥1人，得1分；本项目满分3分。需提供BIM建模证书，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color w:val="000000" w:themeColor="text1"/>
                <w14:textFill>
                  <w14:solidFill>
                    <w14:schemeClr w14:val="tx1"/>
                  </w14:solidFill>
                </w14:textFill>
              </w:rPr>
            </w:pPr>
            <w:r>
              <w:rPr>
                <w:rFonts w:hint="eastAsia"/>
              </w:rPr>
              <w:t>13.人员的配置安排</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根据投标人提供拟投入本项目人员数量由评委进行评分: 20人以上（含)得3分，15人以上(含)不满20人得2分，10人以上(含)不满15人得1分，不满10人不得分。投标人须提供投入本项目的人员汇总表（表格格式详见招标文件第五章“四、其他事项”附件）、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keepNext w:val="0"/>
              <w:keepLines w:val="0"/>
              <w:widowControl/>
              <w:suppressLineNumbers w:val="0"/>
              <w:jc w:val="left"/>
              <w:rPr>
                <w:color w:val="000000" w:themeColor="text1"/>
                <w:sz w:val="24"/>
                <w:szCs w:val="24"/>
                <w14:textFill>
                  <w14:solidFill>
                    <w14:schemeClr w14:val="tx1"/>
                  </w14:solidFill>
                </w14:textFill>
              </w:rPr>
            </w:pPr>
          </w:p>
        </w:tc>
      </w:tr>
    </w:tbl>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399"/>
        <w:gridCol w:w="7413"/>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1.服务经验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或正在履行的在中国境内（不含港、澳、台地区）作为财政部门或财政评审中心的助审机构的服务经验进行评分，每提供一个的得0.2分，满分3分。注：①时间以成果文件上的时间为准。②须提供合同和成果封面。成果若是财政出具的应在财政部门出具的成果里体现助审机构名称，若是投标人出具的应能体现财政部门盖章（或可以提供财政部门盖章的其他证明材料或财政出具的该项目的审后封面）。</w:t>
            </w:r>
          </w:p>
          <w:p>
            <w:pPr>
              <w:rPr>
                <w:rFonts w:hint="eastAsia"/>
              </w:rPr>
            </w:pPr>
            <w:r>
              <w:rPr>
                <w:rFonts w:hint="eastAsia"/>
              </w:rPr>
              <w:t>2.用户评价</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90分及以上”）等肯定性质评价证明或感谢信或表扬信或表彰证书的得1分，满分3分。</w:t>
            </w:r>
          </w:p>
          <w:p>
            <w:pPr>
              <w:rPr>
                <w:rFonts w:hint="eastAsia"/>
              </w:rPr>
            </w:pPr>
            <w:r>
              <w:rPr>
                <w:rFonts w:hint="eastAsia"/>
              </w:rPr>
              <w:t>注：提供相应证明材料并加盖投标人单位公章，否则不予认可。</w:t>
            </w:r>
          </w:p>
          <w:p>
            <w:pPr>
              <w:rPr>
                <w:rFonts w:hint="eastAsia"/>
              </w:rPr>
            </w:pPr>
            <w:r>
              <w:rPr>
                <w:rFonts w:hint="eastAsia"/>
              </w:rPr>
              <w:t>3.模拟清单经验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模拟清单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rFonts w:hint="eastAsia"/>
              </w:rPr>
            </w:pPr>
            <w:r>
              <w:rPr>
                <w:rFonts w:hint="eastAsia"/>
              </w:rPr>
              <w:t>4、PPP经验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PPP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color w:val="000000" w:themeColor="text1"/>
                <w:sz w:val="24"/>
                <w:szCs w:val="24"/>
                <w14:textFill>
                  <w14:solidFill>
                    <w14:schemeClr w14:val="tx1"/>
                  </w14:solidFill>
                </w14:textFill>
              </w:rPr>
            </w:pPr>
            <w:r>
              <w:rPr>
                <w:rFonts w:hint="eastAsia"/>
              </w:rPr>
              <w:t>5、EPC经验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时间止（以合同签订时间为准），自身完成的或正在履行的政府投资项目中有EPC审核或编制的，投标人每提供1个得0.5分，满分3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采购包6采用综合评分法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r>
        <w:rPr>
          <w:rStyle w:val="15"/>
          <w:rFonts w:hint="eastAsia" w:ascii="微软雅黑" w:hAnsi="微软雅黑" w:eastAsia="微软雅黑" w:cs="微软雅黑"/>
          <w:b/>
          <w:bCs/>
          <w:i w:val="0"/>
          <w:iCs w:val="0"/>
          <w:caps w:val="0"/>
          <w:color w:val="393939"/>
          <w:spacing w:val="0"/>
          <w:sz w:val="19"/>
          <w:szCs w:val="19"/>
          <w:shd w:val="clear" w:fill="FFFFFF"/>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407"/>
        <w:gridCol w:w="739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67</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1.技术服务要求符合情况</w:t>
            </w:r>
            <w:r>
              <w:rPr>
                <w:rFonts w:hint="eastAsia"/>
                <w:lang w:eastAsia="zh-CN"/>
              </w:rPr>
              <w:t>（</w:t>
            </w:r>
            <w:r>
              <w:rPr>
                <w:rFonts w:hint="eastAsia"/>
              </w:rPr>
              <w:t>32</w:t>
            </w:r>
            <w:r>
              <w:rPr>
                <w:rFonts w:hint="eastAsia"/>
                <w:lang w:val="en-US" w:eastAsia="zh-CN"/>
              </w:rPr>
              <w:t>分</w:t>
            </w:r>
            <w:r>
              <w:rPr>
                <w:rFonts w:hint="eastAsia"/>
                <w:lang w:eastAsia="zh-CN"/>
              </w:rPr>
              <w:t>）：</w:t>
            </w:r>
            <w:r>
              <w:rPr>
                <w:rFonts w:hint="eastAsia"/>
              </w:rPr>
              <w:t>根据投标人所投服务对招标文件《第五章招标内容及要求》的“二、技术和服务要求”的技术要求的响应、承诺情况，由评委进行评分：完全满足招标要求的得32分；标注“★”的技术要求为不允许偏离的实质性要求，若偏离则投标无效；其它技术要求共20项，每负偏离一项扣1.6分。技术响应情况必须在《技术和服务要求响应表》中完整体现。</w:t>
            </w:r>
          </w:p>
          <w:p>
            <w:pPr>
              <w:rPr>
                <w:rFonts w:hint="eastAsia"/>
              </w:rPr>
            </w:pPr>
            <w:r>
              <w:rPr>
                <w:rFonts w:hint="eastAsia"/>
              </w:rPr>
              <w:t>2.服务质量保证方案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提供的质量保证方案（包括但不限于：①对各项工作内容的程序，②重点、难点的控制措施，③可能存在问题的分析，④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3.工作流程方案等</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编制的（1）工作流程方案（包括但不限于：①评审工作流程图，②审复核流程的合理性，③可能存在问题的分析，④解决措施等）、（2）进度控制情况方案（包括但不限于：①评审进度的流程图，②进度的控制方式，③可能存在问题的分析，④超时的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4.服务时限等</w:t>
            </w:r>
            <w:r>
              <w:rPr>
                <w:rFonts w:hint="eastAsia"/>
              </w:rPr>
              <w:tab/>
            </w:r>
            <w:r>
              <w:rPr>
                <w:rFonts w:hint="eastAsia"/>
                <w:lang w:eastAsia="zh-CN"/>
              </w:rPr>
              <w:t>（</w:t>
            </w:r>
            <w:r>
              <w:rPr>
                <w:rFonts w:hint="eastAsia"/>
                <w:lang w:val="en-US" w:eastAsia="zh-CN"/>
              </w:rPr>
              <w:t>2分</w:t>
            </w:r>
            <w:r>
              <w:rPr>
                <w:rFonts w:hint="eastAsia"/>
                <w:lang w:eastAsia="zh-CN"/>
              </w:rPr>
              <w:t>）：</w:t>
            </w:r>
            <w:r>
              <w:rPr>
                <w:rFonts w:hint="eastAsia"/>
              </w:rPr>
              <w:t>（1）投标人承诺接受采购人提出的造价咨询项目的服务时限，对于特殊应急造价咨询或送审项目，能够组织力量在要求时限内（含节假日）完成的得1分（提供承诺函），投标人未作出承诺的不得分。（2）投标人承诺不超过采购人要求的审核误差率的得1分（提供承诺函），投标人未作出承诺的不得分。</w:t>
            </w:r>
          </w:p>
          <w:p>
            <w:pPr>
              <w:rPr>
                <w:rFonts w:hint="eastAsia"/>
              </w:rPr>
            </w:pPr>
            <w:r>
              <w:rPr>
                <w:rFonts w:hint="eastAsia"/>
              </w:rPr>
              <w:t>5.工作底稿等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的（1）工作底稿（包括但不限于：①评审计划、评审内容，②审减（增）情况，③评审发现的问题，④专业判断及依据等）、（2）成果保密措施（包括但不限于：①保密措施细则，②保密人员守则，③可能存在问题的分析，④解决措施等）、（3）档案管理（包括但不限于：①档案管理规定，②历年档案清单，③某一项目的档案目录，④存在问题和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底稿等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6.内部管理制度等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应针对本包制定相应的（1）内部制度（包括但不限于：①对从事的评审工作做出承诺，②是否能积极主动配合评审工作开展，③是否能按期完成评审任务，④是否能按期整理资料归档等，如未按要求完成采取的处罚措施等）、（2）内控管理制度（包括但不限于：①内部管理规章制度，②评审流程制度，③劳动保障相关制度等，④内部质量管控措施）、（3）廉政建设措施，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7.土建专业人员（一级造价师）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8.安装专业人员（一级造价师）</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9.高级专业技术职称人员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10.中级专业技术职称人员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11. 区域项目负责人</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投标人需安排区域项目负责人（除驻点人员外）（在职人员):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投标人需提供执业造价师证书、职称证书复印件(工作经验以执业造价师注册时间为准)，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12. BIM应用</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中具有BIM建模证书人员（在职人员)，人数≥5人的，得3分；5人＞人数≥3人，得2分；3人＞人数≥1人，得1分；本项目满分3分。需提供BIM建模证书，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color w:val="000000" w:themeColor="text1"/>
                <w14:textFill>
                  <w14:solidFill>
                    <w14:schemeClr w14:val="tx1"/>
                  </w14:solidFill>
                </w14:textFill>
              </w:rPr>
            </w:pPr>
            <w:r>
              <w:rPr>
                <w:rFonts w:hint="eastAsia"/>
              </w:rPr>
              <w:t>13.人员的配置安排</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根据投标人提供拟投入本项目人员数量由评委进行评分: 20人以上（含)得3分，15人以上(含)不满20人得2分，10人以上(含)不满15人得1分，不满10人不得分。投标人须提供投入本项目的人员汇总表（表格格式详见招标文件第五章“四、其他事项”附件）、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keepNext w:val="0"/>
              <w:keepLines w:val="0"/>
              <w:widowControl/>
              <w:suppressLineNumbers w:val="0"/>
              <w:jc w:val="left"/>
              <w:rPr>
                <w:color w:val="000000" w:themeColor="text1"/>
                <w:sz w:val="24"/>
                <w:szCs w:val="24"/>
                <w14:textFill>
                  <w14:solidFill>
                    <w14:schemeClr w14:val="tx1"/>
                  </w14:solidFill>
                </w14:textFill>
              </w:rPr>
            </w:pP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399"/>
        <w:gridCol w:w="7413"/>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1.服务经验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或正在履行的在中国境内（不含港、澳、台地区）作为财政部门或财政评审中心的助审机构的服务经验进行评分，每提供一个的得0.2分，满分3分。注：①时间以成果文件上的时间为准。②须提供合同和成果封面。成果若是财政出具的应在财政部门出具的成果里体现助审机构名称，若是投标人出具的应能体现财政部门盖章（或可以提供财政部门盖章的其他证明材料或财政出具的该项目的审后封面）。</w:t>
            </w:r>
          </w:p>
          <w:p>
            <w:pPr>
              <w:rPr>
                <w:rFonts w:hint="eastAsia"/>
              </w:rPr>
            </w:pPr>
            <w:r>
              <w:rPr>
                <w:rFonts w:hint="eastAsia"/>
              </w:rPr>
              <w:t>2.用户评价</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90分及以上”）等肯定性质评价证明或感谢信或表扬信或表彰证书的得1分，满分3分。</w:t>
            </w:r>
          </w:p>
          <w:p>
            <w:pPr>
              <w:rPr>
                <w:rFonts w:hint="eastAsia"/>
              </w:rPr>
            </w:pPr>
            <w:r>
              <w:rPr>
                <w:rFonts w:hint="eastAsia"/>
              </w:rPr>
              <w:t>注：提供相应证明材料并加盖投标人单位公章，否则不予认可。</w:t>
            </w:r>
          </w:p>
          <w:p>
            <w:pPr>
              <w:rPr>
                <w:rFonts w:hint="eastAsia"/>
              </w:rPr>
            </w:pPr>
            <w:r>
              <w:rPr>
                <w:rFonts w:hint="eastAsia"/>
              </w:rPr>
              <w:t>3.模拟清单经验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模拟清单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rFonts w:hint="eastAsia"/>
              </w:rPr>
            </w:pPr>
            <w:r>
              <w:rPr>
                <w:rFonts w:hint="eastAsia"/>
              </w:rPr>
              <w:t>4、PPP经验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PPP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color w:val="000000" w:themeColor="text1"/>
                <w:sz w:val="24"/>
                <w:szCs w:val="24"/>
                <w14:textFill>
                  <w14:solidFill>
                    <w14:schemeClr w14:val="tx1"/>
                  </w14:solidFill>
                </w14:textFill>
              </w:rPr>
            </w:pPr>
            <w:r>
              <w:rPr>
                <w:rFonts w:hint="eastAsia"/>
              </w:rPr>
              <w:t>5、EPC经验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时间止（以合同签订时间为准），自身完成的或正在履行的政府投资项目中有EPC审核或编制的，投标人每提供1个得0.5分，满分3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采购包7采用综合评分法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r>
        <w:rPr>
          <w:rStyle w:val="15"/>
          <w:rFonts w:hint="eastAsia" w:ascii="微软雅黑" w:hAnsi="微软雅黑" w:eastAsia="微软雅黑" w:cs="微软雅黑"/>
          <w:b/>
          <w:bCs/>
          <w:i w:val="0"/>
          <w:iCs w:val="0"/>
          <w:caps w:val="0"/>
          <w:color w:val="393939"/>
          <w:spacing w:val="0"/>
          <w:sz w:val="19"/>
          <w:szCs w:val="19"/>
          <w:shd w:val="clear" w:fill="FFFFFF"/>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407"/>
        <w:gridCol w:w="739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67</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color w:val="000000" w:themeColor="text1"/>
                <w14:textFill>
                  <w14:solidFill>
                    <w14:schemeClr w14:val="tx1"/>
                  </w14:solidFill>
                </w14:textFill>
              </w:rPr>
            </w:pPr>
          </w:p>
          <w:p>
            <w:pPr>
              <w:rPr>
                <w:rFonts w:hint="eastAsia"/>
              </w:rPr>
            </w:pPr>
            <w:r>
              <w:rPr>
                <w:rFonts w:hint="eastAsia"/>
              </w:rPr>
              <w:t>1.技术服务要求符合情况</w:t>
            </w:r>
            <w:r>
              <w:rPr>
                <w:rFonts w:hint="eastAsia"/>
                <w:lang w:eastAsia="zh-CN"/>
              </w:rPr>
              <w:t>（</w:t>
            </w:r>
            <w:r>
              <w:rPr>
                <w:rFonts w:hint="eastAsia"/>
              </w:rPr>
              <w:t>32</w:t>
            </w:r>
            <w:r>
              <w:rPr>
                <w:rFonts w:hint="eastAsia"/>
                <w:lang w:val="en-US" w:eastAsia="zh-CN"/>
              </w:rPr>
              <w:t>分</w:t>
            </w:r>
            <w:r>
              <w:rPr>
                <w:rFonts w:hint="eastAsia"/>
                <w:lang w:eastAsia="zh-CN"/>
              </w:rPr>
              <w:t>）：</w:t>
            </w:r>
            <w:r>
              <w:rPr>
                <w:rFonts w:hint="eastAsia"/>
              </w:rPr>
              <w:t>根据投标人所投服务对招标文件《第五章招标内容及要求》的“二、技术和服务要求”的技术要求的响应、承诺情况，由评委进行评分：完全满足招标要求的得32分；标注“★”的技术要求为不允许偏离的实质性要求，若偏离则投标无效；其它技术要求共20项，每负偏离一项扣1.6分。技术响应情况必须在《技术和服务要求响应表》中完整体现。</w:t>
            </w:r>
          </w:p>
          <w:p>
            <w:pPr>
              <w:rPr>
                <w:rFonts w:hint="eastAsia"/>
              </w:rPr>
            </w:pPr>
            <w:r>
              <w:rPr>
                <w:rFonts w:hint="eastAsia"/>
              </w:rPr>
              <w:t>2.服务质量保证方案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提供的质量保证方案（包括但不限于：①对各项工作内容的程序，②重点、难点的控制措施，③可能存在问题的分析，④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3.工作流程方案等</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编制的（1）工作流程方案（包括但不限于：①评审工作流程图，②审复核流程的合理性，③可能存在问题的分析，④解决措施等）、（2）进度控制情况方案（包括但不限于：①评审进度的流程图，②进度的控制方式，③可能存在问题的分析，④超时的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4.服务时限等</w:t>
            </w:r>
            <w:r>
              <w:rPr>
                <w:rFonts w:hint="eastAsia"/>
              </w:rPr>
              <w:tab/>
            </w:r>
            <w:r>
              <w:rPr>
                <w:rFonts w:hint="eastAsia"/>
                <w:lang w:eastAsia="zh-CN"/>
              </w:rPr>
              <w:t>（</w:t>
            </w:r>
            <w:r>
              <w:rPr>
                <w:rFonts w:hint="eastAsia"/>
                <w:lang w:val="en-US" w:eastAsia="zh-CN"/>
              </w:rPr>
              <w:t>2分</w:t>
            </w:r>
            <w:r>
              <w:rPr>
                <w:rFonts w:hint="eastAsia"/>
                <w:lang w:eastAsia="zh-CN"/>
              </w:rPr>
              <w:t>）：</w:t>
            </w:r>
            <w:r>
              <w:rPr>
                <w:rFonts w:hint="eastAsia"/>
              </w:rPr>
              <w:t>（1）投标人承诺接受采购人提出的造价咨询项目的服务时限，对于特殊应急造价咨询或送审项目，能够组织力量在要求时限内（含节假日）完成的得1分（提供承诺函），投标人未作出承诺的不得分。（2）投标人承诺不超过采购人要求的审核误差率的得1分（提供承诺函），投标人未作出承诺的不得分。</w:t>
            </w:r>
          </w:p>
          <w:p>
            <w:pPr>
              <w:rPr>
                <w:rFonts w:hint="eastAsia"/>
              </w:rPr>
            </w:pPr>
            <w:r>
              <w:rPr>
                <w:rFonts w:hint="eastAsia"/>
              </w:rPr>
              <w:t>5.工作底稿等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的（1）工作底稿（包括但不限于：①评审计划、评审内容，②审减（增）情况，③评审发现的问题，④专业判断及依据等）、（2）成果保密措施（包括但不限于：①保密措施细则，②保密人员守则，③可能存在问题的分析，④解决措施等）、（3）档案管理（包括但不限于：①档案管理规定，②历年档案清单，③某一项目的档案目录，④存在问题和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底稿等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6.内部管理制度等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应针对本包制定相应的（1）内部制度（包括但不限于：①对从事的评审工作做出承诺，②是否能积极主动配合评审工作开展，③是否能按期完成评审任务，④是否能按期整理资料归档等，如未按要求完成采取的处罚措施等）、（2）内控管理制度（包括但不限于：①内部管理规章制度，②评审流程制度，③劳动保障相关制度等，④内部质量管控措施）、（3）廉政建设措施，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7.土建专业人员（一级造价师）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8.安装专业人员（一级造价师）</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9.高级专业技术职称人员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10.中级专业技术职称人员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11. 区域项目负责人</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投标人需安排区域项目负责人（除驻点人员外）（在职人员):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投标人需提供执业造价师证书、职称证书复印件(工作经验以执业造价师注册时间为准)，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12. BIM应用</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中具有BIM建模证书人员（在职人员)，人数≥5人的，得3分；5人＞人数≥3人，得2分；3人＞人数≥1人，得1分；本项目满分3分。需提供BIM建模证书，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rPr>
              <w:t>13.人员的配置安排</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根据投标人提供拟投入本项目人员数量由评委进行评分: 20人以上（含)得3分，15人以上(含)不满20人得2分，10人以上(含)不满15人得1分，不满10人不得分。投标人须提供投入本项目的人员汇总表（表格格式详见招标文件第五章“四、其他事项”附件）、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tc>
      </w:tr>
    </w:tbl>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399"/>
        <w:gridCol w:w="7413"/>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1.服务经验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或正在履行的在中国境内（不含港、澳、台地区）作为财政部门或财政评审中心的助审机构的服务经验进行评分，每提供一个的得0.2分，满分3分。注：①时间以成果文件上的时间为准。②须提供合同和成果封面。成果若是财政出具的应在财政部门出具的成果里体现助审机构名称，若是投标人出具的应能体现财政部门盖章（或可以提供财政部门盖章的其他证明材料或财政出具的该项目的审后封面）。</w:t>
            </w:r>
          </w:p>
          <w:p>
            <w:pPr>
              <w:rPr>
                <w:rFonts w:hint="eastAsia"/>
              </w:rPr>
            </w:pPr>
            <w:r>
              <w:rPr>
                <w:rFonts w:hint="eastAsia"/>
              </w:rPr>
              <w:t>2.用户评价</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90分及以上”）等肯定性质评价证明或感谢信或表扬信或表彰证书的得1分，满分3分。</w:t>
            </w:r>
          </w:p>
          <w:p>
            <w:pPr>
              <w:rPr>
                <w:rFonts w:hint="eastAsia"/>
              </w:rPr>
            </w:pPr>
            <w:r>
              <w:rPr>
                <w:rFonts w:hint="eastAsia"/>
              </w:rPr>
              <w:t>注：提供相应证明材料并加盖投标人单位公章，否则不予认可。</w:t>
            </w:r>
          </w:p>
          <w:p>
            <w:pPr>
              <w:rPr>
                <w:rFonts w:hint="eastAsia"/>
              </w:rPr>
            </w:pPr>
            <w:r>
              <w:rPr>
                <w:rFonts w:hint="eastAsia"/>
              </w:rPr>
              <w:t>3.模拟清单经验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模拟清单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rFonts w:hint="eastAsia"/>
              </w:rPr>
            </w:pPr>
            <w:r>
              <w:rPr>
                <w:rFonts w:hint="eastAsia"/>
              </w:rPr>
              <w:t>4、PPP经验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PPP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color w:val="000000" w:themeColor="text1"/>
                <w:sz w:val="24"/>
                <w:szCs w:val="24"/>
                <w14:textFill>
                  <w14:solidFill>
                    <w14:schemeClr w14:val="tx1"/>
                  </w14:solidFill>
                </w14:textFill>
              </w:rPr>
            </w:pPr>
            <w:r>
              <w:rPr>
                <w:rFonts w:hint="eastAsia"/>
              </w:rPr>
              <w:t>5、EPC经验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时间止（以合同签订时间为准），自身完成的或正在履行的政府投资项目中有EPC审核或编制的，投标人每提供1个得0.5分，满分3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hd w:val="clear" w:fill="FFFFFF"/>
        <w:spacing w:before="0" w:beforeAutospacing="0" w:after="120" w:afterAutospacing="0"/>
        <w:ind w:left="0" w:right="0"/>
        <w:rPr>
          <w:rStyle w:val="15"/>
          <w:rFonts w:hint="eastAsia" w:ascii="宋体" w:hAnsi="宋体" w:eastAsia="宋体" w:cs="宋体"/>
          <w:b/>
          <w:bCs/>
          <w:color w:val="000000" w:themeColor="text1"/>
          <w:sz w:val="24"/>
          <w:szCs w:val="24"/>
          <w:shd w:val="clear" w:fill="FFFFFF"/>
          <w14:textFill>
            <w14:solidFill>
              <w14:schemeClr w14:val="tx1"/>
            </w14:solidFill>
          </w14:textFill>
        </w:rPr>
      </w:pPr>
    </w:p>
    <w:p>
      <w:pPr>
        <w:pStyle w:val="12"/>
        <w:keepNext w:val="0"/>
        <w:keepLines w:val="0"/>
        <w:widowControl/>
        <w:suppressLineNumbers w:val="0"/>
        <w:shd w:val="clear" w:fill="FFFFFF"/>
        <w:spacing w:before="0" w:beforeAutospacing="0" w:after="120" w:afterAutospacing="0"/>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采购包8采用综合评分法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p>
      <w:pPr>
        <w:pStyle w:val="12"/>
        <w:keepNext w:val="0"/>
        <w:keepLines w:val="0"/>
        <w:widowControl/>
        <w:suppressLineNumbers w:val="0"/>
        <w:spacing w:before="0" w:beforeAutospacing="0" w:after="120" w:afterAutospacing="0"/>
        <w:ind w:left="0" w:right="0" w:firstLine="384"/>
        <w:rPr>
          <w:rFonts w:hint="eastAsia" w:ascii="宋体" w:hAnsi="宋体" w:eastAsia="宋体" w:cs="宋体"/>
          <w:color w:val="000000" w:themeColor="text1"/>
          <w:sz w:val="24"/>
          <w:szCs w:val="24"/>
          <w14:textFill>
            <w14:solidFill>
              <w14:schemeClr w14:val="tx1"/>
            </w14:solidFill>
          </w14:textFill>
        </w:rPr>
      </w:pPr>
      <w:r>
        <w:rPr>
          <w:rStyle w:val="15"/>
          <w:rFonts w:hint="eastAsia" w:ascii="微软雅黑" w:hAnsi="微软雅黑" w:eastAsia="微软雅黑" w:cs="微软雅黑"/>
          <w:b/>
          <w:bCs/>
          <w:i w:val="0"/>
          <w:iCs w:val="0"/>
          <w:caps w:val="0"/>
          <w:color w:val="393939"/>
          <w:spacing w:val="0"/>
          <w:sz w:val="19"/>
          <w:szCs w:val="19"/>
          <w:shd w:val="clear" w:fill="FFFFFF"/>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407"/>
        <w:gridCol w:w="739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67</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color w:val="000000" w:themeColor="text1"/>
                <w14:textFill>
                  <w14:solidFill>
                    <w14:schemeClr w14:val="tx1"/>
                  </w14:solidFill>
                </w14:textFill>
              </w:rPr>
            </w:pPr>
          </w:p>
          <w:p>
            <w:pPr>
              <w:rPr>
                <w:rFonts w:hint="eastAsia"/>
              </w:rPr>
            </w:pPr>
            <w:r>
              <w:rPr>
                <w:rFonts w:hint="eastAsia"/>
              </w:rPr>
              <w:t>1.技术服务要求符合情况</w:t>
            </w:r>
            <w:r>
              <w:rPr>
                <w:rFonts w:hint="eastAsia"/>
                <w:lang w:eastAsia="zh-CN"/>
              </w:rPr>
              <w:t>（</w:t>
            </w:r>
            <w:r>
              <w:rPr>
                <w:rFonts w:hint="eastAsia"/>
              </w:rPr>
              <w:t>32</w:t>
            </w:r>
            <w:r>
              <w:rPr>
                <w:rFonts w:hint="eastAsia"/>
                <w:lang w:val="en-US" w:eastAsia="zh-CN"/>
              </w:rPr>
              <w:t>分</w:t>
            </w:r>
            <w:r>
              <w:rPr>
                <w:rFonts w:hint="eastAsia"/>
                <w:lang w:eastAsia="zh-CN"/>
              </w:rPr>
              <w:t>）：</w:t>
            </w:r>
            <w:r>
              <w:rPr>
                <w:rFonts w:hint="eastAsia"/>
              </w:rPr>
              <w:t>根据投标人所投服务对招标文件《第五章招标内容及要求》的“二、技术和服务要求”的技术要求的响应、承诺情况，由评委进行评分：完全满足招标要求的得32分；标注“★”的技术要求为不允许偏离的实质性要求，若偏离则投标无效；其它技术要求共20项，每负偏离一项扣1.6分。技术响应情况必须在《技术和服务要求响应表》中完整体现。</w:t>
            </w:r>
          </w:p>
          <w:p>
            <w:pPr>
              <w:rPr>
                <w:rFonts w:hint="eastAsia"/>
              </w:rPr>
            </w:pPr>
            <w:r>
              <w:rPr>
                <w:rFonts w:hint="eastAsia"/>
              </w:rPr>
              <w:t>2.服务质量保证方案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提供的质量保证方案（包括但不限于：①对各项工作内容的程序，②重点、难点的控制措施，③可能存在问题的分析，④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3.工作流程方案等</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对本包编制的（1）工作流程方案（包括但不限于：①评审工作流程图，②审复核流程的合理性，③可能存在问题的分析，④解决措施等）、（2）进度控制情况方案（包括但不限于：①评审进度的流程图，②进度的控制方式，③可能存在问题的分析，④超时的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4.服务时限等</w:t>
            </w:r>
            <w:r>
              <w:rPr>
                <w:rFonts w:hint="eastAsia"/>
              </w:rPr>
              <w:tab/>
            </w:r>
            <w:r>
              <w:rPr>
                <w:rFonts w:hint="eastAsia"/>
                <w:lang w:eastAsia="zh-CN"/>
              </w:rPr>
              <w:t>（</w:t>
            </w:r>
            <w:r>
              <w:rPr>
                <w:rFonts w:hint="eastAsia"/>
                <w:lang w:val="en-US" w:eastAsia="zh-CN"/>
              </w:rPr>
              <w:t>2分</w:t>
            </w:r>
            <w:r>
              <w:rPr>
                <w:rFonts w:hint="eastAsia"/>
                <w:lang w:eastAsia="zh-CN"/>
              </w:rPr>
              <w:t>）：</w:t>
            </w:r>
            <w:r>
              <w:rPr>
                <w:rFonts w:hint="eastAsia"/>
              </w:rPr>
              <w:t>（1）投标人承诺接受采购人提出的造价咨询项目的服务时限，对于特殊应急造价咨询或送审项目，能够组织力量在要求时限内（含节假日）完成的得1分（提供承诺函），投标人未作出承诺的不得分。（2）投标人承诺不超过采购人要求的审核误差率的得1分（提供承诺函），投标人未作出承诺的不得分。</w:t>
            </w:r>
          </w:p>
          <w:p>
            <w:pPr>
              <w:rPr>
                <w:rFonts w:hint="eastAsia"/>
              </w:rPr>
            </w:pPr>
            <w:r>
              <w:rPr>
                <w:rFonts w:hint="eastAsia"/>
              </w:rPr>
              <w:t>5.工作底稿等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的（1）工作底稿（包括但不限于：①评审计划、评审内容，②审减（增）情况，③评审发现的问题，④专业判断及依据等）、（2）成果保密措施（包括但不限于：①保密措施细则，②保密人员守则，③可能存在问题的分析，④解决措施等）、（3）档案管理（包括但不限于：①档案管理规定，②历年档案清单，③某一项目的档案目录，④存在问题和解决措施等），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底稿等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6.内部管理制度等</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应针对本包制定相应的（1）内部制度（包括但不限于：①对从事的评审工作做出承诺，②是否能积极主动配合评审工作开展，③是否能按期完成评审任务，④是否能按期整理资料归档等，如未按要求完成采取的处罚措施等）、（2）内控管理制度（包括但不限于：①内部管理规章制度，②评审流程制度，③劳动保障相关制度等，④内部质量管控措施）、（3）廉政建设措施，由评委进行评分：方案包含的要点均应在目录索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p>
            <w:pPr>
              <w:rPr>
                <w:rFonts w:hint="eastAsia"/>
              </w:rPr>
            </w:pPr>
            <w:r>
              <w:rPr>
                <w:rFonts w:hint="eastAsia"/>
              </w:rPr>
              <w:t>7.土建专业人员（一级造价师）</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投标人拟投入本包的专业人员（除驻点人员外）具备土建专业的造价师（一级）资格（在职人员)，每提供1名得0.5分，满分3分。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8.安装专业人员（一级造价师）</w:t>
            </w:r>
            <w:r>
              <w:rPr>
                <w:rFonts w:hint="eastAsia"/>
              </w:rPr>
              <w:tab/>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投标人拟投入本包的专业人员（除驻点人员外）具备安装专业的造价师（一级）资格（在职人员)，每提供1名得0.5分，满分3分。 注：投标人须提供造价工程师（一级）执业资格证书复印件、造价工程师注册证书复印件（须在投标人单位注册，注册证中没有明确专业的，应提供有专业的资格证书复印件）以及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9.高级专业技术职称人员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高级职称技术人员情况（在职人员)由评委进行打分。投标人每提供一个高级职称的技术人员的得0.5分，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 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10.中级专业技术职称人员</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拟投入本包的专业人员（除驻点人员外）具有工程相关专业的中级职称技术人员情况（在职人员)由评委进行打分。投标人每提供一个中级职称的技术人员的得0.2分（高级专业技术职称人员超过6人以上的，多出的人员可代替中级专业技术职称人员参与本项评分，但分数也只能按0.2分计算），总分3分。投标人需提供相关人员身份证复印件、职称证书复印件以及该人员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11. 区域项目负责人</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投标人需安排区域项目负责人（除驻点人员外）（在职人员): 项目负责人是有5年（含）以上相关造价工作经验的执业造价师且有工程类专业中级职称的得1分;项目负责人是有10年（含）以上相关造价工作经验的执业造价师且有工程类专业中级职称的得2分;项目负责人是有10年（含）以上相关造价工作经验的执业造价师且有工程类专业高级职称的得3分，满分3分。投标人需提供执业造价师证书、职称证书复印件(工作经验以执业造价师注册时间为准)，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rPr>
                <w:rFonts w:hint="eastAsia"/>
              </w:rPr>
            </w:pPr>
            <w:r>
              <w:rPr>
                <w:rFonts w:hint="eastAsia"/>
              </w:rPr>
              <w:t>12. BIM应用</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投标人拟投入本包的专业人员（除驻点人员外）中具有BIM建模证书人员（在职人员)，人数≥5人的，得3分；5人＞人数≥3人，得2分；3人＞人数≥1人，得1分；本项目满分3分。需提供BIM建模证书，以及至投标截止时间前6个月（不含投标截止时间的当月）内任意1个月在本单位缴交社保的证明材料复印件。备注：1.同一人员具有不同的专业时，同一个包内不得重复得分（本包内7、8项人员不得重复）。2.同一人员具有不同的证书时，同一个包内不得重复得分（本包内7、8、 9、10、11、12项人员不得重复）。</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rPr>
              <w:t>13.人员的配置安排</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根据投标人提供拟投入本项目人员数量由评委进行评分: 20人以上（含)得3分，15人以上(含)不满20人得2分，10人以上(含)不满15人得1分，不满10人不得分。投标人须提供投入本项目的人员汇总表（表格格式详见招标文件第五章“四、其他事项”附件）、至投标截止时间前6个月（不含投标截止时间的当月）内任意1个月在本单位缴交社保的证明材料复印件。投标人未提供证明资料或提供的证明资料不齐的本项不得分。备注：1.同一人员具有不同的专业时，同一个包内不得重复得分（本包内7、8项人员不得重复）。2.同一人员具有不同的证书时，同一个包内不得重复得分（本包内7、8、 9、10、11、12项人员不得重复）。</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分。</w:t>
      </w:r>
    </w:p>
    <w:tbl>
      <w:tblPr>
        <w:tblStyle w:val="13"/>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399"/>
        <w:gridCol w:w="7413"/>
      </w:tblGrid>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商务部分评审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rPr>
                <w:rFonts w:hint="default"/>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rPr>
                <w:rFonts w:hint="eastAsia"/>
              </w:rPr>
            </w:pPr>
            <w:r>
              <w:rPr>
                <w:rFonts w:hint="eastAsia"/>
              </w:rPr>
              <w:t>1.服务经验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或正在履行的在中国境内（不含港、澳、台地区）作为财政部门或财政评审中心的助审机构的服务经验进行评分，每提供一个的得0.2分，满分3分。注：①时间以成果文件上的时间为准。②须提供合同和成果封面。成果若是财政出具的应在财政部门出具的成果里体现助审机构名称，若是投标人出具的应能体现财政部门盖章（或可以提供财政部门盖章的其他证明材料或财政出具的该项目的审后封面）。</w:t>
            </w:r>
          </w:p>
          <w:p>
            <w:pPr>
              <w:rPr>
                <w:rFonts w:hint="eastAsia"/>
              </w:rPr>
            </w:pPr>
            <w:r>
              <w:rPr>
                <w:rFonts w:hint="eastAsia"/>
              </w:rPr>
              <w:t>2.用户评价</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日期止，已完成的同类服务项目的客户满意度调查结果，感谢信等情况进行评分：投标人得到合同服务单位提供的满意度评价证明或感谢信或表扬信或表彰证书等，每提供一份业主单位评价为满意（“优”、“好”、“90分及以上”）等肯定性质评价证明或感谢信或表扬信或表彰证书的得1分，满分3分。</w:t>
            </w:r>
          </w:p>
          <w:p>
            <w:pPr>
              <w:rPr>
                <w:rFonts w:hint="eastAsia"/>
              </w:rPr>
            </w:pPr>
            <w:r>
              <w:rPr>
                <w:rFonts w:hint="eastAsia"/>
              </w:rPr>
              <w:t>注：提供相应证明材料并加盖投标人单位公章，否则不予认可。</w:t>
            </w:r>
          </w:p>
          <w:p>
            <w:pPr>
              <w:rPr>
                <w:rFonts w:hint="eastAsia"/>
              </w:rPr>
            </w:pPr>
            <w:r>
              <w:rPr>
                <w:rFonts w:hint="eastAsia"/>
              </w:rPr>
              <w:t>3.模拟清单经验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模拟清单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rFonts w:hint="eastAsia"/>
              </w:rPr>
            </w:pPr>
            <w:r>
              <w:rPr>
                <w:rFonts w:hint="eastAsia"/>
              </w:rPr>
              <w:t>4、PPP经验</w:t>
            </w:r>
            <w:r>
              <w:rPr>
                <w:rFonts w:hint="eastAsia"/>
                <w:lang w:eastAsia="zh-CN"/>
              </w:rPr>
              <w:t>（</w:t>
            </w:r>
            <w:r>
              <w:rPr>
                <w:rFonts w:hint="eastAsia"/>
                <w:lang w:val="en-US" w:eastAsia="zh-CN"/>
              </w:rPr>
              <w:t>2分</w:t>
            </w:r>
            <w:r>
              <w:rPr>
                <w:rFonts w:hint="eastAsia"/>
                <w:lang w:eastAsia="zh-CN"/>
              </w:rPr>
              <w:t>）：</w:t>
            </w:r>
            <w:r>
              <w:rPr>
                <w:rFonts w:hint="eastAsia"/>
              </w:rPr>
              <w:t>根据投标人自2019年01月01日至投标截止时间止（以合同签订时间为准），自身完成的或正在履行的政府投资项目中有PPP审核或编制的，投标人每提供1个得0.5分，满分2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p>
            <w:pPr>
              <w:rPr>
                <w:color w:val="000000" w:themeColor="text1"/>
                <w:sz w:val="24"/>
                <w:szCs w:val="24"/>
                <w14:textFill>
                  <w14:solidFill>
                    <w14:schemeClr w14:val="tx1"/>
                  </w14:solidFill>
                </w14:textFill>
              </w:rPr>
            </w:pPr>
            <w:r>
              <w:rPr>
                <w:rFonts w:hint="eastAsia"/>
              </w:rPr>
              <w:t>5、EPC经验</w:t>
            </w:r>
            <w:r>
              <w:rPr>
                <w:rFonts w:hint="eastAsia"/>
                <w:lang w:eastAsia="zh-CN"/>
              </w:rPr>
              <w:t>（</w:t>
            </w:r>
            <w:r>
              <w:rPr>
                <w:rFonts w:hint="eastAsia"/>
              </w:rPr>
              <w:t>3</w:t>
            </w:r>
            <w:r>
              <w:rPr>
                <w:rFonts w:hint="eastAsia"/>
                <w:lang w:val="en-US" w:eastAsia="zh-CN"/>
              </w:rPr>
              <w:t>分</w:t>
            </w:r>
            <w:r>
              <w:rPr>
                <w:rFonts w:hint="eastAsia"/>
                <w:lang w:eastAsia="zh-CN"/>
              </w:rPr>
              <w:t>）：</w:t>
            </w:r>
            <w:r>
              <w:rPr>
                <w:rFonts w:hint="eastAsia"/>
              </w:rPr>
              <w:t>根据投标人自2019年01月01日至投标截止时间止（以合同签订时间为准），自身完成的或正在履行的政府投资项目中有EPC审核或编制的，投标人每提供1个得0.5分，满分3分。注：投标人应提供项目中标公告（提供相关网站中标公告的下载网页并注明网址）、中标通知书复印件、采购合同文本复印件、项目审核资料中政府单位签订的投资合 作协议复印件和项目已完成验收或项目已履行完毕的证明材料；若通过年度（或入围）招标的财政评审委托的项目（包含因业主方原因延长服务期限，提供的项目业绩材料超过原招标服务期的项目）无单项中标公告、中标通知书、委托合同的可提供由财政评审中心出具的证明资料、年度（或入围）招标中标公告（提供相关网站中标公告的下载网页并注明网址）、年度（或入围）中标通知书复印件及项目已完成验收或项目已履行完毕的证明材料；未按上述要求提供相关证明材料的本项不得分。</w:t>
            </w:r>
          </w:p>
        </w:tc>
      </w:tr>
    </w:tbl>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a1若同一采购包内节能、环境标志产品报价总金额低于该采购包报价总金额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的加分；若同一采购包内节能、环境标志产品报价总金额占该采购包报价总金额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firstLine="384"/>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pPr>
      <w:r>
        <w:rPr>
          <w:rStyle w:val="15"/>
          <w:rFonts w:hint="eastAsia" w:ascii="微软雅黑" w:hAnsi="微软雅黑" w:eastAsia="微软雅黑" w:cs="微软雅黑"/>
          <w:b/>
          <w:bCs/>
          <w:i w:val="0"/>
          <w:iCs w:val="0"/>
          <w:caps w:val="0"/>
          <w:color w:val="000000" w:themeColor="text1"/>
          <w:spacing w:val="0"/>
          <w:sz w:val="19"/>
          <w:szCs w:val="19"/>
          <w:shd w:val="clear" w:fill="FFFFFF"/>
          <w14:textFill>
            <w14:solidFill>
              <w14:schemeClr w14:val="tx1"/>
            </w14:solidFill>
          </w14:textFill>
        </w:rPr>
        <w:t>无</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12"/>
        <w:keepNext w:val="0"/>
        <w:keepLines w:val="0"/>
        <w:widowControl/>
        <w:suppressLineNumbers w:val="0"/>
        <w:spacing w:before="0" w:beforeAutospacing="0" w:after="120" w:afterAutospacing="0"/>
        <w:ind w:left="0" w:right="0" w:firstLine="384"/>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8、其他规定</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8.1评标应全程保密且不得透露给任一投标人或与评标工作无关的人员。</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8.2评标将进行全程实时录音录像，录音录像资料随采购文件一并存档。</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8.3若投标人有任何试图干扰具体评标事务，影响评标委员会独立履行职责的行为，其投标无效且不予退还投标保证金。情节严重的，由财政部门列入不良行为记录。</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8.4其他：</w:t>
      </w:r>
      <w:r>
        <w:rPr>
          <w:color w:val="000000" w:themeColor="text1"/>
          <w:spacing w:val="0"/>
          <w:sz w:val="24"/>
          <w:szCs w:val="24"/>
          <w14:textFill>
            <w14:solidFill>
              <w14:schemeClr w14:val="tx1"/>
            </w14:solidFill>
          </w14:textFill>
        </w:rPr>
        <w:t>无。</w:t>
      </w:r>
    </w:p>
    <w:p>
      <w:pPr>
        <w:pStyle w:val="12"/>
        <w:keepNext w:val="0"/>
        <w:keepLines w:val="0"/>
        <w:widowControl/>
        <w:suppressLineNumbers w:val="0"/>
        <w:spacing w:before="60" w:beforeAutospacing="0" w:after="60" w:afterAutospacing="0"/>
        <w:ind w:left="0" w:right="0" w:firstLine="0"/>
        <w:jc w:val="center"/>
        <w:rPr>
          <w:color w:val="000000" w:themeColor="text1"/>
          <w:sz w:val="24"/>
          <w:szCs w:val="24"/>
          <w14:textFill>
            <w14:solidFill>
              <w14:schemeClr w14:val="tx1"/>
            </w14:solidFill>
          </w14:textFill>
        </w:rPr>
      </w:pPr>
      <w:r>
        <w:rPr>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rStyle w:val="15"/>
          <w:rFonts w:hint="eastAsia" w:ascii="宋体" w:hAnsi="宋体" w:eastAsia="宋体" w:cs="宋体"/>
          <w:b/>
          <w:bCs/>
          <w:color w:val="000000" w:themeColor="text1"/>
          <w:spacing w:val="0"/>
          <w:sz w:val="25"/>
          <w:szCs w:val="25"/>
          <w14:textFill>
            <w14:solidFill>
              <w14:schemeClr w14:val="tx1"/>
            </w14:solidFill>
          </w14:textFill>
        </w:rPr>
      </w:pPr>
      <w:r>
        <w:rPr>
          <w:rStyle w:val="15"/>
          <w:rFonts w:hint="eastAsia" w:ascii="宋体" w:hAnsi="宋体" w:eastAsia="宋体" w:cs="宋体"/>
          <w:b/>
          <w:bCs/>
          <w:color w:val="000000" w:themeColor="text1"/>
          <w:spacing w:val="0"/>
          <w:sz w:val="25"/>
          <w:szCs w:val="25"/>
          <w14:textFill>
            <w14:solidFill>
              <w14:schemeClr w14:val="tx1"/>
            </w14:solidFill>
          </w14:textFill>
        </w:rPr>
        <w:br w:type="page"/>
      </w:r>
    </w:p>
    <w:p>
      <w:pPr>
        <w:pStyle w:val="2"/>
        <w:bidi w:val="0"/>
        <w:jc w:val="center"/>
        <w:rPr>
          <w:color w:val="000000" w:themeColor="text1"/>
          <w14:textFill>
            <w14:solidFill>
              <w14:schemeClr w14:val="tx1"/>
            </w14:solidFill>
          </w14:textFill>
        </w:rPr>
      </w:pPr>
      <w:bookmarkStart w:id="8" w:name="_GoBack"/>
      <w:bookmarkEnd w:id="8"/>
      <w:bookmarkStart w:id="4" w:name="_Toc7199"/>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招标内容及要求</w:t>
      </w:r>
      <w:bookmarkEnd w:id="4"/>
    </w:p>
    <w:p>
      <w:pPr>
        <w:pStyle w:val="12"/>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一、项目概况（采购标的）</w:t>
      </w:r>
    </w:p>
    <w:p>
      <w:pPr>
        <w:pStyle w:val="12"/>
        <w:keepNext w:val="0"/>
        <w:keepLines w:val="0"/>
        <w:widowControl/>
        <w:suppressLineNumbers w:val="0"/>
        <w:spacing w:before="105" w:beforeAutospacing="0" w:after="105" w:afterAutospacing="0"/>
        <w:ind w:left="0" w:right="45" w:firstLine="285"/>
        <w:rPr>
          <w:rFonts w:hint="eastAsia" w:eastAsia="宋体"/>
          <w:color w:val="000000" w:themeColor="text1"/>
          <w:highlight w:val="none"/>
          <w:lang w:val="en-US" w:eastAsia="zh-CN"/>
          <w14:textFill>
            <w14:solidFill>
              <w14:schemeClr w14:val="tx1"/>
            </w14:solidFill>
          </w14:textFill>
        </w:rPr>
      </w:pPr>
      <w:r>
        <w:rPr>
          <w:rStyle w:val="15"/>
          <w:rFonts w:hint="eastAsia" w:ascii="宋体" w:hAnsi="宋体" w:eastAsia="宋体" w:cs="宋体"/>
          <w:b/>
          <w:color w:val="000000" w:themeColor="text1"/>
          <w:sz w:val="24"/>
          <w:szCs w:val="24"/>
          <w:highlight w:val="none"/>
          <w14:textFill>
            <w14:solidFill>
              <w14:schemeClr w14:val="tx1"/>
            </w14:solidFill>
          </w14:textFill>
        </w:rPr>
        <w:t xml:space="preserve">1. </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福州市鼓楼区财政局</w:t>
      </w:r>
      <w:r>
        <w:rPr>
          <w:rStyle w:val="15"/>
          <w:rFonts w:hint="eastAsia" w:ascii="宋体" w:hAnsi="宋体" w:eastAsia="宋体" w:cs="宋体"/>
          <w:b/>
          <w:color w:val="000000" w:themeColor="text1"/>
          <w:sz w:val="24"/>
          <w:szCs w:val="24"/>
          <w:highlight w:val="none"/>
          <w14:textFill>
            <w14:solidFill>
              <w14:schemeClr w14:val="tx1"/>
            </w14:solidFill>
          </w14:textFill>
        </w:rPr>
        <w:t>（以下简称“采购人”)根据</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鼓楼区政府</w:t>
      </w:r>
      <w:r>
        <w:rPr>
          <w:rStyle w:val="15"/>
          <w:rFonts w:hint="eastAsia" w:ascii="宋体" w:hAnsi="宋体" w:eastAsia="宋体" w:cs="宋体"/>
          <w:b/>
          <w:color w:val="000000" w:themeColor="text1"/>
          <w:sz w:val="24"/>
          <w:szCs w:val="24"/>
          <w:highlight w:val="none"/>
          <w14:textFill>
            <w14:solidFill>
              <w14:schemeClr w14:val="tx1"/>
            </w14:solidFill>
          </w14:textFill>
        </w:rPr>
        <w:t>委托，具体负责</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鼓楼区</w:t>
      </w:r>
      <w:r>
        <w:rPr>
          <w:rStyle w:val="15"/>
          <w:rFonts w:hint="eastAsia" w:ascii="宋体" w:hAnsi="宋体" w:eastAsia="宋体" w:cs="宋体"/>
          <w:b/>
          <w:color w:val="000000" w:themeColor="text1"/>
          <w:sz w:val="24"/>
          <w:szCs w:val="24"/>
          <w:highlight w:val="none"/>
          <w14:textFill>
            <w14:solidFill>
              <w14:schemeClr w14:val="tx1"/>
            </w14:solidFill>
          </w14:textFill>
        </w:rPr>
        <w:t>财政性投资项目预算、结(决) 算的审核工作。现</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采购人</w:t>
      </w:r>
      <w:r>
        <w:rPr>
          <w:rStyle w:val="15"/>
          <w:rFonts w:hint="eastAsia" w:ascii="宋体" w:hAnsi="宋体" w:eastAsia="宋体" w:cs="宋体"/>
          <w:b/>
          <w:color w:val="000000" w:themeColor="text1"/>
          <w:sz w:val="24"/>
          <w:szCs w:val="24"/>
          <w:highlight w:val="none"/>
          <w14:textFill>
            <w14:solidFill>
              <w14:schemeClr w14:val="tx1"/>
            </w14:solidFill>
          </w14:textFill>
        </w:rPr>
        <w:t>按照《中华人民共和国政府采购法》和财政部门的有关规定，根据《福建省省 级财政性资金投资项目对外委托评审及付费管理办法》（闽财建﹝2008﹞141号）及《关于进一步加强财政投资评审工作的通知》（闽财办函﹝2013﹞12号）等有关文件，结合评审中心关于协作机构管理的相关内部制度，面向社会选择一定数量的工程造价咨询服务机构（以下简称“投标人或中标人”），协助</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采购人</w:t>
      </w:r>
      <w:r>
        <w:rPr>
          <w:rStyle w:val="15"/>
          <w:rFonts w:hint="eastAsia" w:ascii="宋体" w:hAnsi="宋体" w:eastAsia="宋体" w:cs="宋体"/>
          <w:b/>
          <w:color w:val="000000" w:themeColor="text1"/>
          <w:sz w:val="24"/>
          <w:szCs w:val="24"/>
          <w:highlight w:val="none"/>
          <w14:textFill>
            <w14:solidFill>
              <w14:schemeClr w14:val="tx1"/>
            </w14:solidFill>
          </w14:textFill>
        </w:rPr>
        <w:t>开展评审工作，服务事项为采购人委托的财政投资评审业务，服务期为</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Style w:val="15"/>
          <w:rFonts w:hint="eastAsia" w:ascii="宋体" w:hAnsi="宋体" w:eastAsia="宋体" w:cs="宋体"/>
          <w:b/>
          <w:color w:val="000000" w:themeColor="text1"/>
          <w:sz w:val="24"/>
          <w:szCs w:val="24"/>
          <w:highlight w:val="none"/>
          <w14:textFill>
            <w14:solidFill>
              <w14:schemeClr w14:val="tx1"/>
            </w14:solidFill>
          </w14:textFill>
        </w:rPr>
        <w:t>年。本次招标工程造价咨询机构不超过</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Style w:val="15"/>
          <w:rFonts w:hint="eastAsia" w:ascii="宋体" w:hAnsi="宋体" w:eastAsia="宋体" w:cs="宋体"/>
          <w:b/>
          <w:color w:val="000000" w:themeColor="text1"/>
          <w:sz w:val="24"/>
          <w:szCs w:val="24"/>
          <w:highlight w:val="none"/>
          <w14:textFill>
            <w14:solidFill>
              <w14:schemeClr w14:val="tx1"/>
            </w14:solidFill>
          </w14:textFill>
        </w:rPr>
        <w:t>家（含</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Style w:val="15"/>
          <w:rFonts w:hint="eastAsia" w:ascii="宋体" w:hAnsi="宋体" w:eastAsia="宋体" w:cs="宋体"/>
          <w:b/>
          <w:color w:val="000000" w:themeColor="text1"/>
          <w:sz w:val="24"/>
          <w:szCs w:val="24"/>
          <w:highlight w:val="none"/>
          <w14:textFill>
            <w14:solidFill>
              <w14:schemeClr w14:val="tx1"/>
            </w14:solidFill>
          </w14:textFill>
        </w:rPr>
        <w:t>家）</w:t>
      </w:r>
      <w:r>
        <w:rPr>
          <w:rStyle w:val="15"/>
          <w:rFonts w:hint="eastAsia" w:ascii="宋体" w:hAnsi="宋体" w:eastAsia="宋体" w:cs="宋体"/>
          <w:b/>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Style w:val="15"/>
          <w:rFonts w:hint="eastAsia" w:ascii="宋体" w:hAnsi="宋体" w:eastAsia="宋体" w:cs="宋体"/>
          <w:b/>
          <w:color w:val="000000" w:themeColor="text1"/>
          <w:sz w:val="24"/>
          <w:szCs w:val="24"/>
          <w:highlight w:val="none"/>
          <w14:textFill>
            <w14:solidFill>
              <w14:schemeClr w14:val="tx1"/>
            </w14:solidFill>
          </w14:textFill>
        </w:rPr>
        <w:t>2. 报价要求：</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采购人拟投入</w:t>
      </w:r>
      <w:r>
        <w:rPr>
          <w:rFonts w:hint="eastAsia" w:ascii="宋体" w:hAnsi="宋体" w:eastAsia="宋体" w:cs="宋体"/>
          <w:color w:val="000000" w:themeColor="text1"/>
          <w:sz w:val="24"/>
          <w:szCs w:val="24"/>
          <w:highlight w:val="none"/>
          <w:lang w:val="en-US" w:eastAsia="zh-CN"/>
          <w14:textFill>
            <w14:solidFill>
              <w14:schemeClr w14:val="tx1"/>
            </w14:solidFill>
          </w14:textFill>
        </w:rPr>
        <w:t>520</w:t>
      </w:r>
      <w:r>
        <w:rPr>
          <w:rFonts w:hint="eastAsia" w:ascii="宋体" w:hAnsi="宋体" w:eastAsia="宋体" w:cs="宋体"/>
          <w:color w:val="000000" w:themeColor="text1"/>
          <w:sz w:val="24"/>
          <w:szCs w:val="24"/>
          <w:highlight w:val="none"/>
          <w14:textFill>
            <w14:solidFill>
              <w14:schemeClr w14:val="tx1"/>
            </w14:solidFill>
          </w14:textFill>
        </w:rPr>
        <w:t>万作为项目评审费用（</w:t>
      </w:r>
      <w:r>
        <w:rPr>
          <w:rStyle w:val="15"/>
          <w:rFonts w:hint="eastAsia" w:ascii="宋体" w:hAnsi="宋体" w:eastAsia="宋体" w:cs="宋体"/>
          <w:b/>
          <w:color w:val="000000" w:themeColor="text1"/>
          <w:sz w:val="24"/>
          <w:szCs w:val="24"/>
          <w:highlight w:val="none"/>
          <w14:textFill>
            <w14:solidFill>
              <w14:schemeClr w14:val="tx1"/>
            </w14:solidFill>
          </w14:textFill>
        </w:rPr>
        <w:t>其中：合同包1至合同包</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Style w:val="15"/>
          <w:rFonts w:hint="eastAsia" w:ascii="宋体" w:hAnsi="宋体" w:eastAsia="宋体" w:cs="宋体"/>
          <w:b/>
          <w:color w:val="000000" w:themeColor="text1"/>
          <w:sz w:val="24"/>
          <w:szCs w:val="24"/>
          <w:highlight w:val="none"/>
          <w14:textFill>
            <w14:solidFill>
              <w14:schemeClr w14:val="tx1"/>
            </w14:solidFill>
          </w14:textFill>
        </w:rPr>
        <w:t>每个合同包预估评审费上限为</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Style w:val="15"/>
          <w:rFonts w:hint="eastAsia" w:ascii="宋体" w:hAnsi="宋体" w:eastAsia="宋体" w:cs="宋体"/>
          <w:b/>
          <w:color w:val="000000" w:themeColor="text1"/>
          <w:sz w:val="24"/>
          <w:szCs w:val="24"/>
          <w:highlight w:val="none"/>
          <w14:textFill>
            <w14:solidFill>
              <w14:schemeClr w14:val="tx1"/>
            </w14:solidFill>
          </w14:textFill>
        </w:rPr>
        <w:t>0万，合同包</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Style w:val="15"/>
          <w:rFonts w:hint="eastAsia" w:ascii="宋体" w:hAnsi="宋体" w:eastAsia="宋体" w:cs="宋体"/>
          <w:b/>
          <w:color w:val="000000" w:themeColor="text1"/>
          <w:sz w:val="24"/>
          <w:szCs w:val="24"/>
          <w:highlight w:val="none"/>
          <w14:textFill>
            <w14:solidFill>
              <w14:schemeClr w14:val="tx1"/>
            </w14:solidFill>
          </w14:textFill>
        </w:rPr>
        <w:t>至合同包</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Style w:val="15"/>
          <w:rFonts w:hint="eastAsia" w:ascii="宋体" w:hAnsi="宋体" w:eastAsia="宋体" w:cs="宋体"/>
          <w:b/>
          <w:color w:val="000000" w:themeColor="text1"/>
          <w:sz w:val="24"/>
          <w:szCs w:val="24"/>
          <w:highlight w:val="none"/>
          <w14:textFill>
            <w14:solidFill>
              <w14:schemeClr w14:val="tx1"/>
            </w14:solidFill>
          </w14:textFill>
        </w:rPr>
        <w:t>，每个合同包预估评审费上限为</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50</w:t>
      </w:r>
      <w:r>
        <w:rPr>
          <w:rStyle w:val="15"/>
          <w:rFonts w:hint="eastAsia" w:ascii="宋体" w:hAnsi="宋体" w:eastAsia="宋体" w:cs="宋体"/>
          <w:b/>
          <w:color w:val="000000" w:themeColor="text1"/>
          <w:sz w:val="24"/>
          <w:szCs w:val="24"/>
          <w:highlight w:val="none"/>
          <w14:textFill>
            <w14:solidFill>
              <w14:schemeClr w14:val="tx1"/>
            </w14:solidFill>
          </w14:textFill>
        </w:rPr>
        <w:t>万，预估评审费只作为报价依据，最终费用按实际完成工作量计算</w:t>
      </w:r>
      <w:r>
        <w:rPr>
          <w:rFonts w:hint="eastAsia" w:ascii="宋体" w:hAnsi="宋体" w:eastAsia="宋体" w:cs="宋体"/>
          <w:color w:val="000000" w:themeColor="text1"/>
          <w:sz w:val="24"/>
          <w:szCs w:val="24"/>
          <w:highlight w:val="none"/>
          <w14:textFill>
            <w14:solidFill>
              <w14:schemeClr w14:val="tx1"/>
            </w14:solidFill>
          </w14:textFill>
        </w:rPr>
        <w:t>）。</w:t>
      </w:r>
    </w:p>
    <w:p>
      <w:pPr>
        <w:pStyle w:val="12"/>
        <w:keepNext w:val="0"/>
        <w:keepLines w:val="0"/>
        <w:widowControl/>
        <w:suppressLineNumbers w:val="0"/>
        <w:spacing w:before="0" w:beforeAutospacing="0" w:after="150" w:afterAutospacing="0"/>
        <w:ind w:right="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投标人合同</w:t>
      </w:r>
      <w:r>
        <w:rPr>
          <w:rStyle w:val="15"/>
          <w:rFonts w:hint="eastAsia" w:ascii="宋体" w:hAnsi="宋体" w:eastAsia="宋体" w:cs="宋体"/>
          <w:b/>
          <w:color w:val="000000" w:themeColor="text1"/>
          <w:sz w:val="24"/>
          <w:szCs w:val="24"/>
          <w:highlight w:val="none"/>
          <w14:textFill>
            <w14:solidFill>
              <w14:schemeClr w14:val="tx1"/>
            </w14:solidFill>
          </w14:textFill>
        </w:rPr>
        <w:t>包1至包</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统一投标报价为</w:t>
      </w:r>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t>万元，合同</w:t>
      </w:r>
      <w:r>
        <w:rPr>
          <w:rStyle w:val="15"/>
          <w:rFonts w:hint="eastAsia" w:ascii="宋体" w:hAnsi="宋体" w:eastAsia="宋体" w:cs="宋体"/>
          <w:b/>
          <w:color w:val="000000" w:themeColor="text1"/>
          <w:sz w:val="24"/>
          <w:szCs w:val="24"/>
          <w:highlight w:val="none"/>
          <w14:textFill>
            <w14:solidFill>
              <w14:schemeClr w14:val="tx1"/>
            </w14:solidFill>
          </w14:textFill>
        </w:rPr>
        <w:t>包</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Style w:val="15"/>
          <w:rFonts w:hint="eastAsia" w:ascii="宋体" w:hAnsi="宋体" w:eastAsia="宋体" w:cs="宋体"/>
          <w:b/>
          <w:color w:val="000000" w:themeColor="text1"/>
          <w:sz w:val="24"/>
          <w:szCs w:val="24"/>
          <w:highlight w:val="none"/>
          <w14:textFill>
            <w14:solidFill>
              <w14:schemeClr w14:val="tx1"/>
            </w14:solidFill>
          </w14:textFill>
        </w:rPr>
        <w:t>至包</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统一投标报价为</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万元，投标人未按上述要求进行报价的，均视为无效报价。</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Style w:val="15"/>
          <w:rFonts w:hint="eastAsia" w:ascii="宋体" w:hAnsi="宋体" w:eastAsia="宋体" w:cs="宋体"/>
          <w:b/>
          <w:color w:val="000000" w:themeColor="text1"/>
          <w:sz w:val="24"/>
          <w:szCs w:val="24"/>
          <w:highlight w:val="none"/>
          <w14:textFill>
            <w14:solidFill>
              <w14:schemeClr w14:val="tx1"/>
            </w14:solidFill>
          </w14:textFill>
        </w:rPr>
        <w:t>投标人</w:t>
      </w:r>
      <w:r>
        <w:rPr>
          <w:rFonts w:hint="eastAsia" w:cs="仿宋_GB2312" w:asciiTheme="majorEastAsia" w:hAnsiTheme="majorEastAsia" w:eastAsiaTheme="majorEastAsia"/>
          <w:b/>
          <w:bCs/>
          <w:color w:val="000000" w:themeColor="text1"/>
          <w:sz w:val="24"/>
          <w14:textFill>
            <w14:solidFill>
              <w14:schemeClr w14:val="tx1"/>
            </w14:solidFill>
          </w14:textFill>
        </w:rPr>
        <w:t>可以选择同时投多个合同包，但最多只能中其中1个合同包。</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评标委员会</w:t>
      </w:r>
      <w:r>
        <w:rPr>
          <w:rFonts w:hint="eastAsia" w:cs="仿宋_GB2312" w:asciiTheme="majorEastAsia" w:hAnsiTheme="majorEastAsia" w:eastAsiaTheme="majorEastAsia"/>
          <w:b/>
          <w:bCs/>
          <w:color w:val="000000" w:themeColor="text1"/>
          <w:sz w:val="24"/>
          <w14:textFill>
            <w14:solidFill>
              <w14:schemeClr w14:val="tx1"/>
            </w14:solidFill>
          </w14:textFill>
        </w:rPr>
        <w:t>将按</w:t>
      </w:r>
      <w:r>
        <w:rPr>
          <w:rFonts w:cs="仿宋_GB2312" w:asciiTheme="majorEastAsia" w:hAnsiTheme="majorEastAsia" w:eastAsiaTheme="majorEastAsia"/>
          <w:b/>
          <w:bCs/>
          <w:color w:val="000000" w:themeColor="text1"/>
          <w:sz w:val="24"/>
          <w14:textFill>
            <w14:solidFill>
              <w14:schemeClr w14:val="tx1"/>
            </w14:solidFill>
          </w14:textFill>
        </w:rPr>
        <w:t>合同包1至合同包</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8</w:t>
      </w:r>
      <w:r>
        <w:rPr>
          <w:rFonts w:hint="eastAsia" w:cs="仿宋_GB2312" w:asciiTheme="majorEastAsia" w:hAnsiTheme="majorEastAsia" w:eastAsiaTheme="majorEastAsia"/>
          <w:b/>
          <w:bCs/>
          <w:color w:val="000000" w:themeColor="text1"/>
          <w:sz w:val="24"/>
          <w14:textFill>
            <w14:solidFill>
              <w14:schemeClr w14:val="tx1"/>
            </w14:solidFill>
          </w14:textFill>
        </w:rPr>
        <w:t>的顺序进行评审，根据详细评审后的综合得分排序（具体按照</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招标</w:t>
      </w:r>
      <w:r>
        <w:rPr>
          <w:rFonts w:hint="eastAsia" w:cs="仿宋_GB2312" w:asciiTheme="majorEastAsia" w:hAnsiTheme="majorEastAsia" w:eastAsiaTheme="majorEastAsia"/>
          <w:b/>
          <w:bCs/>
          <w:color w:val="000000" w:themeColor="text1"/>
          <w:sz w:val="24"/>
          <w14:textFill>
            <w14:solidFill>
              <w14:schemeClr w14:val="tx1"/>
            </w14:solidFill>
          </w14:textFill>
        </w:rPr>
        <w:t>文件</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中标</w:t>
      </w:r>
      <w:r>
        <w:rPr>
          <w:rFonts w:hint="eastAsia" w:cs="仿宋_GB2312" w:asciiTheme="majorEastAsia" w:hAnsiTheme="majorEastAsia" w:eastAsiaTheme="majorEastAsia"/>
          <w:b/>
          <w:bCs/>
          <w:color w:val="000000" w:themeColor="text1"/>
          <w:sz w:val="24"/>
          <w14:textFill>
            <w14:solidFill>
              <w14:schemeClr w14:val="tx1"/>
            </w14:solidFill>
          </w14:textFill>
        </w:rPr>
        <w:t>候选人排列规则顺序及并列情形处理），若</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投标人</w:t>
      </w:r>
      <w:r>
        <w:rPr>
          <w:rFonts w:hint="eastAsia" w:cs="仿宋_GB2312" w:asciiTheme="majorEastAsia" w:hAnsiTheme="majorEastAsia" w:eastAsiaTheme="majorEastAsia"/>
          <w:b/>
          <w:bCs/>
          <w:color w:val="000000" w:themeColor="text1"/>
          <w:sz w:val="24"/>
          <w14:textFill>
            <w14:solidFill>
              <w14:schemeClr w14:val="tx1"/>
            </w14:solidFill>
          </w14:textFill>
        </w:rPr>
        <w:t>已被推荐为排序在前合同包的</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中标</w:t>
      </w:r>
      <w:r>
        <w:rPr>
          <w:rFonts w:hint="eastAsia" w:cs="仿宋_GB2312" w:asciiTheme="majorEastAsia" w:hAnsiTheme="majorEastAsia" w:eastAsiaTheme="majorEastAsia"/>
          <w:b/>
          <w:bCs/>
          <w:color w:val="000000" w:themeColor="text1"/>
          <w:sz w:val="24"/>
          <w14:textFill>
            <w14:solidFill>
              <w14:schemeClr w14:val="tx1"/>
            </w14:solidFill>
          </w14:textFill>
        </w:rPr>
        <w:t>人，</w:t>
      </w:r>
      <w:r>
        <w:rPr>
          <w:rFonts w:cs="仿宋_GB2312" w:asciiTheme="majorEastAsia" w:hAnsiTheme="majorEastAsia" w:eastAsiaTheme="majorEastAsia"/>
          <w:b/>
          <w:bCs/>
          <w:color w:val="000000" w:themeColor="text1"/>
          <w:sz w:val="24"/>
          <w14:textFill>
            <w14:solidFill>
              <w14:schemeClr w14:val="tx1"/>
            </w14:solidFill>
          </w14:textFill>
        </w:rPr>
        <w:t>则自动放弃排序靠后的</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其他</w:t>
      </w:r>
      <w:r>
        <w:rPr>
          <w:rFonts w:cs="仿宋_GB2312" w:asciiTheme="majorEastAsia" w:hAnsiTheme="majorEastAsia" w:eastAsiaTheme="majorEastAsia"/>
          <w:b/>
          <w:bCs/>
          <w:color w:val="000000" w:themeColor="text1"/>
          <w:sz w:val="24"/>
          <w14:textFill>
            <w14:solidFill>
              <w14:schemeClr w14:val="tx1"/>
            </w14:solidFill>
          </w14:textFill>
        </w:rPr>
        <w:t>合同包的</w:t>
      </w:r>
      <w:r>
        <w:rPr>
          <w:rFonts w:hint="eastAsia" w:cs="仿宋_GB2312" w:asciiTheme="majorEastAsia" w:hAnsiTheme="majorEastAsia" w:eastAsiaTheme="majorEastAsia"/>
          <w:b/>
          <w:bCs/>
          <w:color w:val="000000" w:themeColor="text1"/>
          <w:sz w:val="24"/>
          <w:lang w:val="en-US" w:eastAsia="zh-CN"/>
          <w14:textFill>
            <w14:solidFill>
              <w14:schemeClr w14:val="tx1"/>
            </w14:solidFill>
          </w14:textFill>
        </w:rPr>
        <w:t>中标</w:t>
      </w:r>
      <w:r>
        <w:rPr>
          <w:rFonts w:cs="仿宋_GB2312" w:asciiTheme="majorEastAsia" w:hAnsiTheme="majorEastAsia" w:eastAsiaTheme="majorEastAsia"/>
          <w:b/>
          <w:bCs/>
          <w:color w:val="000000" w:themeColor="text1"/>
          <w:sz w:val="24"/>
          <w14:textFill>
            <w14:solidFill>
              <w14:schemeClr w14:val="tx1"/>
            </w14:solidFill>
          </w14:textFill>
        </w:rPr>
        <w:t>人资格</w:t>
      </w:r>
      <w:r>
        <w:rPr>
          <w:rFonts w:hint="eastAsia" w:cs="仿宋_GB2312" w:asciiTheme="majorEastAsia" w:hAnsiTheme="majorEastAsia" w:eastAsiaTheme="majorEastAsia"/>
          <w:b/>
          <w:bCs/>
          <w:color w:val="000000" w:themeColor="text1"/>
          <w:sz w:val="24"/>
          <w14:textFill>
            <w14:solidFill>
              <w14:schemeClr w14:val="tx1"/>
            </w14:solidFill>
          </w14:textFill>
        </w:rPr>
        <w:t>,其所投</w:t>
      </w:r>
      <w:r>
        <w:rPr>
          <w:rFonts w:cs="仿宋_GB2312" w:asciiTheme="majorEastAsia" w:hAnsiTheme="majorEastAsia" w:eastAsiaTheme="majorEastAsia"/>
          <w:b/>
          <w:bCs/>
          <w:color w:val="000000" w:themeColor="text1"/>
          <w:sz w:val="24"/>
          <w14:textFill>
            <w14:solidFill>
              <w14:schemeClr w14:val="tx1"/>
            </w14:solidFill>
          </w14:textFill>
        </w:rPr>
        <w:t>排序靠后的合同包</w:t>
      </w:r>
      <w:r>
        <w:rPr>
          <w:rFonts w:hint="eastAsia" w:cs="仿宋_GB2312" w:asciiTheme="majorEastAsia" w:hAnsiTheme="majorEastAsia" w:eastAsiaTheme="majorEastAsia"/>
          <w:b/>
          <w:bCs/>
          <w:color w:val="000000" w:themeColor="text1"/>
          <w:sz w:val="24"/>
          <w14:textFill>
            <w14:solidFill>
              <w14:schemeClr w14:val="tx1"/>
            </w14:solidFill>
          </w14:textFill>
        </w:rPr>
        <w:t>将</w:t>
      </w:r>
      <w:r>
        <w:rPr>
          <w:rStyle w:val="15"/>
          <w:rFonts w:hint="eastAsia" w:ascii="宋体" w:hAnsi="宋体" w:eastAsia="宋体" w:cs="宋体"/>
          <w:b/>
          <w:color w:val="000000" w:themeColor="text1"/>
          <w:sz w:val="24"/>
          <w:szCs w:val="24"/>
          <w:highlight w:val="none"/>
          <w14:textFill>
            <w14:solidFill>
              <w14:schemeClr w14:val="tx1"/>
            </w14:solidFill>
          </w14:textFill>
        </w:rPr>
        <w:t>按</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符合性</w:t>
      </w:r>
      <w:r>
        <w:rPr>
          <w:rStyle w:val="15"/>
          <w:rFonts w:hint="eastAsia" w:ascii="宋体" w:hAnsi="宋体" w:eastAsia="宋体" w:cs="宋体"/>
          <w:b/>
          <w:color w:val="000000" w:themeColor="text1"/>
          <w:sz w:val="24"/>
          <w:szCs w:val="24"/>
          <w:highlight w:val="none"/>
          <w14:textFill>
            <w14:solidFill>
              <w14:schemeClr w14:val="tx1"/>
            </w14:solidFill>
          </w14:textFill>
        </w:rPr>
        <w:t>审查不合格处理</w:t>
      </w:r>
      <w:r>
        <w:rPr>
          <w:rFonts w:hint="eastAsia" w:cs="仿宋_GB2312" w:asciiTheme="majorEastAsia" w:hAnsiTheme="majorEastAsia" w:eastAsiaTheme="majorEastAsia"/>
          <w:b/>
          <w:bCs/>
          <w:color w:val="000000" w:themeColor="text1"/>
          <w:sz w:val="24"/>
          <w14:textFill>
            <w14:solidFill>
              <w14:schemeClr w14:val="tx1"/>
            </w14:solidFill>
          </w14:textFill>
        </w:rPr>
        <w:t>。</w:t>
      </w:r>
    </w:p>
    <w:p>
      <w:pPr>
        <w:pStyle w:val="12"/>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二、技术和服务要求</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（以“★”标示的内容为不允许负偏离的实质性要求）</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 服务原则：财政投资评审应当遵循独立性、客观性、公正性原则，投标人应当独立、公正的执行业务。</w:t>
      </w:r>
    </w:p>
    <w:p>
      <w:pPr>
        <w:pStyle w:val="12"/>
        <w:keepNext w:val="0"/>
        <w:keepLines w:val="0"/>
        <w:widowControl/>
        <w:suppressLineNumbers w:val="0"/>
        <w:spacing w:before="105" w:beforeAutospacing="0" w:after="105" w:afterAutospacing="0"/>
        <w:ind w:left="0" w:right="0" w:firstLine="240"/>
        <w:rPr>
          <w:rStyle w:val="15"/>
          <w:rFonts w:hint="eastAsia" w:ascii="宋体" w:hAnsi="宋体" w:eastAsia="宋体" w:cs="宋体"/>
          <w:b/>
          <w:color w:val="000000" w:themeColor="text1"/>
          <w:sz w:val="24"/>
          <w:szCs w:val="24"/>
          <w:highlight w:val="none"/>
          <w:lang w:eastAsia="zh-CN"/>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2. 为方便评审工作开展，提升评审时效，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如采购人工作需要，</w:t>
      </w:r>
      <w:r>
        <w:rPr>
          <w:rFonts w:hint="eastAsia" w:ascii="宋体" w:hAnsi="宋体" w:eastAsia="宋体" w:cs="宋体"/>
          <w:b/>
          <w:bCs/>
          <w:color w:val="000000" w:themeColor="text1"/>
          <w:sz w:val="24"/>
          <w:szCs w:val="24"/>
          <w:highlight w:val="none"/>
          <w14:textFill>
            <w14:solidFill>
              <w14:schemeClr w14:val="tx1"/>
            </w14:solidFill>
          </w14:textFill>
        </w:rPr>
        <w:t>中标人须在合同期内在采购人提供的固定办公场所中配备1名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驻点</w:t>
      </w:r>
      <w:r>
        <w:rPr>
          <w:rFonts w:hint="eastAsia" w:ascii="宋体" w:hAnsi="宋体" w:eastAsia="宋体" w:cs="宋体"/>
          <w:b/>
          <w:bCs/>
          <w:color w:val="000000" w:themeColor="text1"/>
          <w:sz w:val="24"/>
          <w:szCs w:val="24"/>
          <w:highlight w:val="none"/>
          <w14:textFill>
            <w14:solidFill>
              <w14:schemeClr w14:val="tx1"/>
            </w14:solidFill>
          </w14:textFill>
        </w:rPr>
        <w:t>的审核人员，每个合同包1名。</w:t>
      </w:r>
      <w:r>
        <w:rPr>
          <w:rStyle w:val="15"/>
          <w:rFonts w:hint="eastAsia" w:ascii="宋体" w:hAnsi="宋体" w:eastAsia="宋体" w:cs="宋体"/>
          <w:b/>
          <w:color w:val="000000" w:themeColor="text1"/>
          <w:sz w:val="24"/>
          <w:szCs w:val="24"/>
          <w:highlight w:val="none"/>
          <w14:textFill>
            <w14:solidFill>
              <w14:schemeClr w14:val="tx1"/>
            </w14:solidFill>
          </w14:textFill>
        </w:rPr>
        <w:t>包1至包</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Style w:val="15"/>
          <w:rFonts w:hint="eastAsia" w:ascii="宋体" w:hAnsi="宋体" w:eastAsia="宋体" w:cs="宋体"/>
          <w:b/>
          <w:color w:val="000000" w:themeColor="text1"/>
          <w:sz w:val="24"/>
          <w:szCs w:val="24"/>
          <w:highlight w:val="none"/>
          <w14:textFill>
            <w14:solidFill>
              <w14:schemeClr w14:val="tx1"/>
            </w14:solidFill>
          </w14:textFill>
        </w:rPr>
        <w:t>的派驻人员必须具备一级造价工程师执业资格，中级或以上职称，且有五年以上的造价工作经验，须提供派驻人员的注册执业证书、职称证书、五年造价工作经验的相关证明材料、投标截止时间前6个月（不含投标截止时间的当月）内任意1个月在本单位缴交社保的证明材料复印件</w:t>
      </w:r>
      <w:r>
        <w:rPr>
          <w:rStyle w:val="15"/>
          <w:rFonts w:hint="eastAsia" w:ascii="宋体" w:hAnsi="宋体" w:eastAsia="宋体" w:cs="宋体"/>
          <w:b/>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firstLine="2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Style w:val="15"/>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Style w:val="15"/>
          <w:rFonts w:hint="eastAsia" w:ascii="宋体" w:hAnsi="宋体" w:eastAsia="宋体" w:cs="宋体"/>
          <w:b w:val="0"/>
          <w:bCs/>
          <w:color w:val="000000" w:themeColor="text1"/>
          <w:sz w:val="24"/>
          <w:szCs w:val="24"/>
          <w:highlight w:val="none"/>
          <w14:textFill>
            <w14:solidFill>
              <w14:schemeClr w14:val="tx1"/>
            </w14:solidFill>
          </w14:textFill>
        </w:rPr>
        <w:t>以上派驻人员应按照采购人的内部人员管理规定接受采购人的日常管理安排。</w:t>
      </w:r>
      <w:r>
        <w:rPr>
          <w:rFonts w:hint="eastAsia" w:ascii="宋体" w:hAnsi="宋体" w:eastAsia="宋体" w:cs="宋体"/>
          <w:color w:val="000000" w:themeColor="text1"/>
          <w:sz w:val="24"/>
          <w:szCs w:val="24"/>
          <w:shd w:val="clear" w:color="auto" w:fill="FFFFFF"/>
          <w14:textFill>
            <w14:solidFill>
              <w14:schemeClr w14:val="tx1"/>
            </w14:solidFill>
          </w14:textFill>
        </w:rPr>
        <w:t>服务期内，投标人应保证接采购人通知后2小时内响应，8小时内到达现场。</w:t>
      </w:r>
    </w:p>
    <w:p>
      <w:pPr>
        <w:pStyle w:val="12"/>
        <w:keepNext w:val="0"/>
        <w:keepLines w:val="0"/>
        <w:pageBreakBefore w:val="0"/>
        <w:widowControl/>
        <w:suppressLineNumbers w:val="0"/>
        <w:kinsoku/>
        <w:overflowPunct/>
        <w:topLinePunct w:val="0"/>
        <w:autoSpaceDE/>
        <w:autoSpaceDN/>
        <w:bidi w:val="0"/>
        <w:adjustRightInd/>
        <w:snapToGrid/>
        <w:spacing w:before="90" w:beforeAutospacing="0" w:after="90" w:afterAutospacing="0" w:line="420" w:lineRule="exact"/>
        <w:ind w:right="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助审机构安排的区域项目负责人需作为助审专家参与评审中心安排的项目专家会、总工会等相关会议，且该区域项目负责人未经评审中心同意不得更换。</w:t>
      </w:r>
    </w:p>
    <w:p>
      <w:pPr>
        <w:pStyle w:val="12"/>
        <w:keepNext w:val="0"/>
        <w:keepLines w:val="0"/>
        <w:pageBreakBefore w:val="0"/>
        <w:widowControl/>
        <w:suppressLineNumbers w:val="0"/>
        <w:kinsoku/>
        <w:overflowPunct/>
        <w:topLinePunct w:val="0"/>
        <w:autoSpaceDE/>
        <w:autoSpaceDN/>
        <w:bidi w:val="0"/>
        <w:adjustRightInd/>
        <w:snapToGrid/>
        <w:spacing w:before="90" w:beforeAutospacing="0" w:after="90" w:afterAutospacing="0" w:line="420" w:lineRule="exact"/>
        <w:ind w:right="0" w:firstLine="241" w:firstLineChars="100"/>
        <w:textAlignment w:val="auto"/>
        <w:rPr>
          <w:rStyle w:val="15"/>
          <w:rFonts w:hint="eastAsia" w:ascii="宋体" w:hAnsi="宋体" w:eastAsia="宋体" w:cs="宋体"/>
          <w:b/>
          <w:color w:val="000000" w:themeColor="text1"/>
          <w:sz w:val="24"/>
          <w:szCs w:val="24"/>
          <w:highlight w:val="none"/>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4"/>
          <w:szCs w:val="24"/>
          <w:shd w:val="clear" w:color="auto" w:fill="FFFFFF"/>
          <w14:textFill>
            <w14:solidFill>
              <w14:schemeClr w14:val="tx1"/>
            </w14:solidFill>
          </w14:textFill>
        </w:rPr>
        <w:t>投标人须遵守</w:t>
      </w:r>
      <w:r>
        <w:rPr>
          <w:rFonts w:hint="eastAsia" w:ascii="宋体" w:hAnsi="宋体" w:cs="宋体"/>
          <w:color w:val="000000" w:themeColor="text1"/>
          <w:sz w:val="24"/>
          <w:szCs w:val="24"/>
          <w:shd w:val="clear" w:color="auto" w:fill="FFFFFF"/>
          <w:lang w:val="en-US" w:eastAsia="zh-CN"/>
          <w14:textFill>
            <w14:solidFill>
              <w14:schemeClr w14:val="tx1"/>
            </w14:solidFill>
          </w14:textFill>
        </w:rPr>
        <w:t>鼓楼</w:t>
      </w:r>
      <w:r>
        <w:rPr>
          <w:rFonts w:hint="eastAsia" w:ascii="宋体" w:hAnsi="宋体" w:eastAsia="宋体" w:cs="宋体"/>
          <w:color w:val="000000" w:themeColor="text1"/>
          <w:sz w:val="24"/>
          <w:szCs w:val="24"/>
          <w:shd w:val="clear" w:color="auto" w:fill="FFFFFF"/>
          <w14:textFill>
            <w14:solidFill>
              <w14:schemeClr w14:val="tx1"/>
            </w14:solidFill>
          </w14:textFill>
        </w:rPr>
        <w:t>区财政投资评审中心关于助审工作考核办法，接受采购人的监督。</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服务事项：</w:t>
      </w:r>
      <w:r>
        <w:rPr>
          <w:rFonts w:hint="eastAsia" w:ascii="宋体" w:hAnsi="宋体" w:eastAsia="宋体" w:cs="宋体"/>
          <w:color w:val="000000" w:themeColor="text1"/>
          <w:sz w:val="24"/>
          <w:szCs w:val="24"/>
          <w:highlight w:val="none"/>
          <w:lang w:val="en-US" w:eastAsia="zh-CN"/>
          <w14:textFill>
            <w14:solidFill>
              <w14:schemeClr w14:val="tx1"/>
            </w14:solidFill>
          </w14:textFill>
        </w:rPr>
        <w:t>鼓楼区</w:t>
      </w:r>
      <w:r>
        <w:rPr>
          <w:rFonts w:hint="eastAsia" w:ascii="宋体" w:hAnsi="宋体" w:eastAsia="宋体" w:cs="宋体"/>
          <w:color w:val="000000" w:themeColor="text1"/>
          <w:sz w:val="24"/>
          <w:szCs w:val="24"/>
          <w:highlight w:val="none"/>
          <w14:textFill>
            <w14:solidFill>
              <w14:schemeClr w14:val="tx1"/>
            </w14:solidFill>
          </w14:textFill>
        </w:rPr>
        <w:t>财政投资建设项目预算、结（决）算的审核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委托的其他业务。</w:t>
      </w:r>
    </w:p>
    <w:p>
      <w:pPr>
        <w:pStyle w:val="12"/>
        <w:keepNext w:val="0"/>
        <w:keepLines w:val="0"/>
        <w:widowControl/>
        <w:suppressLineNumbers w:val="0"/>
        <w:spacing w:before="105" w:beforeAutospacing="0" w:after="105" w:afterAutospacing="0"/>
        <w:ind w:left="0" w:right="0" w:firstLine="240"/>
        <w:rPr>
          <w:b w:val="0"/>
          <w:bCs/>
          <w:color w:val="000000" w:themeColor="text1"/>
          <w:highlight w:val="none"/>
          <w14:textFill>
            <w14:solidFill>
              <w14:schemeClr w14:val="tx1"/>
            </w14:solidFill>
          </w14:textFill>
        </w:rPr>
      </w:pPr>
      <w:r>
        <w:rPr>
          <w:rStyle w:val="15"/>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Style w:val="15"/>
          <w:rFonts w:hint="eastAsia" w:ascii="宋体" w:hAnsi="宋体" w:eastAsia="宋体" w:cs="宋体"/>
          <w:b w:val="0"/>
          <w:bCs/>
          <w:color w:val="000000" w:themeColor="text1"/>
          <w:sz w:val="24"/>
          <w:szCs w:val="24"/>
          <w:highlight w:val="none"/>
          <w14:textFill>
            <w14:solidFill>
              <w14:schemeClr w14:val="tx1"/>
            </w14:solidFill>
          </w14:textFill>
        </w:rPr>
        <w:t>.1 审核内容：按采购人评审报告格式和内容要求。</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Style w:val="15"/>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Style w:val="15"/>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在接受采购人委托后，必须遵守国家有关法律、法规，按照财政投资评审操作规程等相关规定，在合同约定的时间内向采购人出具符合采购人要求的评审报告，不得以任何形式将受托评审任务再委托其他机构。</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Style w:val="15"/>
          <w:rFonts w:hint="eastAsia" w:ascii="宋体" w:hAnsi="宋体" w:eastAsia="宋体" w:cs="宋体"/>
          <w:b/>
          <w:color w:val="000000" w:themeColor="text1"/>
          <w:sz w:val="24"/>
          <w:szCs w:val="24"/>
          <w:highlight w:val="none"/>
          <w14:textFill>
            <w14:solidFill>
              <w14:schemeClr w14:val="tx1"/>
            </w14:solidFill>
          </w14:textFill>
        </w:rPr>
        <w:t>.合同签订与时限：</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150" w:afterAutospacing="0" w:line="420" w:lineRule="exact"/>
        <w:ind w:left="0"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4"/>
          <w:szCs w:val="24"/>
          <w:shd w:val="clear" w:color="auto" w:fill="FFFFFF"/>
          <w14:textFill>
            <w14:solidFill>
              <w14:schemeClr w14:val="tx1"/>
            </w14:solidFill>
          </w14:textFill>
        </w:rPr>
        <w:t>.1服务期为：三年，期间未通过业主考核的终止合同。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150" w:afterAutospacing="0" w:line="420" w:lineRule="exact"/>
        <w:ind w:left="0" w:right="0" w:firstLine="48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4"/>
          <w:szCs w:val="24"/>
          <w:shd w:val="clear" w:color="auto" w:fill="FFFFFF"/>
          <w14:textFill>
            <w14:solidFill>
              <w14:schemeClr w14:val="tx1"/>
            </w14:solidFill>
          </w14:textFill>
        </w:rPr>
        <w:t>.2本次项目中标人须在接到中标通知书之日起在30天之内与采购人签订合同，若未在规定时间内签订合同的，视为放弃中标权利，采购人有权追究其责任。中标人须按照采购人的相关规定签订合同。</w:t>
      </w:r>
    </w:p>
    <w:p>
      <w:pPr>
        <w:pStyle w:val="12"/>
        <w:keepNext w:val="0"/>
        <w:keepLines w:val="0"/>
        <w:widowControl/>
        <w:suppressLineNumbers w:val="0"/>
        <w:spacing w:before="105" w:beforeAutospacing="0" w:after="105" w:afterAutospacing="0"/>
        <w:ind w:left="0" w:right="0" w:firstLine="564" w:firstLineChars="235"/>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.3若遇政策性变动，中标人需无条件按采购人要求执行。</w:t>
      </w:r>
    </w:p>
    <w:p>
      <w:pPr>
        <w:pStyle w:val="12"/>
        <w:keepNext w:val="0"/>
        <w:keepLines w:val="0"/>
        <w:widowControl/>
        <w:suppressLineNumbers w:val="0"/>
        <w:spacing w:before="105" w:beforeAutospacing="0" w:after="105" w:afterAutospacing="0"/>
        <w:ind w:left="0" w:right="0" w:firstLine="28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Style w:val="15"/>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Style w:val="15"/>
          <w:rFonts w:hint="eastAsia" w:ascii="宋体" w:hAnsi="宋体" w:eastAsia="宋体" w:cs="宋体"/>
          <w:b/>
          <w:color w:val="000000" w:themeColor="text1"/>
          <w:sz w:val="24"/>
          <w:szCs w:val="24"/>
          <w:highlight w:val="none"/>
          <w14:textFill>
            <w14:solidFill>
              <w14:schemeClr w14:val="tx1"/>
            </w14:solidFill>
          </w14:textFill>
        </w:rPr>
        <w:t>.付费金额的确定：</w:t>
      </w:r>
    </w:p>
    <w:p>
      <w:pPr>
        <w:pStyle w:val="12"/>
        <w:keepNext w:val="0"/>
        <w:keepLines w:val="0"/>
        <w:widowControl/>
        <w:suppressLineNumbers w:val="0"/>
        <w:spacing w:before="105" w:beforeAutospacing="0" w:after="105" w:afterAutospacing="0"/>
        <w:ind w:left="0" w:right="0" w:firstLine="28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8.1以整体项目形式委托中标人评审的项目，其付费标准按</w:t>
      </w:r>
      <w:r>
        <w:rPr>
          <w:rFonts w:hint="eastAsia" w:ascii="宋体" w:hAnsi="宋体" w:eastAsia="宋体" w:cs="宋体"/>
          <w:color w:val="000000" w:themeColor="text1"/>
          <w:sz w:val="24"/>
          <w:szCs w:val="24"/>
          <w:highlight w:val="none"/>
          <w14:textFill>
            <w14:solidFill>
              <w14:schemeClr w14:val="tx1"/>
            </w14:solidFill>
          </w14:textFill>
        </w:rPr>
        <w:t>闽财建</w:t>
      </w:r>
      <w:r>
        <w:rPr>
          <w:rStyle w:val="15"/>
          <w:rFonts w:hint="eastAsia" w:ascii="宋体" w:hAnsi="宋体" w:eastAsia="宋体" w:cs="宋体"/>
          <w:b/>
          <w:color w:val="000000" w:themeColor="text1"/>
          <w:sz w:val="24"/>
          <w:szCs w:val="24"/>
          <w:highlight w:val="none"/>
          <w14:textFill>
            <w14:solidFill>
              <w14:schemeClr w14:val="tx1"/>
            </w14:solidFill>
          </w14:textFill>
        </w:rPr>
        <w:t>﹝2008﹞</w:t>
      </w:r>
      <w:r>
        <w:rPr>
          <w:rFonts w:hint="eastAsia" w:ascii="宋体" w:hAnsi="宋体" w:eastAsia="宋体" w:cs="宋体"/>
          <w:color w:val="000000" w:themeColor="text1"/>
          <w:sz w:val="24"/>
          <w:szCs w:val="24"/>
          <w:highlight w:val="none"/>
          <w14:textFill>
            <w14:solidFill>
              <w14:schemeClr w14:val="tx1"/>
            </w14:solidFill>
          </w14:textFill>
        </w:rPr>
        <w:t>141号文</w:t>
      </w:r>
      <w:r>
        <w:rPr>
          <w:rFonts w:hint="eastAsia" w:ascii="宋体" w:hAnsi="宋体" w:eastAsia="宋体" w:cs="宋体"/>
          <w:color w:val="000000" w:themeColor="text1"/>
          <w:sz w:val="24"/>
          <w:szCs w:val="24"/>
          <w:highlight w:val="none"/>
          <w:lang w:val="en-US" w:eastAsia="zh-CN"/>
          <w14:textFill>
            <w14:solidFill>
              <w14:schemeClr w14:val="tx1"/>
            </w14:solidFill>
          </w14:textFill>
        </w:rPr>
        <w:t>附表标准的80%计算，以助审项目形式委托中标人评审的项目其付费标准按</w:t>
      </w:r>
      <w:r>
        <w:rPr>
          <w:rFonts w:hint="eastAsia" w:ascii="宋体" w:hAnsi="宋体" w:eastAsia="宋体" w:cs="宋体"/>
          <w:color w:val="000000" w:themeColor="text1"/>
          <w:sz w:val="24"/>
          <w:szCs w:val="24"/>
          <w:highlight w:val="none"/>
          <w14:textFill>
            <w14:solidFill>
              <w14:schemeClr w14:val="tx1"/>
            </w14:solidFill>
          </w14:textFill>
        </w:rPr>
        <w:t>闽财建</w:t>
      </w:r>
      <w:r>
        <w:rPr>
          <w:rStyle w:val="15"/>
          <w:rFonts w:hint="eastAsia" w:ascii="宋体" w:hAnsi="宋体" w:eastAsia="宋体" w:cs="宋体"/>
          <w:b/>
          <w:color w:val="000000" w:themeColor="text1"/>
          <w:sz w:val="24"/>
          <w:szCs w:val="24"/>
          <w:highlight w:val="none"/>
          <w14:textFill>
            <w14:solidFill>
              <w14:schemeClr w14:val="tx1"/>
            </w14:solidFill>
          </w14:textFill>
        </w:rPr>
        <w:t>﹝2008﹞</w:t>
      </w:r>
      <w:r>
        <w:rPr>
          <w:rFonts w:hint="eastAsia" w:ascii="宋体" w:hAnsi="宋体" w:eastAsia="宋体" w:cs="宋体"/>
          <w:color w:val="000000" w:themeColor="text1"/>
          <w:sz w:val="24"/>
          <w:szCs w:val="24"/>
          <w:highlight w:val="none"/>
          <w14:textFill>
            <w14:solidFill>
              <w14:schemeClr w14:val="tx1"/>
            </w14:solidFill>
          </w14:textFill>
        </w:rPr>
        <w:t>141号文</w:t>
      </w:r>
      <w:r>
        <w:rPr>
          <w:rFonts w:hint="eastAsia" w:ascii="宋体" w:hAnsi="宋体" w:eastAsia="宋体" w:cs="宋体"/>
          <w:color w:val="000000" w:themeColor="text1"/>
          <w:sz w:val="24"/>
          <w:szCs w:val="24"/>
          <w:highlight w:val="none"/>
          <w:lang w:val="en-US" w:eastAsia="zh-CN"/>
          <w14:textFill>
            <w14:solidFill>
              <w14:schemeClr w14:val="tx1"/>
            </w14:solidFill>
          </w14:textFill>
        </w:rPr>
        <w:t>附表标准的70%计算，</w:t>
      </w:r>
      <w:r>
        <w:rPr>
          <w:rFonts w:hint="eastAsia" w:ascii="宋体" w:hAnsi="宋体" w:eastAsia="宋体" w:cs="宋体"/>
          <w:color w:val="000000" w:themeColor="text1"/>
          <w:sz w:val="24"/>
          <w:szCs w:val="24"/>
          <w:highlight w:val="none"/>
          <w14:textFill>
            <w14:solidFill>
              <w14:schemeClr w14:val="tx1"/>
            </w14:solidFill>
          </w14:textFill>
        </w:rPr>
        <w:t>若付费文件变更则做相应调整计算</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委托评审项目的收费标准根据闽财建</w:t>
      </w:r>
      <w:r>
        <w:rPr>
          <w:rStyle w:val="15"/>
          <w:rFonts w:hint="eastAsia" w:ascii="宋体" w:hAnsi="宋体" w:eastAsia="宋体" w:cs="宋体"/>
          <w:b/>
          <w:color w:val="000000" w:themeColor="text1"/>
          <w:sz w:val="24"/>
          <w:szCs w:val="24"/>
          <w:highlight w:val="none"/>
          <w14:textFill>
            <w14:solidFill>
              <w14:schemeClr w14:val="tx1"/>
            </w14:solidFill>
          </w14:textFill>
        </w:rPr>
        <w:t>﹝2008﹞</w:t>
      </w:r>
      <w:r>
        <w:rPr>
          <w:rFonts w:hint="eastAsia" w:ascii="宋体" w:hAnsi="宋体" w:eastAsia="宋体" w:cs="宋体"/>
          <w:color w:val="000000" w:themeColor="text1"/>
          <w:sz w:val="24"/>
          <w:szCs w:val="24"/>
          <w:highlight w:val="none"/>
          <w14:textFill>
            <w14:solidFill>
              <w14:schemeClr w14:val="tx1"/>
            </w14:solidFill>
          </w14:textFill>
        </w:rPr>
        <w:t>141号文（若付费文件变更则做相应调整）计算，并根据采购人关于协作机构管理的相关内部制度规定在《项目委托协作机构评审合同》中约定执行。</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不是所有的中标人在服务期限内一定能承接到包内足额的委托费用，不是所有的中标人在服务期限内承接到的相关业务数量和单项金额是相同的，各投标人在投标时要充分考虑。</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以上合同包均为预估评审费，只作为报价依据，最终费用按实际完成工作量计算。因委托项目金额以实际情况为准，委托评审费用可能有高有低，中标人不得因金额大小的原因拒绝接收评审工作。</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中标人承接新项目时预估委托评审费用合计金额达到或超过该包上限后，采购人不得再委托其他项目。</w:t>
      </w:r>
    </w:p>
    <w:p>
      <w:pPr>
        <w:pStyle w:val="12"/>
        <w:keepNext w:val="0"/>
        <w:keepLines w:val="0"/>
        <w:widowControl/>
        <w:suppressLineNumbers w:val="0"/>
        <w:spacing w:before="105" w:beforeAutospacing="0" w:after="105" w:afterAutospacing="0"/>
        <w:ind w:left="0" w:right="0" w:firstLine="285"/>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因评审业务存在不确定性，实施过程中，如出现单个项目预估委托评审费用合计金额超出单个合同包上限时，采购人有权将此项目委托给其中一个中标人，评审费用采购人将按照总额控制的方式调剂使用。若委托评审费用总额超出520万元，而服务期限未到，采购人可提早终止合同。</w:t>
      </w:r>
    </w:p>
    <w:p>
      <w:pPr>
        <w:pStyle w:val="12"/>
        <w:keepNext w:val="0"/>
        <w:keepLines w:val="0"/>
        <w:widowControl/>
        <w:suppressLineNumbers w:val="0"/>
        <w:spacing w:before="105" w:beforeAutospacing="0" w:after="105" w:afterAutospacing="0"/>
        <w:ind w:left="0" w:right="0" w:firstLine="285"/>
        <w:rPr>
          <w:rFonts w:hint="default" w:eastAsia="宋体"/>
          <w:color w:val="000000" w:themeColor="text1"/>
          <w:highlight w:val="green"/>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中标人承接的第1个项目即超过该包委托费用上限的，不受限制可直接承接。</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（项号4）9</w:t>
      </w:r>
      <w:r>
        <w:rPr>
          <w:rFonts w:hint="eastAsia" w:ascii="宋体" w:hAnsi="宋体" w:eastAsia="宋体" w:cs="宋体"/>
          <w:color w:val="000000" w:themeColor="text1"/>
          <w:sz w:val="24"/>
          <w:szCs w:val="24"/>
          <w:highlight w:val="none"/>
          <w14:textFill>
            <w14:solidFill>
              <w14:schemeClr w14:val="tx1"/>
            </w14:solidFill>
          </w14:textFill>
        </w:rPr>
        <w:t>.中标人应遵守国家有关廉政、保密方面的规定。在评审过程中发现的问题应及时与采购人沟通，如有疑问或资料不完整，应以书面形式向采购单位项目负责人提出，由项目负责人负责催报，不得单独与建设单位、监理单位、施工单位联系；如需到工地现场勘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会商等，应征得采购单位项目负责人同意并在项目负责人组织下进行。在协审过程中对被委托项目的情况、评审结论及商业秘密等必须严格保密。</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（项号5）10</w:t>
      </w:r>
      <w:r>
        <w:rPr>
          <w:rFonts w:hint="eastAsia" w:ascii="宋体" w:hAnsi="宋体" w:eastAsia="宋体" w:cs="宋体"/>
          <w:color w:val="000000" w:themeColor="text1"/>
          <w:sz w:val="24"/>
          <w:szCs w:val="24"/>
          <w:highlight w:val="none"/>
          <w14:textFill>
            <w14:solidFill>
              <w14:schemeClr w14:val="tx1"/>
            </w14:solidFill>
          </w14:textFill>
        </w:rPr>
        <w:t>.中标人应妥善保管采购人交付的项目评审资料。评审任务完成后，应按采购人档案管理相关规定及时将资料移交采购单位项目负责人。</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（项号6）11</w:t>
      </w:r>
      <w:r>
        <w:rPr>
          <w:rFonts w:hint="eastAsia" w:ascii="宋体" w:hAnsi="宋体" w:eastAsia="宋体" w:cs="宋体"/>
          <w:color w:val="000000" w:themeColor="text1"/>
          <w:sz w:val="24"/>
          <w:szCs w:val="24"/>
          <w:highlight w:val="none"/>
          <w14:textFill>
            <w14:solidFill>
              <w14:schemeClr w14:val="tx1"/>
            </w14:solidFill>
          </w14:textFill>
        </w:rPr>
        <w:t>.中标人应对委托项目的评审质量负责。中标人出具的评审报告经复核后，如发现质量问题，中标人应按采购人要求及时予以更正；如因故意提供不实或内容虚假的评审结论造成不良后果的，应承当相应经济赔偿责任，触犯国家法律的，根据实际情况交有关部门处理。</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（项号7）12</w:t>
      </w:r>
      <w:r>
        <w:rPr>
          <w:rFonts w:hint="eastAsia" w:ascii="宋体" w:hAnsi="宋体" w:eastAsia="宋体" w:cs="宋体"/>
          <w:color w:val="000000" w:themeColor="text1"/>
          <w:sz w:val="24"/>
          <w:szCs w:val="24"/>
          <w:highlight w:val="none"/>
          <w14:textFill>
            <w14:solidFill>
              <w14:schemeClr w14:val="tx1"/>
            </w14:solidFill>
          </w14:textFill>
        </w:rPr>
        <w:t>. 为加强、规范协作机构的管理、运作，采购人将依据相关法律法规及采购人内部相关管理办法进行管理和考核，实行动态管理方式，投标人应予以理解并自愿遵守相关管理制度、办法，接受采购人的监督。</w:t>
      </w:r>
    </w:p>
    <w:p>
      <w:pPr>
        <w:pStyle w:val="12"/>
        <w:keepNext w:val="0"/>
        <w:keepLines w:val="0"/>
        <w:widowControl/>
        <w:suppressLineNumbers w:val="0"/>
        <w:spacing w:before="105" w:beforeAutospacing="0" w:after="105" w:afterAutospacing="0"/>
        <w:ind w:left="0" w:right="0" w:firstLine="240" w:firstLineChars="1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（项号8）</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.若服务期内投标人因违规、服务等问题与采购人解除合同关系的，在合同期内，采购人不再安排其承担任务，其合同包内项目由采购人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（项号9）</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成为中标人后，在具体项目的随机抽取时被抽中之后，无故推、拖、扯皮不接受评审任务，或延误与采购人签订合同，因自身原因一年中2次不接受评审任务的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p>
    <w:p>
      <w:pPr>
        <w:pStyle w:val="12"/>
        <w:keepNext w:val="0"/>
        <w:keepLines w:val="0"/>
        <w:widowControl/>
        <w:suppressLineNumbers w:val="0"/>
        <w:spacing w:before="105" w:beforeAutospacing="0" w:after="105" w:afterAutospacing="0"/>
        <w:ind w:left="0" w:right="0" w:firstLine="240" w:firstLineChars="10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（项号10）15.</w:t>
      </w:r>
      <w:r>
        <w:rPr>
          <w:rFonts w:hint="eastAsia" w:ascii="宋体" w:hAnsi="宋体" w:eastAsia="宋体" w:cs="宋体"/>
          <w:color w:val="000000" w:themeColor="text1"/>
          <w:sz w:val="24"/>
          <w:szCs w:val="24"/>
          <w:highlight w:val="none"/>
          <w14:textFill>
            <w14:solidFill>
              <w14:schemeClr w14:val="tx1"/>
            </w14:solidFill>
          </w14:textFill>
        </w:rPr>
        <w:t>违反保密纪律或者回避规定，造成不良影响或损失的，在合同期内，采购人不再安排其承担任务，其合同包内项目由采购人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（项号11）</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将评审情况、结果用于与评审事项无关目的，造成不良影响或损失的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p>
    <w:p>
      <w:pPr>
        <w:pStyle w:val="12"/>
        <w:keepNext w:val="0"/>
        <w:keepLines w:val="0"/>
        <w:widowControl/>
        <w:suppressLineNumbers w:val="0"/>
        <w:spacing w:before="105" w:beforeAutospacing="0" w:after="105" w:afterAutospacing="0"/>
        <w:ind w:left="0" w:right="0" w:firstLine="240" w:firstLineChars="10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（项号12）17.</w:t>
      </w:r>
      <w:r>
        <w:rPr>
          <w:rFonts w:hint="eastAsia" w:ascii="宋体" w:hAnsi="宋体" w:eastAsia="宋体" w:cs="宋体"/>
          <w:color w:val="000000" w:themeColor="text1"/>
          <w:sz w:val="24"/>
          <w:szCs w:val="24"/>
          <w:highlight w:val="none"/>
          <w14:textFill>
            <w14:solidFill>
              <w14:schemeClr w14:val="tx1"/>
            </w14:solidFill>
          </w14:textFill>
        </w:rPr>
        <w:t>违反廉政规定，索取、收受委托合同以外的酬金或其他财物，利用评审工作获取不正当利益的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（项号13）18.</w:t>
      </w:r>
      <w:r>
        <w:rPr>
          <w:rFonts w:hint="eastAsia" w:ascii="宋体" w:hAnsi="宋体" w:eastAsia="宋体" w:cs="宋体"/>
          <w:color w:val="000000" w:themeColor="text1"/>
          <w:sz w:val="24"/>
          <w:szCs w:val="24"/>
          <w:highlight w:val="none"/>
          <w14:textFill>
            <w14:solidFill>
              <w14:schemeClr w14:val="tx1"/>
            </w14:solidFill>
          </w14:textFill>
        </w:rPr>
        <w:t>隐瞒评审发现的问题，有串通舞弊、弄虚作假等不诚实行为的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（项号14）19.</w:t>
      </w:r>
      <w:r>
        <w:rPr>
          <w:rFonts w:hint="eastAsia" w:ascii="宋体" w:hAnsi="宋体" w:eastAsia="宋体" w:cs="宋体"/>
          <w:color w:val="000000" w:themeColor="text1"/>
          <w:sz w:val="24"/>
          <w:szCs w:val="24"/>
          <w:highlight w:val="none"/>
          <w14:textFill>
            <w14:solidFill>
              <w14:schemeClr w14:val="tx1"/>
            </w14:solidFill>
          </w14:textFill>
        </w:rPr>
        <w:t>未经业主同意，转让、转包采购人委托评审项目的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（项号15）20.</w:t>
      </w:r>
      <w:r>
        <w:rPr>
          <w:rFonts w:hint="eastAsia" w:ascii="宋体" w:hAnsi="宋体" w:eastAsia="宋体" w:cs="宋体"/>
          <w:color w:val="000000" w:themeColor="text1"/>
          <w:sz w:val="24"/>
          <w:szCs w:val="24"/>
          <w:highlight w:val="none"/>
          <w14:textFill>
            <w14:solidFill>
              <w14:schemeClr w14:val="tx1"/>
            </w14:solidFill>
          </w14:textFill>
        </w:rPr>
        <w:t>与他人串通，损害国家利益、社会公共利益或者他人合法权益，背离职业道德，无原则附和被评审项目单位违法违规要求的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（项号16）21.</w:t>
      </w:r>
      <w:r>
        <w:rPr>
          <w:rFonts w:hint="eastAsia" w:ascii="宋体" w:hAnsi="宋体" w:eastAsia="宋体" w:cs="宋体"/>
          <w:color w:val="000000" w:themeColor="text1"/>
          <w:sz w:val="24"/>
          <w:szCs w:val="24"/>
          <w:highlight w:val="none"/>
          <w14:textFill>
            <w14:solidFill>
              <w14:schemeClr w14:val="tx1"/>
            </w14:solidFill>
          </w14:textFill>
        </w:rPr>
        <w:t>对承揽的项目持消极态度，不积极配合采购人在规定的合理时间内保质保量完成，故意延误完成时间，造成采购人工作被动及重大损失的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（项号17）22.</w:t>
      </w:r>
      <w:r>
        <w:rPr>
          <w:rFonts w:hint="eastAsia" w:ascii="宋体" w:hAnsi="宋体" w:eastAsia="宋体" w:cs="宋体"/>
          <w:color w:val="000000" w:themeColor="text1"/>
          <w:sz w:val="24"/>
          <w:szCs w:val="24"/>
          <w:highlight w:val="none"/>
          <w14:textFill>
            <w14:solidFill>
              <w14:schemeClr w14:val="tx1"/>
            </w14:solidFill>
          </w14:textFill>
        </w:rPr>
        <w:t>因工作失误给被评审单位或者采购人带来重大不良影响或损失的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（项号18）23.</w:t>
      </w:r>
      <w:r>
        <w:rPr>
          <w:rFonts w:hint="eastAsia" w:ascii="宋体" w:hAnsi="宋体" w:eastAsia="宋体" w:cs="宋体"/>
          <w:color w:val="000000" w:themeColor="text1"/>
          <w:sz w:val="24"/>
          <w:szCs w:val="24"/>
          <w:highlight w:val="none"/>
          <w14:textFill>
            <w14:solidFill>
              <w14:schemeClr w14:val="tx1"/>
            </w14:solidFill>
          </w14:textFill>
        </w:rPr>
        <w:t>不履行招标文件、合同和采购人管理办法条款，拒绝接受采购人业务指导和监督的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（项号19）24.</w:t>
      </w:r>
      <w:r>
        <w:rPr>
          <w:rFonts w:hint="eastAsia" w:ascii="宋体" w:hAnsi="宋体" w:eastAsia="宋体" w:cs="宋体"/>
          <w:color w:val="000000" w:themeColor="text1"/>
          <w:sz w:val="24"/>
          <w:szCs w:val="24"/>
          <w:highlight w:val="none"/>
          <w14:textFill>
            <w14:solidFill>
              <w14:schemeClr w14:val="tx1"/>
            </w14:solidFill>
          </w14:textFill>
        </w:rPr>
        <w:t>经采购人决定不宜承担评审任务</w:t>
      </w:r>
      <w:r>
        <w:rPr>
          <w:rFonts w:hint="eastAsia" w:ascii="宋体" w:hAnsi="宋体" w:eastAsia="宋体" w:cs="宋体"/>
          <w:color w:val="000000" w:themeColor="text1"/>
          <w:sz w:val="24"/>
          <w:szCs w:val="24"/>
          <w:highlight w:val="none"/>
          <w:lang w:eastAsia="zh-CN"/>
          <w14:textFill>
            <w14:solidFill>
              <w14:schemeClr w14:val="tx1"/>
            </w14:solidFill>
          </w14:textFill>
        </w:rPr>
        <w:t>的其它情况或</w:t>
      </w:r>
      <w:r>
        <w:rPr>
          <w:rFonts w:hint="eastAsia" w:ascii="宋体" w:hAnsi="宋体" w:eastAsia="宋体" w:cs="宋体"/>
          <w:color w:val="000000" w:themeColor="text1"/>
          <w:sz w:val="24"/>
          <w:szCs w:val="24"/>
          <w:highlight w:val="none"/>
          <w14:textFill>
            <w14:solidFill>
              <w14:schemeClr w14:val="tx1"/>
            </w14:solidFill>
          </w14:textFill>
        </w:rPr>
        <w:t>法律、法规禁止的其他行为的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在合同期内，采购人不再安排其承担任务，其合同包内项目由采购人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给其他合同包的中标机构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Next w:val="0"/>
        <w:keepLines w:val="0"/>
        <w:widowControl/>
        <w:suppressLineNumbers w:val="0"/>
        <w:spacing w:before="105" w:beforeAutospacing="0" w:after="105"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.采购人对中标人的考核，坚持客观公正、实事求是的原则。考核采取日常考核和抽查考核两种方式。</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.1 日常考核是针对每个项目的考核。中标人完成评审任务后，采购人按单个评审任务对中标人进行考核，评审中心项目负责人对中标人的评审人员素质、评审时效、质量及合同履行情况等进行综合考评。</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.2 抽查考核是针对各中标人年度完成的项目进行抽查的考核，具体按采购人质量管理办法（按照当时现行的制度）的相关规定执行。</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.3 日常考核得分占比40%，抽查考核占比60%（如当年度该项目未被抽查考核到，则该项目抽查得分按满分算）。采购人每年年底对中标人该年度历次考核情况进行汇总，形成年度考核结果。</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.4 中标人须严格遵守采购人制定的内部考核管理制度，并接受采购人的监督。</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（项号20）26.</w:t>
      </w:r>
      <w:r>
        <w:rPr>
          <w:rFonts w:hint="eastAsia" w:ascii="宋体" w:hAnsi="宋体" w:eastAsia="宋体" w:cs="宋体"/>
          <w:color w:val="000000" w:themeColor="text1"/>
          <w:sz w:val="24"/>
          <w:szCs w:val="24"/>
          <w:highlight w:val="none"/>
          <w14:textFill>
            <w14:solidFill>
              <w14:schemeClr w14:val="tx1"/>
            </w14:solidFill>
          </w14:textFill>
        </w:rPr>
        <w:t>对采购人委托事项公正性可能造成不利影响的法人、其他组织或个人，不得参加本次投标，如发现存在隐瞒真实情况中标的现象，其合同包内项目由采购人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调剂</w:t>
      </w:r>
      <w:r>
        <w:rPr>
          <w:rFonts w:hint="eastAsia" w:ascii="宋体" w:hAnsi="宋体" w:eastAsia="宋体" w:cs="宋体"/>
          <w:color w:val="000000" w:themeColor="text1"/>
          <w:sz w:val="24"/>
          <w:szCs w:val="24"/>
          <w:highlight w:val="none"/>
          <w14:textFill>
            <w14:solidFill>
              <w14:schemeClr w14:val="tx1"/>
            </w14:solidFill>
          </w14:textFill>
        </w:rPr>
        <w:t>给其他合同包的机构。</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本项目不允许投标人以任何名义和理由在中标后将中标项目的主体、非主体、关键性工作、非关键性工作进行转包、分包。在履行合同过程中如有发现，采购人有权单方终止合同。视为投标人违约，投标人违约对采购人造成的损失的，需另行支付相应的赔偿，并追究相关法律责任。</w:t>
      </w:r>
    </w:p>
    <w:p>
      <w:pPr>
        <w:pStyle w:val="12"/>
        <w:keepNext w:val="0"/>
        <w:keepLines w:val="0"/>
        <w:widowControl/>
        <w:suppressLineNumbers w:val="0"/>
        <w:spacing w:before="105" w:beforeAutospacing="0" w:after="105" w:afterAutospacing="0"/>
        <w:ind w:left="0" w:right="0" w:firstLine="240"/>
        <w:rPr>
          <w:color w:val="000000" w:themeColor="text1"/>
          <w:highlight w:val="none"/>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.其他未尽事宜由采购人根据相关管理办法（按最新文件为准）与投标人在委托评审合同中详细约定。</w:t>
      </w:r>
    </w:p>
    <w:p>
      <w:pPr>
        <w:pStyle w:val="12"/>
        <w:keepNext w:val="0"/>
        <w:keepLines w:val="0"/>
        <w:widowControl/>
        <w:suppressLineNumbers w:val="0"/>
        <w:spacing w:before="0" w:beforeAutospacing="0" w:after="150" w:afterAutospacing="0"/>
        <w:ind w:left="0" w:right="0"/>
        <w:rPr>
          <w:color w:val="000000" w:themeColor="text1"/>
          <w:highlight w:val="none"/>
          <w14:textFill>
            <w14:solidFill>
              <w14:schemeClr w14:val="tx1"/>
            </w14:solidFill>
          </w14:textFill>
        </w:rPr>
      </w:pPr>
    </w:p>
    <w:p>
      <w:pPr>
        <w:pStyle w:val="12"/>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三、商务条件</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（以“★”标示的内容为不允许负偏离的实质性要求）</w:t>
      </w:r>
    </w:p>
    <w:p>
      <w:pPr>
        <w:pStyle w:val="12"/>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5"/>
          <w:rFonts w:hint="eastAsia" w:ascii="宋体" w:hAnsi="宋体" w:eastAsia="宋体" w:cs="宋体"/>
          <w:b/>
          <w:color w:val="000000" w:themeColor="text1"/>
          <w:spacing w:val="0"/>
          <w:sz w:val="24"/>
          <w:szCs w:val="24"/>
          <w:highlight w:val="none"/>
          <w14:textFill>
            <w14:solidFill>
              <w14:schemeClr w14:val="tx1"/>
            </w14:solidFill>
          </w14:textFill>
        </w:rPr>
        <w:t>包：1</w:t>
      </w:r>
      <w:r>
        <w:rPr>
          <w:rStyle w:val="15"/>
          <w:rFonts w:hint="eastAsia" w:ascii="宋体" w:hAnsi="宋体" w:eastAsia="宋体" w:cs="宋体"/>
          <w:b/>
          <w:color w:val="000000" w:themeColor="text1"/>
          <w:spacing w:val="0"/>
          <w:sz w:val="24"/>
          <w:szCs w:val="24"/>
          <w:highlight w:val="none"/>
          <w14:textFill>
            <w14:solidFill>
              <w14:schemeClr w14:val="tx1"/>
            </w14:solidFill>
          </w14:textFill>
        </w:rPr>
        <w:br w:type="textWrapping"/>
      </w:r>
      <w:r>
        <w:rPr>
          <w:rStyle w:val="15"/>
          <w:rFonts w:hint="eastAsia" w:ascii="宋体" w:hAnsi="宋体" w:eastAsia="宋体" w:cs="宋体"/>
          <w:b/>
          <w:color w:val="000000" w:themeColor="text1"/>
          <w:spacing w:val="0"/>
          <w:sz w:val="24"/>
          <w:szCs w:val="24"/>
          <w:highlight w:val="none"/>
          <w14:textFill>
            <w14:solidFill>
              <w14:schemeClr w14:val="tx1"/>
            </w14:solidFill>
          </w14:textFill>
        </w:rPr>
        <w:t>1、交付地点：福建省福州市鼓楼区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br w:type="textWrapping"/>
      </w:r>
      <w:r>
        <w:rPr>
          <w:rStyle w:val="15"/>
          <w:rFonts w:hint="eastAsia" w:ascii="宋体" w:hAnsi="宋体" w:eastAsia="宋体" w:cs="宋体"/>
          <w:b/>
          <w:color w:val="000000" w:themeColor="text1"/>
          <w:spacing w:val="0"/>
          <w:sz w:val="24"/>
          <w:szCs w:val="24"/>
          <w:highlight w:val="none"/>
          <w14:textFill>
            <w14:solidFill>
              <w14:schemeClr w14:val="tx1"/>
            </w14:solidFill>
          </w14:textFill>
        </w:rPr>
        <w:t>2、交付时间：接到采购人通知后在约定时间内完成工作</w:t>
      </w:r>
      <w:r>
        <w:rPr>
          <w:rStyle w:val="15"/>
          <w:rFonts w:hint="eastAsia" w:ascii="宋体" w:hAnsi="宋体" w:eastAsia="宋体" w:cs="宋体"/>
          <w:b/>
          <w:color w:val="000000" w:themeColor="text1"/>
          <w:spacing w:val="0"/>
          <w:sz w:val="24"/>
          <w:szCs w:val="24"/>
          <w:highlight w:val="none"/>
          <w14:textFill>
            <w14:solidFill>
              <w14:schemeClr w14:val="tx1"/>
            </w14:solidFill>
          </w14:textFill>
        </w:rPr>
        <w:br w:type="textWrapping"/>
      </w:r>
      <w:r>
        <w:rPr>
          <w:rStyle w:val="15"/>
          <w:rFonts w:hint="eastAsia" w:ascii="宋体" w:hAnsi="宋体" w:eastAsia="宋体" w:cs="宋体"/>
          <w:b/>
          <w:color w:val="000000" w:themeColor="text1"/>
          <w:spacing w:val="0"/>
          <w:sz w:val="24"/>
          <w:szCs w:val="24"/>
          <w:highlight w:val="none"/>
          <w14:textFill>
            <w14:solidFill>
              <w14:schemeClr w14:val="tx1"/>
            </w14:solidFill>
          </w14:textFill>
        </w:rPr>
        <w:t>3、交付条件：经采购人审核通过后</w:t>
      </w:r>
      <w:r>
        <w:rPr>
          <w:rStyle w:val="15"/>
          <w:rFonts w:hint="eastAsia" w:ascii="宋体" w:hAnsi="宋体" w:eastAsia="宋体" w:cs="宋体"/>
          <w:b/>
          <w:color w:val="000000" w:themeColor="text1"/>
          <w:spacing w:val="0"/>
          <w:sz w:val="24"/>
          <w:szCs w:val="24"/>
          <w:highlight w:val="none"/>
          <w14:textFill>
            <w14:solidFill>
              <w14:schemeClr w14:val="tx1"/>
            </w14:solidFill>
          </w14:textFill>
        </w:rPr>
        <w:br w:type="textWrapping"/>
      </w:r>
      <w:r>
        <w:rPr>
          <w:rStyle w:val="15"/>
          <w:rFonts w:hint="eastAsia" w:ascii="宋体" w:hAnsi="宋体" w:eastAsia="宋体" w:cs="宋体"/>
          <w:b/>
          <w:color w:val="000000" w:themeColor="text1"/>
          <w:spacing w:val="0"/>
          <w:sz w:val="24"/>
          <w:szCs w:val="24"/>
          <w:highlight w:val="none"/>
          <w14:textFill>
            <w14:solidFill>
              <w14:schemeClr w14:val="tx1"/>
            </w14:solidFill>
          </w14:textFill>
        </w:rPr>
        <w:t>4、是否收取履约保证金：否</w:t>
      </w:r>
      <w:r>
        <w:rPr>
          <w:rStyle w:val="15"/>
          <w:rFonts w:hint="eastAsia" w:ascii="宋体" w:hAnsi="宋体" w:eastAsia="宋体" w:cs="宋体"/>
          <w:b/>
          <w:color w:val="000000" w:themeColor="text1"/>
          <w:spacing w:val="0"/>
          <w:sz w:val="24"/>
          <w:szCs w:val="24"/>
          <w:highlight w:val="none"/>
          <w14:textFill>
            <w14:solidFill>
              <w14:schemeClr w14:val="tx1"/>
            </w14:solidFill>
          </w14:textFill>
        </w:rPr>
        <w:br w:type="textWrapping"/>
      </w:r>
      <w:r>
        <w:rPr>
          <w:rStyle w:val="15"/>
          <w:rFonts w:hint="eastAsia" w:ascii="宋体" w:hAnsi="宋体" w:eastAsia="宋体" w:cs="宋体"/>
          <w:b/>
          <w:color w:val="000000" w:themeColor="text1"/>
          <w:spacing w:val="0"/>
          <w:sz w:val="24"/>
          <w:szCs w:val="24"/>
          <w:highlight w:val="none"/>
          <w14:textFill>
            <w14:solidFill>
              <w14:schemeClr w14:val="tx1"/>
            </w14:solidFill>
          </w14:textFill>
        </w:rPr>
        <w:t>5、是否邀请投标人参与验收：否</w:t>
      </w:r>
      <w:r>
        <w:rPr>
          <w:rStyle w:val="15"/>
          <w:rFonts w:hint="eastAsia" w:ascii="宋体" w:hAnsi="宋体" w:eastAsia="宋体" w:cs="宋体"/>
          <w:b/>
          <w:color w:val="000000" w:themeColor="text1"/>
          <w:spacing w:val="0"/>
          <w:sz w:val="24"/>
          <w:szCs w:val="24"/>
          <w:highlight w:val="none"/>
          <w14:textFill>
            <w14:solidFill>
              <w14:schemeClr w14:val="tx1"/>
            </w14:solidFill>
          </w14:textFill>
        </w:rPr>
        <w:br w:type="textWrapping"/>
      </w:r>
      <w:r>
        <w:rPr>
          <w:rStyle w:val="15"/>
          <w:rFonts w:hint="eastAsia" w:ascii="宋体" w:hAnsi="宋体" w:eastAsia="宋体" w:cs="宋体"/>
          <w:b/>
          <w:color w:val="000000" w:themeColor="text1"/>
          <w:spacing w:val="0"/>
          <w:sz w:val="24"/>
          <w:szCs w:val="24"/>
          <w:highlight w:val="none"/>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包：2</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1、交付地点：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2、交付时间：接到采购人通知后在约定时间内完成工作</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3、交付条件：经采购人审核通过后</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4、是否收取履约保证金：否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5、是否邀请投标人参与验收：否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包：3</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1、交付地点：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2、交付时间：接到采购人通知后在约定时间内完成工作</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3、交付条件：经采购人审核通过后</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4、是否收取履约保证金：否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5、是否邀请投标人参与验收：否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包：4</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1、交付地点：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2、交付时间：接到采购人通知后在约定时间内完成工作</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3、交付条件：经采购人审核通过后</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4、是否收取履约保证金：否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5、是否邀请投标人参与验收：否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包：5</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1、交付地点：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2、交付时间：接到采购人通知后在约定时间内完成工作</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3、交付条件：经采购人审核通过后</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4、是否收取履约保证金：否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5、是否邀请投标人参与验收：否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包：6</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1、交付地点：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2、交付时间：接到采购人通知后在约定时间内完成工作</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3、交付条件：经采购人审核通过后</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4、是否收取履约保证金：否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5、是否邀请投标人参与验收：否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包：7</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1、交付地点：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2、交付时间：接到采购人通知后在约定时间内完成工作</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3、交付条件：经采购人审核通过后</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4、是否收取履约保证金：否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5、是否邀请投标人参与验收：否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包：</w:t>
      </w:r>
      <w:r>
        <w:rPr>
          <w:rStyle w:val="15"/>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8</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1、交付地点：</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福建省福州市鼓楼区</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津泰</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路</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98</w:t>
      </w:r>
      <w:r>
        <w:rPr>
          <w:rStyle w:val="15"/>
          <w:rFonts w:hint="eastAsia" w:ascii="宋体" w:hAnsi="宋体" w:eastAsia="宋体" w:cs="宋体"/>
          <w:b/>
          <w:color w:val="000000" w:themeColor="text1"/>
          <w:spacing w:val="0"/>
          <w:sz w:val="24"/>
          <w:szCs w:val="24"/>
          <w:highlight w:val="none"/>
          <w14:textFill>
            <w14:solidFill>
              <w14:schemeClr w14:val="tx1"/>
            </w14:solidFill>
          </w14:textFill>
        </w:rPr>
        <w:t>号</w:t>
      </w:r>
      <w:r>
        <w:rPr>
          <w:rStyle w:val="15"/>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采购人指定地点</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2、交付时间：接到采购人通知后在约定时间内完成工作</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3、交付条件：经采购人审核通过后</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4、是否收取履约保证金：否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5、是否邀请投标人参与验收：否</w:t>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br w:type="textWrapping"/>
      </w: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按招标文件、投标文件、采购合同要求进行验收</w:t>
            </w:r>
          </w:p>
        </w:tc>
      </w:tr>
    </w:tbl>
    <w:p>
      <w:pPr>
        <w:keepNext w:val="0"/>
        <w:keepLines w:val="0"/>
        <w:widowControl/>
        <w:suppressLineNumbers w:val="0"/>
        <w:jc w:val="left"/>
        <w:rPr>
          <w:color w:val="000000" w:themeColor="text1"/>
          <w:highlight w:val="none"/>
          <w14:textFill>
            <w14:solidFill>
              <w14:schemeClr w14:val="tx1"/>
            </w14:solidFill>
          </w14:textFill>
        </w:rPr>
      </w:pPr>
      <w:r>
        <w:rPr>
          <w:rStyle w:val="15"/>
          <w:rFonts w:ascii="宋体" w:hAnsi="宋体" w:eastAsia="宋体" w:cs="宋体"/>
          <w:b/>
          <w:color w:val="000000" w:themeColor="text1"/>
          <w:kern w:val="0"/>
          <w:sz w:val="24"/>
          <w:szCs w:val="24"/>
          <w:highlight w:val="none"/>
          <w:lang w:val="en-US" w:eastAsia="zh-CN" w:bidi="ar"/>
          <w14:textFill>
            <w14:solidFill>
              <w14:schemeClr w14:val="tx1"/>
            </w14:solidFill>
          </w14:textFill>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根据《项目委托协作机构评审合同》（若制度变更则按最新的制度）约定执行。</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spacing w:val="0"/>
          <w:kern w:val="0"/>
          <w:sz w:val="19"/>
          <w:szCs w:val="19"/>
          <w:lang w:val="en-US" w:eastAsia="zh-CN" w:bidi="ar"/>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四、其他事项</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color w:val="000000" w:themeColor="text1"/>
          <w:spacing w:val="0"/>
          <w:sz w:val="24"/>
          <w:szCs w:val="24"/>
          <w14:textFill>
            <w14:solidFill>
              <w14:schemeClr w14:val="tx1"/>
            </w14:solidFill>
          </w14:textFill>
        </w:rPr>
        <w:t>2、其他：</w:t>
      </w:r>
    </w:p>
    <w:p>
      <w:pPr>
        <w:pStyle w:val="12"/>
        <w:keepNext w:val="0"/>
        <w:keepLines w:val="0"/>
        <w:widowControl/>
        <w:suppressLineNumbers w:val="0"/>
        <w:spacing w:before="84" w:beforeAutospacing="0" w:after="84" w:afterAutospacing="0"/>
        <w:ind w:left="0" w:right="0"/>
        <w:rPr>
          <w:color w:val="000000" w:themeColor="text1"/>
          <w:sz w:val="24"/>
          <w:szCs w:val="24"/>
          <w14:textFill>
            <w14:solidFill>
              <w14:schemeClr w14:val="tx1"/>
            </w14:solidFill>
          </w14:textFill>
        </w:rPr>
      </w:pPr>
      <w:r>
        <w:rPr>
          <w:rFonts w:hint="eastAsia" w:ascii="Calibri" w:hAnsi="Calibri" w:eastAsia="宋体" w:cs="Calibri"/>
          <w:color w:val="000000" w:themeColor="text1"/>
          <w:spacing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人在服务过程中的评审流程及规定需严格依据相关的法律法规、政策、规章制度、国家清单及相应定额和项目建设的有关资料。如投标人在服务期限内违反了相关的法律法规、政策、规章制度的，由投标人负全部责任。</w:t>
      </w:r>
    </w:p>
    <w:p>
      <w:pPr>
        <w:pStyle w:val="12"/>
        <w:keepNext w:val="0"/>
        <w:keepLines w:val="0"/>
        <w:widowControl/>
        <w:suppressLineNumbers w:val="0"/>
        <w:spacing w:before="60" w:beforeAutospacing="0" w:after="60" w:afterAutospacing="0"/>
        <w:ind w:left="0" w:right="0" w:firstLine="0"/>
        <w:rPr>
          <w:color w:val="000000" w:themeColor="text1"/>
          <w:sz w:val="24"/>
          <w:szCs w:val="24"/>
          <w14:textFill>
            <w14:solidFill>
              <w14:schemeClr w14:val="tx1"/>
            </w14:solidFill>
          </w14:textFill>
        </w:rPr>
      </w:pPr>
      <w:r>
        <w:rPr>
          <w:rFonts w:hint="eastAsia" w:ascii="Calibri" w:hAnsi="Calibri" w:eastAsia="宋体" w:cs="Calibri"/>
          <w:color w:val="000000" w:themeColor="text1"/>
          <w:spacing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、其他：</w:t>
      </w:r>
    </w:p>
    <w:p>
      <w:pPr>
        <w:pStyle w:val="12"/>
        <w:keepNext w:val="0"/>
        <w:keepLines w:val="0"/>
        <w:widowControl/>
        <w:suppressLineNumbers w:val="0"/>
        <w:spacing w:before="48" w:beforeAutospacing="0" w:after="48"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 评审协作机构必须在投标文件中对以上条款和服务承诺明确列出，承诺内容必须达到本篇及招标文件其他条款的要求。</w:t>
      </w:r>
    </w:p>
    <w:p>
      <w:pPr>
        <w:pStyle w:val="12"/>
        <w:keepNext w:val="0"/>
        <w:keepLines w:val="0"/>
        <w:widowControl/>
        <w:suppressLineNumbers w:val="0"/>
        <w:spacing w:before="48" w:beforeAutospacing="0" w:after="48"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.2.其他未尽事宜由采购人根据相关管理制度（如有调整按最新文件为准）与协作机构在委托评审合同中详细约定。</w:t>
      </w:r>
    </w:p>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p>
    <w:p>
      <w:pPr>
        <w:pStyle w:val="12"/>
        <w:keepNext w:val="0"/>
        <w:keepLines w:val="0"/>
        <w:widowControl/>
        <w:suppressLineNumbers w:val="0"/>
        <w:spacing w:before="0" w:beforeAutospacing="0" w:after="120" w:afterAutospacing="0"/>
        <w:ind w:left="0" w:right="0"/>
        <w:rPr>
          <w:rFonts w:hint="eastAsia" w:eastAsia="宋体"/>
          <w:color w:val="000000" w:themeColor="text1"/>
          <w:sz w:val="24"/>
          <w:szCs w:val="24"/>
          <w:lang w:val="en-US" w:eastAsia="zh-CN"/>
          <w14:textFill>
            <w14:solidFill>
              <w14:schemeClr w14:val="tx1"/>
            </w14:solidFill>
          </w14:textFill>
        </w:rPr>
      </w:pPr>
      <w:r>
        <w:rPr>
          <w:rFonts w:hint="eastAsia" w:ascii="Calibri" w:hAnsi="Calibri" w:eastAsia="宋体" w:cs="Calibri"/>
          <w:color w:val="000000" w:themeColor="text1"/>
          <w:sz w:val="24"/>
          <w:szCs w:val="24"/>
          <w:lang w:val="en-US" w:eastAsia="zh-CN"/>
          <w14:textFill>
            <w14:solidFill>
              <w14:schemeClr w14:val="tx1"/>
            </w14:solidFill>
          </w14:textFill>
        </w:rPr>
        <w:t>3</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A</w:t>
      </w:r>
    </w:p>
    <w:p>
      <w:pPr>
        <w:pStyle w:val="12"/>
        <w:keepNext w:val="0"/>
        <w:keepLines w:val="0"/>
        <w:widowControl/>
        <w:suppressLineNumbers w:val="0"/>
        <w:spacing w:before="0" w:beforeAutospacing="0" w:after="120" w:afterAutospacing="0"/>
        <w:ind w:left="0" w:right="0"/>
        <w:jc w:val="center"/>
        <w:rPr>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投入本项目的人员汇总表</w:t>
      </w:r>
    </w:p>
    <w:tbl>
      <w:tblPr>
        <w:tblStyle w:val="13"/>
        <w:tblW w:w="4997"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1"/>
        <w:gridCol w:w="686"/>
        <w:gridCol w:w="641"/>
        <w:gridCol w:w="1092"/>
        <w:gridCol w:w="1585"/>
        <w:gridCol w:w="941"/>
        <w:gridCol w:w="941"/>
        <w:gridCol w:w="941"/>
        <w:gridCol w:w="941"/>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405"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378"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644"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执业资格及专业</w:t>
            </w:r>
          </w:p>
        </w:tc>
        <w:tc>
          <w:tcPr>
            <w:tcW w:w="555"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执业资格证书编号</w:t>
            </w:r>
          </w:p>
        </w:tc>
        <w:tc>
          <w:tcPr>
            <w:tcW w:w="555"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555"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岗位</w:t>
            </w:r>
          </w:p>
        </w:tc>
        <w:tc>
          <w:tcPr>
            <w:tcW w:w="555" w:type="pc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41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40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378"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644"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93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c>
          <w:tcPr>
            <w:tcW w:w="555" w:type="pc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sz w:val="24"/>
                <w:szCs w:val="24"/>
                <w14:textFill>
                  <w14:solidFill>
                    <w14:schemeClr w14:val="tx1"/>
                  </w14:solidFill>
                </w14:textFill>
              </w:rPr>
            </w:pPr>
          </w:p>
        </w:tc>
      </w:tr>
    </w:tbl>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br w:type="textWrapping"/>
      </w:r>
      <w:r>
        <w:rPr>
          <w:rStyle w:val="15"/>
          <w:rFonts w:hint="eastAsia" w:ascii="宋体" w:hAnsi="宋体" w:eastAsia="宋体" w:cs="宋体"/>
          <w:b/>
          <w:bCs/>
          <w:color w:val="000000" w:themeColor="text1"/>
          <w:sz w:val="24"/>
          <w:szCs w:val="24"/>
          <w:shd w:val="clear" w:fill="FFFFFF"/>
          <w14:textFill>
            <w14:solidFill>
              <w14:schemeClr w14:val="tx1"/>
            </w14:solidFill>
          </w14:textFill>
        </w:rPr>
        <w:t>附件B</w:t>
      </w:r>
    </w:p>
    <w:p>
      <w:pPr>
        <w:pStyle w:val="12"/>
        <w:keepNext w:val="0"/>
        <w:keepLines w:val="0"/>
        <w:widowControl/>
        <w:suppressLineNumbers w:val="0"/>
        <w:shd w:val="clear" w:fill="FFFFFF"/>
        <w:spacing w:before="0" w:beforeAutospacing="0" w:after="120" w:afterAutospacing="0" w:line="276"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shd w:val="clear" w:fill="FFFFFF"/>
          <w14:textFill>
            <w14:solidFill>
              <w14:schemeClr w14:val="tx1"/>
            </w14:solidFill>
          </w14:textFill>
        </w:rPr>
        <w:t>资格承诺函</w:t>
      </w:r>
    </w:p>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致：（采购人、采购代 理机构）</w:t>
      </w:r>
    </w:p>
    <w:p>
      <w:pPr>
        <w:pStyle w:val="12"/>
        <w:keepNext w:val="0"/>
        <w:keepLines w:val="0"/>
        <w:widowControl/>
        <w:suppressLineNumbers w:val="0"/>
        <w:shd w:val="clear" w:fill="FFFFFF"/>
        <w:spacing w:before="0" w:beforeAutospacing="0" w:after="120" w:afterAutospacing="0" w:line="276" w:lineRule="atLeast"/>
        <w:ind w:left="0" w:right="0" w:firstLine="31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我单位参与（项目名 称）（项目编号：）项目的政府采购活动，现承诺如下：</w:t>
      </w:r>
    </w:p>
    <w:p>
      <w:pPr>
        <w:pStyle w:val="12"/>
        <w:keepNext w:val="0"/>
        <w:keepLines w:val="0"/>
        <w:widowControl/>
        <w:suppressLineNumbers w:val="0"/>
        <w:shd w:val="clear" w:fill="FFFFFF"/>
        <w:spacing w:before="0" w:beforeAutospacing="0" w:after="120" w:afterAutospacing="0" w:line="276" w:lineRule="atLeast"/>
        <w:ind w:left="0" w:right="0" w:firstLine="204"/>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1.我单位具有符合采购文件资格要求的财务状况报告。</w:t>
      </w:r>
    </w:p>
    <w:p>
      <w:pPr>
        <w:pStyle w:val="12"/>
        <w:keepNext w:val="0"/>
        <w:keepLines w:val="0"/>
        <w:widowControl/>
        <w:suppressLineNumbers w:val="0"/>
        <w:shd w:val="clear" w:fill="FFFFFF"/>
        <w:spacing w:before="0" w:beforeAutospacing="0" w:after="120" w:afterAutospacing="0" w:line="276" w:lineRule="atLeast"/>
        <w:ind w:left="0" w:right="0" w:firstLine="204"/>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2.我单位具有符合采购文件资格要求的依法缴纳税收证明材料。</w:t>
      </w:r>
    </w:p>
    <w:p>
      <w:pPr>
        <w:pStyle w:val="12"/>
        <w:keepNext w:val="0"/>
        <w:keepLines w:val="0"/>
        <w:widowControl/>
        <w:suppressLineNumbers w:val="0"/>
        <w:shd w:val="clear" w:fill="FFFFFF"/>
        <w:spacing w:before="0" w:beforeAutospacing="0" w:after="120" w:afterAutospacing="0" w:line="276" w:lineRule="atLeast"/>
        <w:ind w:left="0" w:right="0" w:firstLine="204"/>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3.我单位具有符合采购文件资格要求的依法缴纳社会保障资金证明材料。</w:t>
      </w:r>
    </w:p>
    <w:p>
      <w:pPr>
        <w:pStyle w:val="12"/>
        <w:keepNext w:val="0"/>
        <w:keepLines w:val="0"/>
        <w:widowControl/>
        <w:suppressLineNumbers w:val="0"/>
        <w:shd w:val="clear" w:fill="FFFFFF"/>
        <w:spacing w:before="0" w:beforeAutospacing="0" w:after="120" w:afterAutospacing="0" w:line="276" w:lineRule="atLeast"/>
        <w:ind w:left="0" w:right="0" w:firstLine="204"/>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若我单位承诺不实，自愿承担提供虚假材料谋取中标、成交的法律责任。</w:t>
      </w:r>
    </w:p>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投标人全称并加盖公章：_____________</w:t>
      </w:r>
    </w:p>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单位负责人或授权代表签字 _____________</w:t>
      </w:r>
    </w:p>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日期：__________________________</w:t>
      </w:r>
    </w:p>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 </w:t>
      </w:r>
    </w:p>
    <w:p>
      <w:pPr>
        <w:pStyle w:val="12"/>
        <w:keepNext w:val="0"/>
        <w:keepLines w:val="0"/>
        <w:widowControl/>
        <w:suppressLineNumbers w:val="0"/>
        <w:shd w:val="clear" w:fill="FFFFFF"/>
        <w:spacing w:before="0" w:beforeAutospacing="0" w:after="120" w:afterAutospacing="0" w:line="27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说明：1.供应 商可自行选择是否提供本承诺函，若不提供本承诺函的，应按采购文件要求提供相应的证明材料。 2.供应 商可刪减承诺事项，如刪去承诺第 1 项的，则应按采购文件要求提供财务状况报告。</w:t>
      </w:r>
    </w:p>
    <w:p>
      <w:pPr>
        <w:pStyle w:val="12"/>
        <w:keepNext w:val="0"/>
        <w:keepLines w:val="0"/>
        <w:widowControl/>
        <w:suppressLineNumbers w:val="0"/>
        <w:spacing w:before="0" w:beforeAutospacing="0" w:after="120" w:afterAutospacing="0"/>
        <w:ind w:left="0" w:right="0"/>
        <w:rPr>
          <w:color w:val="000000" w:themeColor="text1"/>
          <w:sz w:val="24"/>
          <w:szCs w:val="24"/>
          <w14:textFill>
            <w14:solidFill>
              <w14:schemeClr w14:val="tx1"/>
            </w14:solidFill>
          </w14:textFill>
        </w:rPr>
      </w:pP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color w:val="000000" w:themeColor="text1"/>
          <w:spacing w:val="0"/>
          <w:sz w:val="19"/>
          <w:szCs w:val="19"/>
          <w14:textFill>
            <w14:solidFill>
              <w14:schemeClr w14:val="tx1"/>
            </w14:solidFill>
          </w14:textFill>
        </w:rPr>
        <w:t> </w:t>
      </w:r>
    </w:p>
    <w:p>
      <w:pPr>
        <w:rPr>
          <w:rStyle w:val="15"/>
          <w:rFonts w:hint="eastAsia" w:ascii="宋体" w:hAnsi="宋体" w:eastAsia="宋体" w:cs="宋体"/>
          <w:b/>
          <w:bCs/>
          <w:color w:val="000000" w:themeColor="text1"/>
          <w:spacing w:val="0"/>
          <w:sz w:val="25"/>
          <w:szCs w:val="25"/>
          <w14:textFill>
            <w14:solidFill>
              <w14:schemeClr w14:val="tx1"/>
            </w14:solidFill>
          </w14:textFill>
        </w:rPr>
      </w:pPr>
      <w:r>
        <w:rPr>
          <w:rStyle w:val="15"/>
          <w:rFonts w:hint="eastAsia" w:ascii="宋体" w:hAnsi="宋体" w:eastAsia="宋体" w:cs="宋体"/>
          <w:b/>
          <w:bCs/>
          <w:color w:val="000000" w:themeColor="text1"/>
          <w:spacing w:val="0"/>
          <w:sz w:val="25"/>
          <w:szCs w:val="25"/>
          <w14:textFill>
            <w14:solidFill>
              <w14:schemeClr w14:val="tx1"/>
            </w14:solidFill>
          </w14:textFill>
        </w:rPr>
        <w:br w:type="page"/>
      </w:r>
    </w:p>
    <w:p>
      <w:pPr>
        <w:pStyle w:val="2"/>
        <w:bidi w:val="0"/>
        <w:jc w:val="center"/>
        <w:rPr>
          <w:color w:val="000000" w:themeColor="text1"/>
          <w14:textFill>
            <w14:solidFill>
              <w14:schemeClr w14:val="tx1"/>
            </w14:solidFill>
          </w14:textFill>
        </w:rPr>
      </w:pPr>
      <w:bookmarkStart w:id="5" w:name="_Toc21324"/>
      <w:r>
        <w:rPr>
          <w:rFonts w:hint="eastAsia"/>
          <w:color w:val="000000" w:themeColor="text1"/>
          <w14:textFill>
            <w14:solidFill>
              <w14:schemeClr w14:val="tx1"/>
            </w14:solidFill>
          </w14:textFill>
        </w:rPr>
        <w:t>第六章   政府采购合同（参考文本）</w:t>
      </w:r>
      <w:bookmarkEnd w:id="5"/>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jc w:val="center"/>
        <w:rPr>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pacing w:val="0"/>
          <w:sz w:val="24"/>
          <w:szCs w:val="24"/>
          <w14:textFill>
            <w14:solidFill>
              <w14:schemeClr w14:val="tx1"/>
            </w14:solidFill>
          </w14:textFill>
        </w:rPr>
        <w:t>编制说明</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pacing w:val="0"/>
          <w:sz w:val="24"/>
          <w:szCs w:val="24"/>
          <w14:textFill>
            <w14:solidFill>
              <w14:schemeClr w14:val="tx1"/>
            </w14:solidFill>
          </w14:textFill>
        </w:rPr>
        <w:t>1、签订合同应遵守政府采购法、民法典。</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pacing w:val="0"/>
          <w:sz w:val="24"/>
          <w:szCs w:val="24"/>
          <w14:textFill>
            <w14:solidFill>
              <w14:schemeClr w14:val="tx1"/>
            </w14:solidFill>
          </w14:textFill>
        </w:rPr>
        <w:t>2、签订合同时，采购人与中标人应结合招标文件第五章规定填列相应内容。招标文件第五章已有规定的，双方均不得变更或调整；招标文件第五章未作规定的，双方可通过友好协商进行约定。</w:t>
      </w:r>
    </w:p>
    <w:p>
      <w:pPr>
        <w:pStyle w:val="12"/>
        <w:keepNext w:val="0"/>
        <w:keepLines w:val="0"/>
        <w:widowControl/>
        <w:suppressLineNumbers w:val="0"/>
        <w:spacing w:before="60" w:beforeAutospacing="0" w:after="240" w:afterAutospacing="0"/>
        <w:ind w:left="0" w:right="0" w:firstLine="0"/>
        <w:rPr>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pacing w:val="0"/>
          <w:sz w:val="24"/>
          <w:szCs w:val="24"/>
          <w14:textFill>
            <w14:solidFill>
              <w14:schemeClr w14:val="tx1"/>
            </w14:solidFill>
          </w14:textFill>
        </w:rPr>
        <w:t>3、国家有关部门对若干合同有规范文本的，可使用相应合同文本。</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pacing w:val="0"/>
          <w:sz w:val="24"/>
          <w:szCs w:val="24"/>
          <w14:textFill>
            <w14:solidFill>
              <w14:schemeClr w14:val="tx1"/>
            </w14:solidFill>
          </w14:textFill>
        </w:rPr>
        <w:t>甲方：</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乙方：</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根据项目编号为的项目（以下简称：“本项目”）的招标结果，乙方为中标人。现经甲乙双方友好协商，就以下事项达成一致并签订本合同：</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1、下列合同文件是构成本合同不可分割的部分：</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1.1合同条款；</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1.2招标文件、乙方的电子投标文件；</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1.3其他文件或材料：□无。□（若有联合协议或分包意向协议）。</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2、合同标的</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3、合同总金额</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3.1合同总金额为人民币大写：元（￥）。</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4、合同标的交付时间、地点和条件</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4.1交付时间：；</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4.2交付地点：；</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4.3交付条件：。</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5、合同标的应符合招标文件、乙方电子投标文件的规定或约定，具体如下：</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6、验收</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6.1验收应按照招标文件、乙方电子投标文件的规定或约定进行，具体如下：</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6.2本项目是否邀请其他投标人参与验收：</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□不邀请。□邀请，具体如下：</w:t>
      </w:r>
      <w:r>
        <w:rPr>
          <w:rFonts w:hint="eastAsia" w:ascii="宋体" w:hAnsi="宋体" w:eastAsia="宋体" w:cs="宋体"/>
          <w:b w:val="0"/>
          <w:bCs w:val="0"/>
          <w:color w:val="000000" w:themeColor="text1"/>
          <w:spacing w:val="0"/>
          <w:sz w:val="24"/>
          <w:szCs w:val="24"/>
          <w:u w:val="single"/>
          <w14:textFill>
            <w14:solidFill>
              <w14:schemeClr w14:val="tx1"/>
            </w14:solidFill>
          </w14:textFill>
        </w:rPr>
        <w:t>（按照招标文件规定填写）</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7、合同款项的支付应按照招标文件的规定进行，具体如下：</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（按照实际情况编制填写，可以是表格或文字描述，包括一次性支付或分期支付等）</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8、履约保证金</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□无。□有，具体如下：</w:t>
      </w:r>
      <w:r>
        <w:rPr>
          <w:rFonts w:hint="eastAsia" w:ascii="宋体" w:hAnsi="宋体" w:eastAsia="宋体" w:cs="宋体"/>
          <w:b w:val="0"/>
          <w:bCs w:val="0"/>
          <w:color w:val="000000" w:themeColor="text1"/>
          <w:spacing w:val="0"/>
          <w:sz w:val="24"/>
          <w:szCs w:val="24"/>
          <w:u w:val="single"/>
          <w14:textFill>
            <w14:solidFill>
              <w14:schemeClr w14:val="tx1"/>
            </w14:solidFill>
          </w14:textFill>
        </w:rPr>
        <w:t>（按照招标文件规定填写）</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9、合同有效期</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10、违约责任</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11、知识产权</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12、解决争议的方法</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12.1甲、乙双方协商解决。</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12.2若协商解决不成，则通过下列途径之一解决：</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□提交仲裁委员会仲裁，具体如下：</w:t>
      </w: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□向人民法院提起诉讼，具体如下：</w:t>
      </w: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13、不可抗力</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13.1因不可抗力造成违约的，遭受不可抗力一方应及时向对方通报不能履行或不能完全履行的理由，并在随后取得有关主管机关证明后的</w:t>
      </w:r>
      <w:r>
        <w:rPr>
          <w:rFonts w:hint="default" w:ascii="Calibri" w:hAnsi="Calibri" w:cs="Calibri"/>
          <w:b w:val="0"/>
          <w:bCs w:val="0"/>
          <w:color w:val="000000" w:themeColor="text1"/>
          <w:spacing w:val="0"/>
          <w:sz w:val="24"/>
          <w:szCs w:val="24"/>
          <w14:textFill>
            <w14:solidFill>
              <w14:schemeClr w14:val="tx1"/>
            </w14:solidFill>
          </w14:textFill>
        </w:rPr>
        <w:t>15</w:t>
      </w:r>
      <w:r>
        <w:rPr>
          <w:rFonts w:hint="eastAsia" w:ascii="宋体" w:hAnsi="宋体" w:eastAsia="宋体" w:cs="宋体"/>
          <w:b w:val="0"/>
          <w:bCs w:val="0"/>
          <w:color w:val="000000" w:themeColor="text1"/>
          <w:spacing w:val="0"/>
          <w:sz w:val="24"/>
          <w:szCs w:val="24"/>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14、合同条款</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（按照实际情况编制填写。招标文件第五章已有规定的，双方均不得变更或调整；招标文件第五章未作规定的，双方可通过友好协商进行约定）</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15、其他约定</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15.1合同文件与本合同具有同等法律效力。</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15.2本合同未尽事宜，双方可另行补充。</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15.3合同生效：自签订之日起生效；通过福建省政府采购网上公开信息系统采用电子形式签订合同的，签订之日以系统记载的双方使用各自</w:t>
      </w:r>
      <w:r>
        <w:rPr>
          <w:rFonts w:hint="default" w:ascii="Calibri" w:hAnsi="Calibri" w:cs="Calibri"/>
          <w:b w:val="0"/>
          <w:bCs w:val="0"/>
          <w:color w:val="000000" w:themeColor="text1"/>
          <w:spacing w:val="0"/>
          <w:sz w:val="24"/>
          <w:szCs w:val="24"/>
          <w14:textFill>
            <w14:solidFill>
              <w14:schemeClr w14:val="tx1"/>
            </w14:solidFill>
          </w14:textFill>
        </w:rPr>
        <w:t>CA</w:t>
      </w:r>
      <w:r>
        <w:rPr>
          <w:rFonts w:hint="eastAsia" w:ascii="宋体" w:hAnsi="宋体" w:eastAsia="宋体" w:cs="宋体"/>
          <w:b w:val="0"/>
          <w:bCs w:val="0"/>
          <w:color w:val="000000" w:themeColor="text1"/>
          <w:spacing w:val="0"/>
          <w:sz w:val="24"/>
          <w:szCs w:val="24"/>
          <w14:textFill>
            <w14:solidFill>
              <w14:schemeClr w14:val="tx1"/>
            </w14:solidFill>
          </w14:textFill>
        </w:rPr>
        <w:t>证书在合同上加盖单位公章或合同章的日期中的最晚时间为准。</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15.4本合同一式</w:t>
      </w:r>
      <w:r>
        <w:rPr>
          <w:rFonts w:hint="eastAsia" w:ascii="宋体" w:hAnsi="宋体" w:eastAsia="宋体" w:cs="宋体"/>
          <w:b w:val="0"/>
          <w:bCs w:val="0"/>
          <w:color w:val="000000" w:themeColor="text1"/>
          <w:spacing w:val="0"/>
          <w:sz w:val="24"/>
          <w:szCs w:val="24"/>
          <w:u w:val="single"/>
          <w14:textFill>
            <w14:solidFill>
              <w14:schemeClr w14:val="tx1"/>
            </w14:solidFill>
          </w14:textFill>
        </w:rPr>
        <w:t>（填写具体份数）</w:t>
      </w:r>
      <w:r>
        <w:rPr>
          <w:rFonts w:hint="eastAsia" w:ascii="宋体" w:hAnsi="宋体" w:eastAsia="宋体" w:cs="宋体"/>
          <w:b w:val="0"/>
          <w:bCs w:val="0"/>
          <w:color w:val="000000" w:themeColor="text1"/>
          <w:spacing w:val="0"/>
          <w:sz w:val="24"/>
          <w:szCs w:val="24"/>
          <w14:textFill>
            <w14:solidFill>
              <w14:schemeClr w14:val="tx1"/>
            </w14:solidFill>
          </w14:textFill>
        </w:rPr>
        <w:t>份，经双方授权代表签字并盖章后生效。甲方、乙方各执</w:t>
      </w:r>
      <w:r>
        <w:rPr>
          <w:rFonts w:hint="eastAsia" w:ascii="宋体" w:hAnsi="宋体" w:eastAsia="宋体" w:cs="宋体"/>
          <w:b w:val="0"/>
          <w:bCs w:val="0"/>
          <w:color w:val="000000" w:themeColor="text1"/>
          <w:spacing w:val="0"/>
          <w:sz w:val="24"/>
          <w:szCs w:val="24"/>
          <w:u w:val="single"/>
          <w14:textFill>
            <w14:solidFill>
              <w14:schemeClr w14:val="tx1"/>
            </w14:solidFill>
          </w14:textFill>
        </w:rPr>
        <w:t>（填写具体份数）</w:t>
      </w:r>
      <w:r>
        <w:rPr>
          <w:rFonts w:hint="eastAsia" w:ascii="宋体" w:hAnsi="宋体" w:eastAsia="宋体" w:cs="宋体"/>
          <w:b w:val="0"/>
          <w:bCs w:val="0"/>
          <w:color w:val="000000" w:themeColor="text1"/>
          <w:spacing w:val="0"/>
          <w:sz w:val="24"/>
          <w:szCs w:val="24"/>
          <w14:textFill>
            <w14:solidFill>
              <w14:schemeClr w14:val="tx1"/>
            </w14:solidFill>
          </w14:textFill>
        </w:rPr>
        <w:t>份，送</w:t>
      </w:r>
      <w:r>
        <w:rPr>
          <w:rFonts w:hint="eastAsia" w:ascii="宋体" w:hAnsi="宋体" w:eastAsia="宋体" w:cs="宋体"/>
          <w:b w:val="0"/>
          <w:bCs w:val="0"/>
          <w:color w:val="000000" w:themeColor="text1"/>
          <w:spacing w:val="0"/>
          <w:sz w:val="24"/>
          <w:szCs w:val="24"/>
          <w:u w:val="single"/>
          <w14:textFill>
            <w14:solidFill>
              <w14:schemeClr w14:val="tx1"/>
            </w14:solidFill>
          </w14:textFill>
        </w:rPr>
        <w:t>（填写需要备案的监管部门的全称）</w:t>
      </w:r>
      <w:r>
        <w:rPr>
          <w:rFonts w:hint="eastAsia" w:ascii="宋体" w:hAnsi="宋体" w:eastAsia="宋体" w:cs="宋体"/>
          <w:b w:val="0"/>
          <w:bCs w:val="0"/>
          <w:color w:val="000000" w:themeColor="text1"/>
          <w:spacing w:val="0"/>
          <w:sz w:val="24"/>
          <w:szCs w:val="24"/>
          <w14:textFill>
            <w14:solidFill>
              <w14:schemeClr w14:val="tx1"/>
            </w14:solidFill>
          </w14:textFill>
        </w:rPr>
        <w:t>备案</w:t>
      </w:r>
      <w:r>
        <w:rPr>
          <w:rFonts w:hint="eastAsia" w:ascii="宋体" w:hAnsi="宋体" w:eastAsia="宋体" w:cs="宋体"/>
          <w:b w:val="0"/>
          <w:bCs w:val="0"/>
          <w:color w:val="000000" w:themeColor="text1"/>
          <w:spacing w:val="0"/>
          <w:sz w:val="24"/>
          <w:szCs w:val="24"/>
          <w:u w:val="single"/>
          <w14:textFill>
            <w14:solidFill>
              <w14:schemeClr w14:val="tx1"/>
            </w14:solidFill>
          </w14:textFill>
        </w:rPr>
        <w:t>（填写具体份数）</w:t>
      </w:r>
      <w:r>
        <w:rPr>
          <w:rFonts w:hint="eastAsia" w:ascii="宋体" w:hAnsi="宋体" w:eastAsia="宋体" w:cs="宋体"/>
          <w:b w:val="0"/>
          <w:bCs w:val="0"/>
          <w:color w:val="000000" w:themeColor="text1"/>
          <w:spacing w:val="0"/>
          <w:sz w:val="24"/>
          <w:szCs w:val="24"/>
          <w14:textFill>
            <w14:solidFill>
              <w14:schemeClr w14:val="tx1"/>
            </w14:solidFill>
          </w14:textFill>
        </w:rPr>
        <w:t>份，具有同等效力。</w:t>
      </w:r>
    </w:p>
    <w:p>
      <w:pPr>
        <w:pStyle w:val="12"/>
        <w:keepNext w:val="0"/>
        <w:keepLines w:val="0"/>
        <w:widowControl/>
        <w:suppressLineNumbers w:val="0"/>
        <w:spacing w:before="60" w:beforeAutospacing="0" w:after="60" w:afterAutospacing="0"/>
        <w:ind w:left="0" w:right="0" w:firstLine="384"/>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15.5其他：□无。□</w:t>
      </w:r>
      <w:r>
        <w:rPr>
          <w:rFonts w:hint="eastAsia" w:ascii="宋体" w:hAnsi="宋体" w:eastAsia="宋体" w:cs="宋体"/>
          <w:b w:val="0"/>
          <w:bCs w:val="0"/>
          <w:color w:val="000000" w:themeColor="text1"/>
          <w:spacing w:val="0"/>
          <w:sz w:val="24"/>
          <w:szCs w:val="24"/>
          <w:u w:val="single"/>
          <w14:textFill>
            <w14:solidFill>
              <w14:schemeClr w14:val="tx1"/>
            </w14:solidFill>
          </w14:textFill>
        </w:rPr>
        <w:t>（按照实际情况编制填写需要增加的内容）</w:t>
      </w:r>
      <w:r>
        <w:rPr>
          <w:rFonts w:hint="eastAsia" w:ascii="宋体" w:hAnsi="宋体" w:eastAsia="宋体" w:cs="宋体"/>
          <w:b w:val="0"/>
          <w:bCs w:val="0"/>
          <w:color w:val="000000" w:themeColor="text1"/>
          <w:spacing w:val="0"/>
          <w:sz w:val="24"/>
          <w:szCs w:val="24"/>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0"/>
        <w:jc w:val="center"/>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（以下无正文）</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w:t>
      </w:r>
    </w:p>
    <w:p>
      <w:pPr>
        <w:pStyle w:val="12"/>
        <w:keepNext w:val="0"/>
        <w:keepLines w:val="0"/>
        <w:widowControl/>
        <w:suppressLineNumbers w:val="0"/>
        <w:pBdr>
          <w:left w:val="none" w:color="auto" w:sz="0" w:space="0"/>
          <w:right w:val="none" w:color="auto" w:sz="0" w:space="0"/>
        </w:pBdr>
        <w:spacing w:before="60" w:beforeAutospacing="0" w:after="60" w:afterAutospacing="0"/>
        <w:ind w:left="-144" w:right="-144"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甲方：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乙方：</w:t>
      </w:r>
    </w:p>
    <w:p>
      <w:pPr>
        <w:pStyle w:val="12"/>
        <w:keepNext w:val="0"/>
        <w:keepLines w:val="0"/>
        <w:widowControl/>
        <w:suppressLineNumbers w:val="0"/>
        <w:pBdr>
          <w:left w:val="none" w:color="auto" w:sz="0" w:space="0"/>
          <w:right w:val="none" w:color="auto" w:sz="0" w:space="0"/>
        </w:pBdr>
        <w:spacing w:before="60" w:beforeAutospacing="0" w:after="60" w:afterAutospacing="0"/>
        <w:ind w:left="-144" w:right="-144"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住所：</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住所：</w:t>
      </w:r>
    </w:p>
    <w:p>
      <w:pPr>
        <w:pStyle w:val="12"/>
        <w:keepNext w:val="0"/>
        <w:keepLines w:val="0"/>
        <w:widowControl/>
        <w:suppressLineNumbers w:val="0"/>
        <w:pBdr>
          <w:left w:val="none" w:color="auto" w:sz="0" w:space="0"/>
          <w:right w:val="none" w:color="auto" w:sz="0" w:space="0"/>
        </w:pBdr>
        <w:spacing w:before="60" w:beforeAutospacing="0" w:after="60" w:afterAutospacing="0"/>
        <w:ind w:left="-144" w:right="-144"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单位负责人：</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单位负责人：</w:t>
      </w:r>
    </w:p>
    <w:p>
      <w:pPr>
        <w:pStyle w:val="12"/>
        <w:keepNext w:val="0"/>
        <w:keepLines w:val="0"/>
        <w:widowControl/>
        <w:suppressLineNumbers w:val="0"/>
        <w:pBdr>
          <w:left w:val="none" w:color="auto" w:sz="0" w:space="0"/>
          <w:right w:val="none" w:color="auto" w:sz="0" w:space="0"/>
        </w:pBdr>
        <w:spacing w:before="60" w:beforeAutospacing="0" w:after="60" w:afterAutospacing="0"/>
        <w:ind w:left="-144" w:right="-144"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委托代理人：</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委托代理人：</w:t>
      </w:r>
    </w:p>
    <w:p>
      <w:pPr>
        <w:pStyle w:val="12"/>
        <w:keepNext w:val="0"/>
        <w:keepLines w:val="0"/>
        <w:widowControl/>
        <w:suppressLineNumbers w:val="0"/>
        <w:pBdr>
          <w:left w:val="none" w:color="auto" w:sz="0" w:space="0"/>
          <w:right w:val="none" w:color="auto" w:sz="0" w:space="0"/>
        </w:pBdr>
        <w:spacing w:before="60" w:beforeAutospacing="0" w:after="60" w:afterAutospacing="0"/>
        <w:ind w:left="-144" w:right="-144"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联系方法：</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联系方法：</w:t>
      </w:r>
    </w:p>
    <w:p>
      <w:pPr>
        <w:pStyle w:val="12"/>
        <w:keepNext w:val="0"/>
        <w:keepLines w:val="0"/>
        <w:widowControl/>
        <w:suppressLineNumbers w:val="0"/>
        <w:pBdr>
          <w:left w:val="none" w:color="auto" w:sz="0" w:space="0"/>
          <w:right w:val="none" w:color="auto" w:sz="0" w:space="0"/>
        </w:pBdr>
        <w:spacing w:before="60" w:beforeAutospacing="0" w:after="60" w:afterAutospacing="0"/>
        <w:ind w:left="-144" w:right="-144"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开户银行：</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开户银行：</w:t>
      </w:r>
    </w:p>
    <w:p>
      <w:pPr>
        <w:pStyle w:val="12"/>
        <w:keepNext w:val="0"/>
        <w:keepLines w:val="0"/>
        <w:widowControl/>
        <w:suppressLineNumbers w:val="0"/>
        <w:pBdr>
          <w:left w:val="none" w:color="auto" w:sz="0" w:space="0"/>
          <w:right w:val="none" w:color="auto" w:sz="0" w:space="0"/>
        </w:pBdr>
        <w:spacing w:before="60" w:beforeAutospacing="0" w:after="60" w:afterAutospacing="0"/>
        <w:ind w:left="-144" w:right="-144"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账号：</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账号：</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签订地点：</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签订日期：</w:t>
      </w:r>
      <w:r>
        <w:rPr>
          <w:rFonts w:hint="eastAsia" w:ascii="宋体" w:hAnsi="宋体" w:eastAsia="宋体" w:cs="宋体"/>
          <w:b w:val="0"/>
          <w:bCs w:val="0"/>
          <w:color w:val="000000" w:themeColor="text1"/>
          <w:spacing w:val="0"/>
          <w:sz w:val="24"/>
          <w:szCs w:val="24"/>
          <w:u w:val="single"/>
          <w14:textFill>
            <w14:solidFill>
              <w14:schemeClr w14:val="tx1"/>
            </w14:solidFill>
          </w14:textFill>
        </w:rPr>
        <w:t>    </w:t>
      </w:r>
      <w:r>
        <w:rPr>
          <w:rFonts w:hint="eastAsia" w:ascii="宋体" w:hAnsi="宋体" w:eastAsia="宋体" w:cs="宋体"/>
          <w:b w:val="0"/>
          <w:bCs w:val="0"/>
          <w:color w:val="000000" w:themeColor="text1"/>
          <w:spacing w:val="0"/>
          <w:sz w:val="24"/>
          <w:szCs w:val="24"/>
          <w14:textFill>
            <w14:solidFill>
              <w14:schemeClr w14:val="tx1"/>
            </w14:solidFill>
          </w14:textFill>
        </w:rPr>
        <w:t>年</w:t>
      </w:r>
      <w:r>
        <w:rPr>
          <w:rFonts w:hint="eastAsia" w:ascii="宋体" w:hAnsi="宋体" w:eastAsia="宋体" w:cs="宋体"/>
          <w:b w:val="0"/>
          <w:bCs w:val="0"/>
          <w:color w:val="000000" w:themeColor="text1"/>
          <w:spacing w:val="0"/>
          <w:sz w:val="24"/>
          <w:szCs w:val="24"/>
          <w:u w:val="single"/>
          <w14:textFill>
            <w14:solidFill>
              <w14:schemeClr w14:val="tx1"/>
            </w14:solidFill>
          </w14:textFill>
        </w:rPr>
        <w:t>   </w:t>
      </w:r>
      <w:r>
        <w:rPr>
          <w:rFonts w:hint="eastAsia" w:ascii="宋体" w:hAnsi="宋体" w:eastAsia="宋体" w:cs="宋体"/>
          <w:b w:val="0"/>
          <w:bCs w:val="0"/>
          <w:color w:val="000000" w:themeColor="text1"/>
          <w:spacing w:val="0"/>
          <w:sz w:val="24"/>
          <w:szCs w:val="24"/>
          <w14:textFill>
            <w14:solidFill>
              <w14:schemeClr w14:val="tx1"/>
            </w14:solidFill>
          </w14:textFill>
        </w:rPr>
        <w:t>月</w:t>
      </w:r>
      <w:r>
        <w:rPr>
          <w:rFonts w:hint="eastAsia" w:ascii="宋体" w:hAnsi="宋体" w:eastAsia="宋体" w:cs="宋体"/>
          <w:b w:val="0"/>
          <w:bCs w:val="0"/>
          <w:color w:val="000000" w:themeColor="text1"/>
          <w:spacing w:val="0"/>
          <w:sz w:val="24"/>
          <w:szCs w:val="24"/>
          <w:u w:val="single"/>
          <w14:textFill>
            <w14:solidFill>
              <w14:schemeClr w14:val="tx1"/>
            </w14:solidFill>
          </w14:textFill>
        </w:rPr>
        <w:t>   </w:t>
      </w:r>
      <w:r>
        <w:rPr>
          <w:rFonts w:hint="eastAsia" w:ascii="宋体" w:hAnsi="宋体" w:eastAsia="宋体" w:cs="宋体"/>
          <w:b w:val="0"/>
          <w:bCs w:val="0"/>
          <w:color w:val="000000" w:themeColor="text1"/>
          <w:spacing w:val="0"/>
          <w:sz w:val="24"/>
          <w:szCs w:val="24"/>
          <w14:textFill>
            <w14:solidFill>
              <w14:schemeClr w14:val="tx1"/>
            </w14:solidFill>
          </w14:textFill>
        </w:rPr>
        <w:t>日</w:t>
      </w:r>
    </w:p>
    <w:p>
      <w:pPr>
        <w:pStyle w:val="12"/>
        <w:keepNext w:val="0"/>
        <w:keepLines w:val="0"/>
        <w:widowControl/>
        <w:suppressLineNumbers w:val="0"/>
        <w:spacing w:before="60" w:beforeAutospacing="0" w:after="60" w:afterAutospacing="0"/>
        <w:ind w:left="0" w:right="0" w:firstLine="0"/>
        <w:jc w:val="center"/>
        <w:rPr>
          <w:b w:val="0"/>
          <w:bCs w:val="0"/>
          <w:color w:val="000000" w:themeColor="text1"/>
          <w:sz w:val="24"/>
          <w:szCs w:val="24"/>
          <w14:textFill>
            <w14:solidFill>
              <w14:schemeClr w14:val="tx1"/>
            </w14:solidFill>
          </w14:textFill>
        </w:rPr>
      </w:pPr>
      <w:r>
        <w:rPr>
          <w:b w:val="0"/>
          <w:bCs w:val="0"/>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192" w:afterAutospacing="0"/>
        <w:ind w:left="0" w:right="0" w:firstLine="0"/>
        <w:rPr>
          <w:b w:val="0"/>
          <w:bCs w:val="0"/>
          <w:color w:val="000000" w:themeColor="text1"/>
          <w:sz w:val="24"/>
          <w:szCs w:val="24"/>
          <w14:textFill>
            <w14:solidFill>
              <w14:schemeClr w14:val="tx1"/>
            </w14:solidFill>
          </w14:textFill>
        </w:rPr>
      </w:pPr>
      <w:r>
        <w:rPr>
          <w:b w:val="0"/>
          <w:bCs w:val="0"/>
          <w:color w:val="000000" w:themeColor="text1"/>
          <w:spacing w:val="0"/>
          <w:sz w:val="24"/>
          <w:szCs w:val="24"/>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b w:val="0"/>
          <w:bCs w:val="0"/>
          <w:color w:val="000000" w:themeColor="text1"/>
          <w:sz w:val="24"/>
          <w:szCs w:val="24"/>
          <w14:textFill>
            <w14:solidFill>
              <w14:schemeClr w14:val="tx1"/>
            </w14:solidFill>
          </w14:textFill>
        </w:rPr>
      </w:pPr>
      <w:r>
        <w:rPr>
          <w:rFonts w:hint="default" w:ascii="Calibri" w:hAnsi="Calibri" w:cs="Calibri"/>
          <w:b w:val="0"/>
          <w:bCs w:val="0"/>
          <w:color w:val="000000" w:themeColor="text1"/>
          <w:spacing w:val="0"/>
          <w:sz w:val="24"/>
          <w:szCs w:val="24"/>
          <w14:textFill>
            <w14:solidFill>
              <w14:schemeClr w14:val="tx1"/>
            </w14:solidFill>
          </w14:textFill>
        </w:rPr>
        <w:t>                                                                                  </w:t>
      </w:r>
    </w:p>
    <w:p>
      <w:pPr>
        <w:rPr>
          <w:rStyle w:val="15"/>
          <w:rFonts w:hint="eastAsia" w:ascii="宋体" w:hAnsi="宋体" w:eastAsia="宋体" w:cs="宋体"/>
          <w:b w:val="0"/>
          <w:bCs w:val="0"/>
          <w:color w:val="000000" w:themeColor="text1"/>
          <w:spacing w:val="0"/>
          <w:sz w:val="24"/>
          <w:szCs w:val="24"/>
          <w14:textFill>
            <w14:solidFill>
              <w14:schemeClr w14:val="tx1"/>
            </w14:solidFill>
          </w14:textFill>
        </w:rPr>
      </w:pPr>
      <w:r>
        <w:rPr>
          <w:rStyle w:val="15"/>
          <w:rFonts w:hint="eastAsia" w:ascii="宋体" w:hAnsi="宋体" w:eastAsia="宋体" w:cs="宋体"/>
          <w:b w:val="0"/>
          <w:bCs w:val="0"/>
          <w:color w:val="000000" w:themeColor="text1"/>
          <w:spacing w:val="0"/>
          <w:sz w:val="24"/>
          <w:szCs w:val="24"/>
          <w14:textFill>
            <w14:solidFill>
              <w14:schemeClr w14:val="tx1"/>
            </w14:solidFill>
          </w14:textFill>
        </w:rPr>
        <w:br w:type="page"/>
      </w:r>
    </w:p>
    <w:p>
      <w:pPr>
        <w:pStyle w:val="2"/>
        <w:bidi w:val="0"/>
        <w:jc w:val="center"/>
        <w:rPr>
          <w:color w:val="000000" w:themeColor="text1"/>
          <w14:textFill>
            <w14:solidFill>
              <w14:schemeClr w14:val="tx1"/>
            </w14:solidFill>
          </w14:textFill>
        </w:rPr>
      </w:pPr>
      <w:bookmarkStart w:id="6" w:name="_Toc3236"/>
      <w:r>
        <w:rPr>
          <w:rFonts w:hint="eastAsia"/>
          <w:color w:val="000000" w:themeColor="text1"/>
          <w14:textFill>
            <w14:solidFill>
              <w14:schemeClr w14:val="tx1"/>
            </w14:solidFill>
          </w14:textFill>
        </w:rPr>
        <w:t>第七章   电子投标文件格式</w:t>
      </w:r>
      <w:bookmarkEnd w:id="6"/>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9"/>
          <w:szCs w:val="19"/>
          <w14:textFill>
            <w14:solidFill>
              <w14:schemeClr w14:val="tx1"/>
            </w14:solidFill>
          </w14:textFill>
        </w:rPr>
        <w:t>编制说明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1、除招标文件另有规定外，本章中：</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1.1涉及投标人的</w:t>
      </w:r>
      <w:r>
        <w:rPr>
          <w:rStyle w:val="15"/>
          <w:rFonts w:hint="eastAsia" w:ascii="宋体" w:hAnsi="宋体" w:eastAsia="宋体" w:cs="宋体"/>
          <w:b/>
          <w:bCs/>
          <w:color w:val="000000" w:themeColor="text1"/>
          <w:sz w:val="19"/>
          <w:szCs w:val="19"/>
          <w14:textFill>
            <w14:solidFill>
              <w14:schemeClr w14:val="tx1"/>
            </w14:solidFill>
          </w14:textFill>
        </w:rPr>
        <w:t>“全称”</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（1）不接受联合体投标的，指</w:t>
      </w:r>
      <w:r>
        <w:rPr>
          <w:rStyle w:val="15"/>
          <w:rFonts w:hint="eastAsia" w:ascii="宋体" w:hAnsi="宋体" w:eastAsia="宋体" w:cs="宋体"/>
          <w:b/>
          <w:bCs/>
          <w:color w:val="000000" w:themeColor="text1"/>
          <w:sz w:val="19"/>
          <w:szCs w:val="19"/>
          <w14:textFill>
            <w14:solidFill>
              <w14:schemeClr w14:val="tx1"/>
            </w14:solidFill>
          </w14:textFill>
        </w:rPr>
        <w:t>投标人的全称</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（2）接受联合体投标且投标人为联合体的，指</w:t>
      </w:r>
      <w:r>
        <w:rPr>
          <w:rStyle w:val="15"/>
          <w:rFonts w:hint="eastAsia" w:ascii="宋体" w:hAnsi="宋体" w:eastAsia="宋体" w:cs="宋体"/>
          <w:b/>
          <w:bCs/>
          <w:color w:val="000000" w:themeColor="text1"/>
          <w:sz w:val="19"/>
          <w:szCs w:val="19"/>
          <w14:textFill>
            <w14:solidFill>
              <w14:schemeClr w14:val="tx1"/>
            </w14:solidFill>
          </w14:textFill>
        </w:rPr>
        <w:t>牵头方的全称</w:t>
      </w:r>
      <w:r>
        <w:rPr>
          <w:rFonts w:hint="eastAsia" w:ascii="宋体" w:hAnsi="宋体" w:eastAsia="宋体" w:cs="宋体"/>
          <w:color w:val="000000" w:themeColor="text1"/>
          <w:sz w:val="19"/>
          <w:szCs w:val="19"/>
          <w14:textFill>
            <w14:solidFill>
              <w14:schemeClr w14:val="tx1"/>
            </w14:solidFill>
          </w14:textFill>
        </w:rPr>
        <w:t>并加注</w:t>
      </w:r>
      <w:r>
        <w:rPr>
          <w:rStyle w:val="15"/>
          <w:rFonts w:hint="eastAsia" w:ascii="宋体" w:hAnsi="宋体" w:eastAsia="宋体" w:cs="宋体"/>
          <w:b/>
          <w:bCs/>
          <w:color w:val="000000" w:themeColor="text1"/>
          <w:sz w:val="19"/>
          <w:szCs w:val="19"/>
          <w14:textFill>
            <w14:solidFill>
              <w14:schemeClr w14:val="tx1"/>
            </w14:solidFill>
          </w14:textFill>
        </w:rPr>
        <w:t>（联合体牵头方）</w:t>
      </w:r>
      <w:r>
        <w:rPr>
          <w:rFonts w:hint="eastAsia" w:ascii="宋体" w:hAnsi="宋体" w:eastAsia="宋体" w:cs="宋体"/>
          <w:color w:val="000000" w:themeColor="text1"/>
          <w:sz w:val="19"/>
          <w:szCs w:val="19"/>
          <w14:textFill>
            <w14:solidFill>
              <w14:schemeClr w14:val="tx1"/>
            </w14:solidFill>
          </w14:textFill>
        </w:rPr>
        <w:t>，即应表述为：</w:t>
      </w:r>
      <w:r>
        <w:rPr>
          <w:rStyle w:val="15"/>
          <w:rFonts w:hint="eastAsia" w:ascii="宋体" w:hAnsi="宋体" w:eastAsia="宋体" w:cs="宋体"/>
          <w:b/>
          <w:bCs/>
          <w:color w:val="000000" w:themeColor="text1"/>
          <w:sz w:val="19"/>
          <w:szCs w:val="19"/>
          <w14:textFill>
            <w14:solidFill>
              <w14:schemeClr w14:val="tx1"/>
            </w14:solidFill>
          </w14:textFill>
        </w:rPr>
        <w:t>“牵头方的全称（联合体牵头方）”</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1.2涉及投标人</w:t>
      </w:r>
      <w:r>
        <w:rPr>
          <w:rStyle w:val="15"/>
          <w:rFonts w:hint="eastAsia" w:ascii="宋体" w:hAnsi="宋体" w:eastAsia="宋体" w:cs="宋体"/>
          <w:b/>
          <w:bCs/>
          <w:color w:val="000000" w:themeColor="text1"/>
          <w:sz w:val="19"/>
          <w:szCs w:val="19"/>
          <w14:textFill>
            <w14:solidFill>
              <w14:schemeClr w14:val="tx1"/>
            </w14:solidFill>
          </w14:textFill>
        </w:rPr>
        <w:t>“加盖单位公章”</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（1）不接受联合体投标的，指</w:t>
      </w:r>
      <w:r>
        <w:rPr>
          <w:rStyle w:val="15"/>
          <w:rFonts w:hint="eastAsia" w:ascii="宋体" w:hAnsi="宋体" w:eastAsia="宋体" w:cs="宋体"/>
          <w:b/>
          <w:bCs/>
          <w:color w:val="000000" w:themeColor="text1"/>
          <w:sz w:val="19"/>
          <w:szCs w:val="19"/>
          <w14:textFill>
            <w14:solidFill>
              <w14:schemeClr w14:val="tx1"/>
            </w14:solidFill>
          </w14:textFill>
        </w:rPr>
        <w:t>加盖投标人的单位公章</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（2）接受联合体投标且投标人为联合体的，指</w:t>
      </w:r>
      <w:r>
        <w:rPr>
          <w:rStyle w:val="15"/>
          <w:rFonts w:hint="eastAsia" w:ascii="宋体" w:hAnsi="宋体" w:eastAsia="宋体" w:cs="宋体"/>
          <w:b/>
          <w:bCs/>
          <w:color w:val="000000" w:themeColor="text1"/>
          <w:sz w:val="19"/>
          <w:szCs w:val="19"/>
          <w14:textFill>
            <w14:solidFill>
              <w14:schemeClr w14:val="tx1"/>
            </w14:solidFill>
          </w14:textFill>
        </w:rPr>
        <w:t>加盖联合体牵头方的单位公章</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1.3涉及</w:t>
      </w:r>
      <w:r>
        <w:rPr>
          <w:rStyle w:val="15"/>
          <w:rFonts w:hint="eastAsia" w:ascii="宋体" w:hAnsi="宋体" w:eastAsia="宋体" w:cs="宋体"/>
          <w:b/>
          <w:bCs/>
          <w:color w:val="000000" w:themeColor="text1"/>
          <w:sz w:val="19"/>
          <w:szCs w:val="19"/>
          <w14:textFill>
            <w14:solidFill>
              <w14:schemeClr w14:val="tx1"/>
            </w14:solidFill>
          </w14:textFill>
        </w:rPr>
        <w:t>“投标人代表签字”</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（1）不接受联合体投标的，指由</w:t>
      </w:r>
      <w:r>
        <w:rPr>
          <w:rStyle w:val="15"/>
          <w:rFonts w:hint="eastAsia" w:ascii="宋体" w:hAnsi="宋体" w:eastAsia="宋体" w:cs="宋体"/>
          <w:b/>
          <w:bCs/>
          <w:color w:val="000000" w:themeColor="text1"/>
          <w:sz w:val="19"/>
          <w:szCs w:val="19"/>
          <w14:textFill>
            <w14:solidFill>
              <w14:schemeClr w14:val="tx1"/>
            </w14:solidFill>
          </w14:textFill>
        </w:rPr>
        <w:t>投标人的单位负责人或其授权的委托代理人签字</w:t>
      </w:r>
      <w:r>
        <w:rPr>
          <w:rFonts w:hint="eastAsia" w:ascii="宋体" w:hAnsi="宋体" w:eastAsia="宋体" w:cs="宋体"/>
          <w:color w:val="000000" w:themeColor="text1"/>
          <w:sz w:val="19"/>
          <w:szCs w:val="19"/>
          <w14:textFill>
            <w14:solidFill>
              <w14:schemeClr w14:val="tx1"/>
            </w14:solidFill>
          </w14:textFill>
        </w:rPr>
        <w:t>，由委托代理人签字的，应提供“单位授权书”。</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（2）接受联合体投标且投标人为联合体的，指由</w:t>
      </w:r>
      <w:r>
        <w:rPr>
          <w:rStyle w:val="15"/>
          <w:rFonts w:hint="eastAsia" w:ascii="宋体" w:hAnsi="宋体" w:eastAsia="宋体" w:cs="宋体"/>
          <w:b/>
          <w:bCs/>
          <w:color w:val="000000" w:themeColor="text1"/>
          <w:sz w:val="19"/>
          <w:szCs w:val="19"/>
          <w14:textFill>
            <w14:solidFill>
              <w14:schemeClr w14:val="tx1"/>
            </w14:solidFill>
          </w14:textFill>
        </w:rPr>
        <w:t>联合体牵头方的单位负责人或其授权的委托代理人签字</w:t>
      </w:r>
      <w:r>
        <w:rPr>
          <w:rFonts w:hint="eastAsia" w:ascii="宋体" w:hAnsi="宋体" w:eastAsia="宋体" w:cs="宋体"/>
          <w:color w:val="000000" w:themeColor="text1"/>
          <w:sz w:val="19"/>
          <w:szCs w:val="19"/>
          <w14:textFill>
            <w14:solidFill>
              <w14:schemeClr w14:val="tx1"/>
            </w14:solidFill>
          </w14:textFill>
        </w:rPr>
        <w:t>，由委托代理人签字的，应提供“单位授权书”。</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1.4</w:t>
      </w:r>
      <w:r>
        <w:rPr>
          <w:rStyle w:val="15"/>
          <w:rFonts w:hint="eastAsia" w:ascii="宋体" w:hAnsi="宋体" w:eastAsia="宋体" w:cs="宋体"/>
          <w:b/>
          <w:bCs/>
          <w:color w:val="000000" w:themeColor="text1"/>
          <w:sz w:val="19"/>
          <w:szCs w:val="19"/>
          <w14:textFill>
            <w14:solidFill>
              <w14:schemeClr w14:val="tx1"/>
            </w14:solidFill>
          </w14:textFill>
        </w:rPr>
        <w:t>“其他组织”</w:t>
      </w:r>
      <w:r>
        <w:rPr>
          <w:rFonts w:hint="eastAsia" w:ascii="宋体" w:hAnsi="宋体" w:eastAsia="宋体" w:cs="宋体"/>
          <w:color w:val="000000" w:themeColor="text1"/>
          <w:sz w:val="19"/>
          <w:szCs w:val="19"/>
          <w14:textFill>
            <w14:solidFill>
              <w14:schemeClr w14:val="tx1"/>
            </w14:solidFill>
          </w14:textFill>
        </w:rPr>
        <w:t>指合伙企业、非企业专业服务机构、个体工商户、农村承包经营户等。</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1.5</w:t>
      </w:r>
      <w:r>
        <w:rPr>
          <w:rStyle w:val="15"/>
          <w:rFonts w:hint="eastAsia" w:ascii="宋体" w:hAnsi="宋体" w:eastAsia="宋体" w:cs="宋体"/>
          <w:b/>
          <w:bCs/>
          <w:color w:val="000000" w:themeColor="text1"/>
          <w:sz w:val="19"/>
          <w:szCs w:val="19"/>
          <w14:textFill>
            <w14:solidFill>
              <w14:schemeClr w14:val="tx1"/>
            </w14:solidFill>
          </w14:textFill>
        </w:rPr>
        <w:t>“自然人”</w:t>
      </w:r>
      <w:r>
        <w:rPr>
          <w:rFonts w:hint="eastAsia" w:ascii="宋体" w:hAnsi="宋体" w:eastAsia="宋体" w:cs="宋体"/>
          <w:color w:val="000000" w:themeColor="text1"/>
          <w:sz w:val="19"/>
          <w:szCs w:val="19"/>
          <w14:textFill>
            <w14:solidFill>
              <w14:schemeClr w14:val="tx1"/>
            </w14:solidFill>
          </w14:textFill>
        </w:rPr>
        <w:t>指具有完全民事行为能力、能够承担民事责任和义务的中国公民。</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2、除招标文件另有规定外，本章中</w:t>
      </w:r>
      <w:r>
        <w:rPr>
          <w:rStyle w:val="15"/>
          <w:rFonts w:hint="eastAsia" w:ascii="宋体" w:hAnsi="宋体" w:eastAsia="宋体" w:cs="宋体"/>
          <w:b/>
          <w:bCs/>
          <w:color w:val="000000" w:themeColor="text1"/>
          <w:sz w:val="19"/>
          <w:szCs w:val="19"/>
          <w14:textFill>
            <w14:solidFill>
              <w14:schemeClr w14:val="tx1"/>
            </w14:solidFill>
          </w14:textFill>
        </w:rPr>
        <w:t>“投标人的资格及资信证明文件”</w:t>
      </w:r>
      <w:r>
        <w:rPr>
          <w:rFonts w:hint="eastAsia" w:ascii="宋体" w:hAnsi="宋体" w:eastAsia="宋体" w:cs="宋体"/>
          <w:color w:val="000000" w:themeColor="text1"/>
          <w:sz w:val="19"/>
          <w:szCs w:val="19"/>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2.1投标人应按照招标文件第四章第</w:t>
      </w:r>
      <w:r>
        <w:rPr>
          <w:rFonts w:hint="default" w:ascii="Calibri" w:hAnsi="Calibri" w:eastAsia="宋体" w:cs="Calibri"/>
          <w:color w:val="000000" w:themeColor="text1"/>
          <w:sz w:val="19"/>
          <w:szCs w:val="19"/>
          <w14:textFill>
            <w14:solidFill>
              <w14:schemeClr w14:val="tx1"/>
            </w14:solidFill>
          </w14:textFill>
        </w:rPr>
        <w:t>1.3</w:t>
      </w:r>
      <w:r>
        <w:rPr>
          <w:rFonts w:hint="eastAsia" w:ascii="宋体" w:hAnsi="宋体" w:eastAsia="宋体" w:cs="宋体"/>
          <w:color w:val="000000" w:themeColor="text1"/>
          <w:sz w:val="19"/>
          <w:szCs w:val="19"/>
          <w14:textFill>
            <w14:solidFill>
              <w14:schemeClr w14:val="tx1"/>
            </w14:solidFill>
          </w14:textFill>
        </w:rPr>
        <w:t>条第（</w:t>
      </w:r>
      <w:r>
        <w:rPr>
          <w:rFonts w:hint="default" w:ascii="Calibri" w:hAnsi="Calibri" w:eastAsia="宋体" w:cs="Calibri"/>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）款规定及本章规定进行编制，如有必要，可增加附页，附页作为资格及资信文件的组成部分。</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2.2接受联合体投标且投标人为联合体的，联合体中的各方均应按照本章第</w:t>
      </w:r>
      <w:r>
        <w:rPr>
          <w:rFonts w:hint="default" w:ascii="Calibri" w:hAnsi="Calibri" w:eastAsia="宋体" w:cs="Calibri"/>
          <w:color w:val="000000" w:themeColor="text1"/>
          <w:sz w:val="19"/>
          <w:szCs w:val="19"/>
          <w14:textFill>
            <w14:solidFill>
              <w14:schemeClr w14:val="tx1"/>
            </w14:solidFill>
          </w14:textFill>
        </w:rPr>
        <w:t>2.1</w:t>
      </w:r>
      <w:r>
        <w:rPr>
          <w:rFonts w:hint="eastAsia" w:ascii="宋体" w:hAnsi="宋体" w:eastAsia="宋体" w:cs="宋体"/>
          <w:color w:val="000000" w:themeColor="text1"/>
          <w:sz w:val="19"/>
          <w:szCs w:val="19"/>
          <w14:textFill>
            <w14:solidFill>
              <w14:schemeClr w14:val="tx1"/>
            </w14:solidFill>
          </w14:textFill>
        </w:rPr>
        <w:t>条规定提交相应的全部资料。</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3、投标人对电子投标文件的索引应编制页码。</w:t>
      </w:r>
    </w:p>
    <w:p>
      <w:pPr>
        <w:pStyle w:val="12"/>
        <w:keepNext w:val="0"/>
        <w:keepLines w:val="0"/>
        <w:widowControl/>
        <w:suppressLineNumbers w:val="0"/>
        <w:spacing w:before="0" w:beforeAutospacing="0" w:after="120" w:afterAutospacing="0"/>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4、本章提供格式仅供参考，投标人应根据自身实际情况制作电子投标文件。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2"/>
          <w:szCs w:val="22"/>
          <w14:textFill>
            <w14:solidFill>
              <w14:schemeClr w14:val="tx1"/>
            </w14:solidFill>
          </w14:textFill>
        </w:rPr>
        <w:t>封面格式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38"/>
          <w:szCs w:val="38"/>
          <w14:textFill>
            <w14:solidFill>
              <w14:schemeClr w14:val="tx1"/>
            </w14:solidFill>
          </w14:textFill>
        </w:rPr>
        <w:t>福建省政府采购投标文件</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38"/>
          <w:szCs w:val="38"/>
          <w14:textFill>
            <w14:solidFill>
              <w14:schemeClr w14:val="tx1"/>
            </w14:solidFill>
          </w14:textFill>
        </w:rPr>
        <w:t>（资格及资信证明部分）</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8"/>
          <w:szCs w:val="28"/>
          <w:u w:val="single"/>
          <w14:textFill>
            <w14:solidFill>
              <w14:schemeClr w14:val="tx1"/>
            </w14:solidFill>
          </w14:textFill>
        </w:rPr>
        <w:t>（填写正本或副本）</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项目名称：</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备案编号：</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项目编号：</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所投采购包：</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投标人：</w:t>
      </w:r>
      <w:r>
        <w:rPr>
          <w:rStyle w:val="15"/>
          <w:rFonts w:hint="eastAsia" w:ascii="宋体" w:hAnsi="宋体" w:eastAsia="宋体" w:cs="宋体"/>
          <w:b/>
          <w:bCs/>
          <w:color w:val="000000" w:themeColor="text1"/>
          <w:sz w:val="25"/>
          <w:szCs w:val="25"/>
          <w:u w:val="single"/>
          <w14:textFill>
            <w14:solidFill>
              <w14:schemeClr w14:val="tx1"/>
            </w14:solidFill>
          </w14:textFill>
        </w:rPr>
        <w:t>（填写“全称”）</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r>
        <w:rPr>
          <w:rStyle w:val="15"/>
          <w:rFonts w:hint="eastAsia" w:ascii="宋体" w:hAnsi="宋体" w:eastAsia="宋体" w:cs="宋体"/>
          <w:b/>
          <w:bCs/>
          <w:color w:val="000000" w:themeColor="text1"/>
          <w:sz w:val="25"/>
          <w:szCs w:val="25"/>
          <w14:textFill>
            <w14:solidFill>
              <w14:schemeClr w14:val="tx1"/>
            </w14:solidFill>
          </w14:textFill>
        </w:rPr>
        <w:t>年</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r>
        <w:rPr>
          <w:rStyle w:val="15"/>
          <w:rFonts w:hint="eastAsia" w:ascii="宋体" w:hAnsi="宋体" w:eastAsia="宋体" w:cs="宋体"/>
          <w:b/>
          <w:bCs/>
          <w:color w:val="000000" w:themeColor="text1"/>
          <w:sz w:val="25"/>
          <w:szCs w:val="25"/>
          <w14:textFill>
            <w14:solidFill>
              <w14:schemeClr w14:val="tx1"/>
            </w14:solidFill>
          </w14:textFill>
        </w:rPr>
        <w:t>月</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22"/>
          <w:szCs w:val="22"/>
          <w14:textFill>
            <w14:solidFill>
              <w14:schemeClr w14:val="tx1"/>
            </w14:solidFill>
          </w14:textFill>
        </w:rPr>
        <w:t>索引</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一、投标函</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二、投标人的资格及资信证明文件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三、投标保证金</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资格及资信证明部分中不得出现报价部分的全部或部分的投标报价信息（或组成资料），否则</w:t>
      </w:r>
      <w:r>
        <w:rPr>
          <w:rStyle w:val="15"/>
          <w:rFonts w:hint="eastAsia" w:ascii="宋体" w:hAnsi="宋体" w:eastAsia="宋体" w:cs="宋体"/>
          <w:b/>
          <w:bCs/>
          <w:color w:val="000000" w:themeColor="text1"/>
          <w:sz w:val="16"/>
          <w:szCs w:val="16"/>
          <w14:textFill>
            <w14:solidFill>
              <w14:schemeClr w14:val="tx1"/>
            </w14:solidFill>
          </w14:textFill>
        </w:rPr>
        <w:t>资格审查不合格</w:t>
      </w:r>
      <w:r>
        <w:rPr>
          <w:rFonts w:hint="eastAsia" w:ascii="宋体" w:hAnsi="宋体" w:eastAsia="宋体" w:cs="宋体"/>
          <w:color w:val="000000" w:themeColor="text1"/>
          <w:sz w:val="16"/>
          <w:szCs w:val="16"/>
          <w14:textFill>
            <w14:solidFill>
              <w14:schemeClr w14:val="tx1"/>
            </w14:solidFill>
          </w14:textFill>
        </w:rPr>
        <w:t>。（联合体协议及分包意向协议中的比例规定，不适用本条款）</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一、投标函</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兹收到贵单位关于</w:t>
      </w:r>
      <w:r>
        <w:rPr>
          <w:rFonts w:hint="eastAsia" w:ascii="宋体" w:hAnsi="宋体" w:eastAsia="宋体" w:cs="宋体"/>
          <w:color w:val="000000" w:themeColor="text1"/>
          <w:sz w:val="16"/>
          <w:szCs w:val="16"/>
          <w:u w:val="single"/>
          <w14:textFill>
            <w14:solidFill>
              <w14:schemeClr w14:val="tx1"/>
            </w14:solidFill>
          </w14:textFill>
        </w:rPr>
        <w:t>（填写“项目名称”）</w:t>
      </w:r>
      <w:r>
        <w:rPr>
          <w:rFonts w:hint="eastAsia" w:ascii="宋体" w:hAnsi="宋体" w:eastAsia="宋体" w:cs="宋体"/>
          <w:color w:val="000000" w:themeColor="text1"/>
          <w:sz w:val="16"/>
          <w:szCs w:val="16"/>
          <w14:textFill>
            <w14:solidFill>
              <w14:schemeClr w14:val="tx1"/>
            </w14:solidFill>
          </w14:textFill>
        </w:rPr>
        <w:t>项目（项目编号：</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）的投标邀请，本投标人代表</w:t>
      </w:r>
      <w:r>
        <w:rPr>
          <w:rFonts w:hint="eastAsia" w:ascii="宋体" w:hAnsi="宋体" w:eastAsia="宋体" w:cs="宋体"/>
          <w:color w:val="000000" w:themeColor="text1"/>
          <w:sz w:val="16"/>
          <w:szCs w:val="16"/>
          <w:u w:val="single"/>
          <w14:textFill>
            <w14:solidFill>
              <w14:schemeClr w14:val="tx1"/>
            </w14:solidFill>
          </w14:textFill>
        </w:rPr>
        <w:t>（填写“全名”）</w:t>
      </w:r>
      <w:r>
        <w:rPr>
          <w:rFonts w:hint="eastAsia" w:ascii="宋体" w:hAnsi="宋体" w:eastAsia="宋体" w:cs="宋体"/>
          <w:color w:val="000000" w:themeColor="text1"/>
          <w:sz w:val="16"/>
          <w:szCs w:val="16"/>
          <w14:textFill>
            <w14:solidFill>
              <w14:schemeClr w14:val="tx1"/>
            </w14:solidFill>
          </w14:textFill>
        </w:rPr>
        <w:t>已获得我方正式授权并代表投标人</w:t>
      </w:r>
      <w:r>
        <w:rPr>
          <w:rFonts w:hint="eastAsia" w:ascii="宋体" w:hAnsi="宋体" w:eastAsia="宋体" w:cs="宋体"/>
          <w:color w:val="000000" w:themeColor="text1"/>
          <w:sz w:val="16"/>
          <w:szCs w:val="16"/>
          <w:u w:val="single"/>
          <w14:textFill>
            <w14:solidFill>
              <w14:schemeClr w14:val="tx1"/>
            </w14:solidFill>
          </w14:textFill>
        </w:rPr>
        <w:t>（填写“全称”）</w:t>
      </w:r>
      <w:r>
        <w:rPr>
          <w:rFonts w:hint="eastAsia" w:ascii="宋体" w:hAnsi="宋体" w:eastAsia="宋体" w:cs="宋体"/>
          <w:color w:val="000000" w:themeColor="text1"/>
          <w:sz w:val="16"/>
          <w:szCs w:val="16"/>
          <w14:textFill>
            <w14:solidFill>
              <w14:schemeClr w14:val="tx1"/>
            </w14:solidFill>
          </w14:textFill>
        </w:rPr>
        <w:t>参加投标，并提交电子投标文件。我方提交的全部电子投标文件由下述部分组成：</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（1）资格及资信证明部分</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①投标函</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②投标人的资格及资信证明文件</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③投标保证金</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（2）报价部分</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①开标一览表</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②投标分项报价表</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③招标文件规定的价格扣除证明材料（若有）</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④招标文件规定的加分证明材料（若有）</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（3）技术商务部分</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①标的说明一览表</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②技术和服务要求响应表</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③商务条件响应表</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④投标人提交的其他资料（若有）</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根据本函，本投标人代表宣布我方保证遵守招标文件的全部规定，同时：</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r>
        <w:rPr>
          <w:rStyle w:val="15"/>
          <w:rFonts w:hint="eastAsia" w:ascii="宋体" w:hAnsi="宋体" w:eastAsia="宋体" w:cs="宋体"/>
          <w:b/>
          <w:bCs/>
          <w:color w:val="000000" w:themeColor="text1"/>
          <w:sz w:val="16"/>
          <w:szCs w:val="16"/>
          <w14:textFill>
            <w14:solidFill>
              <w14:schemeClr w14:val="tx1"/>
            </w14:solidFill>
          </w14:textFill>
        </w:rPr>
        <w:t>确认：</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1.1所投采购包的投标报价详见“开标一览表”及“投标分项报价表”。</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1.2我方已详细审查全部招标文件</w:t>
      </w:r>
      <w:r>
        <w:rPr>
          <w:rFonts w:hint="default" w:ascii="Calibri" w:hAnsi="Calibri" w:eastAsia="宋体" w:cs="Calibri"/>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包括但不限于：有关附件（若有）、澄清或修改（若有）等</w:t>
      </w:r>
      <w:r>
        <w:rPr>
          <w:rFonts w:hint="default" w:ascii="Calibri" w:hAnsi="Calibri" w:eastAsia="宋体" w:cs="Calibri"/>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，并自行承担因对全部招标文件理解不正确或误解而产生的相应后果和责任。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w:t>
      </w:r>
      <w:r>
        <w:rPr>
          <w:rStyle w:val="15"/>
          <w:rFonts w:hint="eastAsia" w:ascii="宋体" w:hAnsi="宋体" w:eastAsia="宋体" w:cs="宋体"/>
          <w:b/>
          <w:bCs/>
          <w:color w:val="000000" w:themeColor="text1"/>
          <w:sz w:val="16"/>
          <w:szCs w:val="16"/>
          <w14:textFill>
            <w14:solidFill>
              <w14:schemeClr w14:val="tx1"/>
            </w14:solidFill>
          </w14:textFill>
        </w:rPr>
        <w:t>承诺及声明：</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2.1我方具备招标文件第一章载明的“投标人的资格要求”且符合招标文件第三章载明的“二、投标人”之规定，否则</w:t>
      </w:r>
      <w:r>
        <w:rPr>
          <w:rStyle w:val="15"/>
          <w:rFonts w:hint="eastAsia" w:ascii="宋体" w:hAnsi="宋体" w:eastAsia="宋体" w:cs="宋体"/>
          <w:b/>
          <w:bCs/>
          <w:color w:val="000000" w:themeColor="text1"/>
          <w:sz w:val="16"/>
          <w:szCs w:val="16"/>
          <w14:textFill>
            <w14:solidFill>
              <w14:schemeClr w14:val="tx1"/>
            </w14:solidFill>
          </w14:textFill>
        </w:rPr>
        <w:t>投标无效。</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2.2我方提交的电子投标文件各组成部分的全部内容及资料是不可割离且真实、有效、准确、完整和不具有任何误导性的，否则产生不利后果由我方承担责任。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2.3我方提供的标的价格不高于同期市场价格，否则产生不利后果由我方承担责任。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2.4投标保证金：若出现招标文件第三章规定的不予退还情形，同意贵单位不予退还。</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2.5投标有效期：按照招标文件第三章规定执行，并在招标文件第二章载明的期限内保持有效。</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2.6若中标，将按照招标文件、我方电子投标文件及政府采购合同履行责任和义务。</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  2.8我方承诺电子投标文件所提供的全部资料真实可靠，并接受评标委员会、采购人、采购代理机构、监管部门进一步审查其中任何资料真实性的要求。</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2.9除招标文件另有规定外，对于贵单位按照下述联络方式发出的任何信息或通知，均视为我方已收悉前述信息或通知的全部内容：</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u w:val="none"/>
          <w14:textFill>
            <w14:solidFill>
              <w14:schemeClr w14:val="tx1"/>
            </w14:solidFill>
          </w14:textFill>
        </w:rPr>
        <w:t>通信地址：                                        </w:t>
      </w:r>
      <w:r>
        <w:rPr>
          <w:rFonts w:hint="eastAsia" w:ascii="宋体" w:hAnsi="宋体" w:eastAsia="宋体" w:cs="宋体"/>
          <w:color w:val="000000" w:themeColor="text1"/>
          <w:sz w:val="16"/>
          <w:szCs w:val="16"/>
          <w:u w:val="none"/>
          <w14:textFill>
            <w14:solidFill>
              <w14:schemeClr w14:val="tx1"/>
            </w14:solidFill>
          </w14:textFill>
        </w:rPr>
        <w:br w:type="textWrapping"/>
      </w:r>
      <w:r>
        <w:rPr>
          <w:rFonts w:hint="eastAsia" w:ascii="宋体" w:hAnsi="宋体" w:eastAsia="宋体" w:cs="宋体"/>
          <w:color w:val="000000" w:themeColor="text1"/>
          <w:sz w:val="16"/>
          <w:szCs w:val="16"/>
          <w:u w:val="none"/>
          <w14:textFill>
            <w14:solidFill>
              <w14:schemeClr w14:val="tx1"/>
            </w14:solidFill>
          </w14:textFill>
        </w:rPr>
        <w:t>  邮编：                                           </w:t>
      </w:r>
      <w:r>
        <w:rPr>
          <w:rFonts w:hint="eastAsia" w:ascii="宋体" w:hAnsi="宋体" w:eastAsia="宋体" w:cs="宋体"/>
          <w:color w:val="000000" w:themeColor="text1"/>
          <w:sz w:val="16"/>
          <w:szCs w:val="16"/>
          <w:u w:val="none"/>
          <w14:textFill>
            <w14:solidFill>
              <w14:schemeClr w14:val="tx1"/>
            </w14:solidFill>
          </w14:textFill>
        </w:rPr>
        <w:br w:type="textWrapping"/>
      </w:r>
      <w:r>
        <w:rPr>
          <w:rFonts w:hint="eastAsia" w:ascii="宋体" w:hAnsi="宋体" w:eastAsia="宋体" w:cs="宋体"/>
          <w:color w:val="000000" w:themeColor="text1"/>
          <w:sz w:val="16"/>
          <w:szCs w:val="16"/>
          <w:u w:val="none"/>
          <w14:textFill>
            <w14:solidFill>
              <w14:schemeClr w14:val="tx1"/>
            </w14:solidFill>
          </w14:textFill>
        </w:rPr>
        <w:t>  联系方法：（包括但不限于：联系人、联系电话、手机、传真、电子邮箱等）</w:t>
      </w:r>
      <w:r>
        <w:rPr>
          <w:rFonts w:hint="eastAsia" w:ascii="宋体" w:hAnsi="宋体" w:eastAsia="宋体" w:cs="宋体"/>
          <w:color w:val="000000" w:themeColor="text1"/>
          <w:sz w:val="16"/>
          <w:szCs w:val="16"/>
          <w:u w:val="none"/>
          <w14:textFill>
            <w14:solidFill>
              <w14:schemeClr w14:val="tx1"/>
            </w14:solidFill>
          </w14:textFill>
        </w:rPr>
        <w:br w:type="textWrapping"/>
      </w:r>
      <w:r>
        <w:rPr>
          <w:rFonts w:hint="eastAsia" w:ascii="宋体" w:hAnsi="宋体" w:eastAsia="宋体" w:cs="宋体"/>
          <w:color w:val="000000" w:themeColor="text1"/>
          <w:sz w:val="16"/>
          <w:szCs w:val="16"/>
          <w:u w:val="none"/>
          <w14:textFill>
            <w14:solidFill>
              <w14:schemeClr w14:val="tx1"/>
            </w14:solidFill>
          </w14:textFill>
        </w:rPr>
        <w:t>  投标人：（全称并加盖单位公章）</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u w:val="none"/>
          <w14:textFill>
            <w14:solidFill>
              <w14:schemeClr w14:val="tx1"/>
            </w14:solidFill>
          </w14:textFill>
        </w:rPr>
        <w:t>日期：    年   月   日</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二、投标人的资格及资信证明文件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二-1单位授权书（若有）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我方的单位负责人</w:t>
      </w:r>
      <w:r>
        <w:rPr>
          <w:rFonts w:hint="eastAsia" w:ascii="宋体" w:hAnsi="宋体" w:eastAsia="宋体" w:cs="宋体"/>
          <w:color w:val="000000" w:themeColor="text1"/>
          <w:sz w:val="16"/>
          <w:szCs w:val="16"/>
          <w:u w:val="single"/>
          <w14:textFill>
            <w14:solidFill>
              <w14:schemeClr w14:val="tx1"/>
            </w14:solidFill>
          </w14:textFill>
        </w:rPr>
        <w:t>（填写“单位负责人全名”）</w:t>
      </w:r>
      <w:r>
        <w:rPr>
          <w:rFonts w:hint="eastAsia" w:ascii="宋体" w:hAnsi="宋体" w:eastAsia="宋体" w:cs="宋体"/>
          <w:color w:val="000000" w:themeColor="text1"/>
          <w:sz w:val="16"/>
          <w:szCs w:val="16"/>
          <w14:textFill>
            <w14:solidFill>
              <w14:schemeClr w14:val="tx1"/>
            </w14:solidFill>
          </w14:textFill>
        </w:rPr>
        <w:t>授权</w:t>
      </w:r>
      <w:r>
        <w:rPr>
          <w:rFonts w:hint="eastAsia" w:ascii="宋体" w:hAnsi="宋体" w:eastAsia="宋体" w:cs="宋体"/>
          <w:color w:val="000000" w:themeColor="text1"/>
          <w:sz w:val="16"/>
          <w:szCs w:val="16"/>
          <w:u w:val="single"/>
          <w14:textFill>
            <w14:solidFill>
              <w14:schemeClr w14:val="tx1"/>
            </w14:solidFill>
          </w14:textFill>
        </w:rPr>
        <w:t>（填写“投标人代表全名”）</w:t>
      </w:r>
      <w:r>
        <w:rPr>
          <w:rFonts w:hint="eastAsia" w:ascii="宋体" w:hAnsi="宋体" w:eastAsia="宋体" w:cs="宋体"/>
          <w:color w:val="000000" w:themeColor="text1"/>
          <w:sz w:val="16"/>
          <w:szCs w:val="16"/>
          <w14:textFill>
            <w14:solidFill>
              <w14:schemeClr w14:val="tx1"/>
            </w14:solidFill>
          </w14:textFill>
        </w:rPr>
        <w:t>为投标人代表，代表我方参加</w:t>
      </w:r>
      <w:r>
        <w:rPr>
          <w:rFonts w:hint="eastAsia" w:ascii="宋体" w:hAnsi="宋体" w:eastAsia="宋体" w:cs="宋体"/>
          <w:color w:val="000000" w:themeColor="text1"/>
          <w:sz w:val="16"/>
          <w:szCs w:val="16"/>
          <w:u w:val="single"/>
          <w14:textFill>
            <w14:solidFill>
              <w14:schemeClr w14:val="tx1"/>
            </w14:solidFill>
          </w14:textFill>
        </w:rPr>
        <w:t>（填写“项目名称”）</w:t>
      </w:r>
      <w:r>
        <w:rPr>
          <w:rFonts w:hint="eastAsia" w:ascii="宋体" w:hAnsi="宋体" w:eastAsia="宋体" w:cs="宋体"/>
          <w:color w:val="000000" w:themeColor="text1"/>
          <w:sz w:val="16"/>
          <w:szCs w:val="16"/>
          <w14:textFill>
            <w14:solidFill>
              <w14:schemeClr w14:val="tx1"/>
            </w14:solidFill>
          </w14:textFill>
        </w:rPr>
        <w:t>项目（项目编号：</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投标人代表无转委权。特此授权。</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（以下无正文）</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单位负责人：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身份证号：</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手机：</w:t>
      </w:r>
      <w:r>
        <w:rPr>
          <w:rFonts w:hint="eastAsia" w:ascii="宋体" w:hAnsi="宋体" w:eastAsia="宋体" w:cs="宋体"/>
          <w:color w:val="000000" w:themeColor="text1"/>
          <w:sz w:val="16"/>
          <w:szCs w:val="16"/>
          <w:u w:val="single"/>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投标人代表：</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身份证号：</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手机：</w:t>
      </w:r>
      <w:r>
        <w:rPr>
          <w:rFonts w:hint="eastAsia" w:ascii="宋体" w:hAnsi="宋体" w:eastAsia="宋体" w:cs="宋体"/>
          <w:color w:val="000000" w:themeColor="text1"/>
          <w:sz w:val="16"/>
          <w:szCs w:val="16"/>
          <w:u w:val="single"/>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授权方</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签署日期：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附：单位负责人、投标人代表的身份证正反面复印件</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6816"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要求：真实有效且内容完整、清晰、整洁。</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1、企业（银行、保险、石油石化、电力、电信等行业除外）、事业单位和社会团体法人的“单位负责人”指</w:t>
      </w:r>
      <w:r>
        <w:rPr>
          <w:rStyle w:val="15"/>
          <w:rFonts w:hint="eastAsia" w:ascii="宋体" w:hAnsi="宋体" w:eastAsia="宋体" w:cs="宋体"/>
          <w:b/>
          <w:bCs/>
          <w:color w:val="000000" w:themeColor="text1"/>
          <w:sz w:val="16"/>
          <w:szCs w:val="16"/>
          <w14:textFill>
            <w14:solidFill>
              <w14:schemeClr w14:val="tx1"/>
            </w14:solidFill>
          </w14:textFill>
        </w:rPr>
        <w:t>法定代表人</w:t>
      </w:r>
      <w:r>
        <w:rPr>
          <w:rFonts w:hint="eastAsia" w:ascii="宋体" w:hAnsi="宋体" w:eastAsia="宋体" w:cs="宋体"/>
          <w:color w:val="000000" w:themeColor="text1"/>
          <w:sz w:val="16"/>
          <w:szCs w:val="16"/>
          <w14:textFill>
            <w14:solidFill>
              <w14:schemeClr w14:val="tx1"/>
            </w14:solidFill>
          </w14:textFill>
        </w:rPr>
        <w:t>，即与实际提交的“营业执照等证明文件”载明的一致。</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4、投标人为自然人的，可不填写本授权书。</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二-2营业执照等证明文件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）投标人为法人（包括企业、事业单位和社会团体）的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现附上由</w:t>
      </w:r>
      <w:r>
        <w:rPr>
          <w:rFonts w:hint="eastAsia" w:ascii="宋体" w:hAnsi="宋体" w:eastAsia="宋体" w:cs="宋体"/>
          <w:color w:val="000000" w:themeColor="text1"/>
          <w:sz w:val="16"/>
          <w:szCs w:val="16"/>
          <w:u w:val="single"/>
          <w14:textFill>
            <w14:solidFill>
              <w14:schemeClr w14:val="tx1"/>
            </w14:solidFill>
          </w14:textFill>
        </w:rPr>
        <w:t>（填写“签发机关全称”）</w:t>
      </w:r>
      <w:r>
        <w:rPr>
          <w:rFonts w:hint="eastAsia" w:ascii="宋体" w:hAnsi="宋体" w:eastAsia="宋体" w:cs="宋体"/>
          <w:color w:val="000000" w:themeColor="text1"/>
          <w:sz w:val="16"/>
          <w:szCs w:val="16"/>
          <w14:textFill>
            <w14:solidFill>
              <w14:schemeClr w14:val="tx1"/>
            </w14:solidFill>
          </w14:textFill>
        </w:rPr>
        <w:t>签发的我方统一社会信用代码</w:t>
      </w:r>
      <w:r>
        <w:rPr>
          <w:rFonts w:hint="eastAsia" w:ascii="宋体" w:hAnsi="宋体" w:eastAsia="宋体" w:cs="宋体"/>
          <w:color w:val="000000" w:themeColor="text1"/>
          <w:sz w:val="16"/>
          <w:szCs w:val="16"/>
          <w:u w:val="single"/>
          <w14:textFill>
            <w14:solidFill>
              <w14:schemeClr w14:val="tx1"/>
            </w14:solidFill>
          </w14:textFill>
        </w:rPr>
        <w:t>（请填写法人的具体证照名称）</w:t>
      </w:r>
      <w:r>
        <w:rPr>
          <w:rFonts w:hint="eastAsia" w:ascii="宋体" w:hAnsi="宋体" w:eastAsia="宋体" w:cs="宋体"/>
          <w:color w:val="000000" w:themeColor="text1"/>
          <w:sz w:val="16"/>
          <w:szCs w:val="16"/>
          <w14:textFill>
            <w14:solidFill>
              <w14:schemeClr w14:val="tx1"/>
            </w14:solidFill>
          </w14:textFill>
        </w:rPr>
        <w:t>复印件，该证明材料真实有效，否则我方负全部责任。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）投标人为非法人（包括其他组织、自然人）的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□现附上由</w:t>
      </w:r>
      <w:r>
        <w:rPr>
          <w:rFonts w:hint="eastAsia" w:ascii="宋体" w:hAnsi="宋体" w:eastAsia="宋体" w:cs="宋体"/>
          <w:color w:val="000000" w:themeColor="text1"/>
          <w:sz w:val="16"/>
          <w:szCs w:val="16"/>
          <w:u w:val="single"/>
          <w14:textFill>
            <w14:solidFill>
              <w14:schemeClr w14:val="tx1"/>
            </w14:solidFill>
          </w14:textFill>
        </w:rPr>
        <w:t>（填写“签发机关全称”）</w:t>
      </w:r>
      <w:r>
        <w:rPr>
          <w:rFonts w:hint="eastAsia" w:ascii="宋体" w:hAnsi="宋体" w:eastAsia="宋体" w:cs="宋体"/>
          <w:color w:val="000000" w:themeColor="text1"/>
          <w:sz w:val="16"/>
          <w:szCs w:val="16"/>
          <w14:textFill>
            <w14:solidFill>
              <w14:schemeClr w14:val="tx1"/>
            </w14:solidFill>
          </w14:textFill>
        </w:rPr>
        <w:t>签发的我方</w:t>
      </w:r>
      <w:r>
        <w:rPr>
          <w:rFonts w:hint="eastAsia" w:ascii="宋体" w:hAnsi="宋体" w:eastAsia="宋体" w:cs="宋体"/>
          <w:color w:val="000000" w:themeColor="text1"/>
          <w:sz w:val="16"/>
          <w:szCs w:val="16"/>
          <w:u w:val="single"/>
          <w14:textFill>
            <w14:solidFill>
              <w14:schemeClr w14:val="tx1"/>
            </w14:solidFill>
          </w14:textFill>
        </w:rPr>
        <w:t>（请填写非自然人的非法人的具体证照名称）</w:t>
      </w:r>
      <w:r>
        <w:rPr>
          <w:rFonts w:hint="eastAsia" w:ascii="宋体" w:hAnsi="宋体" w:eastAsia="宋体" w:cs="宋体"/>
          <w:color w:val="000000" w:themeColor="text1"/>
          <w:sz w:val="16"/>
          <w:szCs w:val="16"/>
          <w14:textFill>
            <w14:solidFill>
              <w14:schemeClr w14:val="tx1"/>
            </w14:solidFill>
          </w14:textFill>
        </w:rPr>
        <w:t>复印件，该证明材料真实有效，否则我方负全部责任。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□现附上由</w:t>
      </w:r>
      <w:r>
        <w:rPr>
          <w:rFonts w:hint="eastAsia" w:ascii="宋体" w:hAnsi="宋体" w:eastAsia="宋体" w:cs="宋体"/>
          <w:color w:val="000000" w:themeColor="text1"/>
          <w:sz w:val="16"/>
          <w:szCs w:val="16"/>
          <w:u w:val="single"/>
          <w14:textFill>
            <w14:solidFill>
              <w14:schemeClr w14:val="tx1"/>
            </w14:solidFill>
          </w14:textFill>
        </w:rPr>
        <w:t>（填写“签发机关全称”）</w:t>
      </w:r>
      <w:r>
        <w:rPr>
          <w:rFonts w:hint="eastAsia" w:ascii="宋体" w:hAnsi="宋体" w:eastAsia="宋体" w:cs="宋体"/>
          <w:color w:val="000000" w:themeColor="text1"/>
          <w:sz w:val="16"/>
          <w:szCs w:val="16"/>
          <w14:textFill>
            <w14:solidFill>
              <w14:schemeClr w14:val="tx1"/>
            </w14:solidFill>
          </w14:textFill>
        </w:rPr>
        <w:t>签发的我方</w:t>
      </w:r>
      <w:r>
        <w:rPr>
          <w:rFonts w:hint="eastAsia" w:ascii="宋体" w:hAnsi="宋体" w:eastAsia="宋体" w:cs="宋体"/>
          <w:color w:val="000000" w:themeColor="text1"/>
          <w:sz w:val="16"/>
          <w:szCs w:val="16"/>
          <w:u w:val="single"/>
          <w14:textFill>
            <w14:solidFill>
              <w14:schemeClr w14:val="tx1"/>
            </w14:solidFill>
          </w14:textFill>
        </w:rPr>
        <w:t>（请填写自然人的身份证件名称）</w:t>
      </w:r>
      <w:r>
        <w:rPr>
          <w:rFonts w:hint="eastAsia" w:ascii="宋体" w:hAnsi="宋体" w:eastAsia="宋体" w:cs="宋体"/>
          <w:color w:val="000000" w:themeColor="text1"/>
          <w:sz w:val="16"/>
          <w:szCs w:val="16"/>
          <w14:textFill>
            <w14:solidFill>
              <w14:schemeClr w14:val="tx1"/>
            </w14:solidFill>
          </w14:textFill>
        </w:rPr>
        <w:t>复印件，该证明材料真实有效，否则我方负全部责任。</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1、请投标人按照实际情况编制填写，在相应的（）中打“√”并选择相应的“□”（若有）后，再按照本格式的要求提供相应证明材料的复印件。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二-3财务状况报告（财务报告、或资信证明）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）投标人提供财务报告的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□企业适用：现附上我方</w:t>
      </w:r>
      <w:r>
        <w:rPr>
          <w:rFonts w:hint="eastAsia" w:ascii="宋体" w:hAnsi="宋体" w:eastAsia="宋体" w:cs="宋体"/>
          <w:color w:val="000000" w:themeColor="text1"/>
          <w:sz w:val="16"/>
          <w:szCs w:val="16"/>
          <w:u w:val="single"/>
          <w14:textFill>
            <w14:solidFill>
              <w14:schemeClr w14:val="tx1"/>
            </w14:solidFill>
          </w14:textFill>
        </w:rPr>
        <w:t>（填写“具体的年度、或半年度、或季度”）</w:t>
      </w:r>
      <w:r>
        <w:rPr>
          <w:rFonts w:hint="eastAsia" w:ascii="宋体" w:hAnsi="宋体" w:eastAsia="宋体" w:cs="宋体"/>
          <w:color w:val="000000" w:themeColor="text1"/>
          <w:sz w:val="16"/>
          <w:szCs w:val="16"/>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□事业单位适用：现附上我方</w:t>
      </w:r>
      <w:r>
        <w:rPr>
          <w:rFonts w:hint="eastAsia" w:ascii="宋体" w:hAnsi="宋体" w:eastAsia="宋体" w:cs="宋体"/>
          <w:color w:val="000000" w:themeColor="text1"/>
          <w:sz w:val="16"/>
          <w:szCs w:val="16"/>
          <w:u w:val="single"/>
          <w14:textFill>
            <w14:solidFill>
              <w14:schemeClr w14:val="tx1"/>
            </w14:solidFill>
          </w14:textFill>
        </w:rPr>
        <w:t>（填写“具体的年度、或半年度、或季度”）</w:t>
      </w:r>
      <w:r>
        <w:rPr>
          <w:rFonts w:hint="eastAsia" w:ascii="宋体" w:hAnsi="宋体" w:eastAsia="宋体" w:cs="宋体"/>
          <w:color w:val="000000" w:themeColor="text1"/>
          <w:sz w:val="16"/>
          <w:szCs w:val="16"/>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□社会团体、民办非企适用：现附上我方</w:t>
      </w:r>
      <w:r>
        <w:rPr>
          <w:rFonts w:hint="eastAsia" w:ascii="宋体" w:hAnsi="宋体" w:eastAsia="宋体" w:cs="宋体"/>
          <w:color w:val="000000" w:themeColor="text1"/>
          <w:sz w:val="16"/>
          <w:szCs w:val="16"/>
          <w:u w:val="single"/>
          <w14:textFill>
            <w14:solidFill>
              <w14:schemeClr w14:val="tx1"/>
            </w14:solidFill>
          </w14:textFill>
        </w:rPr>
        <w:t>（填写“具体的年度、或半年度、或季度”）</w:t>
      </w:r>
      <w:r>
        <w:rPr>
          <w:rFonts w:hint="eastAsia" w:ascii="宋体" w:hAnsi="宋体" w:eastAsia="宋体" w:cs="宋体"/>
          <w:color w:val="000000" w:themeColor="text1"/>
          <w:sz w:val="16"/>
          <w:szCs w:val="16"/>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）投标人提供资信证明的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□非自然人适用（包括企业、事业单位、社会团体和其他组织）：现附上我方银行：（填写“开户银行全称”）出具的资信证明复印件，上述证明材料真实有效，否则我方负全部责任。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□自然人适用：现附上我方银行：</w:t>
      </w:r>
      <w:r>
        <w:rPr>
          <w:rFonts w:hint="eastAsia" w:ascii="宋体" w:hAnsi="宋体" w:eastAsia="宋体" w:cs="宋体"/>
          <w:color w:val="000000" w:themeColor="text1"/>
          <w:sz w:val="16"/>
          <w:szCs w:val="16"/>
          <w:u w:val="single"/>
          <w14:textFill>
            <w14:solidFill>
              <w14:schemeClr w14:val="tx1"/>
            </w14:solidFill>
          </w14:textFill>
        </w:rPr>
        <w:t>（填写自然人的“个人账户的开户银行全称”）</w:t>
      </w:r>
      <w:r>
        <w:rPr>
          <w:rFonts w:hint="eastAsia" w:ascii="宋体" w:hAnsi="宋体" w:eastAsia="宋体" w:cs="宋体"/>
          <w:color w:val="000000" w:themeColor="text1"/>
          <w:sz w:val="16"/>
          <w:szCs w:val="16"/>
          <w14:textFill>
            <w14:solidFill>
              <w14:schemeClr w14:val="tx1"/>
            </w14:solidFill>
          </w14:textFill>
        </w:rPr>
        <w:t>出具的资信证明复印件，上述证明材料真实有效，否则我方负全部责任。</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1、请投标人按照实际情况编制填写，在相应的（）中打“√”并选择相应的“□”（若有）后，再按照本格式的要求提供相应证明材料的复印件。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2、投标人提供的财务报告复印件（成立年限按照投标截止时间推算）应符合下列规定：</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2.1成立年限满</w:t>
      </w:r>
      <w:r>
        <w:rPr>
          <w:rFonts w:hint="default" w:ascii="Calibri" w:hAnsi="Calibri" w:eastAsia="宋体" w:cs="Calibri"/>
          <w:color w:val="000000" w:themeColor="text1"/>
          <w:sz w:val="16"/>
          <w:szCs w:val="16"/>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年及以上的投标人，提供经审计的招标文件规定的年度财务报告。</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2.2成立年限满半年但不足</w:t>
      </w:r>
      <w:r>
        <w:rPr>
          <w:rFonts w:hint="default" w:ascii="Calibri" w:hAnsi="Calibri" w:eastAsia="宋体" w:cs="Calibri"/>
          <w:color w:val="000000" w:themeColor="text1"/>
          <w:sz w:val="16"/>
          <w:szCs w:val="16"/>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年的投标人，提供该半年度中任一季度的季度财务报告或该半年度的半年度财务报告。</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9"/>
          <w:szCs w:val="19"/>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二</w:t>
      </w:r>
      <w:r>
        <w:rPr>
          <w:rStyle w:val="15"/>
          <w:rFonts w:hint="eastAsia" w:ascii="宋体" w:hAnsi="宋体" w:eastAsia="宋体" w:cs="宋体"/>
          <w:b/>
          <w:bCs/>
          <w:color w:val="000000" w:themeColor="text1"/>
          <w:sz w:val="16"/>
          <w:szCs w:val="16"/>
          <w14:textFill>
            <w14:solidFill>
              <w14:schemeClr w14:val="tx1"/>
            </w14:solidFill>
          </w14:textFill>
        </w:rPr>
        <w:t>-4依法缴纳税收证明材料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1、依法缴纳税收的投标人</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）法人（包括企业、事业单位和社会团体）的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现附上自</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日至</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日期间我方缴纳</w:t>
      </w:r>
      <w:r>
        <w:rPr>
          <w:rFonts w:hint="eastAsia" w:ascii="宋体" w:hAnsi="宋体" w:eastAsia="宋体" w:cs="宋体"/>
          <w:color w:val="000000" w:themeColor="text1"/>
          <w:sz w:val="16"/>
          <w:szCs w:val="16"/>
          <w:u w:val="single"/>
          <w14:textFill>
            <w14:solidFill>
              <w14:schemeClr w14:val="tx1"/>
            </w14:solidFill>
          </w14:textFill>
        </w:rPr>
        <w:t>（包括但不限于税务机关出具的专用收据、税收缴纳证明或税收代缴银行的缴款收讫凭证）等</w:t>
      </w:r>
      <w:r>
        <w:rPr>
          <w:rFonts w:hint="eastAsia" w:ascii="宋体" w:hAnsi="宋体" w:eastAsia="宋体" w:cs="宋体"/>
          <w:color w:val="000000" w:themeColor="text1"/>
          <w:sz w:val="16"/>
          <w:szCs w:val="16"/>
          <w14:textFill>
            <w14:solidFill>
              <w14:schemeClr w14:val="tx1"/>
            </w14:solidFill>
          </w14:textFill>
        </w:rPr>
        <w:t>税收凭据复印件，上述证明材料真实有效，否则我方负全部责任。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）非法人（包括其他组织、自然人）的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现附上自</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日至</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日期间我方缴纳</w:t>
      </w:r>
      <w:r>
        <w:rPr>
          <w:rFonts w:hint="eastAsia" w:ascii="宋体" w:hAnsi="宋体" w:eastAsia="宋体" w:cs="宋体"/>
          <w:color w:val="000000" w:themeColor="text1"/>
          <w:sz w:val="16"/>
          <w:szCs w:val="16"/>
          <w:u w:val="single"/>
          <w14:textFill>
            <w14:solidFill>
              <w14:schemeClr w14:val="tx1"/>
            </w14:solidFill>
          </w14:textFill>
        </w:rPr>
        <w:t>（包括但不限于税务机关出具的专用收据、税收缴纳证明或税收代缴银行的缴款收讫凭证）等</w:t>
      </w:r>
      <w:r>
        <w:rPr>
          <w:rFonts w:hint="eastAsia" w:ascii="宋体" w:hAnsi="宋体" w:eastAsia="宋体" w:cs="宋体"/>
          <w:color w:val="000000" w:themeColor="text1"/>
          <w:sz w:val="16"/>
          <w:szCs w:val="16"/>
          <w14:textFill>
            <w14:solidFill>
              <w14:schemeClr w14:val="tx1"/>
            </w14:solidFill>
          </w14:textFill>
        </w:rPr>
        <w:t>税收凭据复印件，上述证明材料真实有效，否则我方负全部责任。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2、依法免税的投标人</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）现附上我方依法免税的证明材料复印件，上述证明材料真实有效，否则我方负全部责任。</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1、请投标人按照实际情况编制填写，在相应的（）中打“√”，并按照本格式的要求提供相应证明材料的复印件。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2、投标人提供的税收缴纳凭据复印件应符合下列规定：</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2.1投标截止时间前（不含投标截止时间的当月）已依法缴纳税收的投标人，提供投标截止时间前六个月（不含投标截止时间的当月）中任一月份的税收缴纳凭据复印件。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2.2投标截止时间的当月成立的投标人，视同满足本项资格条件要求。</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3、若为依法免税范围的投标人，提供依法免税证明材料的，视同满足本项资格条件要求。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二-5依法缴纳社会保障资金证明材料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1、依法缴纳社会保障资金的投标人</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）法人（包括企业、事业单位和社会团体）的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现附上自</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日至</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）非法人（包括其他组织、自然人）的</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自</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日至</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2、依法不需要缴纳或暂缓缴纳社会保障资金的投标人</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）现附上我方依法不需要缴纳或暂缓缴纳社会保障资金证明材料复印件，上述证明材料真实有效，否则我方负全部责任。</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1、请投标人按照实际情况编制填写，在相应的（）中打“√”，并按照本格式的要求提供相应证明材料的复印件。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2、投标人提供的社会保障资金缴纳凭据复印件应符合下列规定：</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2.1投标截止时间前（不含投标截止时间的当月）已依法缴纳社会保障资金的投标人，提供投标截止时间前六个月（不含投标截止时间的当月）中任一月份的社会保障资金缴纳凭据复印件。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2.2投标截止时间的当月成立的投标人，视同满足本项资格条件要求。</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3、若为依法不需要缴纳或暂缓缴纳社会保障资金的投标人，提供依法不需要缴纳或暂缓缴纳社会保障资金证明材料的，视同满足本项资格条件要求。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二</w:t>
      </w:r>
      <w:r>
        <w:rPr>
          <w:rStyle w:val="15"/>
          <w:rFonts w:hint="eastAsia" w:ascii="宋体" w:hAnsi="宋体" w:eastAsia="宋体" w:cs="宋体"/>
          <w:b/>
          <w:bCs/>
          <w:color w:val="000000" w:themeColor="text1"/>
          <w:sz w:val="16"/>
          <w:szCs w:val="16"/>
          <w14:textFill>
            <w14:solidFill>
              <w14:schemeClr w14:val="tx1"/>
            </w14:solidFill>
          </w14:textFill>
        </w:rPr>
        <w:t>-6具备履行合同所必需设备和专业技术能力的声明函（若有）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我方具备履行合同所必需的设备和专业技术能力，否则产生不利后果由我方承担责任。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特此声明。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1、招标文件未要求投标人提供“具备履行合同所必需的设备和专业技术能力专项证明材料”的，投标人应提供本声明函。</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2、招标文件要求投标人提供“具备履行合同所必需的设备和专业技术能力专项证明材料”的，投标人可不提供本声明函。</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3、请投标人根据实际情况如实声明，否则</w:t>
      </w:r>
      <w:r>
        <w:rPr>
          <w:rStyle w:val="15"/>
          <w:rFonts w:hint="eastAsia" w:ascii="宋体" w:hAnsi="宋体" w:eastAsia="宋体" w:cs="宋体"/>
          <w:b/>
          <w:bCs/>
          <w:color w:val="000000" w:themeColor="text1"/>
          <w:sz w:val="16"/>
          <w:szCs w:val="16"/>
          <w14:textFill>
            <w14:solidFill>
              <w14:schemeClr w14:val="tx1"/>
            </w14:solidFill>
          </w14:textFill>
        </w:rPr>
        <w:t>视为提供虚假材料。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二</w:t>
      </w:r>
      <w:r>
        <w:rPr>
          <w:rStyle w:val="15"/>
          <w:rFonts w:hint="eastAsia" w:ascii="宋体" w:hAnsi="宋体" w:eastAsia="宋体" w:cs="宋体"/>
          <w:b/>
          <w:bCs/>
          <w:color w:val="000000" w:themeColor="text1"/>
          <w:sz w:val="16"/>
          <w:szCs w:val="16"/>
          <w14:textFill>
            <w14:solidFill>
              <w14:schemeClr w14:val="tx1"/>
            </w14:solidFill>
          </w14:textFill>
        </w:rPr>
        <w:t>-7参加采购活动前三年内在经营活动中没有重大违法记录书面声明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特此声明。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请投标人根据实际情况如实声明，否则</w:t>
      </w:r>
      <w:r>
        <w:rPr>
          <w:rStyle w:val="15"/>
          <w:rFonts w:hint="eastAsia" w:ascii="宋体" w:hAnsi="宋体" w:eastAsia="宋体" w:cs="宋体"/>
          <w:b/>
          <w:bCs/>
          <w:color w:val="000000" w:themeColor="text1"/>
          <w:sz w:val="16"/>
          <w:szCs w:val="16"/>
          <w14:textFill>
            <w14:solidFill>
              <w14:schemeClr w14:val="tx1"/>
            </w14:solidFill>
          </w14:textFill>
        </w:rPr>
        <w:t>视为提供虚假材料。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二</w:t>
      </w:r>
      <w:r>
        <w:rPr>
          <w:rStyle w:val="15"/>
          <w:rFonts w:hint="eastAsia" w:ascii="宋体" w:hAnsi="宋体" w:eastAsia="宋体" w:cs="宋体"/>
          <w:b/>
          <w:bCs/>
          <w:color w:val="000000" w:themeColor="text1"/>
          <w:sz w:val="16"/>
          <w:szCs w:val="16"/>
          <w14:textFill>
            <w14:solidFill>
              <w14:schemeClr w14:val="tx1"/>
            </w14:solidFill>
          </w14:textFill>
        </w:rPr>
        <w:t>-8信用记录查询提示</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 1、由资格审查小组通过网站查询并打印投标人的信用记录。</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p>
    <w:p>
      <w:pPr>
        <w:pStyle w:val="4"/>
        <w:keepNext w:val="0"/>
        <w:keepLines w:val="0"/>
        <w:widowControl/>
        <w:suppressLineNumbers w:val="0"/>
        <w:spacing w:before="120" w:beforeAutospacing="0" w:after="120" w:afterAutospacing="0" w:line="13" w:lineRule="atLeast"/>
        <w:jc w:val="center"/>
        <w:rPr>
          <w:rFonts w:ascii="Helvetica" w:hAnsi="Helvetica" w:eastAsia="Helvetica" w:cs="Helvetica"/>
          <w:b w:val="0"/>
          <w:bCs w:val="0"/>
          <w:color w:val="000000" w:themeColor="text1"/>
          <w:sz w:val="21"/>
          <w:szCs w:val="21"/>
          <w14:textFill>
            <w14:solidFill>
              <w14:schemeClr w14:val="tx1"/>
            </w14:solidFill>
          </w14:textFill>
        </w:rPr>
      </w:pPr>
      <w:r>
        <w:rPr>
          <w:rStyle w:val="15"/>
          <w:rFonts w:hint="eastAsia" w:ascii="宋体" w:hAnsi="宋体" w:eastAsia="宋体" w:cs="宋体"/>
          <w:b/>
          <w:bCs/>
          <w:color w:val="000000" w:themeColor="text1"/>
          <w:sz w:val="21"/>
          <w:szCs w:val="21"/>
          <w14:textFill>
            <w14:solidFill>
              <w14:schemeClr w14:val="tx1"/>
            </w14:solidFill>
          </w14:textFill>
        </w:rPr>
        <w:t>二-9中小企业声明函</w:t>
      </w:r>
    </w:p>
    <w:p>
      <w:pPr>
        <w:pStyle w:val="12"/>
        <w:keepNext w:val="0"/>
        <w:keepLines w:val="0"/>
        <w:widowControl/>
        <w:suppressLineNumbers w:val="0"/>
        <w:spacing w:before="0" w:beforeAutospacing="0" w:after="24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（以资格条件落实中小企业扶持政策时适用，若有）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中小企业声明函（货物）</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16"/>
          <w:szCs w:val="16"/>
          <w:u w:val="single"/>
          <w14:textFill>
            <w14:solidFill>
              <w14:schemeClr w14:val="tx1"/>
            </w14:solidFill>
          </w14:textFill>
        </w:rPr>
        <w:t>（单位名称）</w:t>
      </w:r>
      <w:r>
        <w:rPr>
          <w:rFonts w:hint="eastAsia" w:ascii="宋体" w:hAnsi="宋体" w:eastAsia="宋体" w:cs="宋体"/>
          <w:color w:val="000000" w:themeColor="text1"/>
          <w:sz w:val="16"/>
          <w:szCs w:val="16"/>
          <w14:textFill>
            <w14:solidFill>
              <w14:schemeClr w14:val="tx1"/>
            </w14:solidFill>
          </w14:textFill>
        </w:rPr>
        <w:t>的</w:t>
      </w:r>
      <w:r>
        <w:rPr>
          <w:rFonts w:hint="eastAsia" w:ascii="宋体" w:hAnsi="宋体" w:eastAsia="宋体" w:cs="宋体"/>
          <w:color w:val="000000" w:themeColor="text1"/>
          <w:sz w:val="16"/>
          <w:szCs w:val="16"/>
          <w:u w:val="single"/>
          <w14:textFill>
            <w14:solidFill>
              <w14:schemeClr w14:val="tx1"/>
            </w14:solidFill>
          </w14:textFill>
        </w:rPr>
        <w:t>（项目名称）</w:t>
      </w:r>
      <w:r>
        <w:rPr>
          <w:rFonts w:hint="eastAsia" w:ascii="宋体" w:hAnsi="宋体" w:eastAsia="宋体" w:cs="宋体"/>
          <w:color w:val="000000" w:themeColor="text1"/>
          <w:sz w:val="16"/>
          <w:szCs w:val="16"/>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1. </w:t>
      </w:r>
      <w:r>
        <w:rPr>
          <w:rFonts w:hint="eastAsia" w:ascii="宋体" w:hAnsi="宋体" w:eastAsia="宋体" w:cs="宋体"/>
          <w:color w:val="000000" w:themeColor="text1"/>
          <w:sz w:val="16"/>
          <w:szCs w:val="16"/>
          <w:u w:val="single"/>
          <w14:textFill>
            <w14:solidFill>
              <w14:schemeClr w14:val="tx1"/>
            </w14:solidFill>
          </w14:textFill>
        </w:rPr>
        <w:t> （标的名称） </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（采购文件中明确的所属行业）行业</w:t>
      </w:r>
      <w:r>
        <w:rPr>
          <w:rFonts w:hint="eastAsia" w:ascii="宋体" w:hAnsi="宋体" w:eastAsia="宋体" w:cs="宋体"/>
          <w:color w:val="000000" w:themeColor="text1"/>
          <w:sz w:val="16"/>
          <w:szCs w:val="16"/>
          <w14:textFill>
            <w14:solidFill>
              <w14:schemeClr w14:val="tx1"/>
            </w14:solidFill>
          </w14:textFill>
        </w:rPr>
        <w:t>；制造商为</w:t>
      </w:r>
      <w:r>
        <w:rPr>
          <w:rFonts w:hint="eastAsia" w:ascii="宋体" w:hAnsi="宋体" w:eastAsia="宋体" w:cs="宋体"/>
          <w:color w:val="000000" w:themeColor="text1"/>
          <w:sz w:val="16"/>
          <w:szCs w:val="16"/>
          <w:u w:val="single"/>
          <w14:textFill>
            <w14:solidFill>
              <w14:schemeClr w14:val="tx1"/>
            </w14:solidFill>
          </w14:textFill>
        </w:rPr>
        <w:t>（企业名称）</w:t>
      </w:r>
      <w:r>
        <w:rPr>
          <w:rFonts w:hint="eastAsia" w:ascii="宋体" w:hAnsi="宋体" w:eastAsia="宋体" w:cs="宋体"/>
          <w:color w:val="000000" w:themeColor="text1"/>
          <w:sz w:val="16"/>
          <w:szCs w:val="16"/>
          <w14:textFill>
            <w14:solidFill>
              <w14:schemeClr w14:val="tx1"/>
            </w14:solidFill>
          </w14:textFill>
        </w:rPr>
        <w:t>，从业人员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w:t>
      </w:r>
      <w:r>
        <w:rPr>
          <w:rFonts w:hint="eastAsia" w:ascii="宋体" w:hAnsi="宋体" w:eastAsia="宋体" w:cs="宋体"/>
          <w:color w:val="000000" w:themeColor="text1"/>
          <w:sz w:val="16"/>
          <w:szCs w:val="16"/>
          <w:vertAlign w:val="superscript"/>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2. </w:t>
      </w:r>
      <w:r>
        <w:rPr>
          <w:rFonts w:hint="eastAsia" w:ascii="宋体" w:hAnsi="宋体" w:eastAsia="宋体" w:cs="宋体"/>
          <w:color w:val="000000" w:themeColor="text1"/>
          <w:sz w:val="16"/>
          <w:szCs w:val="16"/>
          <w:u w:val="single"/>
          <w14:textFill>
            <w14:solidFill>
              <w14:schemeClr w14:val="tx1"/>
            </w14:solidFill>
          </w14:textFill>
        </w:rPr>
        <w:t> （标的名称） </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 （采购文件中明确的所属行业 ）行业；</w:t>
      </w:r>
      <w:r>
        <w:rPr>
          <w:rFonts w:hint="eastAsia" w:ascii="宋体" w:hAnsi="宋体" w:eastAsia="宋体" w:cs="宋体"/>
          <w:color w:val="000000" w:themeColor="text1"/>
          <w:sz w:val="16"/>
          <w:szCs w:val="16"/>
          <w14:textFill>
            <w14:solidFill>
              <w14:schemeClr w14:val="tx1"/>
            </w14:solidFill>
          </w14:textFill>
        </w:rPr>
        <w:t>制造商为</w:t>
      </w:r>
      <w:r>
        <w:rPr>
          <w:rFonts w:hint="eastAsia" w:ascii="宋体" w:hAnsi="宋体" w:eastAsia="宋体" w:cs="宋体"/>
          <w:color w:val="000000" w:themeColor="text1"/>
          <w:sz w:val="16"/>
          <w:szCs w:val="16"/>
          <w:u w:val="single"/>
          <w14:textFill>
            <w14:solidFill>
              <w14:schemeClr w14:val="tx1"/>
            </w14:solidFill>
          </w14:textFill>
        </w:rPr>
        <w:t>（企业名称），</w:t>
      </w:r>
      <w:r>
        <w:rPr>
          <w:rFonts w:hint="eastAsia" w:ascii="宋体" w:hAnsi="宋体" w:eastAsia="宋体" w:cs="宋体"/>
          <w:color w:val="000000" w:themeColor="text1"/>
          <w:sz w:val="16"/>
          <w:szCs w:val="16"/>
          <w14:textFill>
            <w14:solidFill>
              <w14:schemeClr w14:val="tx1"/>
            </w14:solidFill>
          </w14:textFill>
        </w:rPr>
        <w:t>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default" w:ascii="Calibri" w:hAnsi="Calibri" w:cs="Calibri"/>
          <w:color w:val="000000" w:themeColor="text1"/>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以上企业，不属于大企业的分支机构，不存在控股股东为大企业的情形，也不存在与大企业的负责人为同一人的情形。</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本企业对上述声明内容的真实性负责。如有虚假，将依法承担相应责任。</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   企业名称（盖章）：</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日期：</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※注意：</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1、从业人员、营业收入、资产总额填报上一年度数据，无上一年度数据的新成立企业可不填报。</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p>
    <w:p>
      <w:pPr>
        <w:pStyle w:val="5"/>
        <w:keepNext w:val="0"/>
        <w:keepLines w:val="0"/>
        <w:widowControl/>
        <w:suppressLineNumbers w:val="0"/>
        <w:spacing w:before="120" w:beforeAutospacing="0" w:after="120" w:afterAutospacing="0" w:line="13" w:lineRule="atLeast"/>
        <w:jc w:val="center"/>
        <w:rPr>
          <w:rFonts w:hint="default" w:ascii="Helvetica" w:hAnsi="Helvetica" w:eastAsia="Helvetica" w:cs="Helvetica"/>
          <w:b w:val="0"/>
          <w:bCs w:val="0"/>
          <w:color w:val="000000" w:themeColor="text1"/>
          <w:sz w:val="18"/>
          <w:szCs w:val="18"/>
          <w14:textFill>
            <w14:solidFill>
              <w14:schemeClr w14:val="tx1"/>
            </w14:solidFill>
          </w14:textFill>
        </w:rPr>
      </w:pPr>
      <w:r>
        <w:rPr>
          <w:rStyle w:val="15"/>
          <w:rFonts w:hint="eastAsia" w:ascii="宋体" w:hAnsi="宋体" w:eastAsia="宋体" w:cs="宋体"/>
          <w:b/>
          <w:bCs/>
          <w:color w:val="000000" w:themeColor="text1"/>
          <w:sz w:val="19"/>
          <w:szCs w:val="19"/>
          <w14:textFill>
            <w14:solidFill>
              <w14:schemeClr w14:val="tx1"/>
            </w14:solidFill>
          </w14:textFill>
        </w:rPr>
        <w:t>中小企业声明函（工程、服务）</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16"/>
          <w:szCs w:val="16"/>
          <w:u w:val="single"/>
          <w14:textFill>
            <w14:solidFill>
              <w14:schemeClr w14:val="tx1"/>
            </w14:solidFill>
          </w14:textFill>
        </w:rPr>
        <w:t>（单位名称）</w:t>
      </w:r>
      <w:r>
        <w:rPr>
          <w:rFonts w:hint="eastAsia" w:ascii="宋体" w:hAnsi="宋体" w:eastAsia="宋体" w:cs="宋体"/>
          <w:color w:val="000000" w:themeColor="text1"/>
          <w:sz w:val="16"/>
          <w:szCs w:val="16"/>
          <w14:textFill>
            <w14:solidFill>
              <w14:schemeClr w14:val="tx1"/>
            </w14:solidFill>
          </w14:textFill>
        </w:rPr>
        <w:t>的</w:t>
      </w:r>
      <w:r>
        <w:rPr>
          <w:rFonts w:hint="eastAsia" w:ascii="宋体" w:hAnsi="宋体" w:eastAsia="宋体" w:cs="宋体"/>
          <w:color w:val="000000" w:themeColor="text1"/>
          <w:sz w:val="16"/>
          <w:szCs w:val="16"/>
          <w:u w:val="single"/>
          <w14:textFill>
            <w14:solidFill>
              <w14:schemeClr w14:val="tx1"/>
            </w14:solidFill>
          </w14:textFill>
        </w:rPr>
        <w:t>（项目名称）</w:t>
      </w:r>
      <w:r>
        <w:rPr>
          <w:rFonts w:hint="eastAsia" w:ascii="宋体" w:hAnsi="宋体" w:eastAsia="宋体" w:cs="宋体"/>
          <w:color w:val="000000" w:themeColor="text1"/>
          <w:sz w:val="16"/>
          <w:szCs w:val="16"/>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1. </w:t>
      </w:r>
      <w:r>
        <w:rPr>
          <w:rFonts w:hint="eastAsia" w:ascii="宋体" w:hAnsi="宋体" w:eastAsia="宋体" w:cs="宋体"/>
          <w:color w:val="000000" w:themeColor="text1"/>
          <w:sz w:val="16"/>
          <w:szCs w:val="16"/>
          <w:u w:val="single"/>
          <w14:textFill>
            <w14:solidFill>
              <w14:schemeClr w14:val="tx1"/>
            </w14:solidFill>
          </w14:textFill>
        </w:rPr>
        <w:t>（标的名称）</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（采购文件中明确的所属行业）</w:t>
      </w:r>
      <w:r>
        <w:rPr>
          <w:rFonts w:hint="eastAsia" w:ascii="宋体" w:hAnsi="宋体" w:eastAsia="宋体" w:cs="宋体"/>
          <w:color w:val="000000" w:themeColor="text1"/>
          <w:sz w:val="16"/>
          <w:szCs w:val="16"/>
          <w14:textFill>
            <w14:solidFill>
              <w14:schemeClr w14:val="tx1"/>
            </w14:solidFill>
          </w14:textFill>
        </w:rPr>
        <w:t>；承建（承接）企业为</w:t>
      </w:r>
      <w:r>
        <w:rPr>
          <w:rFonts w:hint="eastAsia" w:ascii="宋体" w:hAnsi="宋体" w:eastAsia="宋体" w:cs="宋体"/>
          <w:color w:val="000000" w:themeColor="text1"/>
          <w:sz w:val="16"/>
          <w:szCs w:val="16"/>
          <w:u w:val="single"/>
          <w14:textFill>
            <w14:solidFill>
              <w14:schemeClr w14:val="tx1"/>
            </w14:solidFill>
          </w14:textFill>
        </w:rPr>
        <w:t>（企业名称）</w:t>
      </w:r>
      <w:r>
        <w:rPr>
          <w:rFonts w:hint="eastAsia" w:ascii="宋体" w:hAnsi="宋体" w:eastAsia="宋体" w:cs="宋体"/>
          <w:color w:val="000000" w:themeColor="text1"/>
          <w:sz w:val="16"/>
          <w:szCs w:val="16"/>
          <w14:textFill>
            <w14:solidFill>
              <w14:schemeClr w14:val="tx1"/>
            </w14:solidFill>
          </w14:textFill>
        </w:rPr>
        <w:t>，从业人员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w:t>
      </w:r>
      <w:r>
        <w:rPr>
          <w:rFonts w:hint="eastAsia" w:ascii="宋体" w:hAnsi="宋体" w:eastAsia="宋体" w:cs="宋体"/>
          <w:color w:val="000000" w:themeColor="text1"/>
          <w:sz w:val="16"/>
          <w:szCs w:val="16"/>
          <w:vertAlign w:val="superscript"/>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2. </w:t>
      </w:r>
      <w:r>
        <w:rPr>
          <w:rFonts w:hint="eastAsia" w:ascii="宋体" w:hAnsi="宋体" w:eastAsia="宋体" w:cs="宋体"/>
          <w:color w:val="000000" w:themeColor="text1"/>
          <w:sz w:val="16"/>
          <w:szCs w:val="16"/>
          <w:u w:val="single"/>
          <w14:textFill>
            <w14:solidFill>
              <w14:schemeClr w14:val="tx1"/>
            </w14:solidFill>
          </w14:textFill>
        </w:rPr>
        <w:t>（标的名称）</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（采购文件中明确的所属行业）；</w:t>
      </w:r>
      <w:r>
        <w:rPr>
          <w:rFonts w:hint="eastAsia" w:ascii="宋体" w:hAnsi="宋体" w:eastAsia="宋体" w:cs="宋体"/>
          <w:color w:val="000000" w:themeColor="text1"/>
          <w:sz w:val="16"/>
          <w:szCs w:val="16"/>
          <w14:textFill>
            <w14:solidFill>
              <w14:schemeClr w14:val="tx1"/>
            </w14:solidFill>
          </w14:textFill>
        </w:rPr>
        <w:t>承建（承接）企业为</w:t>
      </w:r>
      <w:r>
        <w:rPr>
          <w:rFonts w:hint="eastAsia" w:ascii="宋体" w:hAnsi="宋体" w:eastAsia="宋体" w:cs="宋体"/>
          <w:color w:val="000000" w:themeColor="text1"/>
          <w:sz w:val="16"/>
          <w:szCs w:val="16"/>
          <w:u w:val="single"/>
          <w14:textFill>
            <w14:solidFill>
              <w14:schemeClr w14:val="tx1"/>
            </w14:solidFill>
          </w14:textFill>
        </w:rPr>
        <w:t>（企业名称）</w:t>
      </w:r>
      <w:r>
        <w:rPr>
          <w:rFonts w:hint="eastAsia" w:ascii="宋体" w:hAnsi="宋体" w:eastAsia="宋体" w:cs="宋体"/>
          <w:color w:val="000000" w:themeColor="text1"/>
          <w:sz w:val="16"/>
          <w:szCs w:val="16"/>
          <w14:textFill>
            <w14:solidFill>
              <w14:schemeClr w14:val="tx1"/>
            </w14:solidFill>
          </w14:textFill>
        </w:rPr>
        <w:t>，从业人员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以上企业，不属于大企业的分支机构，不存在控股股东为大企业的情形，也不存在与大企业的负责人为同一人的情形。</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本企业对上述声明内容的真实性负责。如有虚假，将依法承担相应责任。</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企业名称（盖章）：                                              日期：</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※注意：</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1、从业人员、营业收入、资产总额填报上一年度数据，无上一年度数据的新成立企业可不填报。</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5"/>
          <w:rFonts w:hint="eastAsia" w:ascii="宋体" w:hAnsi="宋体" w:eastAsia="宋体" w:cs="宋体"/>
          <w:b/>
          <w:bCs/>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5"/>
          <w:rFonts w:hint="default" w:ascii="Calibri" w:hAnsi="Calibri" w:cs="Calibri"/>
          <w:b/>
          <w:bCs/>
          <w:color w:val="000000" w:themeColor="text1"/>
          <w:sz w:val="16"/>
          <w:szCs w:val="16"/>
          <w14:textFill>
            <w14:solidFill>
              <w14:schemeClr w14:val="tx1"/>
            </w14:solidFill>
          </w14:textFill>
        </w:rPr>
        <w:t>     </w:t>
      </w: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br w:type="textWrapping"/>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附：</w:t>
      </w:r>
    </w:p>
    <w:p>
      <w:pPr>
        <w:pStyle w:val="12"/>
        <w:keepNext w:val="0"/>
        <w:keepLines w:val="0"/>
        <w:widowControl/>
        <w:suppressLineNumbers w:val="0"/>
        <w:spacing w:before="60" w:beforeAutospacing="0" w:after="6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9"/>
          <w:szCs w:val="19"/>
          <w14:textFill>
            <w14:solidFill>
              <w14:schemeClr w14:val="tx1"/>
            </w14:solidFill>
          </w14:textFill>
        </w:rPr>
        <w:t>残疾人福利性单位声明函</w:t>
      </w:r>
    </w:p>
    <w:p>
      <w:pPr>
        <w:pStyle w:val="12"/>
        <w:keepNext w:val="0"/>
        <w:keepLines w:val="0"/>
        <w:widowControl/>
        <w:suppressLineNumbers w:val="0"/>
        <w:spacing w:before="60" w:beforeAutospacing="0" w:after="6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（以资格条件落实中小企业扶持政策时适用，若有）</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）由本投标人承建的（填写“所投采购包、品目号”）工程</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）由本投标人承接的（填写“所投采购包、品目号”）服务；</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本投标人对上述声明的真实性负责。如有虚假，将依法承担相应责任。</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备注：</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1、请投标人按照实际情况编制填写本声明函，并在相应的（）中打“√”。</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2、若《残疾人福利性单位声明函》内容不真实，</w:t>
      </w:r>
      <w:r>
        <w:rPr>
          <w:rStyle w:val="15"/>
          <w:rFonts w:hint="eastAsia" w:ascii="宋体" w:hAnsi="宋体" w:eastAsia="宋体" w:cs="宋体"/>
          <w:b/>
          <w:bCs/>
          <w:color w:val="000000" w:themeColor="text1"/>
          <w:sz w:val="16"/>
          <w:szCs w:val="16"/>
          <w14:textFill>
            <w14:solidFill>
              <w14:schemeClr w14:val="tx1"/>
            </w14:solidFill>
          </w14:textFill>
        </w:rPr>
        <w:t>视为提供虚假材料。</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default" w:ascii="Calibri" w:hAnsi="Calibri" w:cs="Calibri"/>
          <w:color w:val="000000" w:themeColor="text1"/>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default" w:ascii="Calibri" w:hAnsi="Calibri" w:cs="Calibri"/>
          <w:color w:val="000000" w:themeColor="text1"/>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附：                          </w:t>
      </w:r>
    </w:p>
    <w:p>
      <w:pPr>
        <w:pStyle w:val="12"/>
        <w:keepNext w:val="0"/>
        <w:keepLines w:val="0"/>
        <w:widowControl/>
        <w:suppressLineNumbers w:val="0"/>
        <w:spacing w:before="60" w:beforeAutospacing="0" w:after="60" w:afterAutospacing="0"/>
        <w:ind w:left="0" w:right="0" w:firstLine="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9"/>
          <w:szCs w:val="19"/>
          <w14:textFill>
            <w14:solidFill>
              <w14:schemeClr w14:val="tx1"/>
            </w14:solidFill>
          </w14:textFill>
        </w:rPr>
        <w:t>监狱企业证明材料</w:t>
      </w:r>
    </w:p>
    <w:p>
      <w:pPr>
        <w:pStyle w:val="12"/>
        <w:keepNext w:val="0"/>
        <w:keepLines w:val="0"/>
        <w:widowControl/>
        <w:suppressLineNumbers w:val="0"/>
        <w:spacing w:before="60" w:beforeAutospacing="0" w:after="60" w:afterAutospacing="0"/>
        <w:ind w:left="0" w:right="0" w:firstLine="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9"/>
          <w:szCs w:val="19"/>
          <w:shd w:val="clear" w:fill="FFFFFF"/>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br w:type="textWrapping"/>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二-10联合体协议（若有）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兹有</w:t>
      </w:r>
      <w:r>
        <w:rPr>
          <w:rFonts w:hint="eastAsia" w:ascii="宋体" w:hAnsi="宋体" w:eastAsia="宋体" w:cs="宋体"/>
          <w:color w:val="000000" w:themeColor="text1"/>
          <w:sz w:val="16"/>
          <w:szCs w:val="16"/>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sz w:val="16"/>
          <w:szCs w:val="16"/>
          <w14:textFill>
            <w14:solidFill>
              <w14:schemeClr w14:val="tx1"/>
            </w14:solidFill>
          </w14:textFill>
        </w:rPr>
        <w:t>自愿组成联合体，共同参加</w:t>
      </w:r>
      <w:r>
        <w:rPr>
          <w:rFonts w:hint="eastAsia" w:ascii="宋体" w:hAnsi="宋体" w:eastAsia="宋体" w:cs="宋体"/>
          <w:color w:val="000000" w:themeColor="text1"/>
          <w:sz w:val="16"/>
          <w:szCs w:val="16"/>
          <w:u w:val="single"/>
          <w14:textFill>
            <w14:solidFill>
              <w14:schemeClr w14:val="tx1"/>
            </w14:solidFill>
          </w14:textFill>
        </w:rPr>
        <w:t>（填写“项目名称”） </w:t>
      </w:r>
      <w:r>
        <w:rPr>
          <w:rFonts w:hint="eastAsia" w:ascii="宋体" w:hAnsi="宋体" w:eastAsia="宋体" w:cs="宋体"/>
          <w:color w:val="000000" w:themeColor="text1"/>
          <w:sz w:val="16"/>
          <w:szCs w:val="16"/>
          <w14:textFill>
            <w14:solidFill>
              <w14:schemeClr w14:val="tx1"/>
            </w14:solidFill>
          </w14:textFill>
        </w:rPr>
        <w:t>项目（项目编号：</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）的投标。现就联合体参加本项目投标的有关事宜达成下列协议：</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一、联合体各方应承担的工作和义务具体如下：</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1、牵头方（</w:t>
      </w:r>
      <w:r>
        <w:rPr>
          <w:rFonts w:hint="eastAsia" w:ascii="宋体" w:hAnsi="宋体" w:eastAsia="宋体" w:cs="宋体"/>
          <w:color w:val="000000" w:themeColor="text1"/>
          <w:sz w:val="16"/>
          <w:szCs w:val="16"/>
          <w:u w:val="single"/>
          <w14:textFill>
            <w14:solidFill>
              <w14:schemeClr w14:val="tx1"/>
            </w14:solidFill>
          </w14:textFill>
        </w:rPr>
        <w:t>全称</w:t>
      </w:r>
      <w:r>
        <w:rPr>
          <w:rFonts w:hint="eastAsia" w:ascii="宋体" w:hAnsi="宋体" w:eastAsia="宋体" w:cs="宋体"/>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u w:val="single"/>
          <w14:textFill>
            <w14:solidFill>
              <w14:schemeClr w14:val="tx1"/>
            </w14:solidFill>
          </w14:textFill>
        </w:rPr>
        <w:t> （填写“工作及义务的具体内容”） </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2、成员方：</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2.1</w:t>
      </w:r>
      <w:r>
        <w:rPr>
          <w:rFonts w:hint="eastAsia" w:ascii="宋体" w:hAnsi="宋体" w:eastAsia="宋体" w:cs="宋体"/>
          <w:color w:val="000000" w:themeColor="text1"/>
          <w:sz w:val="16"/>
          <w:szCs w:val="16"/>
          <w:u w:val="single"/>
          <w14:textFill>
            <w14:solidFill>
              <w14:schemeClr w14:val="tx1"/>
            </w14:solidFill>
          </w14:textFill>
        </w:rPr>
        <w:t>（成员一的全称）</w:t>
      </w:r>
      <w:r>
        <w:rPr>
          <w:rFonts w:hint="eastAsia" w:ascii="宋体" w:hAnsi="宋体" w:eastAsia="宋体" w:cs="宋体"/>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u w:val="single"/>
          <w14:textFill>
            <w14:solidFill>
              <w14:schemeClr w14:val="tx1"/>
            </w14:solidFill>
          </w14:textFill>
        </w:rPr>
        <w:t> （填写“工作及义务的具体内容”） </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line="234" w:lineRule="atLeast"/>
        <w:ind w:left="0" w:right="0" w:firstLine="348"/>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二、联合体各方的合同金额占比，具体如下：</w:t>
      </w:r>
    </w:p>
    <w:p>
      <w:pPr>
        <w:pStyle w:val="12"/>
        <w:keepNext w:val="0"/>
        <w:keepLines w:val="0"/>
        <w:widowControl/>
        <w:suppressLineNumbers w:val="0"/>
        <w:spacing w:before="0" w:beforeAutospacing="0" w:after="120" w:afterAutospacing="0" w:line="234" w:lineRule="atLeast"/>
        <w:ind w:left="0" w:right="0" w:firstLine="348"/>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1.牵头方（</w:t>
      </w:r>
      <w:r>
        <w:rPr>
          <w:rFonts w:hint="eastAsia" w:ascii="宋体" w:hAnsi="宋体" w:eastAsia="宋体" w:cs="宋体"/>
          <w:color w:val="000000" w:themeColor="text1"/>
          <w:sz w:val="16"/>
          <w:szCs w:val="16"/>
          <w:u w:val="single"/>
          <w14:textFill>
            <w14:solidFill>
              <w14:schemeClr w14:val="tx1"/>
            </w14:solidFill>
          </w14:textFill>
        </w:rPr>
        <w:t>  全称 </w:t>
      </w:r>
      <w:r>
        <w:rPr>
          <w:rFonts w:hint="eastAsia" w:ascii="宋体" w:hAnsi="宋体" w:eastAsia="宋体" w:cs="宋体"/>
          <w:color w:val="000000" w:themeColor="text1"/>
          <w:sz w:val="16"/>
          <w:szCs w:val="16"/>
          <w14:textFill>
            <w14:solidFill>
              <w14:schemeClr w14:val="tx1"/>
            </w14:solidFill>
          </w14:textFill>
        </w:rPr>
        <w:t>）的合同金额占合同总额的＿%；</w:t>
      </w:r>
    </w:p>
    <w:p>
      <w:pPr>
        <w:pStyle w:val="12"/>
        <w:keepNext w:val="0"/>
        <w:keepLines w:val="0"/>
        <w:widowControl/>
        <w:suppressLineNumbers w:val="0"/>
        <w:spacing w:before="0" w:beforeAutospacing="0" w:after="120" w:afterAutospacing="0" w:line="234" w:lineRule="atLeast"/>
        <w:ind w:left="0" w:right="0" w:firstLine="348"/>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2.成员方：</w:t>
      </w:r>
    </w:p>
    <w:p>
      <w:pPr>
        <w:pStyle w:val="12"/>
        <w:keepNext w:val="0"/>
        <w:keepLines w:val="0"/>
        <w:widowControl/>
        <w:suppressLineNumbers w:val="0"/>
        <w:spacing w:before="0" w:beforeAutospacing="0" w:after="120" w:afterAutospacing="0" w:line="234" w:lineRule="atLeast"/>
        <w:ind w:left="0" w:right="0" w:firstLine="348"/>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2.1（</w:t>
      </w:r>
      <w:r>
        <w:rPr>
          <w:rFonts w:hint="eastAsia" w:ascii="宋体" w:hAnsi="宋体" w:eastAsia="宋体" w:cs="宋体"/>
          <w:color w:val="000000" w:themeColor="text1"/>
          <w:sz w:val="16"/>
          <w:szCs w:val="16"/>
          <w:u w:val="single"/>
          <w14:textFill>
            <w14:solidFill>
              <w14:schemeClr w14:val="tx1"/>
            </w14:solidFill>
          </w14:textFill>
        </w:rPr>
        <w:t> 成员1的全称 </w:t>
      </w:r>
      <w:r>
        <w:rPr>
          <w:rFonts w:hint="eastAsia" w:ascii="宋体" w:hAnsi="宋体" w:eastAsia="宋体" w:cs="宋体"/>
          <w:color w:val="000000" w:themeColor="text1"/>
          <w:sz w:val="16"/>
          <w:szCs w:val="16"/>
          <w14:textFill>
            <w14:solidFill>
              <w14:schemeClr w14:val="tx1"/>
            </w14:solidFill>
          </w14:textFill>
        </w:rPr>
        <w:t>）的合同金额占合同总额的＿%；</w:t>
      </w:r>
    </w:p>
    <w:p>
      <w:pPr>
        <w:pStyle w:val="12"/>
        <w:keepNext w:val="0"/>
        <w:keepLines w:val="0"/>
        <w:widowControl/>
        <w:suppressLineNumbers w:val="0"/>
        <w:spacing w:before="60" w:beforeAutospacing="0" w:after="60" w:afterAutospacing="0" w:line="234" w:lineRule="atLeast"/>
        <w:ind w:left="0" w:right="0" w:firstLine="348"/>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三、联合体各方约定：</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1、由</w:t>
      </w:r>
      <w:r>
        <w:rPr>
          <w:rFonts w:hint="eastAsia" w:ascii="宋体" w:hAnsi="宋体" w:eastAsia="宋体" w:cs="宋体"/>
          <w:color w:val="000000" w:themeColor="text1"/>
          <w:sz w:val="16"/>
          <w:szCs w:val="16"/>
          <w:u w:val="single"/>
          <w14:textFill>
            <w14:solidFill>
              <w14:schemeClr w14:val="tx1"/>
            </w14:solidFill>
          </w14:textFill>
        </w:rPr>
        <w:t>（填写“牵头方的全称”）</w:t>
      </w:r>
      <w:r>
        <w:rPr>
          <w:rFonts w:hint="eastAsia" w:ascii="宋体" w:hAnsi="宋体" w:eastAsia="宋体" w:cs="宋体"/>
          <w:color w:val="000000" w:themeColor="text1"/>
          <w:sz w:val="16"/>
          <w:szCs w:val="16"/>
          <w14:textFill>
            <w14:solidFill>
              <w14:schemeClr w14:val="tx1"/>
            </w14:solidFill>
          </w14:textFill>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2、联合体各方约定由</w:t>
      </w:r>
      <w:r>
        <w:rPr>
          <w:rFonts w:hint="eastAsia" w:ascii="宋体" w:hAnsi="宋体" w:eastAsia="宋体" w:cs="宋体"/>
          <w:color w:val="000000" w:themeColor="text1"/>
          <w:sz w:val="16"/>
          <w:szCs w:val="16"/>
          <w:u w:val="single"/>
          <w14:textFill>
            <w14:solidFill>
              <w14:schemeClr w14:val="tx1"/>
            </w14:solidFill>
          </w14:textFill>
        </w:rPr>
        <w:t>（填写“牵头方的全称”）</w:t>
      </w:r>
      <w:r>
        <w:rPr>
          <w:rFonts w:hint="eastAsia" w:ascii="宋体" w:hAnsi="宋体" w:eastAsia="宋体" w:cs="宋体"/>
          <w:color w:val="000000" w:themeColor="text1"/>
          <w:sz w:val="16"/>
          <w:szCs w:val="16"/>
          <w14:textFill>
            <w14:solidFill>
              <w14:schemeClr w14:val="tx1"/>
            </w14:solidFill>
          </w14:textFill>
        </w:rPr>
        <w:t>代表联合体办理投标保证金事宜。</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3、</w:t>
      </w:r>
      <w:r>
        <w:rPr>
          <w:rFonts w:hint="eastAsia" w:ascii="宋体" w:hAnsi="宋体" w:eastAsia="宋体" w:cs="宋体"/>
          <w:i w:val="0"/>
          <w:iCs w:val="0"/>
          <w:color w:val="000000" w:themeColor="text1"/>
          <w:spacing w:val="0"/>
          <w:sz w:val="16"/>
          <w:szCs w:val="16"/>
          <w14:textFill>
            <w14:solidFill>
              <w14:schemeClr w14:val="tx1"/>
            </w14:solidFill>
          </w14:textFill>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themeColor="text1"/>
          <w:spacing w:val="0"/>
          <w:sz w:val="16"/>
          <w:szCs w:val="16"/>
          <w:u w:val="single"/>
          <w14:textFill>
            <w14:solidFill>
              <w14:schemeClr w14:val="tx1"/>
            </w14:solidFill>
          </w14:textFill>
        </w:rPr>
        <w:t>（应填写“其中一方的全称”，如：联合体确定以成员一的条件参与商务部分的评标，则填写“成员一的全称”…；否则填写“无”）</w:t>
      </w:r>
      <w:r>
        <w:rPr>
          <w:rFonts w:hint="eastAsia" w:ascii="宋体" w:hAnsi="宋体" w:eastAsia="宋体" w:cs="宋体"/>
          <w:i w:val="0"/>
          <w:iCs w:val="0"/>
          <w:color w:val="000000" w:themeColor="text1"/>
          <w:spacing w:val="0"/>
          <w:sz w:val="16"/>
          <w:szCs w:val="16"/>
          <w14:textFill>
            <w14:solidFill>
              <w14:schemeClr w14:val="tx1"/>
            </w14:solidFill>
          </w14:textFill>
        </w:rPr>
        <w:t>的条件参与商务部分的评标。</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五、本协议自签署之日起生效，政府采购合同履行完毕后自动失效。</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六、本协议一式</w:t>
      </w:r>
      <w:r>
        <w:rPr>
          <w:rFonts w:hint="eastAsia" w:ascii="宋体" w:hAnsi="宋体" w:eastAsia="宋体" w:cs="宋体"/>
          <w:color w:val="000000" w:themeColor="text1"/>
          <w:sz w:val="16"/>
          <w:szCs w:val="16"/>
          <w:u w:val="single"/>
          <w14:textFill>
            <w14:solidFill>
              <w14:schemeClr w14:val="tx1"/>
            </w14:solidFill>
          </w14:textFill>
        </w:rPr>
        <w:t>（填写具体份数）</w:t>
      </w:r>
      <w:r>
        <w:rPr>
          <w:rFonts w:hint="eastAsia" w:ascii="宋体" w:hAnsi="宋体" w:eastAsia="宋体" w:cs="宋体"/>
          <w:color w:val="000000" w:themeColor="text1"/>
          <w:sz w:val="16"/>
          <w:szCs w:val="16"/>
          <w14:textFill>
            <w14:solidFill>
              <w14:schemeClr w14:val="tx1"/>
            </w14:solidFill>
          </w14:textFill>
        </w:rPr>
        <w:t>份，联合体各方各执一份，电子投标文件中提交一份。</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（以下无正文）</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牵头方：</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法定代表人或其委托代理人：</w:t>
      </w:r>
      <w:r>
        <w:rPr>
          <w:rFonts w:hint="eastAsia" w:ascii="宋体" w:hAnsi="宋体" w:eastAsia="宋体" w:cs="宋体"/>
          <w:color w:val="000000" w:themeColor="text1"/>
          <w:sz w:val="16"/>
          <w:szCs w:val="16"/>
          <w:u w:val="single"/>
          <w14:textFill>
            <w14:solidFill>
              <w14:schemeClr w14:val="tx1"/>
            </w14:solidFill>
          </w14:textFill>
        </w:rPr>
        <w:t>  （签字或盖章）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成员一：</w:t>
      </w:r>
      <w:r>
        <w:rPr>
          <w:rFonts w:hint="eastAsia" w:ascii="宋体" w:hAnsi="宋体" w:eastAsia="宋体" w:cs="宋体"/>
          <w:color w:val="000000" w:themeColor="text1"/>
          <w:sz w:val="16"/>
          <w:szCs w:val="16"/>
          <w:u w:val="single"/>
          <w14:textFill>
            <w14:solidFill>
              <w14:schemeClr w14:val="tx1"/>
            </w14:solidFill>
          </w14:textFill>
        </w:rPr>
        <w:t>（全称并加盖成员一的单位公章）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法定代表人或其委托代理人：</w:t>
      </w:r>
      <w:r>
        <w:rPr>
          <w:rFonts w:hint="eastAsia" w:ascii="宋体" w:hAnsi="宋体" w:eastAsia="宋体" w:cs="宋体"/>
          <w:color w:val="000000" w:themeColor="text1"/>
          <w:sz w:val="16"/>
          <w:szCs w:val="16"/>
          <w:u w:val="single"/>
          <w14:textFill>
            <w14:solidFill>
              <w14:schemeClr w14:val="tx1"/>
            </w14:solidFill>
          </w14:textFill>
        </w:rPr>
        <w:t>  （签字或盖章）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成员**：</w:t>
      </w:r>
      <w:r>
        <w:rPr>
          <w:rFonts w:hint="eastAsia" w:ascii="宋体" w:hAnsi="宋体" w:eastAsia="宋体" w:cs="宋体"/>
          <w:color w:val="000000" w:themeColor="text1"/>
          <w:sz w:val="16"/>
          <w:szCs w:val="16"/>
          <w:u w:val="single"/>
          <w14:textFill>
            <w14:solidFill>
              <w14:schemeClr w14:val="tx1"/>
            </w14:solidFill>
          </w14:textFill>
        </w:rPr>
        <w:t>（全称并加盖成员**的单位公章）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法定代表人或其委托代理人：</w:t>
      </w:r>
      <w:r>
        <w:rPr>
          <w:rFonts w:hint="eastAsia" w:ascii="宋体" w:hAnsi="宋体" w:eastAsia="宋体" w:cs="宋体"/>
          <w:color w:val="000000" w:themeColor="text1"/>
          <w:sz w:val="16"/>
          <w:szCs w:val="16"/>
          <w:u w:val="single"/>
          <w14:textFill>
            <w14:solidFill>
              <w14:schemeClr w14:val="tx1"/>
            </w14:solidFill>
          </w14:textFill>
        </w:rPr>
        <w:t>  （签字或盖章）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签署日期：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1、招标文件接受联合体投标且投标人为联合体的，投标人应提供本协议；否则无须提供。</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2、本协议由委托代理人签字或盖章的，应按照本章载明的格式提供“单位授权书”。</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3、在以联合体形式落实中小企业预留份额项目中，投标人除了要提供《中小企业声明函》，还需提供本协议。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4"/>
        <w:keepNext w:val="0"/>
        <w:keepLines w:val="0"/>
        <w:widowControl/>
        <w:suppressLineNumbers w:val="0"/>
        <w:spacing w:before="0" w:beforeAutospacing="0" w:after="0" w:afterAutospacing="0" w:line="13" w:lineRule="atLeast"/>
        <w:jc w:val="center"/>
        <w:rPr>
          <w:rFonts w:hint="default" w:ascii="Helvetica" w:hAnsi="Helvetica" w:eastAsia="Helvetica" w:cs="Helvetica"/>
          <w:b w:val="0"/>
          <w:bCs w:val="0"/>
          <w:color w:val="000000" w:themeColor="text1"/>
          <w:sz w:val="21"/>
          <w:szCs w:val="21"/>
          <w14:textFill>
            <w14:solidFill>
              <w14:schemeClr w14:val="tx1"/>
            </w14:solidFill>
          </w14:textFill>
        </w:rPr>
      </w:pPr>
      <w:r>
        <w:rPr>
          <w:rStyle w:val="15"/>
          <w:rFonts w:hint="eastAsia" w:ascii="宋体" w:hAnsi="宋体" w:eastAsia="宋体" w:cs="宋体"/>
          <w:b/>
          <w:bCs/>
          <w:color w:val="000000" w:themeColor="text1"/>
          <w:sz w:val="21"/>
          <w:szCs w:val="21"/>
          <w14:textFill>
            <w14:solidFill>
              <w14:schemeClr w14:val="tx1"/>
            </w14:solidFill>
          </w14:textFill>
        </w:rPr>
        <w:t>二-11分包意向协议（若有）</w:t>
      </w:r>
    </w:p>
    <w:p>
      <w:pPr>
        <w:pStyle w:val="12"/>
        <w:keepNext w:val="0"/>
        <w:keepLines w:val="0"/>
        <w:widowControl/>
        <w:suppressLineNumbers w:val="0"/>
        <w:spacing w:before="0" w:beforeAutospacing="0" w:after="120" w:afterAutospacing="0" w:line="348"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甲方（总包方）：</w:t>
      </w:r>
      <w:r>
        <w:rPr>
          <w:rFonts w:hint="eastAsia" w:ascii="宋体" w:hAnsi="宋体" w:eastAsia="宋体" w:cs="宋体"/>
          <w:color w:val="000000" w:themeColor="text1"/>
          <w:sz w:val="16"/>
          <w:szCs w:val="16"/>
          <w:u w:val="single"/>
          <w14:textFill>
            <w14:solidFill>
              <w14:schemeClr w14:val="tx1"/>
            </w14:solidFill>
          </w14:textFill>
        </w:rPr>
        <w:t>                          　　　     </w:t>
      </w:r>
      <w:r>
        <w:rPr>
          <w:color w:val="000000" w:themeColor="text1"/>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（即本项目的投标人）</w:t>
      </w:r>
    </w:p>
    <w:p>
      <w:pPr>
        <w:pStyle w:val="12"/>
        <w:keepNext w:val="0"/>
        <w:keepLines w:val="0"/>
        <w:widowControl/>
        <w:suppressLineNumbers w:val="0"/>
        <w:spacing w:before="60" w:beforeAutospacing="0" w:after="60" w:afterAutospacing="0" w:line="234"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乙方（分包方）：</w:t>
      </w:r>
      <w:r>
        <w:rPr>
          <w:rFonts w:hint="eastAsia" w:ascii="宋体" w:hAnsi="宋体" w:eastAsia="宋体" w:cs="宋体"/>
          <w:color w:val="000000" w:themeColor="text1"/>
          <w:sz w:val="16"/>
          <w:szCs w:val="16"/>
          <w:u w:val="single"/>
          <w14:textFill>
            <w14:solidFill>
              <w14:schemeClr w14:val="tx1"/>
            </w14:solidFill>
          </w14:textFill>
        </w:rPr>
        <w:t>                     　　　　　　　    </w:t>
      </w:r>
    </w:p>
    <w:p>
      <w:pPr>
        <w:pStyle w:val="12"/>
        <w:keepNext w:val="0"/>
        <w:keepLines w:val="0"/>
        <w:widowControl/>
        <w:suppressLineNumbers w:val="0"/>
        <w:spacing w:before="60" w:beforeAutospacing="0" w:after="60" w:afterAutospacing="0" w:line="234" w:lineRule="atLeast"/>
        <w:ind w:left="0" w:right="0" w:firstLine="348"/>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兹有甲方参加</w:t>
      </w:r>
      <w:r>
        <w:rPr>
          <w:rFonts w:hint="eastAsia" w:ascii="宋体" w:hAnsi="宋体" w:eastAsia="宋体" w:cs="宋体"/>
          <w:color w:val="000000" w:themeColor="text1"/>
          <w:sz w:val="16"/>
          <w:szCs w:val="16"/>
          <w:u w:val="single"/>
          <w14:textFill>
            <w14:solidFill>
              <w14:schemeClr w14:val="tx1"/>
            </w14:solidFill>
          </w14:textFill>
        </w:rPr>
        <w:t>（填写“项目名称”） </w:t>
      </w:r>
      <w:r>
        <w:rPr>
          <w:rFonts w:hint="eastAsia" w:ascii="宋体" w:hAnsi="宋体" w:eastAsia="宋体" w:cs="宋体"/>
          <w:color w:val="000000" w:themeColor="text1"/>
          <w:sz w:val="16"/>
          <w:szCs w:val="16"/>
          <w14:textFill>
            <w14:solidFill>
              <w14:schemeClr w14:val="tx1"/>
            </w14:solidFill>
          </w14:textFill>
        </w:rPr>
        <w:t>项目（项目编号：</w:t>
      </w:r>
      <w:r>
        <w:rPr>
          <w:rFonts w:hint="default" w:ascii="Calibri" w:hAnsi="Calibri" w:cs="Calibri"/>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pPr>
        <w:pStyle w:val="12"/>
        <w:keepNext w:val="0"/>
        <w:keepLines w:val="0"/>
        <w:widowControl/>
        <w:suppressLineNumbers w:val="0"/>
        <w:spacing w:before="0" w:beforeAutospacing="0" w:after="0" w:afterAutospacing="0" w:line="234" w:lineRule="atLeast"/>
        <w:ind w:left="0" w:right="0" w:firstLine="384"/>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一、分包标的</w:t>
      </w:r>
    </w:p>
    <w:p>
      <w:pPr>
        <w:pStyle w:val="12"/>
        <w:keepNext w:val="0"/>
        <w:keepLines w:val="0"/>
        <w:widowControl/>
        <w:suppressLineNumbers w:val="0"/>
        <w:spacing w:before="0" w:beforeAutospacing="0" w:after="0" w:afterAutospacing="0" w:line="234" w:lineRule="atLeast"/>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6"/>
          <w:szCs w:val="16"/>
          <w:u w:val="single"/>
          <w14:textFill>
            <w14:solidFill>
              <w14:schemeClr w14:val="tx1"/>
            </w14:solidFill>
          </w14:textFill>
        </w:rPr>
        <w:t>（根据双方的意向填写，可以是表格或文字描述）</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0" w:afterAutospacing="0" w:line="234" w:lineRule="atLeast"/>
        <w:ind w:left="0" w:right="0" w:firstLine="384"/>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二、分包合同金额占比</w:t>
      </w:r>
    </w:p>
    <w:p>
      <w:pPr>
        <w:pStyle w:val="12"/>
        <w:keepNext w:val="0"/>
        <w:keepLines w:val="0"/>
        <w:widowControl/>
        <w:suppressLineNumbers w:val="0"/>
        <w:spacing w:before="0" w:beforeAutospacing="0" w:after="0" w:afterAutospacing="0" w:line="234" w:lineRule="atLeast"/>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分包合同价占投标总价的比例：　　%</w:t>
      </w:r>
    </w:p>
    <w:p>
      <w:pPr>
        <w:pStyle w:val="12"/>
        <w:keepNext w:val="0"/>
        <w:keepLines w:val="0"/>
        <w:widowControl/>
        <w:suppressLineNumbers w:val="0"/>
        <w:spacing w:before="0" w:beforeAutospacing="0" w:after="0" w:afterAutospacing="0" w:line="234" w:lineRule="atLeast"/>
        <w:ind w:left="0" w:right="0" w:firstLine="384"/>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三、其他条款</w:t>
      </w:r>
    </w:p>
    <w:p>
      <w:pPr>
        <w:pStyle w:val="12"/>
        <w:keepNext w:val="0"/>
        <w:keepLines w:val="0"/>
        <w:widowControl/>
        <w:suppressLineNumbers w:val="0"/>
        <w:spacing w:before="0" w:beforeAutospacing="0" w:after="0" w:afterAutospacing="0" w:line="234" w:lineRule="atLeast"/>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2"/>
        <w:keepNext w:val="0"/>
        <w:keepLines w:val="0"/>
        <w:widowControl/>
        <w:suppressLineNumbers w:val="0"/>
        <w:spacing w:before="0" w:beforeAutospacing="0" w:after="0" w:afterAutospacing="0" w:line="234" w:lineRule="atLeast"/>
        <w:ind w:left="0" w:right="0" w:firstLine="384"/>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bl>
      <w:tblPr>
        <w:tblStyle w:val="13"/>
        <w:tblW w:w="0" w:type="auto"/>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96"/>
        <w:gridCol w:w="3252"/>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96"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甲方：</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乙方：</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9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住所：</w:t>
            </w:r>
          </w:p>
        </w:tc>
        <w:tc>
          <w:tcPr>
            <w:tcW w:w="325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住所：</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9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单</w:t>
            </w:r>
            <w:r>
              <w:rPr>
                <w:rFonts w:hint="eastAsia" w:ascii="宋体" w:hAnsi="宋体" w:eastAsia="宋体" w:cs="宋体"/>
                <w:color w:val="000000" w:themeColor="text1"/>
                <w:spacing w:val="-12"/>
                <w:sz w:val="16"/>
                <w:szCs w:val="16"/>
                <w14:textFill>
                  <w14:solidFill>
                    <w14:schemeClr w14:val="tx1"/>
                  </w14:solidFill>
                </w14:textFill>
              </w:rPr>
              <w:t>位负责人或委托代理人：</w:t>
            </w:r>
          </w:p>
        </w:tc>
        <w:tc>
          <w:tcPr>
            <w:tcW w:w="325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单</w:t>
            </w:r>
            <w:r>
              <w:rPr>
                <w:rFonts w:hint="eastAsia" w:ascii="宋体" w:hAnsi="宋体" w:eastAsia="宋体" w:cs="宋体"/>
                <w:color w:val="000000" w:themeColor="text1"/>
                <w:spacing w:val="-12"/>
                <w:sz w:val="16"/>
                <w:szCs w:val="16"/>
                <w14:textFill>
                  <w14:solidFill>
                    <w14:schemeClr w14:val="tx1"/>
                  </w14:solidFill>
                </w14:textFill>
              </w:rPr>
              <w:t>位负责人或委托代理人：</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9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联系方法：</w:t>
            </w:r>
          </w:p>
        </w:tc>
        <w:tc>
          <w:tcPr>
            <w:tcW w:w="325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联系方法：</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9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开户银行：</w:t>
            </w:r>
          </w:p>
        </w:tc>
        <w:tc>
          <w:tcPr>
            <w:tcW w:w="325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开户银行：</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9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账号：</w:t>
            </w:r>
          </w:p>
        </w:tc>
        <w:tc>
          <w:tcPr>
            <w:tcW w:w="325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60" w:beforeAutospacing="0" w:after="6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账号：</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6648" w:type="dxa"/>
            <w:gridSpan w:val="2"/>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120" w:beforeAutospacing="0" w:after="0" w:afterAutospacing="0"/>
              <w:ind w:left="2436"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签订地点：</w:t>
            </w:r>
            <w:r>
              <w:rPr>
                <w:rFonts w:hint="default" w:ascii="Calibri" w:hAnsi="Calibri" w:cs="Calibri"/>
                <w:color w:val="000000" w:themeColor="text1"/>
                <w:sz w:val="16"/>
                <w:szCs w:val="16"/>
                <w:u w:val="single"/>
                <w14:textFill>
                  <w14:solidFill>
                    <w14:schemeClr w14:val="tx1"/>
                  </w14:solidFill>
                </w14:textFill>
              </w:rPr>
              <w:t>                </w:t>
            </w:r>
          </w:p>
          <w:p>
            <w:pPr>
              <w:pStyle w:val="12"/>
              <w:keepNext w:val="0"/>
              <w:keepLines w:val="0"/>
              <w:widowControl/>
              <w:suppressLineNumbers w:val="0"/>
              <w:spacing w:before="0" w:beforeAutospacing="0" w:after="0" w:afterAutospacing="0" w:line="234" w:lineRule="atLeast"/>
              <w:ind w:left="2436"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签订日期：</w:t>
            </w:r>
            <w:r>
              <w:rPr>
                <w:rFonts w:hint="default" w:ascii="Calibri" w:hAnsi="Calibri" w:cs="Calibri"/>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default" w:ascii="Calibri" w:hAnsi="Calibri" w:cs="Calibri"/>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default" w:ascii="Calibri" w:hAnsi="Calibri" w:cs="Calibri"/>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tc>
      </w:tr>
    </w:tbl>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line="234" w:lineRule="atLeast"/>
        <w:ind w:left="0" w:right="0" w:firstLine="348"/>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1.招标文件接受合同分包且投标人拟将合同分包的，应提供本协议；否则无须提供。</w:t>
      </w:r>
    </w:p>
    <w:p>
      <w:pPr>
        <w:pStyle w:val="12"/>
        <w:keepNext w:val="0"/>
        <w:keepLines w:val="0"/>
        <w:widowControl/>
        <w:suppressLineNumbers w:val="0"/>
        <w:spacing w:before="0" w:beforeAutospacing="0" w:after="120" w:afterAutospacing="0" w:line="234" w:lineRule="atLeast"/>
        <w:ind w:left="0" w:right="0" w:firstLine="348"/>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2.本协议由委托代理人签字或盖章的，应按照本章载明的格式提供“单位授权书”。</w:t>
      </w:r>
    </w:p>
    <w:p>
      <w:pPr>
        <w:pStyle w:val="12"/>
        <w:keepNext w:val="0"/>
        <w:keepLines w:val="0"/>
        <w:widowControl/>
        <w:suppressLineNumbers w:val="0"/>
        <w:spacing w:before="0" w:beforeAutospacing="0" w:after="120" w:afterAutospacing="0" w:line="234" w:lineRule="atLeast"/>
        <w:ind w:left="0" w:right="0" w:firstLine="348"/>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3.在以合同分包形式落实中小企业预留份额项目中，投标人除了要提供《中小企业声明函》，还需提供本协议。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二-12其他资格证明文件（若有）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二</w:t>
      </w:r>
      <w:r>
        <w:rPr>
          <w:rStyle w:val="15"/>
          <w:rFonts w:hint="eastAsia" w:ascii="宋体" w:hAnsi="宋体" w:eastAsia="宋体" w:cs="宋体"/>
          <w:b/>
          <w:bCs/>
          <w:color w:val="000000" w:themeColor="text1"/>
          <w:sz w:val="16"/>
          <w:szCs w:val="16"/>
          <w14:textFill>
            <w14:solidFill>
              <w14:schemeClr w14:val="tx1"/>
            </w14:solidFill>
          </w14:textFill>
        </w:rPr>
        <w:t>-12-①具备履行合同所必需设备和专业技术能力专项证明材料（若有）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致：</w:t>
      </w:r>
      <w:r>
        <w:rPr>
          <w:rFonts w:hint="eastAsia" w:ascii="宋体" w:hAnsi="宋体" w:eastAsia="宋体" w:cs="宋体"/>
          <w:color w:val="000000" w:themeColor="text1"/>
          <w:sz w:val="16"/>
          <w:szCs w:val="16"/>
          <w:u w:val="single"/>
          <w14:textFill>
            <w14:solidFill>
              <w14:schemeClr w14:val="tx1"/>
            </w14:solidFill>
          </w14:textFill>
        </w:rPr>
        <w:t>          （采购人或采购代理机构）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现附上我方具备履行合同所必需的设备和专业技术能力的专项证明材料复印件（具体附后），上述证明材料真实有效，否则我方负全部责任。</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1、招标文件要求投标人提供“具备履行合同所必需的设备和专业技术能力专项证明材料”的，投标人应按照招标文件规定在此项下提供相应证明材料复印件。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2、投标人提供的相应证明材料复印件均应符合：内容完整、清晰、整洁，并由投标人加盖其单位公章。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二-12-②招标文件规定的其他资格证明文件（若有）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编制说明</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除招标文件另有规定外，招标文件要求提交的除前述资格证明文件外的其他资格证明文件（若有）加盖投标人的单位公章后应在此项下提交。</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三</w:t>
      </w:r>
      <w:r>
        <w:rPr>
          <w:rStyle w:val="15"/>
          <w:rFonts w:hint="eastAsia" w:ascii="宋体" w:hAnsi="宋体" w:eastAsia="宋体" w:cs="宋体"/>
          <w:b/>
          <w:bCs/>
          <w:color w:val="000000" w:themeColor="text1"/>
          <w:sz w:val="16"/>
          <w:szCs w:val="16"/>
          <w14:textFill>
            <w14:solidFill>
              <w14:schemeClr w14:val="tx1"/>
            </w14:solidFill>
          </w14:textFill>
        </w:rPr>
        <w:t>、投标保证金</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编制说明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1、在此项下提交的</w:t>
      </w:r>
      <w:r>
        <w:rPr>
          <w:rStyle w:val="15"/>
          <w:rFonts w:hint="eastAsia" w:ascii="宋体" w:hAnsi="宋体" w:eastAsia="宋体" w:cs="宋体"/>
          <w:b/>
          <w:bCs/>
          <w:color w:val="000000" w:themeColor="text1"/>
          <w:sz w:val="16"/>
          <w:szCs w:val="16"/>
          <w14:textFill>
            <w14:solidFill>
              <w14:schemeClr w14:val="tx1"/>
            </w14:solidFill>
          </w14:textFill>
        </w:rPr>
        <w:t>“投标保证金”</w:t>
      </w:r>
      <w:r>
        <w:rPr>
          <w:rFonts w:hint="eastAsia" w:ascii="宋体" w:hAnsi="宋体" w:eastAsia="宋体" w:cs="宋体"/>
          <w:color w:val="000000" w:themeColor="text1"/>
          <w:sz w:val="16"/>
          <w:szCs w:val="16"/>
          <w14:textFill>
            <w14:solidFill>
              <w14:schemeClr w14:val="tx1"/>
            </w14:solidFill>
          </w14:textFill>
        </w:rPr>
        <w:t>材料可使用转账凭证复印件或从福建省政府采购网上公开信息系统中下载的有关原始页面的打印件。</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2、投标保证金是否已提交的认定按照招标文件第三章规定执行。</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2"/>
          <w:szCs w:val="22"/>
          <w14:textFill>
            <w14:solidFill>
              <w14:schemeClr w14:val="tx1"/>
            </w14:solidFill>
          </w14:textFill>
        </w:rPr>
        <w:t>封面格式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38"/>
          <w:szCs w:val="38"/>
          <w14:textFill>
            <w14:solidFill>
              <w14:schemeClr w14:val="tx1"/>
            </w14:solidFill>
          </w14:textFill>
        </w:rPr>
        <w:t>福建省政府采购投标文件</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38"/>
          <w:szCs w:val="38"/>
          <w14:textFill>
            <w14:solidFill>
              <w14:schemeClr w14:val="tx1"/>
            </w14:solidFill>
          </w14:textFill>
        </w:rPr>
        <w:t>（报价部分）</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8"/>
          <w:szCs w:val="28"/>
          <w:u w:val="single"/>
          <w14:textFill>
            <w14:solidFill>
              <w14:schemeClr w14:val="tx1"/>
            </w14:solidFill>
          </w14:textFill>
        </w:rPr>
        <w:t>（填写正本或副本）</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项目名称：</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备案编号：</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项目编号：</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所投采购包：</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投标人：</w:t>
      </w:r>
      <w:r>
        <w:rPr>
          <w:rStyle w:val="15"/>
          <w:rFonts w:hint="eastAsia" w:ascii="宋体" w:hAnsi="宋体" w:eastAsia="宋体" w:cs="宋体"/>
          <w:b/>
          <w:bCs/>
          <w:color w:val="000000" w:themeColor="text1"/>
          <w:sz w:val="25"/>
          <w:szCs w:val="25"/>
          <w:u w:val="single"/>
          <w14:textFill>
            <w14:solidFill>
              <w14:schemeClr w14:val="tx1"/>
            </w14:solidFill>
          </w14:textFill>
        </w:rPr>
        <w:t>（填写“全称”）</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r>
        <w:rPr>
          <w:rStyle w:val="15"/>
          <w:rFonts w:hint="eastAsia" w:ascii="宋体" w:hAnsi="宋体" w:eastAsia="宋体" w:cs="宋体"/>
          <w:b/>
          <w:bCs/>
          <w:color w:val="000000" w:themeColor="text1"/>
          <w:sz w:val="25"/>
          <w:szCs w:val="25"/>
          <w14:textFill>
            <w14:solidFill>
              <w14:schemeClr w14:val="tx1"/>
            </w14:solidFill>
          </w14:textFill>
        </w:rPr>
        <w:t>年</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r>
        <w:rPr>
          <w:rStyle w:val="15"/>
          <w:rFonts w:hint="eastAsia" w:ascii="宋体" w:hAnsi="宋体" w:eastAsia="宋体" w:cs="宋体"/>
          <w:b/>
          <w:bCs/>
          <w:color w:val="000000" w:themeColor="text1"/>
          <w:sz w:val="25"/>
          <w:szCs w:val="25"/>
          <w14:textFill>
            <w14:solidFill>
              <w14:schemeClr w14:val="tx1"/>
            </w14:solidFill>
          </w14:textFill>
        </w:rPr>
        <w:t>月</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22"/>
          <w:szCs w:val="22"/>
          <w14:textFill>
            <w14:solidFill>
              <w14:schemeClr w14:val="tx1"/>
            </w14:solidFill>
          </w14:textFill>
        </w:rPr>
        <w:t>索引</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一、开标一览表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二、投标分项报价表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三、招标文件规定的价格扣除证明材料（若有）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四、招标文件规定的加分证明材料（若有）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一、开标一览表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项目编号：</w:t>
      </w:r>
      <w:r>
        <w:rPr>
          <w:rFonts w:hint="eastAsia" w:ascii="宋体" w:hAnsi="宋体" w:eastAsia="宋体" w:cs="宋体"/>
          <w:color w:val="000000" w:themeColor="text1"/>
          <w:sz w:val="16"/>
          <w:szCs w:val="16"/>
          <w:u w:val="single"/>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货币及单位：人民币元</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0"/>
        <w:gridCol w:w="4328"/>
        <w:gridCol w:w="622"/>
        <w:gridCol w:w="89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c>
          <w:tcPr>
            <w:tcW w:w="1104"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采购包</w:t>
            </w:r>
          </w:p>
        </w:tc>
        <w:tc>
          <w:tcPr>
            <w:tcW w:w="408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投标报价</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保证金</w:t>
            </w:r>
          </w:p>
        </w:tc>
        <w:tc>
          <w:tcPr>
            <w:tcW w:w="94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0" w:hRule="atLeast"/>
        </w:trPr>
        <w:tc>
          <w:tcPr>
            <w:tcW w:w="110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tc>
        <w:tc>
          <w:tcPr>
            <w:tcW w:w="40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投标总价（大写金额）：</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48" w:type="dxa"/>
            <w:vMerge w:val="restar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a.投标报价的明细：详见《投标分项报价表》。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b.招标文件规定的价格扣除证明材料（若有）：详见报价部分。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110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40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投标总价（大写金额）：</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48" w:type="dxa"/>
            <w:vMerge w:val="continue"/>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宋体"/>
                <w:color w:val="000000" w:themeColor="text1"/>
                <w:sz w:val="24"/>
                <w:szCs w:val="24"/>
                <w14:textFill>
                  <w14:solidFill>
                    <w14:schemeClr w14:val="tx1"/>
                  </w14:solidFill>
                </w14:textFill>
              </w:rPr>
            </w:pP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1、本表应按照下列规定填写：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1.1投标人应按照本表格式填写所投的采购包的“投标报价”。</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1.2本表中列示的“采购包”应与《投标分项报价表》中列示的“采购包”保持一致，即：若本表中列示的“采购包”为“</w:t>
      </w:r>
      <w:r>
        <w:rPr>
          <w:rFonts w:hint="default" w:ascii="Calibri" w:hAnsi="Calibri" w:eastAsia="宋体" w:cs="Calibri"/>
          <w:color w:val="000000" w:themeColor="text1"/>
          <w:sz w:val="16"/>
          <w:szCs w:val="16"/>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”时，《投标分项报价表》中列示的“采购包”亦应为“</w:t>
      </w:r>
      <w:r>
        <w:rPr>
          <w:rFonts w:hint="default" w:ascii="Calibri" w:hAnsi="Calibri" w:eastAsia="宋体" w:cs="Calibri"/>
          <w:color w:val="000000" w:themeColor="text1"/>
          <w:sz w:val="16"/>
          <w:szCs w:val="16"/>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”，以此类推。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1.3“大写金额”指“投标报价”应用“壹、贰、叁、肆、伍、陆、柒、捌、玖、拾、佰、仟、万、亿、元、角、分、零”等进行填写。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default" w:ascii="Calibri" w:hAnsi="Calibri" w:cs="Calibri"/>
          <w:b/>
          <w:bCs/>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二、投标分项报价表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项目编号：</w:t>
      </w:r>
      <w:r>
        <w:rPr>
          <w:rFonts w:hint="eastAsia" w:ascii="宋体" w:hAnsi="宋体" w:eastAsia="宋体" w:cs="宋体"/>
          <w:color w:val="000000" w:themeColor="text1"/>
          <w:sz w:val="16"/>
          <w:szCs w:val="16"/>
          <w:u w:val="single"/>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货币及单位：人民币元</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5"/>
        <w:gridCol w:w="766"/>
        <w:gridCol w:w="1245"/>
        <w:gridCol w:w="1018"/>
        <w:gridCol w:w="683"/>
        <w:gridCol w:w="791"/>
        <w:gridCol w:w="456"/>
        <w:gridCol w:w="875"/>
        <w:gridCol w:w="647"/>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336"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采购包</w:t>
            </w:r>
          </w:p>
        </w:tc>
        <w:tc>
          <w:tcPr>
            <w:tcW w:w="76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品目号</w:t>
            </w:r>
          </w:p>
        </w:tc>
        <w:tc>
          <w:tcPr>
            <w:tcW w:w="124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投标标的</w:t>
            </w:r>
          </w:p>
        </w:tc>
        <w:tc>
          <w:tcPr>
            <w:tcW w:w="102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规格</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来源地</w:t>
            </w:r>
          </w:p>
        </w:tc>
        <w:tc>
          <w:tcPr>
            <w:tcW w:w="79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单价</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（现场）</w:t>
            </w:r>
          </w:p>
        </w:tc>
        <w:tc>
          <w:tcPr>
            <w:tcW w:w="45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数量</w:t>
            </w:r>
          </w:p>
        </w:tc>
        <w:tc>
          <w:tcPr>
            <w:tcW w:w="8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总价</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（现场）</w:t>
            </w:r>
          </w:p>
        </w:tc>
        <w:tc>
          <w:tcPr>
            <w:tcW w:w="64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336"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tc>
        <w:tc>
          <w:tcPr>
            <w:tcW w:w="7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p>
        </w:tc>
        <w:tc>
          <w:tcPr>
            <w:tcW w:w="12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7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336"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宋体"/>
                <w:color w:val="000000" w:themeColor="text1"/>
                <w:sz w:val="24"/>
                <w:szCs w:val="24"/>
                <w14:textFill>
                  <w14:solidFill>
                    <w14:schemeClr w14:val="tx1"/>
                  </w14:solidFill>
                </w14:textFill>
              </w:rPr>
            </w:pPr>
          </w:p>
        </w:tc>
        <w:tc>
          <w:tcPr>
            <w:tcW w:w="7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7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33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7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7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1、本表应按照下列规定填写：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color w:val="000000" w:themeColor="text1"/>
          <w:sz w:val="16"/>
          <w:szCs w:val="16"/>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”时，本表中列示的“采购包”亦应为“</w:t>
      </w:r>
      <w:r>
        <w:rPr>
          <w:rFonts w:hint="default" w:ascii="Calibri" w:hAnsi="Calibri" w:eastAsia="宋体" w:cs="Calibri"/>
          <w:color w:val="000000" w:themeColor="text1"/>
          <w:sz w:val="16"/>
          <w:szCs w:val="16"/>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”，以此类推。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1.2“投标标的”为货物的：</w:t>
      </w:r>
      <w:r>
        <w:rPr>
          <w:rStyle w:val="15"/>
          <w:rFonts w:hint="eastAsia" w:ascii="宋体" w:hAnsi="宋体" w:eastAsia="宋体" w:cs="宋体"/>
          <w:b/>
          <w:bCs/>
          <w:color w:val="000000" w:themeColor="text1"/>
          <w:sz w:val="16"/>
          <w:szCs w:val="16"/>
          <w14:textFill>
            <w14:solidFill>
              <w14:schemeClr w14:val="tx1"/>
            </w14:solidFill>
          </w14:textFill>
        </w:rPr>
        <w:t>“规格”</w:t>
      </w:r>
      <w:r>
        <w:rPr>
          <w:rFonts w:hint="eastAsia" w:ascii="宋体" w:hAnsi="宋体" w:eastAsia="宋体" w:cs="宋体"/>
          <w:color w:val="000000" w:themeColor="text1"/>
          <w:sz w:val="16"/>
          <w:szCs w:val="16"/>
          <w14:textFill>
            <w14:solidFill>
              <w14:schemeClr w14:val="tx1"/>
            </w14:solidFill>
          </w14:textFill>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b/>
          <w:bCs/>
          <w:color w:val="000000" w:themeColor="text1"/>
          <w:sz w:val="16"/>
          <w:szCs w:val="16"/>
          <w14:textFill>
            <w14:solidFill>
              <w14:schemeClr w14:val="tx1"/>
            </w14:solidFill>
          </w14:textFill>
        </w:rPr>
        <w:t>“来源地”</w:t>
      </w:r>
      <w:r>
        <w:rPr>
          <w:rFonts w:hint="eastAsia" w:ascii="宋体" w:hAnsi="宋体" w:eastAsia="宋体" w:cs="宋体"/>
          <w:color w:val="000000" w:themeColor="text1"/>
          <w:sz w:val="16"/>
          <w:szCs w:val="16"/>
          <w14:textFill>
            <w14:solidFill>
              <w14:schemeClr w14:val="tx1"/>
            </w14:solidFill>
          </w14:textFill>
        </w:rPr>
        <w:t>应填写货物的原产地。</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1.3“投标标的”为服务的：</w:t>
      </w:r>
      <w:r>
        <w:rPr>
          <w:rStyle w:val="15"/>
          <w:rFonts w:hint="eastAsia" w:ascii="宋体" w:hAnsi="宋体" w:eastAsia="宋体" w:cs="宋体"/>
          <w:b/>
          <w:bCs/>
          <w:color w:val="000000" w:themeColor="text1"/>
          <w:sz w:val="16"/>
          <w:szCs w:val="16"/>
          <w14:textFill>
            <w14:solidFill>
              <w14:schemeClr w14:val="tx1"/>
            </w14:solidFill>
          </w14:textFill>
        </w:rPr>
        <w:t>“规格”</w:t>
      </w:r>
      <w:r>
        <w:rPr>
          <w:rFonts w:hint="eastAsia" w:ascii="宋体" w:hAnsi="宋体" w:eastAsia="宋体" w:cs="宋体"/>
          <w:color w:val="000000" w:themeColor="text1"/>
          <w:sz w:val="16"/>
          <w:szCs w:val="16"/>
          <w14:textFill>
            <w14:solidFill>
              <w14:schemeClr w14:val="tx1"/>
            </w14:solidFill>
          </w14:textFill>
        </w:rPr>
        <w:t>项下应填写服务提供者提供的服务标准及品牌（若有）。</w:t>
      </w:r>
      <w:r>
        <w:rPr>
          <w:rStyle w:val="15"/>
          <w:rFonts w:hint="eastAsia" w:ascii="宋体" w:hAnsi="宋体" w:eastAsia="宋体" w:cs="宋体"/>
          <w:b/>
          <w:bCs/>
          <w:color w:val="000000" w:themeColor="text1"/>
          <w:sz w:val="16"/>
          <w:szCs w:val="16"/>
          <w14:textFill>
            <w14:solidFill>
              <w14:schemeClr w14:val="tx1"/>
            </w14:solidFill>
          </w14:textFill>
        </w:rPr>
        <w:t>“来源地”</w:t>
      </w:r>
      <w:r>
        <w:rPr>
          <w:rFonts w:hint="eastAsia" w:ascii="宋体" w:hAnsi="宋体" w:eastAsia="宋体" w:cs="宋体"/>
          <w:color w:val="000000" w:themeColor="text1"/>
          <w:sz w:val="16"/>
          <w:szCs w:val="16"/>
          <w14:textFill>
            <w14:solidFill>
              <w14:schemeClr w14:val="tx1"/>
            </w14:solidFill>
          </w14:textFill>
        </w:rPr>
        <w:t>应填写服务提供者的所在地。</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1.4同一采购包中，</w:t>
      </w:r>
      <w:r>
        <w:rPr>
          <w:rStyle w:val="15"/>
          <w:rFonts w:hint="eastAsia" w:ascii="宋体" w:hAnsi="宋体" w:eastAsia="宋体" w:cs="宋体"/>
          <w:b/>
          <w:bCs/>
          <w:color w:val="000000" w:themeColor="text1"/>
          <w:sz w:val="16"/>
          <w:szCs w:val="16"/>
          <w14:textFill>
            <w14:solidFill>
              <w14:schemeClr w14:val="tx1"/>
            </w14:solidFill>
          </w14:textFill>
        </w:rPr>
        <w:t>“单价（现场）”</w:t>
      </w:r>
      <w:r>
        <w:rPr>
          <w:rFonts w:hint="eastAsia" w:ascii="宋体" w:hAnsi="宋体" w:eastAsia="宋体" w:cs="宋体"/>
          <w:color w:val="000000" w:themeColor="text1"/>
          <w:sz w:val="16"/>
          <w:szCs w:val="16"/>
          <w14:textFill>
            <w14:solidFill>
              <w14:schemeClr w14:val="tx1"/>
            </w14:solidFill>
          </w14:textFill>
        </w:rPr>
        <w:t>×</w:t>
      </w:r>
      <w:r>
        <w:rPr>
          <w:rStyle w:val="15"/>
          <w:rFonts w:hint="eastAsia" w:ascii="宋体" w:hAnsi="宋体" w:eastAsia="宋体" w:cs="宋体"/>
          <w:b/>
          <w:bCs/>
          <w:color w:val="000000" w:themeColor="text1"/>
          <w:sz w:val="16"/>
          <w:szCs w:val="16"/>
          <w14:textFill>
            <w14:solidFill>
              <w14:schemeClr w14:val="tx1"/>
            </w14:solidFill>
          </w14:textFill>
        </w:rPr>
        <w:t>“数量”</w:t>
      </w:r>
      <w:r>
        <w:rPr>
          <w:rFonts w:hint="eastAsia" w:ascii="宋体" w:hAnsi="宋体" w:eastAsia="宋体" w:cs="宋体"/>
          <w:color w:val="000000" w:themeColor="text1"/>
          <w:sz w:val="16"/>
          <w:szCs w:val="16"/>
          <w14:textFill>
            <w14:solidFill>
              <w14:schemeClr w14:val="tx1"/>
            </w14:solidFill>
          </w14:textFill>
        </w:rPr>
        <w:t>=</w:t>
      </w:r>
      <w:r>
        <w:rPr>
          <w:rStyle w:val="15"/>
          <w:rFonts w:hint="eastAsia" w:ascii="宋体" w:hAnsi="宋体" w:eastAsia="宋体" w:cs="宋体"/>
          <w:b/>
          <w:bCs/>
          <w:color w:val="000000" w:themeColor="text1"/>
          <w:sz w:val="16"/>
          <w:szCs w:val="16"/>
          <w14:textFill>
            <w14:solidFill>
              <w14:schemeClr w14:val="tx1"/>
            </w14:solidFill>
          </w14:textFill>
        </w:rPr>
        <w:t>“总价（现场）”</w:t>
      </w:r>
      <w:r>
        <w:rPr>
          <w:rFonts w:hint="eastAsia" w:ascii="宋体" w:hAnsi="宋体" w:eastAsia="宋体" w:cs="宋体"/>
          <w:color w:val="000000" w:themeColor="text1"/>
          <w:sz w:val="16"/>
          <w:szCs w:val="16"/>
          <w14:textFill>
            <w14:solidFill>
              <w14:schemeClr w14:val="tx1"/>
            </w14:solidFill>
          </w14:textFill>
        </w:rPr>
        <w:t>，全部品目号</w:t>
      </w:r>
      <w:r>
        <w:rPr>
          <w:rStyle w:val="15"/>
          <w:rFonts w:hint="eastAsia" w:ascii="宋体" w:hAnsi="宋体" w:eastAsia="宋体" w:cs="宋体"/>
          <w:b/>
          <w:bCs/>
          <w:color w:val="000000" w:themeColor="text1"/>
          <w:sz w:val="16"/>
          <w:szCs w:val="16"/>
          <w14:textFill>
            <w14:solidFill>
              <w14:schemeClr w14:val="tx1"/>
            </w14:solidFill>
          </w14:textFill>
        </w:rPr>
        <w:t>“总价（现场）”</w:t>
      </w:r>
      <w:r>
        <w:rPr>
          <w:rFonts w:hint="eastAsia" w:ascii="宋体" w:hAnsi="宋体" w:eastAsia="宋体" w:cs="宋体"/>
          <w:color w:val="000000" w:themeColor="text1"/>
          <w:sz w:val="16"/>
          <w:szCs w:val="16"/>
          <w14:textFill>
            <w14:solidFill>
              <w14:schemeClr w14:val="tx1"/>
            </w14:solidFill>
          </w14:textFill>
        </w:rPr>
        <w:t>的合计金额应与《开标一览表》中相应采购包列示的</w:t>
      </w:r>
      <w:r>
        <w:rPr>
          <w:rStyle w:val="15"/>
          <w:rFonts w:hint="eastAsia" w:ascii="宋体" w:hAnsi="宋体" w:eastAsia="宋体" w:cs="宋体"/>
          <w:b/>
          <w:bCs/>
          <w:color w:val="000000" w:themeColor="text1"/>
          <w:sz w:val="16"/>
          <w:szCs w:val="16"/>
          <w14:textFill>
            <w14:solidFill>
              <w14:schemeClr w14:val="tx1"/>
            </w14:solidFill>
          </w14:textFill>
        </w:rPr>
        <w:t>“投标总价”</w:t>
      </w:r>
      <w:r>
        <w:rPr>
          <w:rFonts w:hint="eastAsia" w:ascii="宋体" w:hAnsi="宋体" w:eastAsia="宋体" w:cs="宋体"/>
          <w:color w:val="000000" w:themeColor="text1"/>
          <w:sz w:val="16"/>
          <w:szCs w:val="16"/>
          <w14:textFill>
            <w14:solidFill>
              <w14:schemeClr w14:val="tx1"/>
            </w14:solidFill>
          </w14:textFill>
        </w:rPr>
        <w:t>保持一致。</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1.5若招标文件要求投标人对“备品备件价格、专用工具价格、技术服务费、安装调试费、检验培训费、运输费、保险费、税收”等进行报价的，请在本表的</w:t>
      </w:r>
      <w:r>
        <w:rPr>
          <w:rStyle w:val="15"/>
          <w:rFonts w:hint="eastAsia" w:ascii="宋体" w:hAnsi="宋体" w:eastAsia="宋体" w:cs="宋体"/>
          <w:b/>
          <w:bCs/>
          <w:color w:val="000000" w:themeColor="text1"/>
          <w:sz w:val="16"/>
          <w:szCs w:val="16"/>
          <w14:textFill>
            <w14:solidFill>
              <w14:schemeClr w14:val="tx1"/>
            </w14:solidFill>
          </w14:textFill>
        </w:rPr>
        <w:t>“备注”</w:t>
      </w:r>
      <w:r>
        <w:rPr>
          <w:rFonts w:hint="eastAsia" w:ascii="宋体" w:hAnsi="宋体" w:eastAsia="宋体" w:cs="宋体"/>
          <w:color w:val="000000" w:themeColor="text1"/>
          <w:sz w:val="16"/>
          <w:szCs w:val="16"/>
          <w14:textFill>
            <w14:solidFill>
              <w14:schemeClr w14:val="tx1"/>
            </w14:solidFill>
          </w14:textFill>
        </w:rPr>
        <w:t>项下填写。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r>
        <w:rPr>
          <w:rFonts w:hint="eastAsia" w:ascii="宋体" w:hAnsi="宋体" w:eastAsia="宋体" w:cs="宋体"/>
          <w:color w:val="000000" w:themeColor="text1"/>
          <w:sz w:val="16"/>
          <w:szCs w:val="16"/>
          <w14:textFill>
            <w14:solidFill>
              <w14:schemeClr w14:val="tx1"/>
            </w14:solidFill>
          </w14:textFill>
        </w:rPr>
        <w:br w:type="textWrapping"/>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三、招标文件规定的价格扣除证明材料（若有）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三-1优先类节能产品、环境标志产品价格扣除证明材料（若有）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三-1-①优先类节能产品、环境标志产品统计表（价格扣除适用，若有）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项目编号：</w:t>
      </w:r>
      <w:r>
        <w:rPr>
          <w:rFonts w:hint="eastAsia" w:ascii="宋体" w:hAnsi="宋体" w:eastAsia="宋体" w:cs="宋体"/>
          <w:color w:val="000000" w:themeColor="text1"/>
          <w:sz w:val="16"/>
          <w:szCs w:val="16"/>
          <w:u w:val="single"/>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货币及单位：人民币元</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2"/>
        <w:gridCol w:w="972"/>
        <w:gridCol w:w="972"/>
        <w:gridCol w:w="972"/>
        <w:gridCol w:w="972"/>
        <w:gridCol w:w="972"/>
        <w:gridCol w:w="98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5844" w:type="dxa"/>
            <w:gridSpan w:val="6"/>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本采购包内属于节能、环境标志产品的情况</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采购包</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品目号</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货物名称</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单价</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（现场）</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数量</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总价</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（现场）</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认证种类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宋体"/>
                <w:color w:val="000000" w:themeColor="text1"/>
                <w:sz w:val="24"/>
                <w:szCs w:val="24"/>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备注</w:t>
            </w:r>
          </w:p>
        </w:tc>
        <w:tc>
          <w:tcPr>
            <w:tcW w:w="5844" w:type="dxa"/>
            <w:gridSpan w:val="6"/>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a.采购包内属于节能、环境标志产品的报价总金额：</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b.采购包投标总价（报价总金额）：</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c.“采购包内属于节能、环境标志产品的报价总金额”占“采购包投标总价（报价总金额）”的比例（以</w:t>
            </w:r>
            <w:r>
              <w:rPr>
                <w:rFonts w:hint="default" w:ascii="Calibri" w:hAnsi="Calibri" w:eastAsia="宋体" w:cs="Calibri"/>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列示）：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1、对节能、环境标志产品计算价格扣除时，只依据电子投标文件</w:t>
      </w:r>
      <w:r>
        <w:rPr>
          <w:rStyle w:val="15"/>
          <w:rFonts w:hint="eastAsia" w:ascii="宋体" w:hAnsi="宋体" w:eastAsia="宋体" w:cs="宋体"/>
          <w:b/>
          <w:bCs/>
          <w:color w:val="000000" w:themeColor="text1"/>
          <w:sz w:val="16"/>
          <w:szCs w:val="16"/>
          <w14:textFill>
            <w14:solidFill>
              <w14:schemeClr w14:val="tx1"/>
            </w14:solidFill>
          </w14:textFill>
        </w:rPr>
        <w:t>“三</w:t>
      </w:r>
      <w:r>
        <w:rPr>
          <w:rStyle w:val="15"/>
          <w:rFonts w:hint="default" w:ascii="Calibri" w:hAnsi="Calibri" w:eastAsia="宋体" w:cs="Calibri"/>
          <w:b/>
          <w:bCs/>
          <w:color w:val="000000" w:themeColor="text1"/>
          <w:sz w:val="16"/>
          <w:szCs w:val="16"/>
          <w14:textFill>
            <w14:solidFill>
              <w14:schemeClr w14:val="tx1"/>
            </w14:solidFill>
          </w14:textFill>
        </w:rPr>
        <w:t>-1-</w:t>
      </w:r>
      <w:r>
        <w:rPr>
          <w:rStyle w:val="15"/>
          <w:rFonts w:hint="eastAsia" w:ascii="宋体" w:hAnsi="宋体" w:eastAsia="宋体" w:cs="宋体"/>
          <w:b/>
          <w:bCs/>
          <w:color w:val="000000" w:themeColor="text1"/>
          <w:sz w:val="16"/>
          <w:szCs w:val="16"/>
          <w14:textFill>
            <w14:solidFill>
              <w14:schemeClr w14:val="tx1"/>
            </w14:solidFill>
          </w14:textFill>
        </w:rPr>
        <w:t>②优先类节能产品、环境标志产品证明材料（价格扣除适用，若有）”。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2、本表以采购包为单位，不同采购包请分别填写；同一采购包请按照其品目号顺序分别填写。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3、具体统计、计算：</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3.2计算结果若除不尽，可四舍五入保留到小数点后两位。</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3.3投标人应按照招标文件要求认真统计、计算，否则评标委员会不予认定。</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3.4若无节能、环境标志产品，不填写本表，否则，</w:t>
      </w:r>
      <w:r>
        <w:rPr>
          <w:rStyle w:val="15"/>
          <w:rFonts w:hint="eastAsia" w:ascii="宋体" w:hAnsi="宋体" w:eastAsia="宋体" w:cs="宋体"/>
          <w:b/>
          <w:bCs/>
          <w:color w:val="000000" w:themeColor="text1"/>
          <w:sz w:val="16"/>
          <w:szCs w:val="16"/>
          <w14:textFill>
            <w14:solidFill>
              <w14:schemeClr w14:val="tx1"/>
            </w14:solidFill>
          </w14:textFill>
        </w:rPr>
        <w:t>视为提供虚假材料。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default" w:ascii="Calibri" w:hAnsi="Calibri" w:cs="Calibri"/>
          <w:b/>
          <w:bCs/>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三-1-②优先类节能产品、环境标志产品证明材料（价格扣除适用，若有）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default" w:ascii="Calibri" w:hAnsi="Calibri" w:cs="Calibri"/>
          <w:b/>
          <w:bCs/>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三-2小型、微型企业产品等价格扣除证明材料（若有）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三-2-①中小企业声明函（价格扣除适用，若有）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6"/>
        <w:keepNext w:val="0"/>
        <w:keepLines w:val="0"/>
        <w:widowControl/>
        <w:suppressLineNumbers w:val="0"/>
        <w:spacing w:before="120" w:beforeAutospacing="0" w:after="120" w:afterAutospacing="0" w:line="13" w:lineRule="atLeast"/>
        <w:jc w:val="center"/>
        <w:rPr>
          <w:rFonts w:hint="default" w:ascii="Helvetica" w:hAnsi="Helvetica" w:eastAsia="Helvetica" w:cs="Helvetica"/>
          <w:b w:val="0"/>
          <w:bCs w:val="0"/>
          <w:color w:val="000000" w:themeColor="text1"/>
          <w:sz w:val="15"/>
          <w:szCs w:val="15"/>
          <w14:textFill>
            <w14:solidFill>
              <w14:schemeClr w14:val="tx1"/>
            </w14:solidFill>
          </w14:textFill>
        </w:rPr>
      </w:pPr>
      <w:r>
        <w:rPr>
          <w:rStyle w:val="15"/>
          <w:rFonts w:hint="eastAsia" w:ascii="宋体" w:hAnsi="宋体" w:eastAsia="宋体" w:cs="宋体"/>
          <w:b/>
          <w:bCs/>
          <w:color w:val="000000" w:themeColor="text1"/>
          <w:sz w:val="19"/>
          <w:szCs w:val="19"/>
          <w14:textFill>
            <w14:solidFill>
              <w14:schemeClr w14:val="tx1"/>
            </w14:solidFill>
          </w14:textFill>
        </w:rPr>
        <w:t>中小企业声明函（货物）</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1. </w:t>
      </w:r>
      <w:r>
        <w:rPr>
          <w:rFonts w:hint="eastAsia" w:ascii="宋体" w:hAnsi="宋体" w:eastAsia="宋体" w:cs="宋体"/>
          <w:color w:val="000000" w:themeColor="text1"/>
          <w:sz w:val="16"/>
          <w:szCs w:val="16"/>
          <w:u w:val="single"/>
          <w14:textFill>
            <w14:solidFill>
              <w14:schemeClr w14:val="tx1"/>
            </w14:solidFill>
          </w14:textFill>
        </w:rPr>
        <w:t> （标的名称） </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（采购文件中明确的所属行业）</w:t>
      </w:r>
      <w:r>
        <w:rPr>
          <w:rFonts w:hint="eastAsia" w:ascii="宋体" w:hAnsi="宋体" w:eastAsia="宋体" w:cs="宋体"/>
          <w:color w:val="000000" w:themeColor="text1"/>
          <w:sz w:val="16"/>
          <w:szCs w:val="16"/>
          <w14:textFill>
            <w14:solidFill>
              <w14:schemeClr w14:val="tx1"/>
            </w14:solidFill>
          </w14:textFill>
        </w:rPr>
        <w:t>行业；制造商为（企业名称），从业人员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w:t>
      </w:r>
      <w:r>
        <w:rPr>
          <w:rFonts w:hint="eastAsia" w:ascii="宋体" w:hAnsi="宋体" w:eastAsia="宋体" w:cs="宋体"/>
          <w:color w:val="000000" w:themeColor="text1"/>
          <w:sz w:val="16"/>
          <w:szCs w:val="16"/>
          <w:vertAlign w:val="superscript"/>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2. </w:t>
      </w:r>
      <w:r>
        <w:rPr>
          <w:rFonts w:hint="eastAsia" w:ascii="宋体" w:hAnsi="宋体" w:eastAsia="宋体" w:cs="宋体"/>
          <w:color w:val="000000" w:themeColor="text1"/>
          <w:sz w:val="16"/>
          <w:szCs w:val="16"/>
          <w:u w:val="single"/>
          <w14:textFill>
            <w14:solidFill>
              <w14:schemeClr w14:val="tx1"/>
            </w14:solidFill>
          </w14:textFill>
        </w:rPr>
        <w:t> （标的名称） </w:t>
      </w:r>
      <w:r>
        <w:rPr>
          <w:rFonts w:hint="eastAsia" w:ascii="宋体" w:hAnsi="宋体" w:eastAsia="宋体" w:cs="宋体"/>
          <w:color w:val="000000" w:themeColor="text1"/>
          <w:sz w:val="16"/>
          <w:szCs w:val="16"/>
          <w14:textFill>
            <w14:solidFill>
              <w14:schemeClr w14:val="tx1"/>
            </w14:solidFill>
          </w14:textFill>
        </w:rPr>
        <w:t>， 属于</w:t>
      </w:r>
      <w:r>
        <w:rPr>
          <w:rFonts w:hint="eastAsia" w:ascii="宋体" w:hAnsi="宋体" w:eastAsia="宋体" w:cs="宋体"/>
          <w:color w:val="000000" w:themeColor="text1"/>
          <w:sz w:val="16"/>
          <w:szCs w:val="16"/>
          <w:u w:val="single"/>
          <w14:textFill>
            <w14:solidFill>
              <w14:schemeClr w14:val="tx1"/>
            </w14:solidFill>
          </w14:textFill>
        </w:rPr>
        <w:t> （采购文件中明确的所属行业 ）</w:t>
      </w:r>
      <w:r>
        <w:rPr>
          <w:rFonts w:hint="eastAsia" w:ascii="宋体" w:hAnsi="宋体" w:eastAsia="宋体" w:cs="宋体"/>
          <w:color w:val="000000" w:themeColor="text1"/>
          <w:sz w:val="16"/>
          <w:szCs w:val="16"/>
          <w14:textFill>
            <w14:solidFill>
              <w14:schemeClr w14:val="tx1"/>
            </w14:solidFill>
          </w14:textFill>
        </w:rPr>
        <w:t>行业；制造商为</w:t>
      </w:r>
      <w:r>
        <w:rPr>
          <w:rFonts w:hint="eastAsia" w:ascii="宋体" w:hAnsi="宋体" w:eastAsia="宋体" w:cs="宋体"/>
          <w:color w:val="000000" w:themeColor="text1"/>
          <w:sz w:val="16"/>
          <w:szCs w:val="16"/>
          <w:u w:val="single"/>
          <w14:textFill>
            <w14:solidFill>
              <w14:schemeClr w14:val="tx1"/>
            </w14:solidFill>
          </w14:textFill>
        </w:rPr>
        <w:t>（企业名称）</w:t>
      </w:r>
      <w:r>
        <w:rPr>
          <w:rFonts w:hint="eastAsia" w:ascii="宋体" w:hAnsi="宋体" w:eastAsia="宋体" w:cs="宋体"/>
          <w:color w:val="000000" w:themeColor="text1"/>
          <w:sz w:val="16"/>
          <w:szCs w:val="16"/>
          <w14:textFill>
            <w14:solidFill>
              <w14:schemeClr w14:val="tx1"/>
            </w14:solidFill>
          </w14:textFill>
        </w:rPr>
        <w:t>，从业人员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default" w:ascii="Calibri" w:hAnsi="Calibri" w:cs="Calibri"/>
          <w:color w:val="000000" w:themeColor="text1"/>
          <w:sz w:val="19"/>
          <w:szCs w:val="19"/>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以上企业，不属于大企业的分支机构，不存在控股股东为大企业的情形，也不存在与大企业的负责人为同一人的情形。</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本企业对上述声明内容的真实性负责。如有虚假，将依法承担相应责任。</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企业名称（盖章）：                                     日期：</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1、从业人员、营业收入、资产总额填报上一年度数据，无上一年度数据的新成立企业可不填报。</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widowControl/>
        <w:suppressLineNumbers w:val="0"/>
        <w:spacing w:before="120" w:beforeAutospacing="0" w:after="120" w:afterAutospacing="0" w:line="13" w:lineRule="atLeast"/>
        <w:jc w:val="center"/>
        <w:rPr>
          <w:rFonts w:hint="default" w:ascii="Helvetica" w:hAnsi="Helvetica" w:eastAsia="Helvetica" w:cs="Helvetica"/>
          <w:b w:val="0"/>
          <w:bCs w:val="0"/>
          <w:color w:val="000000" w:themeColor="text1"/>
          <w:sz w:val="15"/>
          <w:szCs w:val="15"/>
          <w14:textFill>
            <w14:solidFill>
              <w14:schemeClr w14:val="tx1"/>
            </w14:solidFill>
          </w14:textFill>
        </w:rPr>
      </w:pPr>
      <w:r>
        <w:rPr>
          <w:rStyle w:val="15"/>
          <w:rFonts w:hint="eastAsia" w:ascii="宋体" w:hAnsi="宋体" w:eastAsia="宋体" w:cs="宋体"/>
          <w:b/>
          <w:bCs/>
          <w:color w:val="000000" w:themeColor="text1"/>
          <w:sz w:val="19"/>
          <w:szCs w:val="19"/>
          <w14:textFill>
            <w14:solidFill>
              <w14:schemeClr w14:val="tx1"/>
            </w14:solidFill>
          </w14:textFill>
        </w:rPr>
        <w:t>中小企业声明函（工程、服务</w:t>
      </w:r>
      <w:r>
        <w:rPr>
          <w:rStyle w:val="15"/>
          <w:rFonts w:hint="eastAsia" w:ascii="宋体" w:hAnsi="宋体" w:eastAsia="宋体" w:cs="宋体"/>
          <w:b/>
          <w:bCs/>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本公司（联合体）郑重声明，根据《政府采购促进中小企业发展管理办法》（财库﹝2020﹞46 号）的规定，本公司（联合体）参加</w:t>
      </w:r>
      <w:r>
        <w:rPr>
          <w:rFonts w:hint="eastAsia" w:ascii="宋体" w:hAnsi="宋体" w:eastAsia="宋体" w:cs="宋体"/>
          <w:color w:val="000000" w:themeColor="text1"/>
          <w:sz w:val="16"/>
          <w:szCs w:val="16"/>
          <w:u w:val="single"/>
          <w14:textFill>
            <w14:solidFill>
              <w14:schemeClr w14:val="tx1"/>
            </w14:solidFill>
          </w14:textFill>
        </w:rPr>
        <w:t>（单位名称）</w:t>
      </w:r>
      <w:r>
        <w:rPr>
          <w:rFonts w:hint="eastAsia" w:ascii="宋体" w:hAnsi="宋体" w:eastAsia="宋体" w:cs="宋体"/>
          <w:color w:val="000000" w:themeColor="text1"/>
          <w:sz w:val="16"/>
          <w:szCs w:val="16"/>
          <w14:textFill>
            <w14:solidFill>
              <w14:schemeClr w14:val="tx1"/>
            </w14:solidFill>
          </w14:textFill>
        </w:rPr>
        <w:t>的</w:t>
      </w:r>
      <w:r>
        <w:rPr>
          <w:rFonts w:hint="eastAsia" w:ascii="宋体" w:hAnsi="宋体" w:eastAsia="宋体" w:cs="宋体"/>
          <w:color w:val="000000" w:themeColor="text1"/>
          <w:sz w:val="16"/>
          <w:szCs w:val="16"/>
          <w:u w:val="single"/>
          <w14:textFill>
            <w14:solidFill>
              <w14:schemeClr w14:val="tx1"/>
            </w14:solidFill>
          </w14:textFill>
        </w:rPr>
        <w:t>（项目名称）</w:t>
      </w:r>
      <w:r>
        <w:rPr>
          <w:rFonts w:hint="eastAsia" w:ascii="宋体" w:hAnsi="宋体" w:eastAsia="宋体" w:cs="宋体"/>
          <w:color w:val="000000" w:themeColor="text1"/>
          <w:sz w:val="16"/>
          <w:szCs w:val="16"/>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r>
        <w:rPr>
          <w:rFonts w:hint="eastAsia" w:ascii="宋体" w:hAnsi="宋体" w:eastAsia="宋体" w:cs="宋体"/>
          <w:color w:val="000000" w:themeColor="text1"/>
          <w:sz w:val="16"/>
          <w:szCs w:val="16"/>
          <w:u w:val="single"/>
          <w14:textFill>
            <w14:solidFill>
              <w14:schemeClr w14:val="tx1"/>
            </w14:solidFill>
          </w14:textFill>
        </w:rPr>
        <w:t> （标的名称）</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（采购文件中明确的所属行业）</w:t>
      </w:r>
      <w:r>
        <w:rPr>
          <w:rFonts w:hint="eastAsia" w:ascii="宋体" w:hAnsi="宋体" w:eastAsia="宋体" w:cs="宋体"/>
          <w:color w:val="000000" w:themeColor="text1"/>
          <w:sz w:val="16"/>
          <w:szCs w:val="16"/>
          <w14:textFill>
            <w14:solidFill>
              <w14:schemeClr w14:val="tx1"/>
            </w14:solidFill>
          </w14:textFill>
        </w:rPr>
        <w:t>；承建（承接）企业为</w:t>
      </w:r>
      <w:r>
        <w:rPr>
          <w:rFonts w:hint="eastAsia" w:ascii="宋体" w:hAnsi="宋体" w:eastAsia="宋体" w:cs="宋体"/>
          <w:color w:val="000000" w:themeColor="text1"/>
          <w:sz w:val="16"/>
          <w:szCs w:val="16"/>
          <w:u w:val="single"/>
          <w14:textFill>
            <w14:solidFill>
              <w14:schemeClr w14:val="tx1"/>
            </w14:solidFill>
          </w14:textFill>
        </w:rPr>
        <w:t>（企业名称）</w:t>
      </w:r>
      <w:r>
        <w:rPr>
          <w:rFonts w:hint="eastAsia" w:ascii="宋体" w:hAnsi="宋体" w:eastAsia="宋体" w:cs="宋体"/>
          <w:color w:val="000000" w:themeColor="text1"/>
          <w:sz w:val="16"/>
          <w:szCs w:val="16"/>
          <w14:textFill>
            <w14:solidFill>
              <w14:schemeClr w14:val="tx1"/>
            </w14:solidFill>
          </w14:textFill>
        </w:rPr>
        <w:t>，从业人员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w:t>
      </w:r>
      <w:r>
        <w:rPr>
          <w:rFonts w:hint="eastAsia" w:ascii="宋体" w:hAnsi="宋体" w:eastAsia="宋体" w:cs="宋体"/>
          <w:color w:val="000000" w:themeColor="text1"/>
          <w:sz w:val="16"/>
          <w:szCs w:val="16"/>
          <w:vertAlign w:val="superscript"/>
          <w14:textFill>
            <w14:solidFill>
              <w14:schemeClr w14:val="tx1"/>
            </w14:solidFill>
          </w14:textFill>
        </w:rPr>
        <w:t>1</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2.</w:t>
      </w:r>
      <w:r>
        <w:rPr>
          <w:rFonts w:hint="eastAsia" w:ascii="宋体" w:hAnsi="宋体" w:eastAsia="宋体" w:cs="宋体"/>
          <w:color w:val="000000" w:themeColor="text1"/>
          <w:sz w:val="16"/>
          <w:szCs w:val="16"/>
          <w:u w:val="single"/>
          <w14:textFill>
            <w14:solidFill>
              <w14:schemeClr w14:val="tx1"/>
            </w14:solidFill>
          </w14:textFill>
        </w:rPr>
        <w:t> （标的名称）</w:t>
      </w:r>
      <w:r>
        <w:rPr>
          <w:rFonts w:hint="eastAsia" w:ascii="宋体" w:hAnsi="宋体" w:eastAsia="宋体" w:cs="宋体"/>
          <w:color w:val="000000" w:themeColor="text1"/>
          <w:sz w:val="16"/>
          <w:szCs w:val="16"/>
          <w14:textFill>
            <w14:solidFill>
              <w14:schemeClr w14:val="tx1"/>
            </w14:solidFill>
          </w14:textFill>
        </w:rPr>
        <w:t>，属于</w:t>
      </w:r>
      <w:r>
        <w:rPr>
          <w:rFonts w:hint="eastAsia" w:ascii="宋体" w:hAnsi="宋体" w:eastAsia="宋体" w:cs="宋体"/>
          <w:color w:val="000000" w:themeColor="text1"/>
          <w:sz w:val="16"/>
          <w:szCs w:val="16"/>
          <w:u w:val="single"/>
          <w14:textFill>
            <w14:solidFill>
              <w14:schemeClr w14:val="tx1"/>
            </w14:solidFill>
          </w14:textFill>
        </w:rPr>
        <w:t>（采购文件中明确的所属行业）</w:t>
      </w:r>
      <w:r>
        <w:rPr>
          <w:rFonts w:hint="eastAsia" w:ascii="宋体" w:hAnsi="宋体" w:eastAsia="宋体" w:cs="宋体"/>
          <w:color w:val="000000" w:themeColor="text1"/>
          <w:sz w:val="16"/>
          <w:szCs w:val="16"/>
          <w14:textFill>
            <w14:solidFill>
              <w14:schemeClr w14:val="tx1"/>
            </w14:solidFill>
          </w14:textFill>
        </w:rPr>
        <w:t>；承建（承接）企业为</w:t>
      </w:r>
      <w:r>
        <w:rPr>
          <w:rFonts w:hint="eastAsia" w:ascii="宋体" w:hAnsi="宋体" w:eastAsia="宋体" w:cs="宋体"/>
          <w:color w:val="000000" w:themeColor="text1"/>
          <w:sz w:val="16"/>
          <w:szCs w:val="16"/>
          <w:u w:val="single"/>
          <w14:textFill>
            <w14:solidFill>
              <w14:schemeClr w14:val="tx1"/>
            </w14:solidFill>
          </w14:textFill>
        </w:rPr>
        <w:t>（企业名称）</w:t>
      </w:r>
      <w:r>
        <w:rPr>
          <w:rFonts w:hint="eastAsia" w:ascii="宋体" w:hAnsi="宋体" w:eastAsia="宋体" w:cs="宋体"/>
          <w:color w:val="000000" w:themeColor="text1"/>
          <w:sz w:val="16"/>
          <w:szCs w:val="16"/>
          <w14:textFill>
            <w14:solidFill>
              <w14:schemeClr w14:val="tx1"/>
            </w14:solidFill>
          </w14:textFill>
        </w:rPr>
        <w:t>，从业人员</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人，营业收入为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万元，资产总额为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万元，属于</w:t>
      </w:r>
      <w:r>
        <w:rPr>
          <w:rFonts w:hint="eastAsia" w:ascii="宋体" w:hAnsi="宋体" w:eastAsia="宋体" w:cs="宋体"/>
          <w:color w:val="000000" w:themeColor="text1"/>
          <w:sz w:val="16"/>
          <w:szCs w:val="16"/>
          <w:u w:val="single"/>
          <w14:textFill>
            <w14:solidFill>
              <w14:schemeClr w14:val="tx1"/>
            </w14:solidFill>
          </w14:textFill>
        </w:rPr>
        <w:t>（中型企业、小型企业、微型企业）</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以上企业，不属于大企业的分支机构，不存在控股股东为大企业的情形，也不存在与大企业的负责人为同一人的情形。</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本企业对上述声明内容的真实性负责。如有虚假，将依法承担相应责任。</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企业名称（盖章）：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日期：</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1、从业人员、营业收入、资产总额填报上一年度数据，无上一年度数据的新成立企业可不填报。</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default" w:ascii="Calibri" w:hAnsi="Calibri" w:cs="Calibri"/>
          <w:color w:val="000000" w:themeColor="text1"/>
          <w:sz w:val="16"/>
          <w:szCs w:val="16"/>
          <w14:textFill>
            <w14:solidFill>
              <w14:schemeClr w14:val="tx1"/>
            </w14:solidFill>
          </w14:textFill>
        </w:rPr>
        <w:br w:type="textWrapping"/>
      </w:r>
      <w:r>
        <w:rPr>
          <w:rFonts w:hint="default" w:ascii="Calibri" w:hAnsi="Calibri" w:cs="Calibri"/>
          <w:color w:val="000000" w:themeColor="text1"/>
          <w:sz w:val="16"/>
          <w:szCs w:val="16"/>
          <w14:textFill>
            <w14:solidFill>
              <w14:schemeClr w14:val="tx1"/>
            </w14:solidFill>
          </w14:textFill>
        </w:rPr>
        <w:br w:type="textWrapping"/>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三-2-②小型、微型企业等证明材料（价格扣除适用，若有）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编制说明</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1、投标人应按照招标文件要求提供相应证明材料，证明材料应与《中小企业声明函》的内容相一致，否则视为《中小企业声明函》内容不真实。</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2、投标人为监狱企业的，根据其提供的由省级以上监狱管理局、戒毒管理局（含新疆生产建设兵团）出具的属于监狱企业的证明文件进行认定，监狱企业视同小型、微型企业。</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3、投标人为残疾人福利性单位的，根据其提供的《残疾人福利性单位声明函》（格式附后）进行认定，残疾人福利性单位视同小型、微型企业。残疾人福利性单位属于小型、微型企业的，不重复享受政策。</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附：</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残疾人福利性单位声明函（价格扣除适用，若有）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000000" w:themeColor="text1"/>
          <w:sz w:val="16"/>
          <w:szCs w:val="16"/>
          <w:u w:val="single"/>
          <w14:textFill>
            <w14:solidFill>
              <w14:schemeClr w14:val="tx1"/>
            </w14:solidFill>
          </w14:textFill>
        </w:rPr>
        <w:t>（填写“项目名称”）</w:t>
      </w:r>
      <w:r>
        <w:rPr>
          <w:rFonts w:hint="eastAsia" w:ascii="宋体" w:hAnsi="宋体" w:eastAsia="宋体" w:cs="宋体"/>
          <w:color w:val="000000" w:themeColor="text1"/>
          <w:sz w:val="16"/>
          <w:szCs w:val="16"/>
          <w14:textFill>
            <w14:solidFill>
              <w14:schemeClr w14:val="tx1"/>
            </w14:solidFill>
          </w14:textFill>
        </w:rPr>
        <w:t>项目采购活动：</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）提供本投标人制造的</w:t>
      </w:r>
      <w:r>
        <w:rPr>
          <w:rFonts w:hint="eastAsia" w:ascii="宋体" w:hAnsi="宋体" w:eastAsia="宋体" w:cs="宋体"/>
          <w:color w:val="000000" w:themeColor="text1"/>
          <w:sz w:val="16"/>
          <w:szCs w:val="16"/>
          <w:u w:val="single"/>
          <w14:textFill>
            <w14:solidFill>
              <w14:schemeClr w14:val="tx1"/>
            </w14:solidFill>
          </w14:textFill>
        </w:rPr>
        <w:t>（填写“所投采购包、品目号”）</w:t>
      </w:r>
      <w:r>
        <w:rPr>
          <w:rFonts w:hint="eastAsia" w:ascii="宋体" w:hAnsi="宋体" w:eastAsia="宋体" w:cs="宋体"/>
          <w:color w:val="000000" w:themeColor="text1"/>
          <w:sz w:val="16"/>
          <w:szCs w:val="16"/>
          <w14:textFill>
            <w14:solidFill>
              <w14:schemeClr w14:val="tx1"/>
            </w14:solidFill>
          </w14:textFill>
        </w:rPr>
        <w:t>货物，或提供其他残疾人福利性单位制造的</w:t>
      </w:r>
      <w:r>
        <w:rPr>
          <w:rFonts w:hint="eastAsia" w:ascii="宋体" w:hAnsi="宋体" w:eastAsia="宋体" w:cs="宋体"/>
          <w:color w:val="000000" w:themeColor="text1"/>
          <w:sz w:val="16"/>
          <w:szCs w:val="16"/>
          <w:u w:val="single"/>
          <w14:textFill>
            <w14:solidFill>
              <w14:schemeClr w14:val="tx1"/>
            </w14:solidFill>
          </w14:textFill>
        </w:rPr>
        <w:t>（填写“所投采购包、品目号”）</w:t>
      </w:r>
      <w:r>
        <w:rPr>
          <w:rFonts w:hint="eastAsia" w:ascii="宋体" w:hAnsi="宋体" w:eastAsia="宋体" w:cs="宋体"/>
          <w:color w:val="000000" w:themeColor="text1"/>
          <w:sz w:val="16"/>
          <w:szCs w:val="16"/>
          <w14:textFill>
            <w14:solidFill>
              <w14:schemeClr w14:val="tx1"/>
            </w14:solidFill>
          </w14:textFill>
        </w:rPr>
        <w:t>货物（不包括使用非残疾人福利性单位注册商标的货物）。（说明：只有部分货物由残疾人福利企业制造的，在该货物后标</w:t>
      </w:r>
      <w:r>
        <w:rPr>
          <w:rFonts w:ascii="Segoe UI Symbol" w:hAnsi="Segoe UI Symbol" w:eastAsia="Segoe UI Symbol" w:cs="Segoe UI Symbol"/>
          <w:color w:val="000000" w:themeColor="text1"/>
          <w:sz w:val="15"/>
          <w:szCs w:val="15"/>
          <w:shd w:val="clear" w:fill="FFFFFF"/>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）由本投标人承建的</w:t>
      </w:r>
      <w:r>
        <w:rPr>
          <w:rFonts w:hint="eastAsia" w:ascii="宋体" w:hAnsi="宋体" w:eastAsia="宋体" w:cs="宋体"/>
          <w:color w:val="000000" w:themeColor="text1"/>
          <w:sz w:val="16"/>
          <w:szCs w:val="16"/>
          <w:u w:val="single"/>
          <w14:textFill>
            <w14:solidFill>
              <w14:schemeClr w14:val="tx1"/>
            </w14:solidFill>
          </w14:textFill>
        </w:rPr>
        <w:t>（填写“所投采购包、品目号”）</w:t>
      </w:r>
      <w:r>
        <w:rPr>
          <w:rFonts w:hint="eastAsia" w:ascii="宋体" w:hAnsi="宋体" w:eastAsia="宋体" w:cs="宋体"/>
          <w:color w:val="000000" w:themeColor="text1"/>
          <w:sz w:val="16"/>
          <w:szCs w:val="16"/>
          <w14:textFill>
            <w14:solidFill>
              <w14:schemeClr w14:val="tx1"/>
            </w14:solidFill>
          </w14:textFill>
        </w:rPr>
        <w:t>工程</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）由本投标人承接的</w:t>
      </w:r>
      <w:r>
        <w:rPr>
          <w:rFonts w:hint="eastAsia" w:ascii="宋体" w:hAnsi="宋体" w:eastAsia="宋体" w:cs="宋体"/>
          <w:color w:val="000000" w:themeColor="text1"/>
          <w:sz w:val="16"/>
          <w:szCs w:val="16"/>
          <w:u w:val="single"/>
          <w14:textFill>
            <w14:solidFill>
              <w14:schemeClr w14:val="tx1"/>
            </w14:solidFill>
          </w14:textFill>
        </w:rPr>
        <w:t>（填写“所投采购包、品目号”）</w:t>
      </w:r>
      <w:r>
        <w:rPr>
          <w:rFonts w:hint="eastAsia" w:ascii="宋体" w:hAnsi="宋体" w:eastAsia="宋体" w:cs="宋体"/>
          <w:color w:val="000000" w:themeColor="text1"/>
          <w:sz w:val="16"/>
          <w:szCs w:val="16"/>
          <w14:textFill>
            <w14:solidFill>
              <w14:schemeClr w14:val="tx1"/>
            </w14:solidFill>
          </w14:textFill>
        </w:rPr>
        <w:t>服务；</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本投标人对上述声明的真实性负责。如有虚假，将依法承担相应责任。</w:t>
      </w:r>
    </w:p>
    <w:p>
      <w:pPr>
        <w:pStyle w:val="12"/>
        <w:keepNext w:val="0"/>
        <w:keepLines w:val="0"/>
        <w:widowControl/>
        <w:suppressLineNumbers w:val="0"/>
        <w:spacing w:before="60" w:beforeAutospacing="0" w:after="60" w:afterAutospacing="0"/>
        <w:ind w:left="0" w:right="0" w:firstLine="336"/>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备注：</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1、请投标人按照实际情况编制填写本声明函，并在相应的（）中打“√”。</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2、若《残疾人福利性单位声明函》内容不真实，</w:t>
      </w:r>
      <w:r>
        <w:rPr>
          <w:rStyle w:val="15"/>
          <w:rFonts w:hint="eastAsia" w:ascii="宋体" w:hAnsi="宋体" w:eastAsia="宋体" w:cs="宋体"/>
          <w:b/>
          <w:bCs/>
          <w:color w:val="000000" w:themeColor="text1"/>
          <w:sz w:val="16"/>
          <w:szCs w:val="16"/>
          <w14:textFill>
            <w14:solidFill>
              <w14:schemeClr w14:val="tx1"/>
            </w14:solidFill>
          </w14:textFill>
        </w:rPr>
        <w:t>视为提供虚假材料。</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6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附：</w:t>
      </w:r>
    </w:p>
    <w:p>
      <w:pPr>
        <w:pStyle w:val="12"/>
        <w:keepNext w:val="0"/>
        <w:keepLines w:val="0"/>
        <w:widowControl/>
        <w:suppressLineNumbers w:val="0"/>
        <w:spacing w:before="60" w:beforeAutospacing="0" w:after="60" w:afterAutospacing="0"/>
        <w:ind w:left="0" w:right="0" w:firstLine="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14:textFill>
            <w14:solidFill>
              <w14:schemeClr w14:val="tx1"/>
            </w14:solidFill>
          </w14:textFill>
        </w:rPr>
        <w:t>监狱企业证明材料</w:t>
      </w:r>
    </w:p>
    <w:p>
      <w:pPr>
        <w:pStyle w:val="12"/>
        <w:keepNext w:val="0"/>
        <w:keepLines w:val="0"/>
        <w:widowControl/>
        <w:suppressLineNumbers w:val="0"/>
        <w:spacing w:before="60" w:beforeAutospacing="0" w:after="60" w:afterAutospacing="0"/>
        <w:ind w:left="0" w:right="0" w:firstLine="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  投标人为监狱企业，提供本单位制造的货物（承接的服务），并在电子投标文件中提供省级以上监狱管理局、戒毒管理局（含新疆生产建设兵团）出具的属于监狱企业的证明文件。</w:t>
      </w:r>
    </w:p>
    <w:p>
      <w:pPr>
        <w:pStyle w:val="12"/>
        <w:keepNext w:val="0"/>
        <w:keepLines w:val="0"/>
        <w:widowControl/>
        <w:suppressLineNumbers w:val="0"/>
        <w:spacing w:before="6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br w:type="textWrapping"/>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三-3招标文件规定的其他价格扣除证明材料（若有）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编制说明</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若投标人可享受招标文件规定的除</w:t>
      </w:r>
      <w:r>
        <w:rPr>
          <w:rStyle w:val="15"/>
          <w:rFonts w:hint="eastAsia" w:ascii="宋体" w:hAnsi="宋体" w:eastAsia="宋体" w:cs="宋体"/>
          <w:b/>
          <w:bCs/>
          <w:color w:val="000000" w:themeColor="text1"/>
          <w:sz w:val="16"/>
          <w:szCs w:val="16"/>
          <w14:textFill>
            <w14:solidFill>
              <w14:schemeClr w14:val="tx1"/>
            </w14:solidFill>
          </w14:textFill>
        </w:rPr>
        <w:t>“节能（非强制类）、环境标志产品价格扣除”及“小型、微型企业产品等价格扣除”</w:t>
      </w:r>
      <w:r>
        <w:rPr>
          <w:rFonts w:hint="eastAsia" w:ascii="宋体" w:hAnsi="宋体" w:eastAsia="宋体" w:cs="宋体"/>
          <w:color w:val="000000" w:themeColor="text1"/>
          <w:sz w:val="16"/>
          <w:szCs w:val="16"/>
          <w14:textFill>
            <w14:solidFill>
              <w14:schemeClr w14:val="tx1"/>
            </w14:solidFill>
          </w14:textFill>
        </w:rPr>
        <w:t>外的其他价格扣除优惠，则投标人应按照招标文件要求提供相应证明材料。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br w:type="textWrapping"/>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四、招标文件规定的加分证明材料（若有）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四-1优先类节能产品、环境标志产品加分证明材料（若有）</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四-1-①优先类节能产品、环境标志产品统计表（加分适用，若有）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项目编号：</w:t>
      </w:r>
      <w:r>
        <w:rPr>
          <w:rFonts w:hint="eastAsia" w:ascii="宋体" w:hAnsi="宋体" w:eastAsia="宋体" w:cs="宋体"/>
          <w:color w:val="000000" w:themeColor="text1"/>
          <w:sz w:val="16"/>
          <w:szCs w:val="16"/>
          <w:u w:val="single"/>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货币及单位：人民币元</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2"/>
        <w:gridCol w:w="972"/>
        <w:gridCol w:w="972"/>
        <w:gridCol w:w="972"/>
        <w:gridCol w:w="972"/>
        <w:gridCol w:w="972"/>
        <w:gridCol w:w="98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5844" w:type="dxa"/>
            <w:gridSpan w:val="6"/>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本采购包内属于节能、环境标志产品的情况</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采购包</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品目号</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货物名称</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单价</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（现场）</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数量</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总价</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（现场）</w:t>
            </w:r>
          </w:p>
        </w:tc>
        <w:tc>
          <w:tcPr>
            <w:tcW w:w="97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认证种类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宋体"/>
                <w:color w:val="000000" w:themeColor="text1"/>
                <w:sz w:val="24"/>
                <w:szCs w:val="24"/>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97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备注</w:t>
            </w:r>
          </w:p>
        </w:tc>
        <w:tc>
          <w:tcPr>
            <w:tcW w:w="5844" w:type="dxa"/>
            <w:gridSpan w:val="6"/>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a.采购包内属于节能、环境标志产品的报价总金额：</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b.采购包投标总价（报价总金额）：</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c.“采购包内属于节能、环境标志产品的报价总金额”占“采购包投标总价（报价总金额）”的比例（以</w:t>
            </w:r>
            <w:r>
              <w:rPr>
                <w:rFonts w:hint="default" w:ascii="Calibri" w:hAnsi="Calibri" w:eastAsia="宋体" w:cs="Calibri"/>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列示）：</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w:t>
            </w: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1、对节能、环境标志产品计算加分时，只依据电子投标文件</w:t>
      </w:r>
      <w:r>
        <w:rPr>
          <w:rStyle w:val="15"/>
          <w:rFonts w:hint="eastAsia" w:ascii="宋体" w:hAnsi="宋体" w:eastAsia="宋体" w:cs="宋体"/>
          <w:b/>
          <w:bCs/>
          <w:color w:val="000000" w:themeColor="text1"/>
          <w:sz w:val="16"/>
          <w:szCs w:val="16"/>
          <w14:textFill>
            <w14:solidFill>
              <w14:schemeClr w14:val="tx1"/>
            </w14:solidFill>
          </w14:textFill>
        </w:rPr>
        <w:t>“四</w:t>
      </w:r>
      <w:r>
        <w:rPr>
          <w:rStyle w:val="15"/>
          <w:rFonts w:hint="default" w:ascii="Calibri" w:hAnsi="Calibri" w:eastAsia="宋体" w:cs="Calibri"/>
          <w:b/>
          <w:bCs/>
          <w:color w:val="000000" w:themeColor="text1"/>
          <w:sz w:val="16"/>
          <w:szCs w:val="16"/>
          <w14:textFill>
            <w14:solidFill>
              <w14:schemeClr w14:val="tx1"/>
            </w14:solidFill>
          </w14:textFill>
        </w:rPr>
        <w:t>-1-</w:t>
      </w:r>
      <w:r>
        <w:rPr>
          <w:rStyle w:val="15"/>
          <w:rFonts w:hint="eastAsia" w:ascii="宋体" w:hAnsi="宋体" w:eastAsia="宋体" w:cs="宋体"/>
          <w:b/>
          <w:bCs/>
          <w:color w:val="000000" w:themeColor="text1"/>
          <w:sz w:val="16"/>
          <w:szCs w:val="16"/>
          <w14:textFill>
            <w14:solidFill>
              <w14:schemeClr w14:val="tx1"/>
            </w14:solidFill>
          </w14:textFill>
        </w:rPr>
        <w:t>②优先类节能产品、环境标志产品加分证明材料（加分适用，若有）”。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2、本表以采购包为单位，不同采购包请分别填写；同一采购包请按照其品目号顺序分别填写。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3、具体统计、计算：</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3.1</w:t>
      </w:r>
      <w:r>
        <w:rPr>
          <w:rFonts w:hint="default" w:ascii="Calibri" w:hAnsi="Calibri" w:cs="Calibri"/>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3.2计算结果若除不尽，可四舍五入保留到小数点后两位。</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3.3投标人应按照招标文件要求认真统计、计算，否则评标委员会不予认定。</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3.4若无节能、环境标志产品，不填写本表，否则，</w:t>
      </w:r>
      <w:r>
        <w:rPr>
          <w:rStyle w:val="15"/>
          <w:rFonts w:hint="eastAsia" w:ascii="宋体" w:hAnsi="宋体" w:eastAsia="宋体" w:cs="宋体"/>
          <w:b/>
          <w:bCs/>
          <w:color w:val="000000" w:themeColor="text1"/>
          <w:sz w:val="16"/>
          <w:szCs w:val="16"/>
          <w14:textFill>
            <w14:solidFill>
              <w14:schemeClr w14:val="tx1"/>
            </w14:solidFill>
          </w14:textFill>
        </w:rPr>
        <w:t>视为提供虚假材料</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r>
        <w:rPr>
          <w:rStyle w:val="15"/>
          <w:rFonts w:hint="eastAsia" w:ascii="宋体" w:hAnsi="宋体" w:eastAsia="宋体" w:cs="宋体"/>
          <w:b/>
          <w:bCs/>
          <w:color w:val="000000" w:themeColor="text1"/>
          <w:sz w:val="16"/>
          <w:szCs w:val="16"/>
          <w14:textFill>
            <w14:solidFill>
              <w14:schemeClr w14:val="tx1"/>
            </w14:solidFill>
          </w14:textFill>
        </w:rPr>
        <w:br w:type="textWrapping"/>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default" w:ascii="Calibri" w:hAnsi="Calibri" w:cs="Calibri"/>
          <w:b/>
          <w:bCs/>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四-1-②优先类节能产品、环境标志产品证明材料（加分适用，若有）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Style w:val="15"/>
          <w:rFonts w:hint="eastAsia" w:ascii="宋体" w:hAnsi="宋体" w:eastAsia="宋体" w:cs="宋体"/>
          <w:b/>
          <w:bCs/>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四</w:t>
      </w:r>
      <w:r>
        <w:rPr>
          <w:rStyle w:val="15"/>
          <w:rFonts w:hint="eastAsia" w:ascii="宋体" w:hAnsi="宋体" w:eastAsia="宋体" w:cs="宋体"/>
          <w:b/>
          <w:bCs/>
          <w:color w:val="000000" w:themeColor="text1"/>
          <w:sz w:val="16"/>
          <w:szCs w:val="16"/>
          <w14:textFill>
            <w14:solidFill>
              <w14:schemeClr w14:val="tx1"/>
            </w14:solidFill>
          </w14:textFill>
        </w:rPr>
        <w:t>-2招标文件规定的其他加分证明材料（若有）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编制说明</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若投标人可享受招标文件规定的除</w:t>
      </w:r>
      <w:r>
        <w:rPr>
          <w:rStyle w:val="15"/>
          <w:rFonts w:hint="eastAsia" w:ascii="宋体" w:hAnsi="宋体" w:eastAsia="宋体" w:cs="宋体"/>
          <w:b/>
          <w:bCs/>
          <w:color w:val="000000" w:themeColor="text1"/>
          <w:sz w:val="16"/>
          <w:szCs w:val="16"/>
          <w14:textFill>
            <w14:solidFill>
              <w14:schemeClr w14:val="tx1"/>
            </w14:solidFill>
          </w14:textFill>
        </w:rPr>
        <w:t>“优先类节能产品、环境标志产品加分”</w:t>
      </w:r>
      <w:r>
        <w:rPr>
          <w:rFonts w:hint="eastAsia" w:ascii="宋体" w:hAnsi="宋体" w:eastAsia="宋体" w:cs="宋体"/>
          <w:color w:val="000000" w:themeColor="text1"/>
          <w:sz w:val="16"/>
          <w:szCs w:val="16"/>
          <w14:textFill>
            <w14:solidFill>
              <w14:schemeClr w14:val="tx1"/>
            </w14:solidFill>
          </w14:textFill>
        </w:rPr>
        <w:t>外的其他加分优惠，则投标人应按照招标文件要求提供相应证明材料。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2"/>
          <w:szCs w:val="22"/>
          <w14:textFill>
            <w14:solidFill>
              <w14:schemeClr w14:val="tx1"/>
            </w14:solidFill>
          </w14:textFill>
        </w:rPr>
        <w:t>封面格式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38"/>
          <w:szCs w:val="38"/>
          <w14:textFill>
            <w14:solidFill>
              <w14:schemeClr w14:val="tx1"/>
            </w14:solidFill>
          </w14:textFill>
        </w:rPr>
        <w:t>福建省政府采购投标文件</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38"/>
          <w:szCs w:val="38"/>
          <w14:textFill>
            <w14:solidFill>
              <w14:schemeClr w14:val="tx1"/>
            </w14:solidFill>
          </w14:textFill>
        </w:rPr>
        <w:t>（技术商务部分）</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8"/>
          <w:szCs w:val="28"/>
          <w:u w:val="single"/>
          <w14:textFill>
            <w14:solidFill>
              <w14:schemeClr w14:val="tx1"/>
            </w14:solidFill>
          </w14:textFill>
        </w:rPr>
        <w:t>（填写正本或副本）</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项目名称：</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备案编号：</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项目编号：</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firstLine="1536"/>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所投采购包：</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14:textFill>
            <w14:solidFill>
              <w14:schemeClr w14:val="tx1"/>
            </w14:solidFill>
          </w14:textFill>
        </w:rPr>
        <w:t>投标人：</w:t>
      </w:r>
      <w:r>
        <w:rPr>
          <w:rStyle w:val="15"/>
          <w:rFonts w:hint="eastAsia" w:ascii="宋体" w:hAnsi="宋体" w:eastAsia="宋体" w:cs="宋体"/>
          <w:b/>
          <w:bCs/>
          <w:color w:val="000000" w:themeColor="text1"/>
          <w:sz w:val="25"/>
          <w:szCs w:val="25"/>
          <w:u w:val="single"/>
          <w14:textFill>
            <w14:solidFill>
              <w14:schemeClr w14:val="tx1"/>
            </w14:solidFill>
          </w14:textFill>
        </w:rPr>
        <w:t>（填写“全称”）</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r>
        <w:rPr>
          <w:rStyle w:val="15"/>
          <w:rFonts w:hint="eastAsia" w:ascii="宋体" w:hAnsi="宋体" w:eastAsia="宋体" w:cs="宋体"/>
          <w:b/>
          <w:bCs/>
          <w:color w:val="000000" w:themeColor="text1"/>
          <w:sz w:val="25"/>
          <w:szCs w:val="25"/>
          <w14:textFill>
            <w14:solidFill>
              <w14:schemeClr w14:val="tx1"/>
            </w14:solidFill>
          </w14:textFill>
        </w:rPr>
        <w:t>年</w:t>
      </w:r>
      <w:r>
        <w:rPr>
          <w:rStyle w:val="15"/>
          <w:rFonts w:hint="eastAsia" w:ascii="宋体" w:hAnsi="宋体" w:eastAsia="宋体" w:cs="宋体"/>
          <w:b/>
          <w:bCs/>
          <w:color w:val="000000" w:themeColor="text1"/>
          <w:sz w:val="25"/>
          <w:szCs w:val="25"/>
          <w:u w:val="single"/>
          <w14:textFill>
            <w14:solidFill>
              <w14:schemeClr w14:val="tx1"/>
            </w14:solidFill>
          </w14:textFill>
        </w:rPr>
        <w:t>（由投标人填写）</w:t>
      </w:r>
      <w:r>
        <w:rPr>
          <w:rStyle w:val="15"/>
          <w:rFonts w:hint="eastAsia" w:ascii="宋体" w:hAnsi="宋体" w:eastAsia="宋体" w:cs="宋体"/>
          <w:b/>
          <w:bCs/>
          <w:color w:val="000000" w:themeColor="text1"/>
          <w:sz w:val="25"/>
          <w:szCs w:val="25"/>
          <w14:textFill>
            <w14:solidFill>
              <w14:schemeClr w14:val="tx1"/>
            </w14:solidFill>
          </w14:textFill>
        </w:rPr>
        <w:t>月</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22"/>
          <w:szCs w:val="22"/>
          <w14:textFill>
            <w14:solidFill>
              <w14:schemeClr w14:val="tx1"/>
            </w14:solidFill>
          </w14:textFill>
        </w:rPr>
        <w:t>索引</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一、标的说明一览表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二、技术和服务要求响应表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三、商务条件响应表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四、投标人提交的其他资料（若有）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技术商务部分中不得出现报价部分的全部或部分的投标报价信息（或组成资料），否则</w:t>
      </w:r>
      <w:r>
        <w:rPr>
          <w:rStyle w:val="15"/>
          <w:rFonts w:hint="eastAsia" w:ascii="宋体" w:hAnsi="宋体" w:eastAsia="宋体" w:cs="宋体"/>
          <w:b/>
          <w:bCs/>
          <w:color w:val="000000" w:themeColor="text1"/>
          <w:sz w:val="16"/>
          <w:szCs w:val="16"/>
          <w14:textFill>
            <w14:solidFill>
              <w14:schemeClr w14:val="tx1"/>
            </w14:solidFill>
          </w14:textFill>
        </w:rPr>
        <w:t>符合性审查不合格</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firstLine="336"/>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一、标的说明一览表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项目编号：</w:t>
      </w:r>
      <w:r>
        <w:rPr>
          <w:rFonts w:hint="eastAsia" w:ascii="宋体" w:hAnsi="宋体" w:eastAsia="宋体" w:cs="宋体"/>
          <w:color w:val="000000" w:themeColor="text1"/>
          <w:sz w:val="16"/>
          <w:szCs w:val="16"/>
          <w:u w:val="single"/>
          <w14:textFill>
            <w14:solidFill>
              <w14:schemeClr w14:val="tx1"/>
            </w14:solidFill>
          </w14:textFill>
        </w:rPr>
        <w:t>                   </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7"/>
        <w:gridCol w:w="683"/>
        <w:gridCol w:w="1353"/>
        <w:gridCol w:w="683"/>
        <w:gridCol w:w="911"/>
        <w:gridCol w:w="910"/>
        <w:gridCol w:w="1509"/>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采购包</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品目号</w:t>
            </w:r>
          </w:p>
        </w:tc>
        <w:tc>
          <w:tcPr>
            <w:tcW w:w="135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投标标的</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数量</w:t>
            </w:r>
          </w:p>
        </w:tc>
        <w:tc>
          <w:tcPr>
            <w:tcW w:w="9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规格（品牌/型号）</w:t>
            </w:r>
          </w:p>
        </w:tc>
        <w:tc>
          <w:tcPr>
            <w:tcW w:w="9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来源地</w:t>
            </w:r>
          </w:p>
        </w:tc>
        <w:tc>
          <w:tcPr>
            <w:tcW w:w="15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p>
        </w:tc>
        <w:tc>
          <w:tcPr>
            <w:tcW w:w="13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宋体"/>
                <w:color w:val="000000" w:themeColor="text1"/>
                <w:sz w:val="24"/>
                <w:szCs w:val="24"/>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13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3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1、本表应按照下列规定填写：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1.1“采购包”、“品目号”、“投标标的”及“数量”应与招标文件《采购标的一览表》中的有关内容（“采购包”、“品目号”、“采购标的”及“数量”）保持一致。</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1.2“投标标的”为货物的：</w:t>
      </w:r>
      <w:r>
        <w:rPr>
          <w:rStyle w:val="15"/>
          <w:rFonts w:hint="eastAsia" w:ascii="宋体" w:hAnsi="宋体" w:eastAsia="宋体" w:cs="宋体"/>
          <w:b/>
          <w:bCs/>
          <w:color w:val="000000" w:themeColor="text1"/>
          <w:sz w:val="16"/>
          <w:szCs w:val="16"/>
          <w14:textFill>
            <w14:solidFill>
              <w14:schemeClr w14:val="tx1"/>
            </w14:solidFill>
          </w14:textFill>
        </w:rPr>
        <w:t>“规格”</w:t>
      </w:r>
      <w:r>
        <w:rPr>
          <w:rFonts w:hint="eastAsia" w:ascii="宋体" w:hAnsi="宋体" w:eastAsia="宋体" w:cs="宋体"/>
          <w:color w:val="000000" w:themeColor="text1"/>
          <w:sz w:val="16"/>
          <w:szCs w:val="16"/>
          <w14:textFill>
            <w14:solidFill>
              <w14:schemeClr w14:val="tx1"/>
            </w14:solidFill>
          </w14:textFill>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b/>
          <w:bCs/>
          <w:color w:val="000000" w:themeColor="text1"/>
          <w:sz w:val="16"/>
          <w:szCs w:val="16"/>
          <w14:textFill>
            <w14:solidFill>
              <w14:schemeClr w14:val="tx1"/>
            </w14:solidFill>
          </w14:textFill>
        </w:rPr>
        <w:t>“来源地”</w:t>
      </w:r>
      <w:r>
        <w:rPr>
          <w:rFonts w:hint="eastAsia" w:ascii="宋体" w:hAnsi="宋体" w:eastAsia="宋体" w:cs="宋体"/>
          <w:color w:val="000000" w:themeColor="text1"/>
          <w:sz w:val="16"/>
          <w:szCs w:val="16"/>
          <w14:textFill>
            <w14:solidFill>
              <w14:schemeClr w14:val="tx1"/>
            </w14:solidFill>
          </w14:textFill>
        </w:rPr>
        <w:t>应填写货物的原产地。</w:t>
      </w:r>
      <w:r>
        <w:rPr>
          <w:rStyle w:val="15"/>
          <w:rFonts w:hint="eastAsia" w:ascii="宋体" w:hAnsi="宋体" w:eastAsia="宋体" w:cs="宋体"/>
          <w:b/>
          <w:bCs/>
          <w:color w:val="000000" w:themeColor="text1"/>
          <w:sz w:val="16"/>
          <w:szCs w:val="16"/>
          <w14:textFill>
            <w14:solidFill>
              <w14:schemeClr w14:val="tx1"/>
            </w14:solidFill>
          </w14:textFill>
        </w:rPr>
        <w:t>“备注”</w:t>
      </w:r>
      <w:r>
        <w:rPr>
          <w:rFonts w:hint="eastAsia" w:ascii="宋体" w:hAnsi="宋体" w:eastAsia="宋体" w:cs="宋体"/>
          <w:color w:val="000000" w:themeColor="text1"/>
          <w:sz w:val="16"/>
          <w:szCs w:val="16"/>
          <w14:textFill>
            <w14:solidFill>
              <w14:schemeClr w14:val="tx1"/>
            </w14:solidFill>
          </w14:textFill>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1.3“投标标的”为服务的：</w:t>
      </w:r>
      <w:r>
        <w:rPr>
          <w:rStyle w:val="15"/>
          <w:rFonts w:hint="eastAsia" w:ascii="宋体" w:hAnsi="宋体" w:eastAsia="宋体" w:cs="宋体"/>
          <w:b/>
          <w:bCs/>
          <w:color w:val="000000" w:themeColor="text1"/>
          <w:sz w:val="16"/>
          <w:szCs w:val="16"/>
          <w14:textFill>
            <w14:solidFill>
              <w14:schemeClr w14:val="tx1"/>
            </w14:solidFill>
          </w14:textFill>
        </w:rPr>
        <w:t>“规格”</w:t>
      </w:r>
      <w:r>
        <w:rPr>
          <w:rFonts w:hint="eastAsia" w:ascii="宋体" w:hAnsi="宋体" w:eastAsia="宋体" w:cs="宋体"/>
          <w:color w:val="000000" w:themeColor="text1"/>
          <w:sz w:val="16"/>
          <w:szCs w:val="16"/>
          <w14:textFill>
            <w14:solidFill>
              <w14:schemeClr w14:val="tx1"/>
            </w14:solidFill>
          </w14:textFill>
        </w:rPr>
        <w:t>项下应填写服务提供者提供的服务标准及品牌（若有）。</w:t>
      </w:r>
      <w:r>
        <w:rPr>
          <w:rStyle w:val="15"/>
          <w:rFonts w:hint="eastAsia" w:ascii="宋体" w:hAnsi="宋体" w:eastAsia="宋体" w:cs="宋体"/>
          <w:b/>
          <w:bCs/>
          <w:color w:val="000000" w:themeColor="text1"/>
          <w:sz w:val="16"/>
          <w:szCs w:val="16"/>
          <w14:textFill>
            <w14:solidFill>
              <w14:schemeClr w14:val="tx1"/>
            </w14:solidFill>
          </w14:textFill>
        </w:rPr>
        <w:t>“来源地”</w:t>
      </w:r>
      <w:r>
        <w:rPr>
          <w:rFonts w:hint="eastAsia" w:ascii="宋体" w:hAnsi="宋体" w:eastAsia="宋体" w:cs="宋体"/>
          <w:color w:val="000000" w:themeColor="text1"/>
          <w:sz w:val="16"/>
          <w:szCs w:val="16"/>
          <w14:textFill>
            <w14:solidFill>
              <w14:schemeClr w14:val="tx1"/>
            </w14:solidFill>
          </w14:textFill>
        </w:rPr>
        <w:t>应填写服务提供者的所在地。</w:t>
      </w:r>
      <w:r>
        <w:rPr>
          <w:rStyle w:val="15"/>
          <w:rFonts w:hint="eastAsia" w:ascii="宋体" w:hAnsi="宋体" w:eastAsia="宋体" w:cs="宋体"/>
          <w:b/>
          <w:bCs/>
          <w:color w:val="000000" w:themeColor="text1"/>
          <w:sz w:val="16"/>
          <w:szCs w:val="16"/>
          <w14:textFill>
            <w14:solidFill>
              <w14:schemeClr w14:val="tx1"/>
            </w14:solidFill>
          </w14:textFill>
        </w:rPr>
        <w:t>“备注”</w:t>
      </w:r>
      <w:r>
        <w:rPr>
          <w:rFonts w:hint="eastAsia" w:ascii="宋体" w:hAnsi="宋体" w:eastAsia="宋体" w:cs="宋体"/>
          <w:color w:val="000000" w:themeColor="text1"/>
          <w:sz w:val="16"/>
          <w:szCs w:val="16"/>
          <w14:textFill>
            <w14:solidFill>
              <w14:schemeClr w14:val="tx1"/>
            </w14:solidFill>
          </w14:textFill>
        </w:rPr>
        <w:t>项下应填写关于服务标准所涵盖的具体项目或内容的说明等。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3、电子投标文件中涉及</w:t>
      </w:r>
      <w:r>
        <w:rPr>
          <w:rStyle w:val="15"/>
          <w:rFonts w:hint="eastAsia" w:ascii="宋体" w:hAnsi="宋体" w:eastAsia="宋体" w:cs="宋体"/>
          <w:b/>
          <w:bCs/>
          <w:color w:val="000000" w:themeColor="text1"/>
          <w:sz w:val="16"/>
          <w:szCs w:val="16"/>
          <w14:textFill>
            <w14:solidFill>
              <w14:schemeClr w14:val="tx1"/>
            </w14:solidFill>
          </w14:textFill>
        </w:rPr>
        <w:t>“投标标的”、“数量”、“规格”、“来源地”</w:t>
      </w:r>
      <w:r>
        <w:rPr>
          <w:rFonts w:hint="eastAsia" w:ascii="宋体" w:hAnsi="宋体" w:eastAsia="宋体" w:cs="宋体"/>
          <w:color w:val="000000" w:themeColor="text1"/>
          <w:sz w:val="16"/>
          <w:szCs w:val="16"/>
          <w14:textFill>
            <w14:solidFill>
              <w14:schemeClr w14:val="tx1"/>
            </w14:solidFill>
          </w14:textFill>
        </w:rPr>
        <w:t>的内容若不一致，</w:t>
      </w:r>
      <w:r>
        <w:rPr>
          <w:rStyle w:val="15"/>
          <w:rFonts w:hint="eastAsia" w:ascii="宋体" w:hAnsi="宋体" w:eastAsia="宋体" w:cs="宋体"/>
          <w:b/>
          <w:bCs/>
          <w:color w:val="000000" w:themeColor="text1"/>
          <w:sz w:val="16"/>
          <w:szCs w:val="16"/>
          <w14:textFill>
            <w14:solidFill>
              <w14:schemeClr w14:val="tx1"/>
            </w14:solidFill>
          </w14:textFill>
        </w:rPr>
        <w:t>应以本表为准</w:t>
      </w:r>
      <w:r>
        <w:rPr>
          <w:rFonts w:hint="eastAsia" w:ascii="宋体" w:hAnsi="宋体" w:eastAsia="宋体" w:cs="宋体"/>
          <w:color w:val="000000" w:themeColor="text1"/>
          <w:sz w:val="16"/>
          <w:szCs w:val="16"/>
          <w14:textFill>
            <w14:solidFill>
              <w14:schemeClr w14:val="tx1"/>
            </w14:solidFill>
          </w14:textFill>
        </w:rPr>
        <w:t>。</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Style w:val="15"/>
          <w:rFonts w:hint="default" w:ascii="Calibri" w:hAnsi="Calibri" w:cs="Calibri"/>
          <w:b/>
          <w:bCs/>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二、技术和服务要求响应表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项目编号：</w:t>
      </w:r>
      <w:r>
        <w:rPr>
          <w:rFonts w:hint="eastAsia" w:ascii="宋体" w:hAnsi="宋体" w:eastAsia="宋体" w:cs="宋体"/>
          <w:color w:val="000000" w:themeColor="text1"/>
          <w:sz w:val="16"/>
          <w:szCs w:val="16"/>
          <w:u w:val="single"/>
          <w14:textFill>
            <w14:solidFill>
              <w14:schemeClr w14:val="tx1"/>
            </w14:solidFill>
          </w14:textFill>
        </w:rPr>
        <w:t>                   </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684"/>
        <w:gridCol w:w="2376"/>
        <w:gridCol w:w="1476"/>
        <w:gridCol w:w="1512"/>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 w:hRule="atLeast"/>
        </w:trPr>
        <w:tc>
          <w:tcPr>
            <w:tcW w:w="768"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采购包</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品目号</w:t>
            </w:r>
          </w:p>
        </w:tc>
        <w:tc>
          <w:tcPr>
            <w:tcW w:w="23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技术和服务要求</w:t>
            </w:r>
          </w:p>
        </w:tc>
        <w:tc>
          <w:tcPr>
            <w:tcW w:w="14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投标响应</w:t>
            </w:r>
          </w:p>
        </w:tc>
        <w:tc>
          <w:tcPr>
            <w:tcW w:w="15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是否偏离及说明</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宋体"/>
                <w:color w:val="000000" w:themeColor="text1"/>
                <w:sz w:val="24"/>
                <w:szCs w:val="24"/>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1、本表应按照下列规定填写：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1.1“技术和服务要求”项下填写的内容应与招标文件第五章“技术和服务要求”的内容保持一致。</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1.3“是否偏离及说明”项下应按下列规定填写：优于的，填写“正偏离”；符合的，填写“无偏离”；低于的，填写“负偏离”。</w:t>
      </w:r>
    </w:p>
    <w:p>
      <w:pPr>
        <w:pStyle w:val="12"/>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三、商务条件响应表</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项目编号：</w:t>
      </w:r>
      <w:r>
        <w:rPr>
          <w:rFonts w:hint="eastAsia" w:ascii="宋体" w:hAnsi="宋体" w:eastAsia="宋体" w:cs="宋体"/>
          <w:color w:val="000000" w:themeColor="text1"/>
          <w:sz w:val="16"/>
          <w:szCs w:val="16"/>
          <w:u w:val="single"/>
          <w14:textFill>
            <w14:solidFill>
              <w14:schemeClr w14:val="tx1"/>
            </w14:solidFill>
          </w14:textFill>
        </w:rPr>
        <w:t>                   </w:t>
      </w:r>
    </w:p>
    <w:tbl>
      <w:tblPr>
        <w:tblStyle w:val="13"/>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684"/>
        <w:gridCol w:w="2376"/>
        <w:gridCol w:w="1476"/>
        <w:gridCol w:w="1512"/>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采购包</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品目号</w:t>
            </w:r>
          </w:p>
        </w:tc>
        <w:tc>
          <w:tcPr>
            <w:tcW w:w="23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商务条件</w:t>
            </w:r>
          </w:p>
        </w:tc>
        <w:tc>
          <w:tcPr>
            <w:tcW w:w="14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投标响应</w:t>
            </w:r>
          </w:p>
        </w:tc>
        <w:tc>
          <w:tcPr>
            <w:tcW w:w="15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是否偏离及说明</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宋体"/>
                <w:color w:val="000000" w:themeColor="text1"/>
                <w:sz w:val="24"/>
                <w:szCs w:val="24"/>
                <w14:textFill>
                  <w14:solidFill>
                    <w14:schemeClr w14:val="tx1"/>
                  </w14:solidFill>
                </w14:textFill>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shd w:val="clear" w:color="auto" w:fill="auto"/>
          <w:tblCellMar>
            <w:top w:w="15" w:type="dxa"/>
            <w:left w:w="15" w:type="dxa"/>
            <w:bottom w:w="15" w:type="dxa"/>
            <w:right w:w="15" w:type="dxa"/>
          </w:tblCellMar>
        </w:tblPrEx>
        <w:tc>
          <w:tcPr>
            <w:tcW w:w="768"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16"/>
                <w:szCs w:val="16"/>
                <w14:textFill>
                  <w14:solidFill>
                    <w14:schemeClr w14:val="tx1"/>
                  </w14:solidFill>
                </w14:textFill>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※注意：</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1、本表应按照下列规定填写：</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1.1“商务条件”项下填写的内容应与招标文件第五章“商务条件”的内容保持一致。</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1.3“是否偏离及说明”项下应按下列规定填写：优于的，填写“正偏离”；符合的，填写“无偏离”；低于的，填写“负偏离”。</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投标人：</w:t>
      </w:r>
      <w:r>
        <w:rPr>
          <w:rFonts w:hint="eastAsia" w:ascii="宋体" w:hAnsi="宋体" w:eastAsia="宋体" w:cs="宋体"/>
          <w:color w:val="000000" w:themeColor="text1"/>
          <w:sz w:val="16"/>
          <w:szCs w:val="16"/>
          <w:u w:val="single"/>
          <w14:textFill>
            <w14:solidFill>
              <w14:schemeClr w14:val="tx1"/>
            </w14:solidFill>
          </w14:textFill>
        </w:rPr>
        <w:t>（全称并加盖单位公章）</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日期：</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年</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月</w:t>
      </w:r>
      <w:r>
        <w:rPr>
          <w:rFonts w:hint="eastAsia" w:ascii="宋体" w:hAnsi="宋体" w:eastAsia="宋体" w:cs="宋体"/>
          <w:color w:val="000000" w:themeColor="text1"/>
          <w:sz w:val="16"/>
          <w:szCs w:val="16"/>
          <w:u w:val="single"/>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t>日</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24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r>
        <w:rPr>
          <w:rFonts w:hint="eastAsia" w:ascii="宋体" w:hAnsi="宋体" w:eastAsia="宋体" w:cs="宋体"/>
          <w:color w:val="000000" w:themeColor="text1"/>
          <w:sz w:val="16"/>
          <w:szCs w:val="16"/>
          <w14:textFill>
            <w14:solidFill>
              <w14:schemeClr w14:val="tx1"/>
            </w14:solidFill>
          </w14:textFill>
        </w:rPr>
        <w:br w:type="textWrapping"/>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br w:type="textWrapping"/>
      </w:r>
      <w:r>
        <w:rPr>
          <w:rStyle w:val="15"/>
          <w:rFonts w:hint="eastAsia" w:ascii="宋体" w:hAnsi="宋体" w:eastAsia="宋体" w:cs="宋体"/>
          <w:b/>
          <w:bCs/>
          <w:color w:val="000000" w:themeColor="text1"/>
          <w:sz w:val="16"/>
          <w:szCs w:val="16"/>
          <w14:textFill>
            <w14:solidFill>
              <w14:schemeClr w14:val="tx1"/>
            </w14:solidFill>
          </w14:textFill>
        </w:rPr>
        <w:t>四、投标人提交的其他资料（若有）</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编制说明</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1、招标文件要求提交的除</w:t>
      </w:r>
      <w:r>
        <w:rPr>
          <w:rStyle w:val="15"/>
          <w:rFonts w:hint="eastAsia" w:ascii="宋体" w:hAnsi="宋体" w:eastAsia="宋体" w:cs="宋体"/>
          <w:b/>
          <w:bCs/>
          <w:color w:val="000000" w:themeColor="text1"/>
          <w:sz w:val="16"/>
          <w:szCs w:val="16"/>
          <w14:textFill>
            <w14:solidFill>
              <w14:schemeClr w14:val="tx1"/>
            </w14:solidFill>
          </w14:textFill>
        </w:rPr>
        <w:t>“资格及资信证明部分”、“报价部分”</w:t>
      </w:r>
      <w:r>
        <w:rPr>
          <w:rFonts w:hint="eastAsia" w:ascii="宋体" w:hAnsi="宋体" w:eastAsia="宋体" w:cs="宋体"/>
          <w:color w:val="000000" w:themeColor="text1"/>
          <w:sz w:val="16"/>
          <w:szCs w:val="16"/>
          <w14:textFill>
            <w14:solidFill>
              <w14:schemeClr w14:val="tx1"/>
            </w14:solidFill>
          </w14:textFill>
        </w:rPr>
        <w:t>外的其他证明材料或资料加盖投标人的单位公章后应在此项下提交。</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2、招标文件要求投标人提供方案（包括但不限于：组织、实施、技术、服务方案等）的，投标人应在此项下提交。</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3、除招标文件另有规定外，投标人认为需要提交的其他证明材料或资料加盖投标人的单位公章后应在此项下提交。</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0" w:beforeAutospacing="0" w:after="12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p>
      <w:pPr>
        <w:pStyle w:val="12"/>
        <w:keepNext w:val="0"/>
        <w:keepLines w:val="0"/>
        <w:widowControl/>
        <w:suppressLineNumbers w:val="0"/>
        <w:spacing w:before="60" w:beforeAutospacing="0" w:after="6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16"/>
          <w:szCs w:val="16"/>
          <w14:textFill>
            <w14:solidFill>
              <w14:schemeClr w14:val="tx1"/>
            </w14:solidFill>
          </w14:textFill>
        </w:rPr>
        <w:t> </w:t>
      </w:r>
      <w:bookmarkStart w:id="7" w:name="_Toc17351"/>
      <w:r>
        <w:rPr>
          <w:rFonts w:hint="default" w:ascii="Helvetica" w:hAnsi="Helvetica" w:eastAsia="Helvetica" w:cs="Helvetica"/>
          <w:b w:val="0"/>
          <w:bCs w:val="0"/>
          <w:i w:val="0"/>
          <w:iCs w:val="0"/>
          <w:caps w:val="0"/>
          <w:color w:val="000000" w:themeColor="text1"/>
          <w:spacing w:val="0"/>
          <w:sz w:val="26"/>
          <w:szCs w:val="26"/>
          <w:shd w:val="clear" w:fill="FFFFFF"/>
          <w14:textFill>
            <w14:solidFill>
              <w14:schemeClr w14:val="tx1"/>
            </w14:solidFill>
          </w14:textFill>
        </w:rPr>
        <w:t>采购文件相关附件</w:t>
      </w:r>
      <w:bookmarkEnd w:id="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5949E"/>
    <w:multiLevelType w:val="singleLevel"/>
    <w:tmpl w:val="5DD594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TViMzliNDA5MjlmMzAyYjQxODBlNTRiMDZiMDYifQ=="/>
  </w:docVars>
  <w:rsids>
    <w:rsidRoot w:val="00000000"/>
    <w:rsid w:val="03281CE7"/>
    <w:rsid w:val="034C0838"/>
    <w:rsid w:val="04F558A7"/>
    <w:rsid w:val="087A4FAC"/>
    <w:rsid w:val="0A631AF4"/>
    <w:rsid w:val="0AB22079"/>
    <w:rsid w:val="0DED2D2E"/>
    <w:rsid w:val="0F0B6E6B"/>
    <w:rsid w:val="0FF84A5D"/>
    <w:rsid w:val="135B5137"/>
    <w:rsid w:val="13D604FC"/>
    <w:rsid w:val="14BD497F"/>
    <w:rsid w:val="167D207C"/>
    <w:rsid w:val="1C750CE3"/>
    <w:rsid w:val="1CB47CD2"/>
    <w:rsid w:val="204A02A8"/>
    <w:rsid w:val="20E93F65"/>
    <w:rsid w:val="224B29C2"/>
    <w:rsid w:val="260E3B25"/>
    <w:rsid w:val="27251696"/>
    <w:rsid w:val="29366527"/>
    <w:rsid w:val="2972424F"/>
    <w:rsid w:val="2A42779D"/>
    <w:rsid w:val="2A8803EE"/>
    <w:rsid w:val="2C732934"/>
    <w:rsid w:val="304836C1"/>
    <w:rsid w:val="331007CE"/>
    <w:rsid w:val="331C0FB7"/>
    <w:rsid w:val="36910474"/>
    <w:rsid w:val="381E5111"/>
    <w:rsid w:val="38C7265D"/>
    <w:rsid w:val="38CE5F56"/>
    <w:rsid w:val="392277D9"/>
    <w:rsid w:val="3C251673"/>
    <w:rsid w:val="3C421110"/>
    <w:rsid w:val="3D82080A"/>
    <w:rsid w:val="3E9C5D1B"/>
    <w:rsid w:val="42B36225"/>
    <w:rsid w:val="43030A5E"/>
    <w:rsid w:val="44317609"/>
    <w:rsid w:val="45992D5D"/>
    <w:rsid w:val="4676551F"/>
    <w:rsid w:val="49544081"/>
    <w:rsid w:val="4AEC4EC7"/>
    <w:rsid w:val="4C401CD9"/>
    <w:rsid w:val="4C74517E"/>
    <w:rsid w:val="4CBB5D71"/>
    <w:rsid w:val="532365B3"/>
    <w:rsid w:val="5E513E2B"/>
    <w:rsid w:val="60B44CEE"/>
    <w:rsid w:val="612510AF"/>
    <w:rsid w:val="62683EB6"/>
    <w:rsid w:val="64900237"/>
    <w:rsid w:val="650A2402"/>
    <w:rsid w:val="653A27C8"/>
    <w:rsid w:val="676D7230"/>
    <w:rsid w:val="67E81E79"/>
    <w:rsid w:val="6A275AF9"/>
    <w:rsid w:val="6BCA3618"/>
    <w:rsid w:val="6E413951"/>
    <w:rsid w:val="6F1C7A8B"/>
    <w:rsid w:val="710832CC"/>
    <w:rsid w:val="72924DB4"/>
    <w:rsid w:val="735905C9"/>
    <w:rsid w:val="73D35E33"/>
    <w:rsid w:val="73DE2D47"/>
    <w:rsid w:val="73E21E46"/>
    <w:rsid w:val="75A6698B"/>
    <w:rsid w:val="7A8A08A3"/>
    <w:rsid w:val="7B5B603A"/>
    <w:rsid w:val="7E43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7">
    <w:name w:val="annotation text"/>
    <w:basedOn w:val="1"/>
    <w:uiPriority w:val="0"/>
    <w:pPr>
      <w:jc w:val="left"/>
    </w:pPr>
  </w:style>
  <w:style w:type="paragraph" w:styleId="8">
    <w:name w:val="toc 3"/>
    <w:basedOn w:val="1"/>
    <w:next w:val="1"/>
    <w:uiPriority w:val="0"/>
    <w:pPr>
      <w:ind w:left="840" w:leftChars="4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114505</Words>
  <Characters>118284</Characters>
  <Lines>0</Lines>
  <Paragraphs>0</Paragraphs>
  <TotalTime>5</TotalTime>
  <ScaleCrop>false</ScaleCrop>
  <LinksUpToDate>false</LinksUpToDate>
  <CharactersWithSpaces>120906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2022-11-01T11:48:00Z</dcterms:created>
  <dc:creator>27178</dc:creator>
  <cp:lastModifiedBy>ztt</cp:lastModifiedBy>
  <cp:lastPrinted>2022-11-11T09:52:00Z</cp:lastPrinted>
  <dcterms:modified xsi:type="dcterms:W3CDTF">2022-11-15T03:35:17Z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35DE82913BF2426993E71C883BD6B00C</vt:lpwstr>
  </property>
</Properties>
</file>