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6098A" w14:textId="77777777" w:rsidR="000B31C9" w:rsidRDefault="00B237DB">
      <w:pPr>
        <w:pStyle w:val="Flietext"/>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附件</w:t>
      </w:r>
      <w:r>
        <w:rPr>
          <w:rFonts w:asciiTheme="minorEastAsia" w:eastAsiaTheme="minorEastAsia" w:hAnsiTheme="minorEastAsia" w:hint="eastAsia"/>
          <w:bCs/>
          <w:color w:val="000000" w:themeColor="text1"/>
          <w:sz w:val="24"/>
          <w:szCs w:val="24"/>
        </w:rPr>
        <w:t>1:</w:t>
      </w:r>
    </w:p>
    <w:tbl>
      <w:tblPr>
        <w:tblW w:w="10095" w:type="dxa"/>
        <w:tblInd w:w="93" w:type="dxa"/>
        <w:tblLayout w:type="fixed"/>
        <w:tblLook w:val="04A0" w:firstRow="1" w:lastRow="0" w:firstColumn="1" w:lastColumn="0" w:noHBand="0" w:noVBand="1"/>
      </w:tblPr>
      <w:tblGrid>
        <w:gridCol w:w="1437"/>
        <w:gridCol w:w="4811"/>
        <w:gridCol w:w="3847"/>
      </w:tblGrid>
      <w:tr w:rsidR="000B31C9" w14:paraId="080C2D94" w14:textId="77777777">
        <w:trPr>
          <w:trHeight w:val="1020"/>
        </w:trPr>
        <w:tc>
          <w:tcPr>
            <w:tcW w:w="10095" w:type="dxa"/>
            <w:gridSpan w:val="3"/>
            <w:tcBorders>
              <w:top w:val="nil"/>
              <w:left w:val="nil"/>
              <w:bottom w:val="nil"/>
              <w:right w:val="nil"/>
            </w:tcBorders>
            <w:shd w:val="clear" w:color="auto" w:fill="auto"/>
            <w:vAlign w:val="center"/>
          </w:tcPr>
          <w:p w14:paraId="02B8D691" w14:textId="77777777" w:rsidR="000B31C9" w:rsidRDefault="00B237DB">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安泰街道办事处泰安准物业服务中心</w:t>
            </w:r>
            <w:r>
              <w:rPr>
                <w:rFonts w:ascii="宋体" w:hAnsi="宋体" w:cs="宋体" w:hint="eastAsia"/>
                <w:color w:val="000000"/>
                <w:kern w:val="0"/>
                <w:sz w:val="32"/>
                <w:szCs w:val="32"/>
                <w:lang w:bidi="ar"/>
              </w:rPr>
              <w:t>于山社区</w:t>
            </w:r>
            <w:r>
              <w:rPr>
                <w:rFonts w:ascii="宋体" w:hAnsi="宋体" w:cs="宋体" w:hint="eastAsia"/>
                <w:color w:val="000000"/>
                <w:kern w:val="0"/>
                <w:sz w:val="32"/>
                <w:szCs w:val="32"/>
                <w:lang w:bidi="ar"/>
              </w:rPr>
              <w:t xml:space="preserve">                    </w:t>
            </w:r>
            <w:r>
              <w:rPr>
                <w:rFonts w:ascii="宋体" w:hAnsi="宋体" w:cs="宋体" w:hint="eastAsia"/>
                <w:color w:val="000000"/>
                <w:kern w:val="0"/>
                <w:sz w:val="32"/>
                <w:szCs w:val="32"/>
                <w:lang w:bidi="ar"/>
              </w:rPr>
              <w:t>垃圾清运等项招标项目报价表</w:t>
            </w:r>
          </w:p>
        </w:tc>
      </w:tr>
      <w:tr w:rsidR="000B31C9" w14:paraId="074EF56A" w14:textId="77777777">
        <w:trPr>
          <w:trHeight w:val="1020"/>
        </w:trPr>
        <w:tc>
          <w:tcPr>
            <w:tcW w:w="10095" w:type="dxa"/>
            <w:gridSpan w:val="3"/>
            <w:tcBorders>
              <w:top w:val="nil"/>
              <w:left w:val="nil"/>
              <w:bottom w:val="nil"/>
              <w:right w:val="nil"/>
            </w:tcBorders>
            <w:shd w:val="clear" w:color="auto" w:fill="auto"/>
            <w:vAlign w:val="center"/>
          </w:tcPr>
          <w:p w14:paraId="563D4362" w14:textId="77777777" w:rsidR="000B31C9" w:rsidRDefault="00B237D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投标人（盖章）：</w:t>
            </w:r>
          </w:p>
        </w:tc>
      </w:tr>
      <w:tr w:rsidR="000B31C9" w14:paraId="06FF22CC" w14:textId="77777777">
        <w:trPr>
          <w:trHeight w:val="1020"/>
        </w:trPr>
        <w:tc>
          <w:tcPr>
            <w:tcW w:w="10095" w:type="dxa"/>
            <w:gridSpan w:val="3"/>
            <w:tcBorders>
              <w:top w:val="nil"/>
              <w:left w:val="nil"/>
              <w:bottom w:val="nil"/>
              <w:right w:val="nil"/>
            </w:tcBorders>
            <w:shd w:val="clear" w:color="auto" w:fill="auto"/>
            <w:vAlign w:val="center"/>
          </w:tcPr>
          <w:p w14:paraId="7B29A07F" w14:textId="77777777" w:rsidR="000B31C9" w:rsidRDefault="00B237D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报价内容：</w:t>
            </w:r>
          </w:p>
        </w:tc>
      </w:tr>
      <w:tr w:rsidR="000B31C9" w14:paraId="770D4D9F" w14:textId="77777777">
        <w:trPr>
          <w:trHeight w:val="1020"/>
        </w:trPr>
        <w:tc>
          <w:tcPr>
            <w:tcW w:w="1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6ACED" w14:textId="77777777" w:rsidR="000B31C9" w:rsidRDefault="00B237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4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4B825" w14:textId="77777777" w:rsidR="000B31C9" w:rsidRDefault="00B237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服务</w:t>
            </w:r>
            <w:r>
              <w:rPr>
                <w:rFonts w:ascii="宋体" w:hAnsi="宋体" w:cs="宋体" w:hint="eastAsia"/>
                <w:color w:val="000000"/>
                <w:kern w:val="0"/>
                <w:sz w:val="22"/>
                <w:szCs w:val="22"/>
                <w:lang w:bidi="ar"/>
              </w:rPr>
              <w:t>项目</w:t>
            </w:r>
            <w:r>
              <w:rPr>
                <w:rFonts w:ascii="宋体" w:hAnsi="宋体" w:cs="宋体" w:hint="eastAsia"/>
                <w:color w:val="000000"/>
                <w:kern w:val="0"/>
                <w:sz w:val="22"/>
                <w:szCs w:val="22"/>
                <w:lang w:bidi="ar"/>
              </w:rPr>
              <w:t>名称</w:t>
            </w:r>
          </w:p>
        </w:tc>
        <w:tc>
          <w:tcPr>
            <w:tcW w:w="3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93830" w14:textId="77777777" w:rsidR="000B31C9" w:rsidRDefault="00B237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报价单价（元）</w:t>
            </w:r>
          </w:p>
        </w:tc>
      </w:tr>
      <w:tr w:rsidR="000B31C9" w14:paraId="5C4734EA" w14:textId="77777777">
        <w:trPr>
          <w:trHeight w:val="1020"/>
        </w:trPr>
        <w:tc>
          <w:tcPr>
            <w:tcW w:w="1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7B1D7" w14:textId="77777777" w:rsidR="000B31C9" w:rsidRDefault="00B237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4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E604C" w14:textId="77777777" w:rsidR="000B31C9" w:rsidRDefault="00B237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垃圾清运（车）</w:t>
            </w:r>
          </w:p>
        </w:tc>
        <w:tc>
          <w:tcPr>
            <w:tcW w:w="3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0F943" w14:textId="77777777" w:rsidR="000B31C9" w:rsidRDefault="000B31C9">
            <w:pPr>
              <w:jc w:val="center"/>
              <w:rPr>
                <w:rFonts w:ascii="宋体" w:hAnsi="宋体" w:cs="宋体"/>
                <w:color w:val="000000"/>
                <w:sz w:val="22"/>
                <w:szCs w:val="22"/>
              </w:rPr>
            </w:pPr>
          </w:p>
        </w:tc>
      </w:tr>
      <w:tr w:rsidR="000B31C9" w14:paraId="301E70A9" w14:textId="77777777">
        <w:trPr>
          <w:trHeight w:val="1020"/>
        </w:trPr>
        <w:tc>
          <w:tcPr>
            <w:tcW w:w="1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5C9FA" w14:textId="77777777" w:rsidR="000B31C9" w:rsidRDefault="00B237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4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254E8" w14:textId="77777777" w:rsidR="000B31C9" w:rsidRDefault="00B237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临时雇工（人天）</w:t>
            </w:r>
          </w:p>
        </w:tc>
        <w:tc>
          <w:tcPr>
            <w:tcW w:w="3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0475C" w14:textId="77777777" w:rsidR="000B31C9" w:rsidRDefault="000B31C9">
            <w:pPr>
              <w:jc w:val="center"/>
              <w:rPr>
                <w:rFonts w:ascii="宋体" w:hAnsi="宋体" w:cs="宋体"/>
                <w:color w:val="000000"/>
                <w:sz w:val="22"/>
                <w:szCs w:val="22"/>
              </w:rPr>
            </w:pPr>
          </w:p>
        </w:tc>
      </w:tr>
      <w:tr w:rsidR="000B31C9" w14:paraId="2D843435" w14:textId="77777777">
        <w:trPr>
          <w:trHeight w:val="1020"/>
        </w:trPr>
        <w:tc>
          <w:tcPr>
            <w:tcW w:w="1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4CDE0" w14:textId="77777777" w:rsidR="000B31C9" w:rsidRDefault="00B237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4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AD2FA" w14:textId="77777777" w:rsidR="000B31C9" w:rsidRDefault="00B237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化粪池清掏（车）</w:t>
            </w:r>
          </w:p>
        </w:tc>
        <w:tc>
          <w:tcPr>
            <w:tcW w:w="3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CC165" w14:textId="77777777" w:rsidR="000B31C9" w:rsidRDefault="000B31C9">
            <w:pPr>
              <w:jc w:val="center"/>
              <w:rPr>
                <w:rFonts w:ascii="宋体" w:hAnsi="宋体" w:cs="宋体"/>
                <w:color w:val="000000"/>
                <w:sz w:val="22"/>
                <w:szCs w:val="22"/>
              </w:rPr>
            </w:pPr>
          </w:p>
        </w:tc>
      </w:tr>
      <w:tr w:rsidR="000B31C9" w14:paraId="5F6AAE4B" w14:textId="77777777">
        <w:trPr>
          <w:trHeight w:val="1020"/>
        </w:trPr>
        <w:tc>
          <w:tcPr>
            <w:tcW w:w="1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39A1D" w14:textId="77777777" w:rsidR="000B31C9" w:rsidRDefault="00B237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4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C219B" w14:textId="77777777" w:rsidR="000B31C9" w:rsidRDefault="00B237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消防通道划线（</w:t>
            </w:r>
            <w:r>
              <w:rPr>
                <w:rStyle w:val="font21"/>
                <w:lang w:bidi="ar"/>
              </w:rPr>
              <w:t>㎡</w:t>
            </w:r>
            <w:r>
              <w:rPr>
                <w:rStyle w:val="font11"/>
                <w:rFonts w:hint="default"/>
                <w:lang w:bidi="ar"/>
              </w:rPr>
              <w:t>）</w:t>
            </w:r>
          </w:p>
        </w:tc>
        <w:tc>
          <w:tcPr>
            <w:tcW w:w="3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1ED55" w14:textId="77777777" w:rsidR="000B31C9" w:rsidRDefault="000B31C9">
            <w:pPr>
              <w:jc w:val="center"/>
              <w:rPr>
                <w:rFonts w:ascii="宋体" w:hAnsi="宋体" w:cs="宋体"/>
                <w:color w:val="000000"/>
                <w:sz w:val="22"/>
                <w:szCs w:val="22"/>
              </w:rPr>
            </w:pPr>
          </w:p>
        </w:tc>
      </w:tr>
      <w:tr w:rsidR="000B31C9" w14:paraId="0761806C" w14:textId="77777777">
        <w:trPr>
          <w:trHeight w:val="1020"/>
        </w:trPr>
        <w:tc>
          <w:tcPr>
            <w:tcW w:w="10095" w:type="dxa"/>
            <w:gridSpan w:val="3"/>
            <w:tcBorders>
              <w:top w:val="nil"/>
              <w:left w:val="nil"/>
              <w:bottom w:val="nil"/>
              <w:right w:val="nil"/>
            </w:tcBorders>
            <w:shd w:val="clear" w:color="auto" w:fill="auto"/>
            <w:vAlign w:val="center"/>
          </w:tcPr>
          <w:p w14:paraId="1AAD59FA" w14:textId="77777777" w:rsidR="000B31C9" w:rsidRDefault="00B237D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投标人申明：本投标人已知晓投标文件全部要求，并承诺所有申报材料真实有效。</w:t>
            </w:r>
          </w:p>
        </w:tc>
      </w:tr>
    </w:tbl>
    <w:p w14:paraId="42887657" w14:textId="77777777" w:rsidR="000B31C9" w:rsidRDefault="000B31C9">
      <w:pPr>
        <w:pStyle w:val="Flietext"/>
        <w:rPr>
          <w:rFonts w:asciiTheme="minorEastAsia" w:eastAsiaTheme="minorEastAsia" w:hAnsiTheme="minorEastAsia"/>
          <w:bCs/>
          <w:color w:val="000000" w:themeColor="text1"/>
          <w:sz w:val="24"/>
          <w:szCs w:val="24"/>
        </w:rPr>
      </w:pPr>
    </w:p>
    <w:p w14:paraId="0830CFE9" w14:textId="77777777" w:rsidR="000B31C9" w:rsidRDefault="000B31C9">
      <w:pPr>
        <w:pStyle w:val="Flietext"/>
        <w:rPr>
          <w:rFonts w:asciiTheme="minorEastAsia" w:eastAsiaTheme="minorEastAsia" w:hAnsiTheme="minorEastAsia"/>
          <w:bCs/>
          <w:color w:val="000000" w:themeColor="text1"/>
          <w:sz w:val="24"/>
          <w:szCs w:val="24"/>
        </w:rPr>
      </w:pPr>
    </w:p>
    <w:p w14:paraId="53A4CB20" w14:textId="77777777" w:rsidR="000B31C9" w:rsidRDefault="000B31C9">
      <w:pPr>
        <w:pStyle w:val="Flietext"/>
        <w:rPr>
          <w:rFonts w:asciiTheme="minorEastAsia" w:eastAsiaTheme="minorEastAsia" w:hAnsiTheme="minorEastAsia"/>
          <w:bCs/>
          <w:color w:val="000000" w:themeColor="text1"/>
          <w:sz w:val="24"/>
          <w:szCs w:val="24"/>
        </w:rPr>
      </w:pPr>
    </w:p>
    <w:p w14:paraId="74116E47" w14:textId="77777777" w:rsidR="000B31C9" w:rsidRDefault="000B31C9">
      <w:pPr>
        <w:pStyle w:val="Flietext"/>
        <w:rPr>
          <w:rFonts w:asciiTheme="minorEastAsia" w:eastAsiaTheme="minorEastAsia" w:hAnsiTheme="minorEastAsia"/>
          <w:bCs/>
          <w:color w:val="000000" w:themeColor="text1"/>
          <w:sz w:val="24"/>
          <w:szCs w:val="24"/>
        </w:rPr>
      </w:pPr>
    </w:p>
    <w:p w14:paraId="5BC089F6" w14:textId="77777777" w:rsidR="000B31C9" w:rsidRDefault="000B31C9">
      <w:pPr>
        <w:pStyle w:val="Flietext"/>
        <w:rPr>
          <w:rFonts w:asciiTheme="minorEastAsia" w:eastAsiaTheme="minorEastAsia" w:hAnsiTheme="minorEastAsia"/>
          <w:bCs/>
          <w:color w:val="000000" w:themeColor="text1"/>
          <w:sz w:val="24"/>
          <w:szCs w:val="24"/>
        </w:rPr>
      </w:pPr>
    </w:p>
    <w:p w14:paraId="04797910" w14:textId="77777777" w:rsidR="000B31C9" w:rsidRDefault="000B31C9">
      <w:pPr>
        <w:pStyle w:val="Flietext"/>
        <w:rPr>
          <w:rFonts w:asciiTheme="minorEastAsia" w:eastAsiaTheme="minorEastAsia" w:hAnsiTheme="minorEastAsia"/>
          <w:bCs/>
          <w:color w:val="000000" w:themeColor="text1"/>
          <w:sz w:val="24"/>
          <w:szCs w:val="24"/>
        </w:rPr>
      </w:pPr>
    </w:p>
    <w:p w14:paraId="4326145C" w14:textId="77777777" w:rsidR="000B31C9" w:rsidRDefault="000B31C9">
      <w:pPr>
        <w:pStyle w:val="Flietext"/>
        <w:rPr>
          <w:rFonts w:asciiTheme="minorEastAsia" w:eastAsiaTheme="minorEastAsia" w:hAnsiTheme="minorEastAsia"/>
          <w:bCs/>
          <w:color w:val="000000" w:themeColor="text1"/>
          <w:sz w:val="24"/>
          <w:szCs w:val="24"/>
        </w:rPr>
      </w:pPr>
    </w:p>
    <w:p w14:paraId="26E7D415" w14:textId="77777777" w:rsidR="000B31C9" w:rsidRDefault="000B31C9">
      <w:pPr>
        <w:pStyle w:val="Flietext"/>
        <w:rPr>
          <w:rFonts w:asciiTheme="minorEastAsia" w:eastAsiaTheme="minorEastAsia" w:hAnsiTheme="minorEastAsia"/>
          <w:bCs/>
          <w:color w:val="000000" w:themeColor="text1"/>
          <w:sz w:val="24"/>
          <w:szCs w:val="24"/>
        </w:rPr>
      </w:pPr>
    </w:p>
    <w:p w14:paraId="26BFE81F" w14:textId="77777777" w:rsidR="000B31C9" w:rsidRDefault="000B31C9">
      <w:pPr>
        <w:pStyle w:val="Flietext"/>
        <w:rPr>
          <w:rFonts w:asciiTheme="minorEastAsia" w:eastAsiaTheme="minorEastAsia" w:hAnsiTheme="minorEastAsia"/>
          <w:bCs/>
          <w:color w:val="000000" w:themeColor="text1"/>
          <w:sz w:val="24"/>
          <w:szCs w:val="24"/>
        </w:rPr>
      </w:pPr>
    </w:p>
    <w:p w14:paraId="2B38B379" w14:textId="77777777" w:rsidR="000B31C9" w:rsidRDefault="000B31C9">
      <w:pPr>
        <w:pStyle w:val="Flietext"/>
        <w:rPr>
          <w:rFonts w:asciiTheme="minorEastAsia" w:eastAsiaTheme="minorEastAsia" w:hAnsiTheme="minorEastAsia"/>
          <w:bCs/>
          <w:color w:val="000000" w:themeColor="text1"/>
          <w:sz w:val="24"/>
          <w:szCs w:val="24"/>
        </w:rPr>
      </w:pPr>
    </w:p>
    <w:p w14:paraId="3949E400" w14:textId="77777777" w:rsidR="000B31C9" w:rsidRDefault="000B31C9">
      <w:pPr>
        <w:pStyle w:val="Flietext"/>
        <w:rPr>
          <w:rFonts w:asciiTheme="minorEastAsia" w:eastAsiaTheme="minorEastAsia" w:hAnsiTheme="minorEastAsia"/>
          <w:bCs/>
          <w:color w:val="000000" w:themeColor="text1"/>
          <w:sz w:val="24"/>
          <w:szCs w:val="24"/>
        </w:rPr>
      </w:pPr>
    </w:p>
    <w:p w14:paraId="62BCB2EF" w14:textId="77777777" w:rsidR="000B31C9" w:rsidRDefault="000B31C9">
      <w:pPr>
        <w:pStyle w:val="Flietext"/>
        <w:rPr>
          <w:rFonts w:asciiTheme="minorEastAsia" w:eastAsiaTheme="minorEastAsia" w:hAnsiTheme="minorEastAsia"/>
          <w:bCs/>
          <w:color w:val="000000" w:themeColor="text1"/>
          <w:sz w:val="24"/>
          <w:szCs w:val="24"/>
        </w:rPr>
      </w:pPr>
    </w:p>
    <w:p w14:paraId="7C2959FB" w14:textId="77777777" w:rsidR="000B31C9" w:rsidRDefault="000B31C9">
      <w:pPr>
        <w:pStyle w:val="Flietext"/>
        <w:rPr>
          <w:rFonts w:asciiTheme="minorEastAsia" w:eastAsiaTheme="minorEastAsia" w:hAnsiTheme="minorEastAsia"/>
          <w:bCs/>
          <w:color w:val="000000" w:themeColor="text1"/>
          <w:sz w:val="24"/>
          <w:szCs w:val="24"/>
        </w:rPr>
      </w:pPr>
    </w:p>
    <w:p w14:paraId="596DE63F" w14:textId="77777777" w:rsidR="000B31C9" w:rsidRDefault="00B237DB">
      <w:pPr>
        <w:pStyle w:val="Flietext"/>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lastRenderedPageBreak/>
        <w:t>附件</w:t>
      </w:r>
      <w:r>
        <w:rPr>
          <w:rFonts w:asciiTheme="minorEastAsia" w:eastAsiaTheme="minorEastAsia" w:hAnsiTheme="minorEastAsia" w:hint="eastAsia"/>
          <w:bCs/>
          <w:color w:val="000000" w:themeColor="text1"/>
          <w:sz w:val="24"/>
          <w:szCs w:val="24"/>
        </w:rPr>
        <w:t>2</w:t>
      </w:r>
      <w:r>
        <w:rPr>
          <w:rFonts w:asciiTheme="minorEastAsia" w:eastAsiaTheme="minorEastAsia" w:hAnsiTheme="minorEastAsia" w:hint="eastAsia"/>
          <w:bCs/>
          <w:color w:val="000000" w:themeColor="text1"/>
          <w:sz w:val="24"/>
          <w:szCs w:val="24"/>
        </w:rPr>
        <w:t>：</w:t>
      </w:r>
    </w:p>
    <w:p w14:paraId="6826E6A9" w14:textId="77777777" w:rsidR="000B31C9" w:rsidRDefault="000B31C9">
      <w:pPr>
        <w:pStyle w:val="Flietext"/>
        <w:rPr>
          <w:rFonts w:asciiTheme="minorEastAsia" w:eastAsiaTheme="minorEastAsia" w:hAnsiTheme="minorEastAsia"/>
          <w:bCs/>
          <w:color w:val="000000" w:themeColor="text1"/>
          <w:sz w:val="24"/>
          <w:szCs w:val="24"/>
        </w:rPr>
      </w:pPr>
    </w:p>
    <w:p w14:paraId="376BD130" w14:textId="77777777" w:rsidR="000B31C9" w:rsidRDefault="000B31C9">
      <w:pPr>
        <w:pStyle w:val="Flietext"/>
        <w:jc w:val="left"/>
        <w:rPr>
          <w:rFonts w:asciiTheme="minorEastAsia" w:eastAsiaTheme="minorEastAsia" w:hAnsiTheme="minorEastAsia"/>
          <w:bCs/>
          <w:color w:val="000000" w:themeColor="text1"/>
          <w:sz w:val="32"/>
          <w:szCs w:val="32"/>
          <w:u w:val="single"/>
        </w:rPr>
      </w:pPr>
    </w:p>
    <w:p w14:paraId="3E44F894" w14:textId="77777777" w:rsidR="000B31C9" w:rsidRDefault="00B237DB">
      <w:pPr>
        <w:pStyle w:val="Flietext"/>
        <w:jc w:val="center"/>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投标邀请邀请函</w:t>
      </w:r>
    </w:p>
    <w:p w14:paraId="77010CF2" w14:textId="77777777" w:rsidR="000B31C9" w:rsidRDefault="000B31C9">
      <w:pPr>
        <w:pStyle w:val="Flietext"/>
        <w:jc w:val="center"/>
        <w:rPr>
          <w:rFonts w:asciiTheme="minorEastAsia" w:eastAsiaTheme="minorEastAsia" w:hAnsiTheme="minorEastAsia"/>
          <w:bCs/>
          <w:color w:val="000000" w:themeColor="text1"/>
          <w:sz w:val="28"/>
          <w:szCs w:val="28"/>
        </w:rPr>
      </w:pPr>
    </w:p>
    <w:p w14:paraId="7E5A8F2E" w14:textId="77777777" w:rsidR="000B31C9" w:rsidRDefault="00B237DB">
      <w:pPr>
        <w:pStyle w:val="Flietext"/>
        <w:ind w:firstLineChars="200" w:firstLine="560"/>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安泰街道泰安准物业服务中心定于</w:t>
      </w:r>
      <w:r>
        <w:rPr>
          <w:rFonts w:asciiTheme="minorEastAsia" w:eastAsiaTheme="minorEastAsia" w:hAnsiTheme="minorEastAsia" w:hint="eastAsia"/>
          <w:bCs/>
          <w:color w:val="000000" w:themeColor="text1"/>
          <w:sz w:val="28"/>
          <w:szCs w:val="28"/>
        </w:rPr>
        <w:t>2021</w:t>
      </w:r>
      <w:r>
        <w:rPr>
          <w:rFonts w:asciiTheme="minorEastAsia" w:eastAsiaTheme="minorEastAsia" w:hAnsiTheme="minorEastAsia" w:hint="eastAsia"/>
          <w:bCs/>
          <w:color w:val="000000" w:themeColor="text1"/>
          <w:sz w:val="28"/>
          <w:szCs w:val="28"/>
        </w:rPr>
        <w:t>年</w:t>
      </w:r>
      <w:r>
        <w:rPr>
          <w:rFonts w:asciiTheme="minorEastAsia" w:eastAsiaTheme="minorEastAsia" w:hAnsiTheme="minorEastAsia" w:hint="eastAsia"/>
          <w:bCs/>
          <w:color w:val="000000" w:themeColor="text1"/>
          <w:sz w:val="28"/>
          <w:szCs w:val="28"/>
        </w:rPr>
        <w:t>11</w:t>
      </w:r>
      <w:r>
        <w:rPr>
          <w:rFonts w:asciiTheme="minorEastAsia" w:eastAsiaTheme="minorEastAsia" w:hAnsiTheme="minorEastAsia" w:hint="eastAsia"/>
          <w:bCs/>
          <w:color w:val="000000" w:themeColor="text1"/>
          <w:sz w:val="28"/>
          <w:szCs w:val="28"/>
        </w:rPr>
        <w:t>月</w:t>
      </w:r>
      <w:r>
        <w:rPr>
          <w:rFonts w:asciiTheme="minorEastAsia" w:eastAsiaTheme="minorEastAsia" w:hAnsiTheme="minorEastAsia" w:hint="eastAsia"/>
          <w:bCs/>
          <w:color w:val="000000" w:themeColor="text1"/>
          <w:sz w:val="28"/>
          <w:szCs w:val="28"/>
        </w:rPr>
        <w:t>17</w:t>
      </w:r>
      <w:r>
        <w:rPr>
          <w:rFonts w:asciiTheme="minorEastAsia" w:eastAsiaTheme="minorEastAsia" w:hAnsiTheme="minorEastAsia" w:hint="eastAsia"/>
          <w:bCs/>
          <w:color w:val="000000" w:themeColor="text1"/>
          <w:sz w:val="28"/>
          <w:szCs w:val="28"/>
        </w:rPr>
        <w:t>日对安泰街道泰安准物业服务中心于山社区垃圾清运等服务项目进行招标，邀请合格投标人参与此次投标。</w:t>
      </w:r>
    </w:p>
    <w:p w14:paraId="7333CDDF" w14:textId="77777777" w:rsidR="000B31C9" w:rsidRDefault="00B237DB">
      <w:pPr>
        <w:pStyle w:val="Flietext"/>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有意向的投标人可于</w:t>
      </w:r>
      <w:r>
        <w:rPr>
          <w:rFonts w:asciiTheme="minorEastAsia" w:eastAsiaTheme="minorEastAsia" w:hAnsiTheme="minorEastAsia" w:hint="eastAsia"/>
          <w:bCs/>
          <w:color w:val="000000" w:themeColor="text1"/>
          <w:sz w:val="28"/>
          <w:szCs w:val="28"/>
        </w:rPr>
        <w:t>2021</w:t>
      </w:r>
      <w:r>
        <w:rPr>
          <w:rFonts w:asciiTheme="minorEastAsia" w:eastAsiaTheme="minorEastAsia" w:hAnsiTheme="minorEastAsia" w:hint="eastAsia"/>
          <w:bCs/>
          <w:color w:val="000000" w:themeColor="text1"/>
          <w:sz w:val="28"/>
          <w:szCs w:val="28"/>
        </w:rPr>
        <w:t>年</w:t>
      </w:r>
      <w:r>
        <w:rPr>
          <w:rFonts w:asciiTheme="minorEastAsia" w:eastAsiaTheme="minorEastAsia" w:hAnsiTheme="minorEastAsia" w:hint="eastAsia"/>
          <w:bCs/>
          <w:color w:val="000000" w:themeColor="text1"/>
          <w:sz w:val="28"/>
          <w:szCs w:val="28"/>
        </w:rPr>
        <w:t>11</w:t>
      </w:r>
      <w:r>
        <w:rPr>
          <w:rFonts w:asciiTheme="minorEastAsia" w:eastAsiaTheme="minorEastAsia" w:hAnsiTheme="minorEastAsia" w:hint="eastAsia"/>
          <w:bCs/>
          <w:color w:val="000000" w:themeColor="text1"/>
          <w:sz w:val="28"/>
          <w:szCs w:val="28"/>
        </w:rPr>
        <w:t>月</w:t>
      </w:r>
      <w:r>
        <w:rPr>
          <w:rFonts w:asciiTheme="minorEastAsia" w:eastAsiaTheme="minorEastAsia" w:hAnsiTheme="minorEastAsia" w:hint="eastAsia"/>
          <w:bCs/>
          <w:color w:val="000000" w:themeColor="text1"/>
          <w:sz w:val="28"/>
          <w:szCs w:val="28"/>
        </w:rPr>
        <w:t>2</w:t>
      </w:r>
      <w:r>
        <w:rPr>
          <w:rFonts w:asciiTheme="minorEastAsia" w:eastAsiaTheme="minorEastAsia" w:hAnsiTheme="minorEastAsia" w:hint="eastAsia"/>
          <w:bCs/>
          <w:color w:val="000000" w:themeColor="text1"/>
          <w:sz w:val="28"/>
          <w:szCs w:val="28"/>
        </w:rPr>
        <w:t>日至</w:t>
      </w:r>
      <w:r>
        <w:rPr>
          <w:rFonts w:asciiTheme="minorEastAsia" w:eastAsiaTheme="minorEastAsia" w:hAnsiTheme="minorEastAsia" w:hint="eastAsia"/>
          <w:bCs/>
          <w:color w:val="000000" w:themeColor="text1"/>
          <w:sz w:val="28"/>
          <w:szCs w:val="28"/>
        </w:rPr>
        <w:t>2021</w:t>
      </w:r>
      <w:r>
        <w:rPr>
          <w:rFonts w:asciiTheme="minorEastAsia" w:eastAsiaTheme="minorEastAsia" w:hAnsiTheme="minorEastAsia" w:hint="eastAsia"/>
          <w:bCs/>
          <w:color w:val="000000" w:themeColor="text1"/>
          <w:sz w:val="28"/>
          <w:szCs w:val="28"/>
        </w:rPr>
        <w:t>年</w:t>
      </w:r>
      <w:r>
        <w:rPr>
          <w:rFonts w:asciiTheme="minorEastAsia" w:eastAsiaTheme="minorEastAsia" w:hAnsiTheme="minorEastAsia" w:hint="eastAsia"/>
          <w:bCs/>
          <w:color w:val="000000" w:themeColor="text1"/>
          <w:sz w:val="28"/>
          <w:szCs w:val="28"/>
        </w:rPr>
        <w:t>11</w:t>
      </w:r>
      <w:r>
        <w:rPr>
          <w:rFonts w:asciiTheme="minorEastAsia" w:eastAsiaTheme="minorEastAsia" w:hAnsiTheme="minorEastAsia" w:hint="eastAsia"/>
          <w:bCs/>
          <w:color w:val="000000" w:themeColor="text1"/>
          <w:sz w:val="28"/>
          <w:szCs w:val="28"/>
        </w:rPr>
        <w:t>月</w:t>
      </w:r>
      <w:r>
        <w:rPr>
          <w:rFonts w:asciiTheme="minorEastAsia" w:eastAsiaTheme="minorEastAsia" w:hAnsiTheme="minorEastAsia" w:hint="eastAsia"/>
          <w:bCs/>
          <w:color w:val="000000" w:themeColor="text1"/>
          <w:sz w:val="28"/>
          <w:szCs w:val="28"/>
        </w:rPr>
        <w:t>8</w:t>
      </w:r>
      <w:r>
        <w:rPr>
          <w:rFonts w:asciiTheme="minorEastAsia" w:eastAsiaTheme="minorEastAsia" w:hAnsiTheme="minorEastAsia" w:hint="eastAsia"/>
          <w:bCs/>
          <w:color w:val="000000" w:themeColor="text1"/>
          <w:sz w:val="28"/>
          <w:szCs w:val="28"/>
        </w:rPr>
        <w:t>日至安泰街道办事处三楼泰安准物业服务中心领取招标文件，并接受资格预审。</w:t>
      </w:r>
    </w:p>
    <w:p w14:paraId="256DCF16" w14:textId="77777777" w:rsidR="000B31C9" w:rsidRDefault="00B237DB">
      <w:pPr>
        <w:pStyle w:val="Flietext"/>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资格预审需携带以下材料：</w:t>
      </w:r>
    </w:p>
    <w:p w14:paraId="00AE4834" w14:textId="77777777" w:rsidR="000B31C9" w:rsidRDefault="00B237DB">
      <w:pPr>
        <w:spacing w:line="360" w:lineRule="exact"/>
        <w:jc w:val="left"/>
        <w:rPr>
          <w:rFonts w:ascii="宋体" w:hAnsi="宋体"/>
          <w:b/>
          <w:color w:val="000000" w:themeColor="text1"/>
          <w:sz w:val="28"/>
          <w:szCs w:val="28"/>
          <w:shd w:val="clear" w:color="auto" w:fill="FFFFFF"/>
        </w:rPr>
      </w:pPr>
      <w:r>
        <w:rPr>
          <w:rFonts w:ascii="宋体" w:hAnsi="宋体" w:hint="eastAsia"/>
          <w:b/>
          <w:color w:val="000000" w:themeColor="text1"/>
          <w:sz w:val="28"/>
          <w:szCs w:val="28"/>
          <w:shd w:val="clear" w:color="auto" w:fill="FFFFFF"/>
        </w:rPr>
        <w:t>资格标准：</w:t>
      </w:r>
    </w:p>
    <w:p w14:paraId="391491C3" w14:textId="77777777" w:rsidR="000B31C9" w:rsidRDefault="00B237DB">
      <w:pPr>
        <w:spacing w:line="360" w:lineRule="exact"/>
        <w:jc w:val="left"/>
        <w:rPr>
          <w:rFonts w:ascii="宋体" w:hAnsi="宋体"/>
          <w:bCs/>
          <w:color w:val="000000" w:themeColor="text1"/>
          <w:sz w:val="28"/>
          <w:szCs w:val="28"/>
        </w:rPr>
      </w:pPr>
      <w:r>
        <w:rPr>
          <w:rFonts w:ascii="宋体" w:hAnsi="宋体" w:hint="eastAsia"/>
          <w:bCs/>
          <w:color w:val="000000" w:themeColor="text1"/>
          <w:sz w:val="28"/>
          <w:szCs w:val="28"/>
        </w:rPr>
        <w:t>1</w:t>
      </w:r>
      <w:r>
        <w:rPr>
          <w:rFonts w:ascii="宋体" w:hAnsi="宋体" w:hint="eastAsia"/>
          <w:bCs/>
          <w:color w:val="000000" w:themeColor="text1"/>
          <w:sz w:val="28"/>
          <w:szCs w:val="28"/>
        </w:rPr>
        <w:t>、</w:t>
      </w:r>
      <w:r>
        <w:rPr>
          <w:rFonts w:ascii="宋体" w:hAnsi="宋体" w:hint="eastAsia"/>
          <w:bCs/>
          <w:color w:val="000000" w:themeColor="text1"/>
          <w:sz w:val="28"/>
          <w:szCs w:val="28"/>
        </w:rPr>
        <w:t>合格有效的企业法人营业执照、税务登记证、组织机构代码证等复印件，并加盖公章。</w:t>
      </w:r>
    </w:p>
    <w:p w14:paraId="6528B962" w14:textId="77777777" w:rsidR="000B31C9" w:rsidRDefault="00B237DB">
      <w:pPr>
        <w:spacing w:line="360" w:lineRule="exact"/>
        <w:jc w:val="left"/>
        <w:rPr>
          <w:rFonts w:ascii="宋体" w:hAnsi="宋体"/>
          <w:bCs/>
          <w:color w:val="000000" w:themeColor="text1"/>
          <w:sz w:val="28"/>
          <w:szCs w:val="28"/>
        </w:rPr>
      </w:pPr>
      <w:r>
        <w:rPr>
          <w:rFonts w:ascii="宋体" w:hAnsi="宋体" w:hint="eastAsia"/>
          <w:bCs/>
          <w:color w:val="000000" w:themeColor="text1"/>
          <w:sz w:val="28"/>
          <w:szCs w:val="28"/>
        </w:rPr>
        <w:t>2</w:t>
      </w:r>
      <w:r>
        <w:rPr>
          <w:rFonts w:ascii="宋体" w:hAnsi="宋体" w:hint="eastAsia"/>
          <w:bCs/>
          <w:color w:val="000000" w:themeColor="text1"/>
          <w:sz w:val="28"/>
          <w:szCs w:val="28"/>
        </w:rPr>
        <w:t>、</w:t>
      </w:r>
      <w:r>
        <w:rPr>
          <w:rFonts w:ascii="宋体" w:hAnsi="宋体" w:hint="eastAsia"/>
          <w:bCs/>
          <w:color w:val="000000" w:themeColor="text1"/>
          <w:sz w:val="28"/>
          <w:szCs w:val="28"/>
        </w:rPr>
        <w:t>投标截止时间前六个月内</w:t>
      </w:r>
      <w:r>
        <w:rPr>
          <w:rFonts w:ascii="宋体" w:hAnsi="宋体" w:hint="eastAsia"/>
          <w:bCs/>
          <w:color w:val="000000" w:themeColor="text1"/>
          <w:sz w:val="28"/>
          <w:szCs w:val="28"/>
        </w:rPr>
        <w:t>（不含投标截止时间的当月）</w:t>
      </w:r>
      <w:r>
        <w:rPr>
          <w:rFonts w:ascii="宋体" w:hAnsi="宋体" w:hint="eastAsia"/>
          <w:bCs/>
          <w:color w:val="000000" w:themeColor="text1"/>
          <w:sz w:val="28"/>
          <w:szCs w:val="28"/>
        </w:rPr>
        <w:t>任意一个月的依法缴纳税收证明或提供依法免税的相应证明文件；</w:t>
      </w:r>
    </w:p>
    <w:p w14:paraId="665CDE35" w14:textId="77777777" w:rsidR="000B31C9" w:rsidRDefault="00B237DB">
      <w:pPr>
        <w:spacing w:line="360" w:lineRule="exact"/>
        <w:jc w:val="left"/>
        <w:rPr>
          <w:rFonts w:ascii="宋体" w:hAnsi="宋体"/>
          <w:bCs/>
          <w:color w:val="000000" w:themeColor="text1"/>
          <w:sz w:val="28"/>
          <w:szCs w:val="28"/>
        </w:rPr>
      </w:pPr>
      <w:r>
        <w:rPr>
          <w:rFonts w:ascii="宋体" w:hAnsi="宋体" w:hint="eastAsia"/>
          <w:bCs/>
          <w:color w:val="000000" w:themeColor="text1"/>
          <w:sz w:val="28"/>
          <w:szCs w:val="28"/>
        </w:rPr>
        <w:t>3</w:t>
      </w:r>
      <w:r>
        <w:rPr>
          <w:rFonts w:ascii="宋体" w:hAnsi="宋体" w:hint="eastAsia"/>
          <w:bCs/>
          <w:color w:val="000000" w:themeColor="text1"/>
          <w:sz w:val="28"/>
          <w:szCs w:val="28"/>
        </w:rPr>
        <w:t>、</w:t>
      </w:r>
      <w:r>
        <w:rPr>
          <w:rFonts w:ascii="宋体" w:hAnsi="宋体" w:hint="eastAsia"/>
          <w:bCs/>
          <w:color w:val="000000" w:themeColor="text1"/>
          <w:sz w:val="28"/>
          <w:szCs w:val="28"/>
        </w:rPr>
        <w:t>投标截止时间前六个月内</w:t>
      </w:r>
      <w:r>
        <w:rPr>
          <w:rFonts w:ascii="宋体" w:hAnsi="宋体" w:hint="eastAsia"/>
          <w:bCs/>
          <w:color w:val="000000" w:themeColor="text1"/>
          <w:sz w:val="28"/>
          <w:szCs w:val="28"/>
        </w:rPr>
        <w:t>（不含投标截止时间的当月）</w:t>
      </w:r>
      <w:r>
        <w:rPr>
          <w:rFonts w:ascii="宋体" w:hAnsi="宋体" w:hint="eastAsia"/>
          <w:bCs/>
          <w:color w:val="000000" w:themeColor="text1"/>
          <w:sz w:val="28"/>
          <w:szCs w:val="28"/>
        </w:rPr>
        <w:t>任意一个月的缴纳社会保险资金证明资料；</w:t>
      </w:r>
    </w:p>
    <w:p w14:paraId="13C58FE4" w14:textId="77777777" w:rsidR="000B31C9" w:rsidRDefault="00B237DB">
      <w:pPr>
        <w:spacing w:line="360" w:lineRule="exact"/>
        <w:jc w:val="left"/>
        <w:rPr>
          <w:rFonts w:ascii="宋体" w:hAnsi="宋体"/>
          <w:bCs/>
          <w:color w:val="000000" w:themeColor="text1"/>
          <w:sz w:val="28"/>
          <w:szCs w:val="28"/>
        </w:rPr>
      </w:pPr>
      <w:r>
        <w:rPr>
          <w:rFonts w:ascii="宋体" w:hAnsi="宋体" w:hint="eastAsia"/>
          <w:bCs/>
          <w:color w:val="000000" w:themeColor="text1"/>
          <w:sz w:val="28"/>
          <w:szCs w:val="28"/>
        </w:rPr>
        <w:t>4</w:t>
      </w:r>
      <w:r>
        <w:rPr>
          <w:rFonts w:ascii="宋体" w:hAnsi="宋体" w:hint="eastAsia"/>
          <w:bCs/>
          <w:color w:val="000000" w:themeColor="text1"/>
          <w:sz w:val="28"/>
          <w:szCs w:val="28"/>
        </w:rPr>
        <w:t>、</w:t>
      </w:r>
      <w:r>
        <w:rPr>
          <w:rFonts w:ascii="宋体" w:hAnsi="宋体" w:hint="eastAsia"/>
          <w:bCs/>
          <w:color w:val="000000" w:themeColor="text1"/>
          <w:sz w:val="28"/>
          <w:szCs w:val="28"/>
        </w:rPr>
        <w:t>参加采购活动前</w:t>
      </w:r>
      <w:r>
        <w:rPr>
          <w:rFonts w:ascii="宋体" w:hAnsi="宋体" w:hint="eastAsia"/>
          <w:bCs/>
          <w:color w:val="000000" w:themeColor="text1"/>
          <w:sz w:val="28"/>
          <w:szCs w:val="28"/>
        </w:rPr>
        <w:t>3</w:t>
      </w:r>
      <w:r>
        <w:rPr>
          <w:rFonts w:ascii="宋体" w:hAnsi="宋体" w:hint="eastAsia"/>
          <w:bCs/>
          <w:color w:val="000000" w:themeColor="text1"/>
          <w:sz w:val="28"/>
          <w:szCs w:val="28"/>
        </w:rPr>
        <w:t>年内在经营活动中没有《政府采购法实施条例》第十九条所规定的重大违法记录的书面声明；</w:t>
      </w:r>
    </w:p>
    <w:p w14:paraId="1D2DE23D" w14:textId="77777777" w:rsidR="000B31C9" w:rsidRDefault="00B237DB">
      <w:pPr>
        <w:spacing w:line="360" w:lineRule="exact"/>
        <w:jc w:val="left"/>
        <w:rPr>
          <w:rFonts w:ascii="宋体" w:hAnsi="宋体"/>
          <w:bCs/>
          <w:color w:val="000000" w:themeColor="text1"/>
          <w:sz w:val="28"/>
          <w:szCs w:val="28"/>
        </w:rPr>
      </w:pPr>
      <w:r>
        <w:rPr>
          <w:rFonts w:ascii="宋体" w:hAnsi="宋体" w:hint="eastAsia"/>
          <w:bCs/>
          <w:color w:val="000000" w:themeColor="text1"/>
          <w:sz w:val="28"/>
          <w:szCs w:val="28"/>
        </w:rPr>
        <w:t>5</w:t>
      </w:r>
      <w:r>
        <w:rPr>
          <w:rFonts w:ascii="宋体" w:hAnsi="宋体" w:hint="eastAsia"/>
          <w:bCs/>
          <w:color w:val="000000" w:themeColor="text1"/>
          <w:sz w:val="28"/>
          <w:szCs w:val="28"/>
        </w:rPr>
        <w:t>、</w:t>
      </w:r>
      <w:r>
        <w:rPr>
          <w:rFonts w:ascii="宋体" w:hAnsi="宋体" w:hint="eastAsia"/>
          <w:bCs/>
          <w:color w:val="000000" w:themeColor="text1"/>
          <w:sz w:val="28"/>
          <w:szCs w:val="28"/>
        </w:rPr>
        <w:t>参加政府采购活动前在环境保护领域没有存在严重失信行为的书面声明。</w:t>
      </w:r>
    </w:p>
    <w:p w14:paraId="044D11C9" w14:textId="77777777" w:rsidR="000B31C9" w:rsidRDefault="00B237DB">
      <w:pPr>
        <w:spacing w:line="360" w:lineRule="exact"/>
        <w:jc w:val="left"/>
        <w:rPr>
          <w:rFonts w:ascii="宋体" w:hAnsi="宋体"/>
          <w:bCs/>
          <w:color w:val="000000" w:themeColor="text1"/>
          <w:sz w:val="28"/>
          <w:szCs w:val="28"/>
        </w:rPr>
      </w:pPr>
      <w:r>
        <w:rPr>
          <w:rFonts w:ascii="宋体" w:hAnsi="宋体" w:hint="eastAsia"/>
          <w:bCs/>
          <w:color w:val="000000" w:themeColor="text1"/>
          <w:sz w:val="28"/>
          <w:szCs w:val="28"/>
        </w:rPr>
        <w:t>6</w:t>
      </w:r>
      <w:r>
        <w:rPr>
          <w:rFonts w:ascii="宋体" w:hAnsi="宋体" w:hint="eastAsia"/>
          <w:bCs/>
          <w:color w:val="000000" w:themeColor="text1"/>
          <w:sz w:val="28"/>
          <w:szCs w:val="28"/>
        </w:rPr>
        <w:t>、</w:t>
      </w:r>
      <w:r>
        <w:rPr>
          <w:rFonts w:ascii="宋体" w:hAnsi="宋体" w:hint="eastAsia"/>
          <w:bCs/>
          <w:color w:val="000000" w:themeColor="text1"/>
          <w:sz w:val="28"/>
          <w:szCs w:val="28"/>
        </w:rPr>
        <w:t>项目公告</w:t>
      </w:r>
      <w:r>
        <w:rPr>
          <w:rFonts w:ascii="宋体" w:hAnsi="宋体" w:hint="eastAsia"/>
          <w:bCs/>
          <w:color w:val="000000" w:themeColor="text1"/>
          <w:sz w:val="28"/>
          <w:szCs w:val="28"/>
        </w:rPr>
        <w:t>发布之日后通过</w:t>
      </w:r>
      <w:r>
        <w:rPr>
          <w:rFonts w:ascii="宋体" w:hAnsi="宋体"/>
          <w:color w:val="000000" w:themeColor="text1"/>
          <w:sz w:val="28"/>
          <w:szCs w:val="28"/>
        </w:rPr>
        <w:t>“</w:t>
      </w:r>
      <w:r>
        <w:rPr>
          <w:rFonts w:ascii="宋体" w:hAnsi="宋体"/>
          <w:color w:val="000000" w:themeColor="text1"/>
          <w:sz w:val="28"/>
          <w:szCs w:val="28"/>
        </w:rPr>
        <w:t>信用中国</w:t>
      </w:r>
      <w:r>
        <w:rPr>
          <w:rFonts w:ascii="宋体" w:hAnsi="宋体"/>
          <w:color w:val="000000" w:themeColor="text1"/>
          <w:sz w:val="28"/>
          <w:szCs w:val="28"/>
        </w:rPr>
        <w:t>”</w:t>
      </w:r>
      <w:r>
        <w:rPr>
          <w:rFonts w:ascii="宋体" w:hAnsi="宋体"/>
          <w:color w:val="000000" w:themeColor="text1"/>
          <w:sz w:val="28"/>
          <w:szCs w:val="28"/>
        </w:rPr>
        <w:t>网站（</w:t>
      </w:r>
      <w:r>
        <w:rPr>
          <w:rFonts w:ascii="宋体" w:hAnsi="宋体"/>
          <w:color w:val="000000" w:themeColor="text1"/>
          <w:sz w:val="28"/>
          <w:szCs w:val="28"/>
        </w:rPr>
        <w:t>www.creditchina.gov.cn</w:t>
      </w:r>
      <w:r>
        <w:rPr>
          <w:rFonts w:ascii="宋体" w:hAnsi="宋体"/>
          <w:color w:val="000000" w:themeColor="text1"/>
          <w:sz w:val="28"/>
          <w:szCs w:val="28"/>
        </w:rPr>
        <w:t>）、中国政府采购网（</w:t>
      </w:r>
      <w:r>
        <w:rPr>
          <w:rFonts w:ascii="宋体" w:hAnsi="宋体"/>
          <w:color w:val="000000" w:themeColor="text1"/>
          <w:sz w:val="28"/>
          <w:szCs w:val="28"/>
        </w:rPr>
        <w:t>www.ccgp.gov.cn</w:t>
      </w:r>
      <w:r>
        <w:rPr>
          <w:rFonts w:ascii="宋体" w:hAnsi="宋体"/>
          <w:color w:val="000000" w:themeColor="text1"/>
          <w:sz w:val="28"/>
          <w:szCs w:val="28"/>
        </w:rPr>
        <w:t>）信用信息查询结果</w:t>
      </w:r>
      <w:r>
        <w:rPr>
          <w:rFonts w:ascii="宋体" w:hAnsi="宋体" w:hint="eastAsia"/>
          <w:color w:val="000000" w:themeColor="text1"/>
          <w:sz w:val="28"/>
          <w:szCs w:val="28"/>
        </w:rPr>
        <w:t>，</w:t>
      </w:r>
      <w:r>
        <w:rPr>
          <w:rFonts w:ascii="宋体" w:hAnsi="宋体"/>
          <w:color w:val="000000" w:themeColor="text1"/>
          <w:sz w:val="28"/>
          <w:szCs w:val="28"/>
        </w:rPr>
        <w:t>（投标人不得被列入失信被执行人、重大税收违法案件当事人名单、政府采购严重违法失信行为记录名单）</w:t>
      </w:r>
      <w:r>
        <w:rPr>
          <w:rFonts w:ascii="宋体" w:hAnsi="宋体" w:hint="eastAsia"/>
          <w:color w:val="000000" w:themeColor="text1"/>
          <w:sz w:val="28"/>
          <w:szCs w:val="28"/>
        </w:rPr>
        <w:t>，并提供</w:t>
      </w:r>
      <w:r>
        <w:rPr>
          <w:rFonts w:ascii="宋体" w:hAnsi="宋体" w:hint="eastAsia"/>
          <w:color w:val="000000" w:themeColor="text1"/>
          <w:sz w:val="28"/>
          <w:szCs w:val="28"/>
        </w:rPr>
        <w:t>打印页面图或</w:t>
      </w:r>
      <w:r>
        <w:rPr>
          <w:rFonts w:ascii="宋体" w:hAnsi="宋体" w:hint="eastAsia"/>
          <w:color w:val="000000" w:themeColor="text1"/>
          <w:sz w:val="28"/>
          <w:szCs w:val="28"/>
        </w:rPr>
        <w:t>网页截图（</w:t>
      </w:r>
      <w:r>
        <w:rPr>
          <w:rFonts w:ascii="宋体" w:hAnsi="宋体" w:hint="eastAsia"/>
          <w:color w:val="000000" w:themeColor="text1"/>
          <w:sz w:val="28"/>
          <w:szCs w:val="28"/>
        </w:rPr>
        <w:t>须</w:t>
      </w:r>
      <w:r>
        <w:rPr>
          <w:rFonts w:ascii="宋体" w:hAnsi="宋体" w:hint="eastAsia"/>
          <w:color w:val="000000" w:themeColor="text1"/>
          <w:sz w:val="28"/>
          <w:szCs w:val="28"/>
        </w:rPr>
        <w:t>附上网址）</w:t>
      </w:r>
      <w:r>
        <w:rPr>
          <w:rFonts w:ascii="宋体" w:hAnsi="宋体" w:hint="eastAsia"/>
          <w:bCs/>
          <w:color w:val="000000" w:themeColor="text1"/>
          <w:sz w:val="28"/>
          <w:szCs w:val="28"/>
        </w:rPr>
        <w:t>；</w:t>
      </w:r>
    </w:p>
    <w:p w14:paraId="1BAFF469" w14:textId="77777777" w:rsidR="000B31C9" w:rsidRDefault="00B237DB">
      <w:pPr>
        <w:spacing w:line="360" w:lineRule="exact"/>
        <w:jc w:val="left"/>
        <w:rPr>
          <w:rFonts w:ascii="宋体" w:hAnsi="宋体"/>
          <w:bCs/>
          <w:color w:val="000000" w:themeColor="text1"/>
          <w:sz w:val="28"/>
          <w:szCs w:val="28"/>
        </w:rPr>
      </w:pPr>
      <w:r>
        <w:rPr>
          <w:rFonts w:ascii="宋体" w:hAnsi="宋体" w:hint="eastAsia"/>
          <w:bCs/>
          <w:color w:val="000000" w:themeColor="text1"/>
          <w:sz w:val="28"/>
          <w:szCs w:val="28"/>
        </w:rPr>
        <w:t>7</w:t>
      </w:r>
      <w:r>
        <w:rPr>
          <w:rFonts w:ascii="宋体" w:hAnsi="宋体" w:hint="eastAsia"/>
          <w:bCs/>
          <w:color w:val="000000" w:themeColor="text1"/>
          <w:sz w:val="28"/>
          <w:szCs w:val="28"/>
        </w:rPr>
        <w:t>、</w:t>
      </w:r>
      <w:r>
        <w:rPr>
          <w:rFonts w:ascii="宋体" w:hAnsi="宋体" w:hint="eastAsia"/>
          <w:bCs/>
          <w:color w:val="000000" w:themeColor="text1"/>
          <w:sz w:val="28"/>
          <w:szCs w:val="28"/>
        </w:rPr>
        <w:t>投标人与法定代表人、投标人代表</w:t>
      </w:r>
      <w:r>
        <w:rPr>
          <w:rFonts w:ascii="宋体" w:hAnsi="宋体" w:hint="eastAsia"/>
          <w:bCs/>
          <w:color w:val="000000" w:themeColor="text1"/>
          <w:sz w:val="28"/>
          <w:szCs w:val="28"/>
        </w:rPr>
        <w:t>在</w:t>
      </w:r>
      <w:r>
        <w:rPr>
          <w:rFonts w:ascii="宋体" w:hAnsi="宋体" w:hint="eastAsia"/>
          <w:bCs/>
          <w:color w:val="000000" w:themeColor="text1"/>
          <w:sz w:val="28"/>
          <w:szCs w:val="28"/>
        </w:rPr>
        <w:t>参加采购活动前三年内无行贿犯罪记录的书面承诺。</w:t>
      </w:r>
    </w:p>
    <w:p w14:paraId="48400FF3" w14:textId="77777777" w:rsidR="000B31C9" w:rsidRDefault="00B237DB">
      <w:pPr>
        <w:spacing w:line="360" w:lineRule="exact"/>
        <w:jc w:val="left"/>
        <w:rPr>
          <w:rFonts w:ascii="宋体" w:hAnsi="宋体"/>
          <w:bCs/>
          <w:color w:val="000000" w:themeColor="text1"/>
          <w:sz w:val="28"/>
          <w:szCs w:val="28"/>
        </w:rPr>
      </w:pPr>
      <w:r>
        <w:rPr>
          <w:rFonts w:ascii="宋体" w:hAnsi="宋体" w:hint="eastAsia"/>
          <w:bCs/>
          <w:color w:val="000000" w:themeColor="text1"/>
          <w:sz w:val="28"/>
          <w:szCs w:val="28"/>
        </w:rPr>
        <w:t>8</w:t>
      </w:r>
      <w:r>
        <w:rPr>
          <w:rFonts w:ascii="宋体" w:hAnsi="宋体" w:hint="eastAsia"/>
          <w:bCs/>
          <w:color w:val="000000" w:themeColor="text1"/>
          <w:sz w:val="28"/>
          <w:szCs w:val="28"/>
        </w:rPr>
        <w:t>、</w:t>
      </w:r>
      <w:r>
        <w:rPr>
          <w:rFonts w:ascii="宋体" w:hAnsi="宋体" w:hint="eastAsia"/>
          <w:bCs/>
          <w:color w:val="000000" w:themeColor="text1"/>
          <w:sz w:val="28"/>
          <w:szCs w:val="28"/>
        </w:rPr>
        <w:t>投标人须提供具备履行合同所必需设备和专业技术能力的声明函</w:t>
      </w:r>
      <w:r>
        <w:rPr>
          <w:rFonts w:ascii="宋体" w:hAnsi="宋体" w:hint="eastAsia"/>
          <w:bCs/>
          <w:color w:val="000000" w:themeColor="text1"/>
          <w:sz w:val="28"/>
          <w:szCs w:val="28"/>
        </w:rPr>
        <w:t>。</w:t>
      </w:r>
    </w:p>
    <w:p w14:paraId="5CB0B2C5" w14:textId="77777777" w:rsidR="000B31C9" w:rsidRDefault="00B237DB">
      <w:pPr>
        <w:spacing w:line="360" w:lineRule="exact"/>
        <w:jc w:val="left"/>
        <w:rPr>
          <w:rFonts w:ascii="宋体" w:hAnsi="宋体"/>
          <w:bCs/>
          <w:color w:val="000000" w:themeColor="text1"/>
          <w:sz w:val="28"/>
          <w:szCs w:val="28"/>
        </w:rPr>
      </w:pPr>
      <w:r>
        <w:rPr>
          <w:rFonts w:ascii="宋体" w:hAnsi="宋体" w:hint="eastAsia"/>
          <w:bCs/>
          <w:color w:val="000000" w:themeColor="text1"/>
          <w:sz w:val="28"/>
          <w:szCs w:val="28"/>
        </w:rPr>
        <w:t>9</w:t>
      </w:r>
      <w:r>
        <w:rPr>
          <w:rFonts w:ascii="宋体" w:hAnsi="宋体" w:hint="eastAsia"/>
          <w:bCs/>
          <w:color w:val="000000" w:themeColor="text1"/>
          <w:sz w:val="28"/>
          <w:szCs w:val="28"/>
        </w:rPr>
        <w:t>、</w:t>
      </w:r>
      <w:r>
        <w:rPr>
          <w:rFonts w:ascii="宋体" w:hAnsi="宋体" w:hint="eastAsia"/>
          <w:bCs/>
          <w:color w:val="000000" w:themeColor="text1"/>
          <w:sz w:val="28"/>
          <w:szCs w:val="28"/>
        </w:rPr>
        <w:t>投标代表必须经投标人的法定代表人关于参与本项目投标的授权，须提供法定代表人授权投标代表的授权委托书原件（投标代表是法定代表人无需），并提供法定代表人和投标代表的身份证复印件。</w:t>
      </w:r>
    </w:p>
    <w:p w14:paraId="01C71313" w14:textId="77777777" w:rsidR="000B31C9" w:rsidRDefault="00B237DB">
      <w:pPr>
        <w:pStyle w:val="Flietext"/>
        <w:ind w:firstLineChars="200" w:firstLine="560"/>
      </w:pPr>
      <w:r>
        <w:rPr>
          <w:rFonts w:ascii="宋体" w:hAnsi="宋体" w:hint="eastAsia"/>
          <w:bCs/>
          <w:color w:val="000000" w:themeColor="text1"/>
          <w:sz w:val="28"/>
          <w:szCs w:val="28"/>
        </w:rPr>
        <w:t>所有投标文件请认真填写，必须有法定代表人或委托代理人（授权书）的签字并加盖公章，于</w:t>
      </w:r>
      <w:r>
        <w:rPr>
          <w:rFonts w:ascii="宋体" w:hAnsi="宋体" w:hint="eastAsia"/>
          <w:bCs/>
          <w:color w:val="000000" w:themeColor="text1"/>
          <w:sz w:val="28"/>
          <w:szCs w:val="28"/>
        </w:rPr>
        <w:t>2021</w:t>
      </w:r>
      <w:r>
        <w:rPr>
          <w:rFonts w:ascii="宋体" w:hAnsi="宋体" w:hint="eastAsia"/>
          <w:bCs/>
          <w:color w:val="000000" w:themeColor="text1"/>
          <w:sz w:val="28"/>
          <w:szCs w:val="28"/>
        </w:rPr>
        <w:t>年</w:t>
      </w:r>
      <w:r>
        <w:rPr>
          <w:rFonts w:ascii="宋体" w:hAnsi="宋体" w:hint="eastAsia"/>
          <w:bCs/>
          <w:color w:val="000000" w:themeColor="text1"/>
          <w:sz w:val="28"/>
          <w:szCs w:val="28"/>
        </w:rPr>
        <w:t>11</w:t>
      </w:r>
      <w:r>
        <w:rPr>
          <w:rFonts w:ascii="宋体" w:hAnsi="宋体" w:hint="eastAsia"/>
          <w:bCs/>
          <w:color w:val="000000" w:themeColor="text1"/>
          <w:sz w:val="28"/>
          <w:szCs w:val="28"/>
        </w:rPr>
        <w:t>月</w:t>
      </w:r>
      <w:r>
        <w:rPr>
          <w:rFonts w:ascii="宋体" w:hAnsi="宋体" w:hint="eastAsia"/>
          <w:bCs/>
          <w:color w:val="000000" w:themeColor="text1"/>
          <w:sz w:val="28"/>
          <w:szCs w:val="28"/>
        </w:rPr>
        <w:t>15</w:t>
      </w:r>
      <w:r>
        <w:rPr>
          <w:rFonts w:ascii="宋体" w:hAnsi="宋体" w:hint="eastAsia"/>
          <w:bCs/>
          <w:color w:val="000000" w:themeColor="text1"/>
          <w:sz w:val="28"/>
          <w:szCs w:val="28"/>
        </w:rPr>
        <w:t>日前密封递交至安泰街道泰安准物业服务中心。</w:t>
      </w:r>
    </w:p>
    <w:p w14:paraId="4D337BC5" w14:textId="77777777" w:rsidR="000B31C9" w:rsidRDefault="00B237DB">
      <w:pPr>
        <w:pStyle w:val="Flietext"/>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联系人：雷兴淼</w:t>
      </w:r>
    </w:p>
    <w:p w14:paraId="4B20136D" w14:textId="77777777" w:rsidR="000B31C9" w:rsidRDefault="00B237DB">
      <w:pPr>
        <w:pStyle w:val="Flietext"/>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联系电话：</w:t>
      </w:r>
      <w:r>
        <w:rPr>
          <w:rFonts w:asciiTheme="minorEastAsia" w:eastAsiaTheme="minorEastAsia" w:hAnsiTheme="minorEastAsia" w:hint="eastAsia"/>
          <w:bCs/>
          <w:color w:val="000000" w:themeColor="text1"/>
          <w:sz w:val="28"/>
          <w:szCs w:val="28"/>
        </w:rPr>
        <w:t>13960830667</w:t>
      </w:r>
    </w:p>
    <w:sectPr w:rsidR="000B31C9">
      <w:footerReference w:type="default" r:id="rId9"/>
      <w:pgSz w:w="11907" w:h="16840"/>
      <w:pgMar w:top="1701" w:right="1134" w:bottom="1134" w:left="1134" w:header="851" w:footer="992" w:gutter="0"/>
      <w:cols w:space="720"/>
      <w:docGrid w:linePitch="323" w:charSpace="-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21682" w14:textId="77777777" w:rsidR="00B237DB" w:rsidRDefault="00B237DB">
      <w:r>
        <w:separator/>
      </w:r>
    </w:p>
  </w:endnote>
  <w:endnote w:type="continuationSeparator" w:id="0">
    <w:p w14:paraId="7422B98E" w14:textId="77777777" w:rsidR="00B237DB" w:rsidRDefault="00B2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altName w:val="Times New Roman"/>
    <w:charset w:val="00"/>
    <w:family w:val="auto"/>
    <w:pitch w:val="default"/>
    <w:sig w:usb0="00000000" w:usb1="00000000" w:usb2="00000000" w:usb3="00000000" w:csb0="00000093"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badi MT Condensed Light">
    <w:altName w:val="新宋体"/>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default"/>
    <w:sig w:usb0="00000287" w:usb1="00000800" w:usb2="00000000" w:usb3="00000000" w:csb0="2000009F" w:csb1="DFD7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EF4FD" w14:textId="77777777" w:rsidR="000B31C9" w:rsidRDefault="00B237DB">
    <w:r>
      <w:rPr>
        <w:noProof/>
      </w:rPr>
      <mc:AlternateContent>
        <mc:Choice Requires="wps">
          <w:drawing>
            <wp:anchor distT="0" distB="0" distL="114300" distR="114300" simplePos="0" relativeHeight="251659264" behindDoc="0" locked="0" layoutInCell="1" allowOverlap="1" wp14:anchorId="0C52E6C2" wp14:editId="636B621D">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FD0DF" w14:textId="77777777" w:rsidR="000B31C9" w:rsidRDefault="00B237DB">
                          <w:pPr>
                            <w:pStyle w:val="af8"/>
                          </w:pPr>
                          <w:r>
                            <w:rPr>
                              <w:rFonts w:hint="eastAsia"/>
                            </w:rPr>
                            <w:fldChar w:fldCharType="begin"/>
                          </w:r>
                          <w:r>
                            <w:rPr>
                              <w:rFonts w:hint="eastAsia"/>
                            </w:rPr>
                            <w:instrText xml:space="preserve"> PAGE  \* MERGEFORMAT </w:instrText>
                          </w:r>
                          <w:r>
                            <w:rPr>
                              <w:rFonts w:hint="eastAsia"/>
                            </w:rPr>
                            <w:fldChar w:fldCharType="separate"/>
                          </w:r>
                          <w:r>
                            <w:rPr>
                              <w:rFonts w:hint="eastAsia"/>
                            </w:rPr>
                            <w:t>45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p>
                </w:txbxContent>
              </v:textbox>
            </v:shape>
          </w:pict>
        </mc:Fallback>
      </mc:AlternateContent>
    </w:r>
    <w:r>
      <w:rPr>
        <w:rFonts w:hint="eastAsia"/>
      </w:rPr>
      <w:t xml:space="preserve">                                             </w:t>
    </w:r>
  </w:p>
  <w:p w14:paraId="1FC957A4" w14:textId="77777777" w:rsidR="000B31C9" w:rsidRDefault="000B31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6D038" w14:textId="77777777" w:rsidR="00B237DB" w:rsidRDefault="00B237DB">
      <w:r>
        <w:separator/>
      </w:r>
    </w:p>
  </w:footnote>
  <w:footnote w:type="continuationSeparator" w:id="0">
    <w:p w14:paraId="3C9B1AA4" w14:textId="77777777" w:rsidR="00B237DB" w:rsidRDefault="00B23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19E68C"/>
    <w:multiLevelType w:val="singleLevel"/>
    <w:tmpl w:val="AE19E68C"/>
    <w:lvl w:ilvl="0">
      <w:start w:val="1"/>
      <w:numFmt w:val="upperLetter"/>
      <w:suff w:val="nothing"/>
      <w:lvlText w:val="%1、"/>
      <w:lvlJc w:val="left"/>
    </w:lvl>
  </w:abstractNum>
  <w:abstractNum w:abstractNumId="1" w15:restartNumberingAfterBreak="0">
    <w:nsid w:val="C9852EF8"/>
    <w:multiLevelType w:val="singleLevel"/>
    <w:tmpl w:val="C9852EF8"/>
    <w:lvl w:ilvl="0">
      <w:start w:val="2"/>
      <w:numFmt w:val="chineseCounting"/>
      <w:suff w:val="nothing"/>
      <w:lvlText w:val="%1．"/>
      <w:lvlJc w:val="left"/>
      <w:rPr>
        <w:rFonts w:hint="eastAsia"/>
      </w:rPr>
    </w:lvl>
  </w:abstractNum>
  <w:abstractNum w:abstractNumId="2" w15:restartNumberingAfterBreak="0">
    <w:nsid w:val="23517FC9"/>
    <w:multiLevelType w:val="singleLevel"/>
    <w:tmpl w:val="23517FC9"/>
    <w:lvl w:ilvl="0">
      <w:start w:val="3"/>
      <w:numFmt w:val="chineseCounting"/>
      <w:suff w:val="nothing"/>
      <w:lvlText w:val="（%1）"/>
      <w:lvlJc w:val="left"/>
      <w:rPr>
        <w:rFonts w:hint="eastAsia"/>
      </w:rPr>
    </w:lvl>
  </w:abstractNum>
  <w:abstractNum w:abstractNumId="3" w15:restartNumberingAfterBreak="0">
    <w:nsid w:val="28020941"/>
    <w:multiLevelType w:val="multilevel"/>
    <w:tmpl w:val="28020941"/>
    <w:lvl w:ilvl="0">
      <w:start w:val="1"/>
      <w:numFmt w:val="chineseCountingThousand"/>
      <w:pStyle w:val="a"/>
      <w:suff w:val="nothing"/>
      <w:lvlText w:val="第%1部分"/>
      <w:lvlJc w:val="left"/>
      <w:pPr>
        <w:ind w:left="0" w:firstLine="0"/>
      </w:pPr>
      <w:rPr>
        <w:rFonts w:ascii="黑体" w:eastAsia="黑体" w:hint="eastAsia"/>
        <w:sz w:val="32"/>
      </w:rPr>
    </w:lvl>
    <w:lvl w:ilvl="1">
      <w:start w:val="1"/>
      <w:numFmt w:val="upperLetter"/>
      <w:pStyle w:val="2"/>
      <w:suff w:val="nothing"/>
      <w:lvlText w:val="%2"/>
      <w:lvlJc w:val="left"/>
      <w:pPr>
        <w:ind w:left="0" w:firstLine="0"/>
      </w:pPr>
      <w:rPr>
        <w:rFonts w:ascii="CG Times" w:hAnsi="CG Times" w:hint="default"/>
        <w:b/>
        <w:i w:val="0"/>
        <w:sz w:val="28"/>
      </w:rPr>
    </w:lvl>
    <w:lvl w:ilvl="2">
      <w:start w:val="1"/>
      <w:numFmt w:val="decimal"/>
      <w:lvlRestart w:val="0"/>
      <w:suff w:val="nothing"/>
      <w:lvlText w:val="%3"/>
      <w:lvlJc w:val="left"/>
      <w:pPr>
        <w:ind w:left="0" w:firstLine="0"/>
      </w:pPr>
      <w:rPr>
        <w:rFonts w:ascii="宋体" w:eastAsia="宋体" w:hint="eastAsia"/>
        <w:b/>
        <w:i w:val="0"/>
        <w:sz w:val="28"/>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4" w15:restartNumberingAfterBreak="0">
    <w:nsid w:val="2F854E9C"/>
    <w:multiLevelType w:val="singleLevel"/>
    <w:tmpl w:val="2F854E9C"/>
    <w:lvl w:ilvl="0">
      <w:start w:val="1"/>
      <w:numFmt w:val="decimal"/>
      <w:pStyle w:val="20"/>
      <w:lvlText w:val="%1."/>
      <w:lvlJc w:val="left"/>
      <w:pPr>
        <w:tabs>
          <w:tab w:val="left" w:pos="425"/>
        </w:tabs>
        <w:ind w:left="425" w:hanging="425"/>
      </w:pPr>
      <w:rPr>
        <w:rFonts w:hint="eastAsia"/>
      </w:rPr>
    </w:lvl>
  </w:abstractNum>
  <w:abstractNum w:abstractNumId="5" w15:restartNumberingAfterBreak="0">
    <w:nsid w:val="586E5F2B"/>
    <w:multiLevelType w:val="singleLevel"/>
    <w:tmpl w:val="586E5F2B"/>
    <w:lvl w:ilvl="0">
      <w:start w:val="1"/>
      <w:numFmt w:val="decimal"/>
      <w:lvlText w:val="%1."/>
      <w:lvlJc w:val="left"/>
      <w:pPr>
        <w:ind w:left="425" w:hanging="425"/>
      </w:pPr>
      <w:rPr>
        <w:rFonts w:hint="default"/>
      </w:rPr>
    </w:lvl>
  </w:abstractNum>
  <w:abstractNum w:abstractNumId="6" w15:restartNumberingAfterBreak="0">
    <w:nsid w:val="586F3711"/>
    <w:multiLevelType w:val="singleLevel"/>
    <w:tmpl w:val="586F3711"/>
    <w:lvl w:ilvl="0">
      <w:start w:val="20"/>
      <w:numFmt w:val="decimal"/>
      <w:suff w:val="nothing"/>
      <w:lvlText w:val="%1."/>
      <w:lvlJc w:val="left"/>
    </w:lvl>
  </w:abstractNum>
  <w:abstractNum w:abstractNumId="7" w15:restartNumberingAfterBreak="0">
    <w:nsid w:val="5F6A1EEE"/>
    <w:multiLevelType w:val="singleLevel"/>
    <w:tmpl w:val="5F6A1EEE"/>
    <w:lvl w:ilvl="0">
      <w:start w:val="1"/>
      <w:numFmt w:val="decimal"/>
      <w:pStyle w:val="3"/>
      <w:lvlText w:val="%1."/>
      <w:lvlJc w:val="left"/>
      <w:pPr>
        <w:tabs>
          <w:tab w:val="left" w:pos="425"/>
        </w:tabs>
        <w:ind w:left="425" w:hanging="425"/>
      </w:pPr>
      <w:rPr>
        <w:rFonts w:hint="eastAsia"/>
      </w:rPr>
    </w:lvl>
  </w:abstractNum>
  <w:num w:numId="1">
    <w:abstractNumId w:val="3"/>
  </w:num>
  <w:num w:numId="2">
    <w:abstractNumId w:val="7"/>
  </w:num>
  <w:num w:numId="3">
    <w:abstractNumId w:val="4"/>
  </w:num>
  <w:num w:numId="4">
    <w:abstractNumId w:val="5"/>
  </w:num>
  <w:num w:numId="5">
    <w:abstractNumId w:val="0"/>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082"/>
    <w:rsid w:val="00036896"/>
    <w:rsid w:val="00042E4F"/>
    <w:rsid w:val="00043962"/>
    <w:rsid w:val="00052EA2"/>
    <w:rsid w:val="00055D17"/>
    <w:rsid w:val="0007659B"/>
    <w:rsid w:val="00090C9A"/>
    <w:rsid w:val="000979F7"/>
    <w:rsid w:val="000B31C9"/>
    <w:rsid w:val="000D7D92"/>
    <w:rsid w:val="000E0BED"/>
    <w:rsid w:val="000E5B76"/>
    <w:rsid w:val="000F2A4F"/>
    <w:rsid w:val="000F378C"/>
    <w:rsid w:val="000F44F8"/>
    <w:rsid w:val="000F5406"/>
    <w:rsid w:val="00104DBF"/>
    <w:rsid w:val="00107B22"/>
    <w:rsid w:val="00123DFF"/>
    <w:rsid w:val="0013485C"/>
    <w:rsid w:val="00134BF5"/>
    <w:rsid w:val="0015570A"/>
    <w:rsid w:val="00155DFE"/>
    <w:rsid w:val="0017055B"/>
    <w:rsid w:val="00170FB1"/>
    <w:rsid w:val="0017448D"/>
    <w:rsid w:val="00175725"/>
    <w:rsid w:val="00185C3E"/>
    <w:rsid w:val="001A34BF"/>
    <w:rsid w:val="001B5F10"/>
    <w:rsid w:val="001C1F22"/>
    <w:rsid w:val="001C2D74"/>
    <w:rsid w:val="001F103F"/>
    <w:rsid w:val="001F30D5"/>
    <w:rsid w:val="001F448B"/>
    <w:rsid w:val="00205E5B"/>
    <w:rsid w:val="00217816"/>
    <w:rsid w:val="0021797F"/>
    <w:rsid w:val="00221C1A"/>
    <w:rsid w:val="00221E54"/>
    <w:rsid w:val="00233CCA"/>
    <w:rsid w:val="0025078D"/>
    <w:rsid w:val="00250DA4"/>
    <w:rsid w:val="00264647"/>
    <w:rsid w:val="002670A5"/>
    <w:rsid w:val="00273DFB"/>
    <w:rsid w:val="00291823"/>
    <w:rsid w:val="002A662F"/>
    <w:rsid w:val="002C0DFC"/>
    <w:rsid w:val="002C27AA"/>
    <w:rsid w:val="002C3919"/>
    <w:rsid w:val="002C4D1E"/>
    <w:rsid w:val="002D76BB"/>
    <w:rsid w:val="002E0F09"/>
    <w:rsid w:val="002E69D4"/>
    <w:rsid w:val="003113E7"/>
    <w:rsid w:val="003271DF"/>
    <w:rsid w:val="0033430B"/>
    <w:rsid w:val="00334ACE"/>
    <w:rsid w:val="00336890"/>
    <w:rsid w:val="00357055"/>
    <w:rsid w:val="00373AF1"/>
    <w:rsid w:val="003A1877"/>
    <w:rsid w:val="003A4937"/>
    <w:rsid w:val="003B316C"/>
    <w:rsid w:val="003B4766"/>
    <w:rsid w:val="003D4AA3"/>
    <w:rsid w:val="003D4BEC"/>
    <w:rsid w:val="003E7F54"/>
    <w:rsid w:val="004125D5"/>
    <w:rsid w:val="00427EFD"/>
    <w:rsid w:val="00444DA3"/>
    <w:rsid w:val="004660BB"/>
    <w:rsid w:val="004A6F0B"/>
    <w:rsid w:val="004B48CB"/>
    <w:rsid w:val="004B5ACC"/>
    <w:rsid w:val="004E0BC4"/>
    <w:rsid w:val="004E4A87"/>
    <w:rsid w:val="00510082"/>
    <w:rsid w:val="00517AD0"/>
    <w:rsid w:val="005710C7"/>
    <w:rsid w:val="005711DA"/>
    <w:rsid w:val="00584B20"/>
    <w:rsid w:val="005948A9"/>
    <w:rsid w:val="005B0CA2"/>
    <w:rsid w:val="005C2D0A"/>
    <w:rsid w:val="005C7FE7"/>
    <w:rsid w:val="005E3D5B"/>
    <w:rsid w:val="005E4E2A"/>
    <w:rsid w:val="005E7455"/>
    <w:rsid w:val="005F61D6"/>
    <w:rsid w:val="00625389"/>
    <w:rsid w:val="006544E5"/>
    <w:rsid w:val="0066705C"/>
    <w:rsid w:val="00670BD3"/>
    <w:rsid w:val="00686B50"/>
    <w:rsid w:val="00687ACD"/>
    <w:rsid w:val="00690A81"/>
    <w:rsid w:val="006A0E8C"/>
    <w:rsid w:val="006A4BF0"/>
    <w:rsid w:val="006A77BA"/>
    <w:rsid w:val="006B6E45"/>
    <w:rsid w:val="006D138E"/>
    <w:rsid w:val="006E2CF4"/>
    <w:rsid w:val="006F1A4A"/>
    <w:rsid w:val="00710029"/>
    <w:rsid w:val="007144B5"/>
    <w:rsid w:val="00721A06"/>
    <w:rsid w:val="007412B6"/>
    <w:rsid w:val="00760401"/>
    <w:rsid w:val="00765144"/>
    <w:rsid w:val="00782A8D"/>
    <w:rsid w:val="007836FC"/>
    <w:rsid w:val="00785FE0"/>
    <w:rsid w:val="007A17FE"/>
    <w:rsid w:val="007A5AE8"/>
    <w:rsid w:val="007C4AC1"/>
    <w:rsid w:val="007C5C87"/>
    <w:rsid w:val="007D4BC6"/>
    <w:rsid w:val="007E770B"/>
    <w:rsid w:val="007F02CE"/>
    <w:rsid w:val="007F2AC9"/>
    <w:rsid w:val="00814D6E"/>
    <w:rsid w:val="00854387"/>
    <w:rsid w:val="00886B67"/>
    <w:rsid w:val="00890EB4"/>
    <w:rsid w:val="0089603E"/>
    <w:rsid w:val="008A25EB"/>
    <w:rsid w:val="008A66FD"/>
    <w:rsid w:val="00906654"/>
    <w:rsid w:val="00914188"/>
    <w:rsid w:val="00916C1E"/>
    <w:rsid w:val="00936773"/>
    <w:rsid w:val="0093677C"/>
    <w:rsid w:val="00937FD7"/>
    <w:rsid w:val="00972A60"/>
    <w:rsid w:val="00981ED0"/>
    <w:rsid w:val="009923FE"/>
    <w:rsid w:val="00996C76"/>
    <w:rsid w:val="009A7C83"/>
    <w:rsid w:val="009B319C"/>
    <w:rsid w:val="00A004F8"/>
    <w:rsid w:val="00A33ABD"/>
    <w:rsid w:val="00A36E36"/>
    <w:rsid w:val="00A52DF8"/>
    <w:rsid w:val="00A6741E"/>
    <w:rsid w:val="00A912B2"/>
    <w:rsid w:val="00AB20EC"/>
    <w:rsid w:val="00AB3A2E"/>
    <w:rsid w:val="00AB541D"/>
    <w:rsid w:val="00AC504D"/>
    <w:rsid w:val="00AD29FC"/>
    <w:rsid w:val="00AD5149"/>
    <w:rsid w:val="00AD7A11"/>
    <w:rsid w:val="00AE1D92"/>
    <w:rsid w:val="00AE7A3D"/>
    <w:rsid w:val="00B04942"/>
    <w:rsid w:val="00B11076"/>
    <w:rsid w:val="00B237DB"/>
    <w:rsid w:val="00B5196A"/>
    <w:rsid w:val="00B52465"/>
    <w:rsid w:val="00B53BBF"/>
    <w:rsid w:val="00B56262"/>
    <w:rsid w:val="00B70822"/>
    <w:rsid w:val="00BB6ED0"/>
    <w:rsid w:val="00BD1A48"/>
    <w:rsid w:val="00BE253B"/>
    <w:rsid w:val="00BF5CD6"/>
    <w:rsid w:val="00C00F3C"/>
    <w:rsid w:val="00C203FA"/>
    <w:rsid w:val="00C21093"/>
    <w:rsid w:val="00C21E7C"/>
    <w:rsid w:val="00C2266B"/>
    <w:rsid w:val="00C329D0"/>
    <w:rsid w:val="00C341D0"/>
    <w:rsid w:val="00C45BAD"/>
    <w:rsid w:val="00C536AC"/>
    <w:rsid w:val="00C548F9"/>
    <w:rsid w:val="00C63632"/>
    <w:rsid w:val="00C63694"/>
    <w:rsid w:val="00C7243F"/>
    <w:rsid w:val="00C92CE9"/>
    <w:rsid w:val="00C93366"/>
    <w:rsid w:val="00CB7259"/>
    <w:rsid w:val="00CD14A7"/>
    <w:rsid w:val="00CE186A"/>
    <w:rsid w:val="00CF448F"/>
    <w:rsid w:val="00D04D4C"/>
    <w:rsid w:val="00D05D69"/>
    <w:rsid w:val="00D27012"/>
    <w:rsid w:val="00D31A43"/>
    <w:rsid w:val="00D354A4"/>
    <w:rsid w:val="00D71601"/>
    <w:rsid w:val="00D736CE"/>
    <w:rsid w:val="00D813BE"/>
    <w:rsid w:val="00D82894"/>
    <w:rsid w:val="00DB6AB5"/>
    <w:rsid w:val="00E01401"/>
    <w:rsid w:val="00E25F91"/>
    <w:rsid w:val="00E27BBD"/>
    <w:rsid w:val="00E425DB"/>
    <w:rsid w:val="00E50720"/>
    <w:rsid w:val="00E5792B"/>
    <w:rsid w:val="00E6547F"/>
    <w:rsid w:val="00E7156B"/>
    <w:rsid w:val="00E926C1"/>
    <w:rsid w:val="00EB43AE"/>
    <w:rsid w:val="00EB75C0"/>
    <w:rsid w:val="00EC5228"/>
    <w:rsid w:val="00ED70C5"/>
    <w:rsid w:val="00EE02E4"/>
    <w:rsid w:val="00EE0E94"/>
    <w:rsid w:val="00F124A6"/>
    <w:rsid w:val="00F2105A"/>
    <w:rsid w:val="00F231F3"/>
    <w:rsid w:val="00F41AB5"/>
    <w:rsid w:val="00F45284"/>
    <w:rsid w:val="00F51818"/>
    <w:rsid w:val="00F55B63"/>
    <w:rsid w:val="00F67C20"/>
    <w:rsid w:val="00F70A32"/>
    <w:rsid w:val="00F73A46"/>
    <w:rsid w:val="00F77E25"/>
    <w:rsid w:val="00F93B73"/>
    <w:rsid w:val="00F94716"/>
    <w:rsid w:val="00FB3DB6"/>
    <w:rsid w:val="00FE77D4"/>
    <w:rsid w:val="01420280"/>
    <w:rsid w:val="01594173"/>
    <w:rsid w:val="01C74AB9"/>
    <w:rsid w:val="01CB0DAF"/>
    <w:rsid w:val="01CC0CF2"/>
    <w:rsid w:val="02036E7D"/>
    <w:rsid w:val="032417BD"/>
    <w:rsid w:val="04023B5C"/>
    <w:rsid w:val="041376FA"/>
    <w:rsid w:val="06A60FD4"/>
    <w:rsid w:val="07822EB5"/>
    <w:rsid w:val="07F70EBC"/>
    <w:rsid w:val="08091BE6"/>
    <w:rsid w:val="082C1BA9"/>
    <w:rsid w:val="08B769EA"/>
    <w:rsid w:val="093235F9"/>
    <w:rsid w:val="0A0F2310"/>
    <w:rsid w:val="0A361B47"/>
    <w:rsid w:val="0B08570F"/>
    <w:rsid w:val="0B18614A"/>
    <w:rsid w:val="0C2851D3"/>
    <w:rsid w:val="0CC51C99"/>
    <w:rsid w:val="0D18058D"/>
    <w:rsid w:val="0D5828BE"/>
    <w:rsid w:val="0D7C7B00"/>
    <w:rsid w:val="0D9B06B9"/>
    <w:rsid w:val="0DF47B15"/>
    <w:rsid w:val="0E041851"/>
    <w:rsid w:val="0E566468"/>
    <w:rsid w:val="0E5A6077"/>
    <w:rsid w:val="0E6520A9"/>
    <w:rsid w:val="0E7B798B"/>
    <w:rsid w:val="0F2E051E"/>
    <w:rsid w:val="0FAC6ED7"/>
    <w:rsid w:val="106D7E50"/>
    <w:rsid w:val="11151D8A"/>
    <w:rsid w:val="11AE2A7D"/>
    <w:rsid w:val="11DD2038"/>
    <w:rsid w:val="139262AF"/>
    <w:rsid w:val="142A63DD"/>
    <w:rsid w:val="149A55D7"/>
    <w:rsid w:val="14A70B9F"/>
    <w:rsid w:val="151032BD"/>
    <w:rsid w:val="15E60B1F"/>
    <w:rsid w:val="15EC75DF"/>
    <w:rsid w:val="15FD3E14"/>
    <w:rsid w:val="1756535B"/>
    <w:rsid w:val="17CD164E"/>
    <w:rsid w:val="183472AE"/>
    <w:rsid w:val="18843231"/>
    <w:rsid w:val="18E43F34"/>
    <w:rsid w:val="194B4ADC"/>
    <w:rsid w:val="19CF67ED"/>
    <w:rsid w:val="1A19449A"/>
    <w:rsid w:val="1A602F6F"/>
    <w:rsid w:val="1AA2673B"/>
    <w:rsid w:val="1B886FCB"/>
    <w:rsid w:val="1C083A1E"/>
    <w:rsid w:val="1C2770E2"/>
    <w:rsid w:val="1CDB6CD9"/>
    <w:rsid w:val="1CF331D0"/>
    <w:rsid w:val="1EBE15EE"/>
    <w:rsid w:val="1EEE2174"/>
    <w:rsid w:val="1F75728C"/>
    <w:rsid w:val="2260572D"/>
    <w:rsid w:val="22C1480D"/>
    <w:rsid w:val="230946B3"/>
    <w:rsid w:val="235D0432"/>
    <w:rsid w:val="235E7AC1"/>
    <w:rsid w:val="23A90359"/>
    <w:rsid w:val="23ED0CC0"/>
    <w:rsid w:val="249172AA"/>
    <w:rsid w:val="24A4379C"/>
    <w:rsid w:val="24A9173F"/>
    <w:rsid w:val="24DD503F"/>
    <w:rsid w:val="25195795"/>
    <w:rsid w:val="251A6DBD"/>
    <w:rsid w:val="25BA6CA6"/>
    <w:rsid w:val="274640C3"/>
    <w:rsid w:val="28666A9A"/>
    <w:rsid w:val="29342811"/>
    <w:rsid w:val="29AE6384"/>
    <w:rsid w:val="29CE2AE4"/>
    <w:rsid w:val="2A7445BE"/>
    <w:rsid w:val="2B1544CD"/>
    <w:rsid w:val="2B2812D3"/>
    <w:rsid w:val="2B5E207C"/>
    <w:rsid w:val="2C47258C"/>
    <w:rsid w:val="2C852BE6"/>
    <w:rsid w:val="2CD41518"/>
    <w:rsid w:val="2D3B332E"/>
    <w:rsid w:val="2D4371EA"/>
    <w:rsid w:val="2D80138E"/>
    <w:rsid w:val="2D9C427B"/>
    <w:rsid w:val="2DF21977"/>
    <w:rsid w:val="2E1A23FA"/>
    <w:rsid w:val="2E6B705B"/>
    <w:rsid w:val="2E9853DA"/>
    <w:rsid w:val="2ED31E28"/>
    <w:rsid w:val="2ED84746"/>
    <w:rsid w:val="2EF623A0"/>
    <w:rsid w:val="2F0A2511"/>
    <w:rsid w:val="2F4D6D8A"/>
    <w:rsid w:val="300E2DAA"/>
    <w:rsid w:val="30492B56"/>
    <w:rsid w:val="30C24ECA"/>
    <w:rsid w:val="315E3E06"/>
    <w:rsid w:val="31E6158A"/>
    <w:rsid w:val="32B75821"/>
    <w:rsid w:val="33B42562"/>
    <w:rsid w:val="33ED3050"/>
    <w:rsid w:val="33F77DD9"/>
    <w:rsid w:val="34A7180D"/>
    <w:rsid w:val="34B4627C"/>
    <w:rsid w:val="354424E3"/>
    <w:rsid w:val="35D24AF1"/>
    <w:rsid w:val="36F96C77"/>
    <w:rsid w:val="371B63C4"/>
    <w:rsid w:val="37222116"/>
    <w:rsid w:val="377822FD"/>
    <w:rsid w:val="38651433"/>
    <w:rsid w:val="38A444E1"/>
    <w:rsid w:val="39212CDD"/>
    <w:rsid w:val="394B3447"/>
    <w:rsid w:val="39567C78"/>
    <w:rsid w:val="39FD25CE"/>
    <w:rsid w:val="3A264B74"/>
    <w:rsid w:val="3A422734"/>
    <w:rsid w:val="3A953DEA"/>
    <w:rsid w:val="3A9F3240"/>
    <w:rsid w:val="3B0634DD"/>
    <w:rsid w:val="3C203F5B"/>
    <w:rsid w:val="3C852632"/>
    <w:rsid w:val="3D7F439E"/>
    <w:rsid w:val="3DB1290B"/>
    <w:rsid w:val="3DD55329"/>
    <w:rsid w:val="3E2D6220"/>
    <w:rsid w:val="3E7D4ACB"/>
    <w:rsid w:val="3EC870F8"/>
    <w:rsid w:val="3F381FC3"/>
    <w:rsid w:val="3F53195F"/>
    <w:rsid w:val="3FCE7FDE"/>
    <w:rsid w:val="402E2715"/>
    <w:rsid w:val="404B2C22"/>
    <w:rsid w:val="4084090A"/>
    <w:rsid w:val="413330DC"/>
    <w:rsid w:val="416E115F"/>
    <w:rsid w:val="41A37D57"/>
    <w:rsid w:val="42083E4B"/>
    <w:rsid w:val="42133E39"/>
    <w:rsid w:val="43BD6DBB"/>
    <w:rsid w:val="43D82435"/>
    <w:rsid w:val="44FE69B7"/>
    <w:rsid w:val="45075D10"/>
    <w:rsid w:val="45082473"/>
    <w:rsid w:val="45136E55"/>
    <w:rsid w:val="45324C5C"/>
    <w:rsid w:val="45453973"/>
    <w:rsid w:val="455F5CD1"/>
    <w:rsid w:val="45800665"/>
    <w:rsid w:val="45AC52DA"/>
    <w:rsid w:val="45D64727"/>
    <w:rsid w:val="45F86AED"/>
    <w:rsid w:val="46216D87"/>
    <w:rsid w:val="46852484"/>
    <w:rsid w:val="469F35F6"/>
    <w:rsid w:val="46EB48CA"/>
    <w:rsid w:val="47D25FFA"/>
    <w:rsid w:val="489D12D6"/>
    <w:rsid w:val="48BA5D77"/>
    <w:rsid w:val="48D109C9"/>
    <w:rsid w:val="48D86D02"/>
    <w:rsid w:val="48E629A5"/>
    <w:rsid w:val="4917183B"/>
    <w:rsid w:val="4958773C"/>
    <w:rsid w:val="4ABF6544"/>
    <w:rsid w:val="4AEE1E65"/>
    <w:rsid w:val="4B0139B0"/>
    <w:rsid w:val="4B9F339E"/>
    <w:rsid w:val="50701A5D"/>
    <w:rsid w:val="51192461"/>
    <w:rsid w:val="51881247"/>
    <w:rsid w:val="51A054A4"/>
    <w:rsid w:val="51A4665D"/>
    <w:rsid w:val="51FD6410"/>
    <w:rsid w:val="52FF5756"/>
    <w:rsid w:val="53632395"/>
    <w:rsid w:val="53E04D08"/>
    <w:rsid w:val="5482584E"/>
    <w:rsid w:val="54E03BC7"/>
    <w:rsid w:val="55891BD1"/>
    <w:rsid w:val="55BB5201"/>
    <w:rsid w:val="55C9253B"/>
    <w:rsid w:val="56EC7853"/>
    <w:rsid w:val="570433CB"/>
    <w:rsid w:val="57B03327"/>
    <w:rsid w:val="58240DA7"/>
    <w:rsid w:val="584C4498"/>
    <w:rsid w:val="59AE3292"/>
    <w:rsid w:val="5A21407E"/>
    <w:rsid w:val="5A82650F"/>
    <w:rsid w:val="5AA87E4A"/>
    <w:rsid w:val="5AD4539B"/>
    <w:rsid w:val="5B123237"/>
    <w:rsid w:val="5B3A1EFE"/>
    <w:rsid w:val="5B7527ED"/>
    <w:rsid w:val="5BB406BD"/>
    <w:rsid w:val="5CB71746"/>
    <w:rsid w:val="5CC12CDA"/>
    <w:rsid w:val="5D8266AB"/>
    <w:rsid w:val="5E123342"/>
    <w:rsid w:val="5E583C8D"/>
    <w:rsid w:val="5E9876F5"/>
    <w:rsid w:val="5EA06653"/>
    <w:rsid w:val="5EE71A23"/>
    <w:rsid w:val="5F4260EB"/>
    <w:rsid w:val="5F70105B"/>
    <w:rsid w:val="60176913"/>
    <w:rsid w:val="60455D45"/>
    <w:rsid w:val="60793693"/>
    <w:rsid w:val="609F108C"/>
    <w:rsid w:val="60FB5575"/>
    <w:rsid w:val="6112337D"/>
    <w:rsid w:val="61BF6764"/>
    <w:rsid w:val="624E763D"/>
    <w:rsid w:val="626F3A28"/>
    <w:rsid w:val="628D6103"/>
    <w:rsid w:val="6306057C"/>
    <w:rsid w:val="632D7FD1"/>
    <w:rsid w:val="63D56BCD"/>
    <w:rsid w:val="63FA31EC"/>
    <w:rsid w:val="64477D75"/>
    <w:rsid w:val="64E56EC6"/>
    <w:rsid w:val="654235BD"/>
    <w:rsid w:val="658161AB"/>
    <w:rsid w:val="6603464B"/>
    <w:rsid w:val="663E2222"/>
    <w:rsid w:val="666E73A7"/>
    <w:rsid w:val="66C72403"/>
    <w:rsid w:val="66F32A63"/>
    <w:rsid w:val="66F653CC"/>
    <w:rsid w:val="67381C96"/>
    <w:rsid w:val="673E4825"/>
    <w:rsid w:val="677D3A24"/>
    <w:rsid w:val="67D6096C"/>
    <w:rsid w:val="697B013F"/>
    <w:rsid w:val="6A9F660A"/>
    <w:rsid w:val="6AC42EE9"/>
    <w:rsid w:val="6ACC519C"/>
    <w:rsid w:val="6ADD16DB"/>
    <w:rsid w:val="6B020176"/>
    <w:rsid w:val="6B5637F8"/>
    <w:rsid w:val="6B633D89"/>
    <w:rsid w:val="6BDA403B"/>
    <w:rsid w:val="6BF33BD9"/>
    <w:rsid w:val="6C311A29"/>
    <w:rsid w:val="6C7B6A11"/>
    <w:rsid w:val="6D1E47A9"/>
    <w:rsid w:val="6D5E74F4"/>
    <w:rsid w:val="6F5C6E0F"/>
    <w:rsid w:val="701655CE"/>
    <w:rsid w:val="70324902"/>
    <w:rsid w:val="70FF414C"/>
    <w:rsid w:val="71474EDB"/>
    <w:rsid w:val="714F4F04"/>
    <w:rsid w:val="71660842"/>
    <w:rsid w:val="71B92AE5"/>
    <w:rsid w:val="71D10C3E"/>
    <w:rsid w:val="723F2C89"/>
    <w:rsid w:val="72684737"/>
    <w:rsid w:val="72C57466"/>
    <w:rsid w:val="73BA65EA"/>
    <w:rsid w:val="74032F12"/>
    <w:rsid w:val="74044EAC"/>
    <w:rsid w:val="743D7E99"/>
    <w:rsid w:val="74BE6C87"/>
    <w:rsid w:val="755A73FB"/>
    <w:rsid w:val="758535B4"/>
    <w:rsid w:val="75E05472"/>
    <w:rsid w:val="75F50833"/>
    <w:rsid w:val="760A2751"/>
    <w:rsid w:val="76103D29"/>
    <w:rsid w:val="76CE5684"/>
    <w:rsid w:val="77597FAA"/>
    <w:rsid w:val="775B7D4C"/>
    <w:rsid w:val="77844EAE"/>
    <w:rsid w:val="77AE4C7C"/>
    <w:rsid w:val="78FB5C78"/>
    <w:rsid w:val="790B3A57"/>
    <w:rsid w:val="793640B5"/>
    <w:rsid w:val="797E6E6C"/>
    <w:rsid w:val="798E551C"/>
    <w:rsid w:val="79D56F74"/>
    <w:rsid w:val="7A481305"/>
    <w:rsid w:val="7A9D7414"/>
    <w:rsid w:val="7B122330"/>
    <w:rsid w:val="7B473463"/>
    <w:rsid w:val="7BE914CA"/>
    <w:rsid w:val="7C5D512D"/>
    <w:rsid w:val="7C7D2B97"/>
    <w:rsid w:val="7C877798"/>
    <w:rsid w:val="7CCB1873"/>
    <w:rsid w:val="7CF12825"/>
    <w:rsid w:val="7D013275"/>
    <w:rsid w:val="7E530285"/>
    <w:rsid w:val="7ECF21BA"/>
    <w:rsid w:val="7F027B57"/>
    <w:rsid w:val="7F652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BA2316"/>
  <w15:docId w15:val="{490889AD-99FC-45E9-AE8D-6A3AC1EA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uiPriority="99" w:qFormat="1"/>
    <w:lsdException w:name="Body Text Indent 3" w:uiPriority="99" w:unhideWhenUsed="1" w:qFormat="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5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Flietext"/>
    <w:qFormat/>
    <w:pPr>
      <w:widowControl w:val="0"/>
      <w:jc w:val="both"/>
    </w:pPr>
    <w:rPr>
      <w:kern w:val="2"/>
      <w:sz w:val="21"/>
      <w:szCs w:val="21"/>
    </w:rPr>
  </w:style>
  <w:style w:type="paragraph" w:styleId="1">
    <w:name w:val="heading 1"/>
    <w:basedOn w:val="a0"/>
    <w:next w:val="a0"/>
    <w:link w:val="10"/>
    <w:qFormat/>
    <w:pPr>
      <w:keepNext/>
      <w:keepLines/>
      <w:spacing w:line="578" w:lineRule="auto"/>
      <w:jc w:val="center"/>
      <w:outlineLvl w:val="0"/>
    </w:pPr>
    <w:rPr>
      <w:rFonts w:eastAsia="黑体"/>
      <w:b/>
      <w:kern w:val="44"/>
      <w:sz w:val="36"/>
      <w:szCs w:val="20"/>
    </w:rPr>
  </w:style>
  <w:style w:type="paragraph" w:styleId="2">
    <w:name w:val="heading 2"/>
    <w:basedOn w:val="a0"/>
    <w:next w:val="a1"/>
    <w:link w:val="21"/>
    <w:qFormat/>
    <w:pPr>
      <w:keepNext/>
      <w:keepLines/>
      <w:numPr>
        <w:ilvl w:val="1"/>
        <w:numId w:val="1"/>
      </w:numPr>
      <w:spacing w:line="415" w:lineRule="auto"/>
      <w:jc w:val="center"/>
      <w:outlineLvl w:val="1"/>
    </w:pPr>
    <w:rPr>
      <w:rFonts w:ascii="CG Times" w:hAnsi="CG Times"/>
      <w:b/>
      <w:sz w:val="30"/>
      <w:szCs w:val="20"/>
    </w:rPr>
  </w:style>
  <w:style w:type="paragraph" w:styleId="3">
    <w:name w:val="heading 3"/>
    <w:basedOn w:val="a0"/>
    <w:next w:val="a1"/>
    <w:link w:val="30"/>
    <w:qFormat/>
    <w:pPr>
      <w:keepNext/>
      <w:keepLines/>
      <w:numPr>
        <w:numId w:val="2"/>
      </w:numPr>
      <w:tabs>
        <w:tab w:val="clear" w:pos="425"/>
        <w:tab w:val="left" w:pos="5852"/>
      </w:tabs>
      <w:snapToGrid w:val="0"/>
      <w:spacing w:line="240" w:lineRule="exact"/>
      <w:outlineLvl w:val="2"/>
    </w:pPr>
    <w:rPr>
      <w:b/>
      <w:sz w:val="28"/>
      <w:szCs w:val="20"/>
    </w:rPr>
  </w:style>
  <w:style w:type="paragraph" w:styleId="4">
    <w:name w:val="heading 4"/>
    <w:basedOn w:val="a0"/>
    <w:next w:val="a1"/>
    <w:link w:val="40"/>
    <w:qFormat/>
    <w:pPr>
      <w:keepNext/>
      <w:keepLines/>
      <w:tabs>
        <w:tab w:val="left" w:pos="425"/>
      </w:tabs>
      <w:spacing w:line="240" w:lineRule="exact"/>
      <w:ind w:left="425" w:hanging="425"/>
      <w:outlineLvl w:val="3"/>
    </w:pPr>
    <w:rPr>
      <w:rFonts w:ascii="宋体"/>
      <w:b/>
      <w:sz w:val="28"/>
      <w:szCs w:val="20"/>
    </w:rPr>
  </w:style>
  <w:style w:type="paragraph" w:styleId="5">
    <w:name w:val="heading 5"/>
    <w:basedOn w:val="a0"/>
    <w:next w:val="a1"/>
    <w:link w:val="50"/>
    <w:qFormat/>
    <w:pPr>
      <w:keepNext/>
      <w:keepLines/>
      <w:numPr>
        <w:ilvl w:val="4"/>
        <w:numId w:val="1"/>
      </w:numPr>
      <w:spacing w:line="376" w:lineRule="auto"/>
      <w:outlineLvl w:val="4"/>
    </w:pPr>
    <w:rPr>
      <w:b/>
      <w:sz w:val="28"/>
      <w:szCs w:val="20"/>
    </w:rPr>
  </w:style>
  <w:style w:type="paragraph" w:styleId="6">
    <w:name w:val="heading 6"/>
    <w:basedOn w:val="a0"/>
    <w:next w:val="a1"/>
    <w:link w:val="60"/>
    <w:qFormat/>
    <w:pPr>
      <w:keepNext/>
      <w:keepLines/>
      <w:numPr>
        <w:ilvl w:val="5"/>
        <w:numId w:val="1"/>
      </w:numPr>
      <w:spacing w:line="320" w:lineRule="auto"/>
      <w:outlineLvl w:val="5"/>
    </w:pPr>
    <w:rPr>
      <w:rFonts w:ascii="Arial" w:eastAsia="黑体" w:hAnsi="Arial"/>
      <w:b/>
      <w:sz w:val="24"/>
      <w:szCs w:val="20"/>
    </w:rPr>
  </w:style>
  <w:style w:type="paragraph" w:styleId="7">
    <w:name w:val="heading 7"/>
    <w:basedOn w:val="a0"/>
    <w:next w:val="a1"/>
    <w:link w:val="70"/>
    <w:qFormat/>
    <w:pPr>
      <w:keepNext/>
      <w:keepLines/>
      <w:numPr>
        <w:ilvl w:val="6"/>
        <w:numId w:val="1"/>
      </w:numPr>
      <w:spacing w:line="320" w:lineRule="auto"/>
      <w:outlineLvl w:val="6"/>
    </w:pPr>
    <w:rPr>
      <w:b/>
      <w:sz w:val="24"/>
      <w:szCs w:val="20"/>
    </w:rPr>
  </w:style>
  <w:style w:type="paragraph" w:styleId="8">
    <w:name w:val="heading 8"/>
    <w:basedOn w:val="a0"/>
    <w:next w:val="a1"/>
    <w:link w:val="80"/>
    <w:qFormat/>
    <w:pPr>
      <w:keepNext/>
      <w:keepLines/>
      <w:numPr>
        <w:ilvl w:val="7"/>
        <w:numId w:val="1"/>
      </w:numPr>
      <w:spacing w:line="320" w:lineRule="auto"/>
      <w:outlineLvl w:val="7"/>
    </w:pPr>
    <w:rPr>
      <w:rFonts w:ascii="Arial" w:eastAsia="黑体" w:hAnsi="Arial"/>
      <w:sz w:val="24"/>
      <w:szCs w:val="20"/>
    </w:rPr>
  </w:style>
  <w:style w:type="paragraph" w:styleId="9">
    <w:name w:val="heading 9"/>
    <w:basedOn w:val="a0"/>
    <w:next w:val="a1"/>
    <w:link w:val="90"/>
    <w:qFormat/>
    <w:pPr>
      <w:keepNext/>
      <w:keepLines/>
      <w:numPr>
        <w:ilvl w:val="8"/>
        <w:numId w:val="1"/>
      </w:numPr>
      <w:spacing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Flietext">
    <w:name w:val="Fließtext"/>
    <w:basedOn w:val="a0"/>
    <w:qFormat/>
    <w:pPr>
      <w:overflowPunct w:val="0"/>
      <w:autoSpaceDE w:val="0"/>
      <w:autoSpaceDN w:val="0"/>
      <w:adjustRightInd w:val="0"/>
      <w:textAlignment w:val="baseline"/>
    </w:pPr>
    <w:rPr>
      <w:kern w:val="28"/>
      <w:szCs w:val="20"/>
    </w:rPr>
  </w:style>
  <w:style w:type="paragraph" w:styleId="a1">
    <w:name w:val="Normal Indent"/>
    <w:basedOn w:val="a0"/>
    <w:link w:val="a5"/>
    <w:qFormat/>
    <w:pPr>
      <w:ind w:firstLine="420"/>
    </w:pPr>
    <w:rPr>
      <w:szCs w:val="20"/>
    </w:rPr>
  </w:style>
  <w:style w:type="paragraph" w:styleId="a6">
    <w:name w:val="annotation subject"/>
    <w:basedOn w:val="a7"/>
    <w:next w:val="a7"/>
    <w:link w:val="a8"/>
    <w:semiHidden/>
    <w:qFormat/>
    <w:rPr>
      <w:b/>
      <w:bCs/>
    </w:rPr>
  </w:style>
  <w:style w:type="paragraph" w:styleId="a7">
    <w:name w:val="annotation text"/>
    <w:basedOn w:val="a0"/>
    <w:link w:val="a9"/>
    <w:qFormat/>
    <w:pPr>
      <w:jc w:val="left"/>
    </w:pPr>
  </w:style>
  <w:style w:type="paragraph" w:styleId="aa">
    <w:name w:val="Body Text First Indent"/>
    <w:basedOn w:val="ab"/>
    <w:link w:val="ac"/>
    <w:qFormat/>
    <w:pPr>
      <w:spacing w:line="240" w:lineRule="auto"/>
      <w:ind w:firstLineChars="100" w:firstLine="420"/>
    </w:pPr>
    <w:rPr>
      <w:sz w:val="21"/>
    </w:rPr>
  </w:style>
  <w:style w:type="paragraph" w:styleId="ab">
    <w:name w:val="Body Text"/>
    <w:basedOn w:val="a0"/>
    <w:link w:val="ad"/>
    <w:uiPriority w:val="99"/>
    <w:qFormat/>
    <w:pPr>
      <w:spacing w:line="380" w:lineRule="exact"/>
    </w:pPr>
    <w:rPr>
      <w:sz w:val="24"/>
      <w:szCs w:val="24"/>
    </w:rPr>
  </w:style>
  <w:style w:type="paragraph" w:styleId="ae">
    <w:name w:val="Document Map"/>
    <w:basedOn w:val="a0"/>
    <w:link w:val="af"/>
    <w:semiHidden/>
    <w:qFormat/>
    <w:pPr>
      <w:shd w:val="clear" w:color="auto" w:fill="000080"/>
    </w:pPr>
  </w:style>
  <w:style w:type="paragraph" w:styleId="af0">
    <w:name w:val="Body Text Indent"/>
    <w:basedOn w:val="a0"/>
    <w:link w:val="af1"/>
    <w:qFormat/>
    <w:pPr>
      <w:ind w:leftChars="200" w:left="420"/>
    </w:pPr>
  </w:style>
  <w:style w:type="paragraph" w:styleId="af2">
    <w:name w:val="Plain Text"/>
    <w:basedOn w:val="a0"/>
    <w:link w:val="af3"/>
    <w:qFormat/>
    <w:rPr>
      <w:rFonts w:ascii="宋体" w:hAnsi="Courier New"/>
      <w:szCs w:val="20"/>
    </w:rPr>
  </w:style>
  <w:style w:type="paragraph" w:styleId="af4">
    <w:name w:val="Date"/>
    <w:basedOn w:val="a0"/>
    <w:next w:val="a0"/>
    <w:link w:val="af5"/>
    <w:qFormat/>
    <w:rPr>
      <w:rFonts w:ascii="仿宋_GB2312" w:eastAsia="仿宋_GB2312"/>
      <w:sz w:val="32"/>
    </w:rPr>
  </w:style>
  <w:style w:type="paragraph" w:styleId="22">
    <w:name w:val="Body Text Indent 2"/>
    <w:basedOn w:val="a0"/>
    <w:link w:val="23"/>
    <w:uiPriority w:val="99"/>
    <w:qFormat/>
    <w:pPr>
      <w:spacing w:line="480" w:lineRule="auto"/>
      <w:ind w:leftChars="200" w:left="420"/>
    </w:pPr>
  </w:style>
  <w:style w:type="paragraph" w:styleId="af6">
    <w:name w:val="Balloon Text"/>
    <w:basedOn w:val="a0"/>
    <w:link w:val="af7"/>
    <w:uiPriority w:val="99"/>
    <w:qFormat/>
    <w:rPr>
      <w:sz w:val="18"/>
      <w:szCs w:val="18"/>
    </w:rPr>
  </w:style>
  <w:style w:type="paragraph" w:styleId="af8">
    <w:name w:val="footer"/>
    <w:basedOn w:val="a0"/>
    <w:link w:val="af9"/>
    <w:uiPriority w:val="99"/>
    <w:qFormat/>
    <w:pPr>
      <w:tabs>
        <w:tab w:val="center" w:pos="4153"/>
        <w:tab w:val="right" w:pos="8306"/>
      </w:tabs>
      <w:snapToGrid w:val="0"/>
      <w:jc w:val="left"/>
    </w:pPr>
    <w:rPr>
      <w:sz w:val="18"/>
      <w:szCs w:val="18"/>
    </w:rPr>
  </w:style>
  <w:style w:type="paragraph" w:styleId="afa">
    <w:name w:val="header"/>
    <w:basedOn w:val="a0"/>
    <w:link w:val="afb"/>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qFormat/>
    <w:rPr>
      <w:szCs w:val="24"/>
    </w:rPr>
  </w:style>
  <w:style w:type="paragraph" w:styleId="31">
    <w:name w:val="Body Text Indent 3"/>
    <w:basedOn w:val="a0"/>
    <w:link w:val="32"/>
    <w:uiPriority w:val="99"/>
    <w:unhideWhenUsed/>
    <w:qFormat/>
    <w:pPr>
      <w:spacing w:after="120"/>
      <w:ind w:leftChars="200" w:left="420"/>
    </w:pPr>
    <w:rPr>
      <w:kern w:val="0"/>
      <w:sz w:val="16"/>
      <w:szCs w:val="16"/>
    </w:rPr>
  </w:style>
  <w:style w:type="paragraph" w:styleId="TOC2">
    <w:name w:val="toc 2"/>
    <w:basedOn w:val="a0"/>
    <w:next w:val="a0"/>
    <w:qFormat/>
    <w:pPr>
      <w:tabs>
        <w:tab w:val="right" w:leader="dot" w:pos="8494"/>
      </w:tabs>
      <w:ind w:leftChars="200" w:left="420"/>
    </w:pPr>
    <w:rPr>
      <w:rFonts w:ascii="仿宋_GB2312" w:eastAsia="仿宋_GB2312"/>
      <w:szCs w:val="24"/>
    </w:rPr>
  </w:style>
  <w:style w:type="paragraph" w:styleId="24">
    <w:name w:val="Body Text 2"/>
    <w:basedOn w:val="a0"/>
    <w:link w:val="25"/>
    <w:qFormat/>
    <w:pPr>
      <w:spacing w:line="500" w:lineRule="atLeast"/>
      <w:ind w:right="640"/>
    </w:pPr>
    <w:rPr>
      <w:rFonts w:ascii="宋体" w:hAnsi="宋体"/>
      <w:b/>
      <w:szCs w:val="44"/>
    </w:rPr>
  </w:style>
  <w:style w:type="paragraph" w:styleId="afc">
    <w:name w:val="Normal (Web)"/>
    <w:basedOn w:val="a0"/>
    <w:uiPriority w:val="99"/>
    <w:qFormat/>
    <w:pPr>
      <w:widowControl/>
      <w:spacing w:beforeAutospacing="1" w:afterAutospacing="1"/>
      <w:jc w:val="left"/>
    </w:pPr>
    <w:rPr>
      <w:rFonts w:ascii="宋体" w:hAnsi="宋体" w:cs="宋体"/>
      <w:kern w:val="0"/>
      <w:sz w:val="24"/>
      <w:szCs w:val="24"/>
    </w:rPr>
  </w:style>
  <w:style w:type="paragraph" w:styleId="a">
    <w:name w:val="Title"/>
    <w:basedOn w:val="a0"/>
    <w:next w:val="a0"/>
    <w:link w:val="afd"/>
    <w:qFormat/>
    <w:pPr>
      <w:numPr>
        <w:numId w:val="1"/>
      </w:numPr>
      <w:tabs>
        <w:tab w:val="left" w:pos="432"/>
      </w:tabs>
      <w:spacing w:line="360" w:lineRule="auto"/>
      <w:jc w:val="left"/>
      <w:outlineLvl w:val="0"/>
    </w:pPr>
    <w:rPr>
      <w:rFonts w:ascii="Abadi MT Condensed Light" w:eastAsia="黑体" w:hAnsi="Abadi MT Condensed Light"/>
      <w:b/>
      <w:sz w:val="32"/>
      <w:szCs w:val="20"/>
    </w:rPr>
  </w:style>
  <w:style w:type="character" w:styleId="afe">
    <w:name w:val="Strong"/>
    <w:basedOn w:val="a2"/>
    <w:uiPriority w:val="22"/>
    <w:qFormat/>
    <w:rPr>
      <w:b/>
      <w:bCs/>
    </w:rPr>
  </w:style>
  <w:style w:type="character" w:styleId="aff">
    <w:name w:val="page number"/>
    <w:basedOn w:val="a2"/>
    <w:qFormat/>
  </w:style>
  <w:style w:type="character" w:styleId="aff0">
    <w:name w:val="FollowedHyperlink"/>
    <w:qFormat/>
    <w:rPr>
      <w:color w:val="741274"/>
      <w:u w:val="single"/>
    </w:rPr>
  </w:style>
  <w:style w:type="character" w:styleId="aff1">
    <w:name w:val="Emphasis"/>
    <w:qFormat/>
    <w:rPr>
      <w:color w:val="CC0000"/>
    </w:rPr>
  </w:style>
  <w:style w:type="character" w:styleId="aff2">
    <w:name w:val="Hyperlink"/>
    <w:qFormat/>
    <w:rPr>
      <w:color w:val="0000CC"/>
      <w:u w:val="single"/>
    </w:rPr>
  </w:style>
  <w:style w:type="character" w:styleId="aff3">
    <w:name w:val="annotation reference"/>
    <w:semiHidden/>
    <w:qFormat/>
    <w:rPr>
      <w:sz w:val="21"/>
      <w:szCs w:val="21"/>
    </w:rPr>
  </w:style>
  <w:style w:type="character" w:styleId="HTML">
    <w:name w:val="HTML Cite"/>
    <w:qFormat/>
    <w:rPr>
      <w:color w:val="008000"/>
    </w:rPr>
  </w:style>
  <w:style w:type="table" w:styleId="aff4">
    <w:name w:val="Table Grid"/>
    <w:basedOn w:val="a3"/>
    <w:uiPriority w:val="59"/>
    <w:qFormat/>
    <w:pPr>
      <w:jc w:val="center"/>
    </w:pPr>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
    <w:name w:val="Char1 Char Char Char"/>
    <w:basedOn w:val="a0"/>
    <w:qFormat/>
    <w:rPr>
      <w:rFonts w:ascii="Tahoma" w:hAnsi="Tahoma"/>
      <w:sz w:val="24"/>
      <w:szCs w:val="20"/>
    </w:rPr>
  </w:style>
  <w:style w:type="paragraph" w:customStyle="1" w:styleId="Char">
    <w:name w:val="Char"/>
    <w:basedOn w:val="a0"/>
    <w:qFormat/>
    <w:rPr>
      <w:rFonts w:ascii="Tahoma" w:hAnsi="Tahoma"/>
      <w:sz w:val="24"/>
      <w:szCs w:val="20"/>
    </w:rPr>
  </w:style>
  <w:style w:type="paragraph" w:customStyle="1" w:styleId="New">
    <w:name w:val="正文 New"/>
    <w:qFormat/>
    <w:pPr>
      <w:widowControl w:val="0"/>
      <w:jc w:val="both"/>
    </w:pPr>
    <w:rPr>
      <w:kern w:val="2"/>
      <w:sz w:val="21"/>
      <w:szCs w:val="24"/>
    </w:rPr>
  </w:style>
  <w:style w:type="paragraph" w:customStyle="1" w:styleId="26">
    <w:name w:val="样式2"/>
    <w:basedOn w:val="ab"/>
    <w:qFormat/>
    <w:pPr>
      <w:spacing w:line="500" w:lineRule="exact"/>
      <w:jc w:val="center"/>
    </w:pPr>
    <w:rPr>
      <w:rFonts w:ascii="宋体" w:hAnsi="宋体"/>
      <w:b/>
      <w:kern w:val="44"/>
      <w:sz w:val="32"/>
      <w:szCs w:val="32"/>
      <w:lang w:val="en-GB"/>
    </w:rPr>
  </w:style>
  <w:style w:type="paragraph" w:customStyle="1" w:styleId="Default">
    <w:name w:val="Default"/>
    <w:link w:val="DefaultCharChar"/>
    <w:qFormat/>
    <w:pPr>
      <w:widowControl w:val="0"/>
      <w:autoSpaceDE w:val="0"/>
      <w:autoSpaceDN w:val="0"/>
      <w:adjustRightInd w:val="0"/>
    </w:pPr>
    <w:rPr>
      <w:rFonts w:ascii="宋体"/>
      <w:color w:val="000000"/>
      <w:sz w:val="24"/>
      <w:szCs w:val="24"/>
    </w:rPr>
  </w:style>
  <w:style w:type="paragraph" w:customStyle="1" w:styleId="Char4">
    <w:name w:val="Char4"/>
    <w:basedOn w:val="a0"/>
    <w:qFormat/>
    <w:rPr>
      <w:szCs w:val="20"/>
    </w:rPr>
  </w:style>
  <w:style w:type="paragraph" w:customStyle="1" w:styleId="Char1">
    <w:name w:val="Char1"/>
    <w:basedOn w:val="a0"/>
    <w:qFormat/>
    <w:rPr>
      <w:rFonts w:ascii="Tahoma" w:hAnsi="Tahoma"/>
      <w:sz w:val="24"/>
      <w:szCs w:val="20"/>
    </w:rPr>
  </w:style>
  <w:style w:type="paragraph" w:customStyle="1" w:styleId="0">
    <w:name w:val="正文0"/>
    <w:basedOn w:val="a0"/>
    <w:qFormat/>
    <w:pPr>
      <w:autoSpaceDE w:val="0"/>
      <w:autoSpaceDN w:val="0"/>
      <w:adjustRightInd w:val="0"/>
      <w:spacing w:before="240" w:after="60" w:line="360" w:lineRule="atLeast"/>
    </w:pPr>
    <w:rPr>
      <w:b/>
      <w:kern w:val="0"/>
      <w:sz w:val="24"/>
      <w:szCs w:val="20"/>
    </w:rPr>
  </w:style>
  <w:style w:type="paragraph" w:customStyle="1" w:styleId="CharCharCharChar">
    <w:name w:val="Char Char Char Char"/>
    <w:basedOn w:val="a0"/>
    <w:qFormat/>
    <w:rPr>
      <w:rFonts w:ascii="Tahoma" w:hAnsi="Tahoma"/>
      <w:sz w:val="24"/>
      <w:szCs w:val="20"/>
    </w:rPr>
  </w:style>
  <w:style w:type="paragraph" w:customStyle="1" w:styleId="Char2">
    <w:name w:val="Char2"/>
    <w:basedOn w:val="a0"/>
    <w:qFormat/>
    <w:rPr>
      <w:rFonts w:ascii="Tahoma" w:hAnsi="Tahoma"/>
      <w:sz w:val="24"/>
      <w:szCs w:val="20"/>
    </w:rPr>
  </w:style>
  <w:style w:type="paragraph" w:customStyle="1" w:styleId="CharChar1CharCharChar">
    <w:name w:val="Char Char1 Char Char Char"/>
    <w:basedOn w:val="ae"/>
    <w:qFormat/>
    <w:rPr>
      <w:rFonts w:ascii="Tahoma" w:hAnsi="Tahoma"/>
      <w:sz w:val="24"/>
      <w:szCs w:val="24"/>
    </w:rPr>
  </w:style>
  <w:style w:type="paragraph" w:customStyle="1" w:styleId="pa-4">
    <w:name w:val="pa-4"/>
    <w:basedOn w:val="a0"/>
    <w:qFormat/>
    <w:pPr>
      <w:widowControl/>
      <w:spacing w:line="280" w:lineRule="atLeast"/>
      <w:jc w:val="left"/>
    </w:pPr>
    <w:rPr>
      <w:rFonts w:ascii="宋体" w:hAnsi="宋体" w:cs="宋体"/>
      <w:kern w:val="0"/>
      <w:sz w:val="24"/>
      <w:szCs w:val="24"/>
    </w:rPr>
  </w:style>
  <w:style w:type="paragraph" w:customStyle="1" w:styleId="p0">
    <w:name w:val="p0"/>
    <w:basedOn w:val="a0"/>
    <w:qFormat/>
    <w:pPr>
      <w:widowControl/>
    </w:pPr>
    <w:rPr>
      <w:kern w:val="0"/>
    </w:rPr>
  </w:style>
  <w:style w:type="paragraph" w:customStyle="1" w:styleId="858D7CFB-ED40-4347-BF05-701D383B685F858D7CFB-ED40-4347-BF05-701D383B685F">
    <w:name w:val="正文{858D7CFB-ED40-4347-BF05-701D383B685F}{858D7CFB-ED40-4347-BF05-701D383B685F}"/>
    <w:basedOn w:val="a0"/>
    <w:next w:val="a0"/>
    <w:qFormat/>
    <w:pPr>
      <w:autoSpaceDE w:val="0"/>
      <w:autoSpaceDN w:val="0"/>
      <w:jc w:val="left"/>
    </w:pPr>
    <w:rPr>
      <w:rFonts w:ascii="黑体" w:eastAsia="黑体" w:hAnsi="黑体" w:hint="eastAsia"/>
      <w:color w:val="000000"/>
      <w:kern w:val="0"/>
      <w:sz w:val="24"/>
      <w:szCs w:val="20"/>
    </w:rPr>
  </w:style>
  <w:style w:type="paragraph" w:customStyle="1" w:styleId="33">
    <w:name w:val="标3"/>
    <w:basedOn w:val="a0"/>
    <w:qFormat/>
    <w:pPr>
      <w:numPr>
        <w:ilvl w:val="2"/>
        <w:numId w:val="3"/>
      </w:numPr>
      <w:adjustRightInd w:val="0"/>
      <w:snapToGrid w:val="0"/>
      <w:outlineLvl w:val="2"/>
    </w:pPr>
    <w:rPr>
      <w:rFonts w:ascii="Arial Narrow" w:eastAsia="仿宋_GB2312" w:hAnsi="Arial Narrow"/>
      <w:sz w:val="28"/>
      <w:szCs w:val="20"/>
    </w:rPr>
  </w:style>
  <w:style w:type="paragraph" w:customStyle="1" w:styleId="11">
    <w:name w:val="列出段落1"/>
    <w:qFormat/>
    <w:pPr>
      <w:ind w:firstLineChars="200" w:firstLine="420"/>
    </w:pPr>
  </w:style>
  <w:style w:type="paragraph" w:customStyle="1" w:styleId="CharCharCharChar1">
    <w:name w:val="Char Char Char Char1"/>
    <w:basedOn w:val="a0"/>
    <w:qFormat/>
    <w:rPr>
      <w:rFonts w:ascii="Tahoma" w:hAnsi="Tahoma"/>
      <w:sz w:val="24"/>
      <w:szCs w:val="20"/>
    </w:rPr>
  </w:style>
  <w:style w:type="paragraph" w:customStyle="1" w:styleId="pa-20">
    <w:name w:val="pa-20"/>
    <w:basedOn w:val="a0"/>
    <w:qFormat/>
    <w:pPr>
      <w:widowControl/>
      <w:spacing w:line="280" w:lineRule="atLeast"/>
      <w:ind w:firstLine="420"/>
    </w:pPr>
    <w:rPr>
      <w:rFonts w:ascii="宋体" w:hAnsi="宋体" w:cs="宋体"/>
      <w:kern w:val="0"/>
      <w:sz w:val="24"/>
      <w:szCs w:val="24"/>
    </w:rPr>
  </w:style>
  <w:style w:type="paragraph" w:customStyle="1" w:styleId="03">
    <w:name w:val="03表文"/>
    <w:basedOn w:val="a0"/>
    <w:qFormat/>
    <w:pPr>
      <w:spacing w:line="360" w:lineRule="auto"/>
      <w:jc w:val="center"/>
    </w:pPr>
    <w:rPr>
      <w:szCs w:val="24"/>
    </w:rPr>
  </w:style>
  <w:style w:type="paragraph" w:customStyle="1" w:styleId="Style3">
    <w:name w:val="_Style 3"/>
    <w:basedOn w:val="a0"/>
    <w:qFormat/>
    <w:rPr>
      <w:szCs w:val="20"/>
    </w:rPr>
  </w:style>
  <w:style w:type="paragraph" w:customStyle="1" w:styleId="CharCharCharCharCharChar1Char">
    <w:name w:val="Char Char Char Char Char Char1 Char"/>
    <w:basedOn w:val="a0"/>
    <w:qFormat/>
    <w:rPr>
      <w:rFonts w:ascii="Tahoma" w:hAnsi="Tahoma"/>
      <w:sz w:val="24"/>
      <w:szCs w:val="20"/>
    </w:rPr>
  </w:style>
  <w:style w:type="paragraph" w:customStyle="1" w:styleId="34">
    <w:name w:val="样式3"/>
    <w:basedOn w:val="af2"/>
    <w:link w:val="3Char"/>
    <w:qFormat/>
    <w:pPr>
      <w:spacing w:line="0" w:lineRule="atLeast"/>
      <w:outlineLvl w:val="0"/>
    </w:pPr>
    <w:rPr>
      <w:sz w:val="28"/>
    </w:rPr>
  </w:style>
  <w:style w:type="paragraph" w:customStyle="1" w:styleId="Char1CharCharCharCharCharChar">
    <w:name w:val="Char1 Char Char Char Char Char Char"/>
    <w:basedOn w:val="a0"/>
    <w:qFormat/>
    <w:rPr>
      <w:rFonts w:ascii="Tahoma" w:hAnsi="Tahoma"/>
      <w:sz w:val="24"/>
      <w:szCs w:val="20"/>
    </w:rPr>
  </w:style>
  <w:style w:type="paragraph" w:customStyle="1" w:styleId="894">
    <w:name w:val="正文_89_4"/>
    <w:qFormat/>
    <w:pPr>
      <w:widowControl w:val="0"/>
      <w:jc w:val="both"/>
    </w:pPr>
    <w:rPr>
      <w:kern w:val="2"/>
      <w:sz w:val="21"/>
      <w:szCs w:val="24"/>
    </w:rPr>
  </w:style>
  <w:style w:type="paragraph" w:customStyle="1" w:styleId="aff5">
    <w:name w:val="(文字) (文字)"/>
    <w:basedOn w:val="a0"/>
    <w:qFormat/>
    <w:rPr>
      <w:rFonts w:ascii="Tahoma" w:hAnsi="Tahoma"/>
      <w:sz w:val="24"/>
      <w:szCs w:val="20"/>
    </w:rPr>
  </w:style>
  <w:style w:type="paragraph" w:customStyle="1" w:styleId="Char11">
    <w:name w:val="Char11"/>
    <w:basedOn w:val="a0"/>
    <w:qFormat/>
    <w:rPr>
      <w:rFonts w:ascii="Tahoma" w:hAnsi="Tahoma"/>
      <w:sz w:val="24"/>
      <w:szCs w:val="20"/>
    </w:rPr>
  </w:style>
  <w:style w:type="paragraph" w:customStyle="1" w:styleId="12">
    <w:name w:val="样式1"/>
    <w:basedOn w:val="a0"/>
    <w:qFormat/>
    <w:pPr>
      <w:spacing w:beforeLines="100" w:afterLines="100"/>
      <w:ind w:firstLineChars="200" w:firstLine="640"/>
      <w:jc w:val="center"/>
      <w:outlineLvl w:val="1"/>
    </w:pPr>
    <w:rPr>
      <w:rFonts w:ascii="仿宋_GB2312" w:eastAsia="仿宋_GB2312" w:hAnsi="宋体"/>
      <w:sz w:val="32"/>
      <w:szCs w:val="32"/>
    </w:rPr>
  </w:style>
  <w:style w:type="paragraph" w:customStyle="1" w:styleId="aff6">
    <w:name w:val="标准"/>
    <w:basedOn w:val="a0"/>
    <w:qFormat/>
    <w:pPr>
      <w:spacing w:line="360" w:lineRule="auto"/>
      <w:ind w:firstLineChars="200" w:firstLine="200"/>
    </w:pPr>
    <w:rPr>
      <w:rFonts w:cs="宋体"/>
      <w:szCs w:val="20"/>
    </w:rPr>
  </w:style>
  <w:style w:type="paragraph" w:customStyle="1" w:styleId="13">
    <w:name w:val="(文字) (文字)1"/>
    <w:basedOn w:val="a0"/>
    <w:qFormat/>
    <w:rPr>
      <w:rFonts w:ascii="Tahoma" w:hAnsi="Tahoma"/>
      <w:sz w:val="24"/>
      <w:szCs w:val="20"/>
    </w:rPr>
  </w:style>
  <w:style w:type="paragraph" w:customStyle="1" w:styleId="NewNewNewNew">
    <w:name w:val="正文 New New New New"/>
    <w:qFormat/>
    <w:pPr>
      <w:widowControl w:val="0"/>
      <w:jc w:val="both"/>
    </w:pPr>
    <w:rPr>
      <w:kern w:val="2"/>
      <w:sz w:val="21"/>
      <w:szCs w:val="24"/>
    </w:rPr>
  </w:style>
  <w:style w:type="paragraph" w:styleId="aff7">
    <w:name w:val="List Paragraph"/>
    <w:basedOn w:val="a0"/>
    <w:link w:val="aff8"/>
    <w:uiPriority w:val="34"/>
    <w:qFormat/>
    <w:pPr>
      <w:spacing w:line="360" w:lineRule="auto"/>
      <w:ind w:firstLine="420"/>
    </w:pPr>
    <w:rPr>
      <w:rFonts w:ascii="Calibri" w:hAnsi="Calibri"/>
      <w:szCs w:val="22"/>
    </w:rPr>
  </w:style>
  <w:style w:type="paragraph" w:customStyle="1" w:styleId="294">
    <w:name w:val="正文_29_4"/>
    <w:qFormat/>
    <w:pPr>
      <w:widowControl w:val="0"/>
      <w:jc w:val="both"/>
    </w:pPr>
    <w:rPr>
      <w:kern w:val="2"/>
      <w:sz w:val="21"/>
      <w:szCs w:val="24"/>
    </w:rPr>
  </w:style>
  <w:style w:type="paragraph" w:customStyle="1" w:styleId="pa-1">
    <w:name w:val="pa-1"/>
    <w:basedOn w:val="a0"/>
    <w:qFormat/>
    <w:pPr>
      <w:widowControl/>
      <w:spacing w:line="240" w:lineRule="atLeast"/>
    </w:pPr>
    <w:rPr>
      <w:rFonts w:ascii="宋体" w:hAnsi="宋体" w:cs="宋体"/>
      <w:kern w:val="0"/>
      <w:sz w:val="24"/>
      <w:szCs w:val="24"/>
    </w:rPr>
  </w:style>
  <w:style w:type="paragraph" w:customStyle="1" w:styleId="number1">
    <w:name w:val="number1"/>
    <w:basedOn w:val="a0"/>
    <w:qFormat/>
    <w:pPr>
      <w:tabs>
        <w:tab w:val="left" w:pos="840"/>
      </w:tabs>
      <w:spacing w:line="360" w:lineRule="auto"/>
      <w:ind w:left="840" w:hanging="420"/>
    </w:pPr>
    <w:rPr>
      <w:rFonts w:ascii="Arial" w:hAnsi="Arial"/>
      <w:sz w:val="24"/>
      <w:szCs w:val="20"/>
    </w:rPr>
  </w:style>
  <w:style w:type="paragraph" w:customStyle="1" w:styleId="aff9">
    <w:name w:val="缺省文本"/>
    <w:basedOn w:val="a0"/>
    <w:qFormat/>
    <w:pPr>
      <w:autoSpaceDE w:val="0"/>
      <w:autoSpaceDN w:val="0"/>
      <w:adjustRightInd w:val="0"/>
      <w:jc w:val="left"/>
    </w:pPr>
    <w:rPr>
      <w:kern w:val="0"/>
      <w:sz w:val="24"/>
      <w:szCs w:val="20"/>
    </w:rPr>
  </w:style>
  <w:style w:type="paragraph" w:customStyle="1" w:styleId="14">
    <w:name w:val="正文1"/>
    <w:basedOn w:val="a0"/>
    <w:qFormat/>
    <w:pPr>
      <w:tabs>
        <w:tab w:val="left" w:pos="420"/>
      </w:tabs>
      <w:spacing w:line="360" w:lineRule="auto"/>
      <w:ind w:firstLineChars="200" w:firstLine="420"/>
    </w:pPr>
    <w:rPr>
      <w:rFonts w:ascii="宋体" w:hAnsi="宋体"/>
      <w:szCs w:val="24"/>
    </w:rPr>
  </w:style>
  <w:style w:type="paragraph" w:customStyle="1" w:styleId="CharChar2Char">
    <w:name w:val="Char Char2 Char"/>
    <w:basedOn w:val="a0"/>
    <w:qFormat/>
    <w:rPr>
      <w:rFonts w:cs="Arial Narrow"/>
      <w:sz w:val="24"/>
      <w:szCs w:val="20"/>
    </w:rPr>
  </w:style>
  <w:style w:type="paragraph" w:customStyle="1" w:styleId="CharChar">
    <w:name w:val="Char Char"/>
    <w:basedOn w:val="a0"/>
    <w:qFormat/>
    <w:rPr>
      <w:rFonts w:ascii="Tahoma" w:hAnsi="Tahoma"/>
      <w:sz w:val="24"/>
      <w:szCs w:val="20"/>
    </w:rPr>
  </w:style>
  <w:style w:type="paragraph" w:customStyle="1" w:styleId="ParaCharCharChar1Char">
    <w:name w:val="默认段落字体 Para Char Char Char1 Char"/>
    <w:basedOn w:val="a0"/>
    <w:qFormat/>
    <w:rPr>
      <w:rFonts w:ascii="Tahoma" w:hAnsi="Tahoma"/>
      <w:sz w:val="24"/>
      <w:szCs w:val="20"/>
    </w:rPr>
  </w:style>
  <w:style w:type="paragraph" w:customStyle="1" w:styleId="02">
    <w:name w:val="02"/>
    <w:basedOn w:val="a0"/>
    <w:link w:val="02Char"/>
    <w:qFormat/>
    <w:pPr>
      <w:spacing w:line="500" w:lineRule="exact"/>
      <w:ind w:firstLineChars="200" w:firstLine="200"/>
      <w:outlineLvl w:val="0"/>
    </w:pPr>
    <w:rPr>
      <w:b/>
      <w:spacing w:val="20"/>
      <w:kern w:val="0"/>
      <w:sz w:val="28"/>
      <w:szCs w:val="20"/>
    </w:rPr>
  </w:style>
  <w:style w:type="paragraph" w:customStyle="1" w:styleId="04">
    <w:name w:val="正文_0_4"/>
    <w:qFormat/>
    <w:pPr>
      <w:widowControl w:val="0"/>
      <w:jc w:val="both"/>
    </w:pPr>
    <w:rPr>
      <w:kern w:val="2"/>
      <w:sz w:val="21"/>
      <w:szCs w:val="24"/>
    </w:rPr>
  </w:style>
  <w:style w:type="paragraph" w:customStyle="1" w:styleId="20">
    <w:name w:val="样式 标题 2 + 宋体 五号 非加粗 黑色"/>
    <w:basedOn w:val="2"/>
    <w:qFormat/>
    <w:pPr>
      <w:numPr>
        <w:numId w:val="3"/>
      </w:numPr>
      <w:adjustRightInd w:val="0"/>
      <w:spacing w:line="416" w:lineRule="atLeast"/>
      <w:jc w:val="left"/>
      <w:textAlignment w:val="baseline"/>
    </w:pPr>
    <w:rPr>
      <w:rFonts w:ascii="宋体" w:hAnsi="宋体"/>
      <w:b w:val="0"/>
      <w:color w:val="000000"/>
      <w:kern w:val="0"/>
      <w:sz w:val="21"/>
      <w:szCs w:val="32"/>
    </w:rPr>
  </w:style>
  <w:style w:type="paragraph" w:customStyle="1" w:styleId="CharChar2">
    <w:name w:val="Char Char2"/>
    <w:basedOn w:val="a0"/>
    <w:qFormat/>
    <w:pPr>
      <w:adjustRightInd w:val="0"/>
      <w:spacing w:line="360" w:lineRule="auto"/>
    </w:pPr>
    <w:rPr>
      <w:szCs w:val="24"/>
    </w:rPr>
  </w:style>
  <w:style w:type="character" w:customStyle="1" w:styleId="23">
    <w:name w:val="正文文本缩进 2 字符"/>
    <w:link w:val="22"/>
    <w:uiPriority w:val="99"/>
    <w:qFormat/>
    <w:rPr>
      <w:kern w:val="2"/>
      <w:sz w:val="21"/>
      <w:szCs w:val="21"/>
    </w:rPr>
  </w:style>
  <w:style w:type="character" w:customStyle="1" w:styleId="ca-41">
    <w:name w:val="ca-41"/>
    <w:qFormat/>
    <w:rPr>
      <w:rFonts w:ascii="宋体" w:eastAsia="宋体" w:hAnsi="宋体" w:hint="eastAsia"/>
      <w:sz w:val="21"/>
      <w:szCs w:val="21"/>
    </w:rPr>
  </w:style>
  <w:style w:type="character" w:customStyle="1" w:styleId="60">
    <w:name w:val="标题 6 字符"/>
    <w:link w:val="6"/>
    <w:qFormat/>
    <w:rPr>
      <w:rFonts w:ascii="Arial" w:eastAsia="黑体" w:hAnsi="Arial"/>
      <w:b/>
      <w:kern w:val="2"/>
      <w:sz w:val="24"/>
    </w:rPr>
  </w:style>
  <w:style w:type="character" w:customStyle="1" w:styleId="page-cur">
    <w:name w:val="page-cur"/>
    <w:qFormat/>
    <w:rPr>
      <w:b/>
      <w:color w:val="333333"/>
      <w:bdr w:val="single" w:sz="6" w:space="0" w:color="E5E5E5"/>
      <w:shd w:val="clear" w:color="auto" w:fill="F2F2F2"/>
    </w:rPr>
  </w:style>
  <w:style w:type="character" w:customStyle="1" w:styleId="90">
    <w:name w:val="标题 9 字符"/>
    <w:link w:val="9"/>
    <w:qFormat/>
    <w:rPr>
      <w:rFonts w:ascii="Arial" w:eastAsia="黑体" w:hAnsi="Arial"/>
      <w:kern w:val="2"/>
      <w:sz w:val="21"/>
    </w:rPr>
  </w:style>
  <w:style w:type="character" w:customStyle="1" w:styleId="af3">
    <w:name w:val="纯文本 字符"/>
    <w:link w:val="af2"/>
    <w:qFormat/>
    <w:rPr>
      <w:rFonts w:ascii="宋体" w:eastAsia="宋体" w:hAnsi="Courier New"/>
      <w:kern w:val="2"/>
      <w:sz w:val="21"/>
      <w:lang w:val="en-US" w:eastAsia="zh-CN" w:bidi="ar-SA"/>
    </w:rPr>
  </w:style>
  <w:style w:type="character" w:customStyle="1" w:styleId="a9">
    <w:name w:val="批注文字 字符"/>
    <w:link w:val="a7"/>
    <w:uiPriority w:val="99"/>
    <w:qFormat/>
    <w:rPr>
      <w:kern w:val="2"/>
      <w:sz w:val="21"/>
      <w:szCs w:val="21"/>
    </w:rPr>
  </w:style>
  <w:style w:type="character" w:customStyle="1" w:styleId="hui3">
    <w:name w:val="hui3"/>
    <w:qFormat/>
    <w:rPr>
      <w:color w:val="333333"/>
    </w:rPr>
  </w:style>
  <w:style w:type="character" w:customStyle="1" w:styleId="ca-101">
    <w:name w:val="ca-101"/>
    <w:qFormat/>
    <w:rPr>
      <w:rFonts w:ascii="Arial" w:hAnsi="Arial" w:cs="Arial" w:hint="default"/>
      <w:color w:val="111111"/>
      <w:sz w:val="21"/>
      <w:szCs w:val="21"/>
    </w:rPr>
  </w:style>
  <w:style w:type="character" w:customStyle="1" w:styleId="DefaultChar">
    <w:name w:val="Default Char"/>
    <w:qFormat/>
    <w:rPr>
      <w:rFonts w:ascii="宋体"/>
      <w:color w:val="000000"/>
      <w:sz w:val="24"/>
      <w:lang w:val="en-US" w:eastAsia="zh-CN" w:bidi="ar-SA"/>
    </w:rPr>
  </w:style>
  <w:style w:type="character" w:customStyle="1" w:styleId="02Char">
    <w:name w:val="02 Char"/>
    <w:link w:val="02"/>
    <w:qFormat/>
    <w:rPr>
      <w:b/>
      <w:spacing w:val="20"/>
      <w:sz w:val="28"/>
    </w:rPr>
  </w:style>
  <w:style w:type="character" w:customStyle="1" w:styleId="ca-91">
    <w:name w:val="ca-91"/>
    <w:qFormat/>
    <w:rPr>
      <w:rFonts w:ascii="宋体" w:eastAsia="宋体" w:hAnsi="宋体" w:hint="eastAsia"/>
      <w:color w:val="FF6600"/>
      <w:sz w:val="21"/>
      <w:szCs w:val="21"/>
    </w:rPr>
  </w:style>
  <w:style w:type="character" w:customStyle="1" w:styleId="70">
    <w:name w:val="标题 7 字符"/>
    <w:link w:val="7"/>
    <w:qFormat/>
    <w:rPr>
      <w:b/>
      <w:kern w:val="2"/>
      <w:sz w:val="24"/>
    </w:rPr>
  </w:style>
  <w:style w:type="character" w:customStyle="1" w:styleId="sugg-loading">
    <w:name w:val="sugg-loading"/>
    <w:basedOn w:val="a2"/>
    <w:qFormat/>
  </w:style>
  <w:style w:type="character" w:customStyle="1" w:styleId="a8">
    <w:name w:val="批注主题 字符"/>
    <w:link w:val="a6"/>
    <w:semiHidden/>
    <w:qFormat/>
    <w:rPr>
      <w:b/>
      <w:bCs/>
      <w:kern w:val="2"/>
      <w:sz w:val="21"/>
      <w:szCs w:val="21"/>
    </w:rPr>
  </w:style>
  <w:style w:type="character" w:customStyle="1" w:styleId="afd">
    <w:name w:val="标题 字符"/>
    <w:link w:val="a"/>
    <w:qFormat/>
    <w:rPr>
      <w:rFonts w:ascii="Abadi MT Condensed Light" w:eastAsia="黑体" w:hAnsi="Abadi MT Condensed Light"/>
      <w:b/>
      <w:kern w:val="2"/>
      <w:sz w:val="32"/>
    </w:rPr>
  </w:style>
  <w:style w:type="character" w:customStyle="1" w:styleId="HeadingCharChar">
    <w:name w:val="Heading Char Char"/>
    <w:qFormat/>
    <w:locked/>
    <w:rPr>
      <w:rFonts w:eastAsia="宋体"/>
      <w:kern w:val="2"/>
      <w:sz w:val="18"/>
      <w:lang w:val="en-US" w:eastAsia="zh-CN" w:bidi="ar-SA"/>
    </w:rPr>
  </w:style>
  <w:style w:type="character" w:customStyle="1" w:styleId="21">
    <w:name w:val="标题 2 字符"/>
    <w:link w:val="2"/>
    <w:qFormat/>
    <w:rPr>
      <w:rFonts w:ascii="CG Times" w:hAnsi="CG Times"/>
      <w:b/>
      <w:kern w:val="2"/>
      <w:sz w:val="30"/>
    </w:rPr>
  </w:style>
  <w:style w:type="character" w:customStyle="1" w:styleId="50">
    <w:name w:val="标题 5 字符"/>
    <w:link w:val="5"/>
    <w:qFormat/>
    <w:rPr>
      <w:b/>
      <w:kern w:val="2"/>
      <w:sz w:val="28"/>
    </w:rPr>
  </w:style>
  <w:style w:type="character" w:customStyle="1" w:styleId="afb">
    <w:name w:val="页眉 字符"/>
    <w:link w:val="afa"/>
    <w:uiPriority w:val="99"/>
    <w:qFormat/>
    <w:rPr>
      <w:kern w:val="2"/>
      <w:sz w:val="18"/>
      <w:szCs w:val="18"/>
    </w:rPr>
  </w:style>
  <w:style w:type="character" w:customStyle="1" w:styleId="1CharChar">
    <w:name w:val="标题 1 Char Char"/>
    <w:qFormat/>
    <w:rPr>
      <w:rFonts w:ascii="宋体" w:eastAsia="宋体" w:hAnsi="宋体" w:hint="eastAsia"/>
      <w:b/>
      <w:spacing w:val="-2"/>
      <w:sz w:val="24"/>
      <w:lang w:val="en-US" w:eastAsia="zh-CN"/>
    </w:rPr>
  </w:style>
  <w:style w:type="character" w:customStyle="1" w:styleId="af1">
    <w:name w:val="正文文本缩进 字符"/>
    <w:link w:val="af0"/>
    <w:qFormat/>
    <w:rPr>
      <w:kern w:val="2"/>
      <w:sz w:val="21"/>
      <w:szCs w:val="21"/>
    </w:rPr>
  </w:style>
  <w:style w:type="character" w:customStyle="1" w:styleId="a5">
    <w:name w:val="正文缩进 字符"/>
    <w:link w:val="a1"/>
    <w:qFormat/>
    <w:rPr>
      <w:rFonts w:eastAsia="宋体"/>
      <w:kern w:val="2"/>
      <w:sz w:val="21"/>
      <w:lang w:val="en-US" w:eastAsia="zh-CN" w:bidi="ar-SA"/>
    </w:rPr>
  </w:style>
  <w:style w:type="character" w:customStyle="1" w:styleId="Char20">
    <w:name w:val="普通文字 Char2"/>
    <w:qFormat/>
    <w:locked/>
    <w:rPr>
      <w:rFonts w:ascii="宋体" w:eastAsia="宋体" w:hAnsi="Courier New"/>
      <w:kern w:val="2"/>
      <w:sz w:val="21"/>
      <w:lang w:val="en-US" w:eastAsia="zh-CN" w:bidi="ar-SA"/>
    </w:rPr>
  </w:style>
  <w:style w:type="character" w:customStyle="1" w:styleId="af7">
    <w:name w:val="批注框文本 字符"/>
    <w:link w:val="af6"/>
    <w:uiPriority w:val="99"/>
    <w:semiHidden/>
    <w:qFormat/>
    <w:rPr>
      <w:kern w:val="2"/>
      <w:sz w:val="18"/>
      <w:szCs w:val="18"/>
    </w:rPr>
  </w:style>
  <w:style w:type="character" w:customStyle="1" w:styleId="15">
    <w:name w:val="页码1"/>
    <w:qFormat/>
    <w:rPr>
      <w:rFonts w:ascii="Times New Roman" w:hint="default"/>
    </w:rPr>
  </w:style>
  <w:style w:type="character" w:customStyle="1" w:styleId="af9">
    <w:name w:val="页脚 字符"/>
    <w:link w:val="af8"/>
    <w:uiPriority w:val="99"/>
    <w:qFormat/>
    <w:rPr>
      <w:kern w:val="2"/>
      <w:sz w:val="18"/>
      <w:szCs w:val="18"/>
    </w:rPr>
  </w:style>
  <w:style w:type="character" w:customStyle="1" w:styleId="10">
    <w:name w:val="标题 1 字符"/>
    <w:link w:val="1"/>
    <w:qFormat/>
    <w:rPr>
      <w:rFonts w:ascii="Times New Roman" w:eastAsia="黑体" w:hAnsi="Times New Roman" w:cs="Times New Roman"/>
      <w:b/>
      <w:kern w:val="44"/>
      <w:sz w:val="36"/>
    </w:rPr>
  </w:style>
  <w:style w:type="character" w:customStyle="1" w:styleId="apple-converted-space">
    <w:name w:val="apple-converted-space"/>
    <w:basedOn w:val="a2"/>
    <w:qFormat/>
  </w:style>
  <w:style w:type="character" w:customStyle="1" w:styleId="80">
    <w:name w:val="标题 8 字符"/>
    <w:link w:val="8"/>
    <w:qFormat/>
    <w:rPr>
      <w:rFonts w:ascii="Arial" w:eastAsia="黑体" w:hAnsi="Arial"/>
      <w:kern w:val="2"/>
      <w:sz w:val="24"/>
    </w:rPr>
  </w:style>
  <w:style w:type="character" w:customStyle="1" w:styleId="DefaultCharChar">
    <w:name w:val="Default Char Char"/>
    <w:link w:val="Default"/>
    <w:qFormat/>
    <w:rPr>
      <w:rFonts w:ascii="宋体"/>
      <w:color w:val="000000"/>
      <w:sz w:val="24"/>
      <w:szCs w:val="24"/>
      <w:lang w:val="en-US" w:eastAsia="zh-CN" w:bidi="ar-SA"/>
    </w:rPr>
  </w:style>
  <w:style w:type="character" w:customStyle="1" w:styleId="Char21">
    <w:name w:val="特点 Char2"/>
    <w:qFormat/>
    <w:locked/>
    <w:rPr>
      <w:rFonts w:ascii="宋体" w:eastAsia="宋体" w:hAnsi="宋体"/>
      <w:kern w:val="2"/>
      <w:sz w:val="21"/>
      <w:lang w:val="en-US" w:eastAsia="zh-CN" w:bidi="ar-SA"/>
    </w:rPr>
  </w:style>
  <w:style w:type="character" w:customStyle="1" w:styleId="40">
    <w:name w:val="标题 4 字符"/>
    <w:link w:val="4"/>
    <w:qFormat/>
    <w:rPr>
      <w:rFonts w:ascii="宋体"/>
      <w:b/>
      <w:kern w:val="2"/>
      <w:sz w:val="28"/>
    </w:rPr>
  </w:style>
  <w:style w:type="character" w:customStyle="1" w:styleId="style281">
    <w:name w:val="style281"/>
    <w:qFormat/>
    <w:rPr>
      <w:color w:val="000000"/>
    </w:rPr>
  </w:style>
  <w:style w:type="character" w:customStyle="1" w:styleId="CharChar21">
    <w:name w:val="Char Char21"/>
    <w:qFormat/>
    <w:rPr>
      <w:rFonts w:eastAsia="宋体"/>
      <w:kern w:val="2"/>
      <w:sz w:val="18"/>
      <w:lang w:val="en-US" w:eastAsia="zh-CN" w:bidi="ar-SA"/>
    </w:rPr>
  </w:style>
  <w:style w:type="character" w:customStyle="1" w:styleId="3Char">
    <w:name w:val="样式3 Char"/>
    <w:link w:val="34"/>
    <w:qFormat/>
    <w:rPr>
      <w:rFonts w:ascii="宋体" w:hAnsi="Courier New"/>
      <w:kern w:val="2"/>
      <w:sz w:val="28"/>
    </w:rPr>
  </w:style>
  <w:style w:type="character" w:customStyle="1" w:styleId="ad">
    <w:name w:val="正文文本 字符"/>
    <w:link w:val="ab"/>
    <w:uiPriority w:val="99"/>
    <w:qFormat/>
    <w:rPr>
      <w:kern w:val="2"/>
      <w:sz w:val="24"/>
      <w:szCs w:val="24"/>
    </w:rPr>
  </w:style>
  <w:style w:type="character" w:customStyle="1" w:styleId="af5">
    <w:name w:val="日期 字符"/>
    <w:link w:val="af4"/>
    <w:qFormat/>
    <w:rPr>
      <w:rFonts w:ascii="仿宋_GB2312" w:eastAsia="仿宋_GB2312"/>
      <w:kern w:val="2"/>
      <w:sz w:val="32"/>
      <w:szCs w:val="21"/>
    </w:rPr>
  </w:style>
  <w:style w:type="character" w:customStyle="1" w:styleId="3Char1">
    <w:name w:val="正文文本缩进 3 Char1"/>
    <w:qFormat/>
    <w:rPr>
      <w:kern w:val="2"/>
      <w:sz w:val="16"/>
      <w:szCs w:val="16"/>
    </w:rPr>
  </w:style>
  <w:style w:type="character" w:customStyle="1" w:styleId="af">
    <w:name w:val="文档结构图 字符"/>
    <w:link w:val="ae"/>
    <w:semiHidden/>
    <w:qFormat/>
    <w:rPr>
      <w:kern w:val="2"/>
      <w:sz w:val="21"/>
      <w:szCs w:val="21"/>
      <w:shd w:val="clear" w:color="auto" w:fill="000080"/>
    </w:rPr>
  </w:style>
  <w:style w:type="character" w:customStyle="1" w:styleId="ac">
    <w:name w:val="正文文本首行缩进 字符"/>
    <w:link w:val="aa"/>
    <w:qFormat/>
    <w:rPr>
      <w:kern w:val="2"/>
      <w:sz w:val="21"/>
      <w:szCs w:val="24"/>
    </w:rPr>
  </w:style>
  <w:style w:type="character" w:customStyle="1" w:styleId="ca-51">
    <w:name w:val="ca-51"/>
    <w:qFormat/>
    <w:rPr>
      <w:rFonts w:ascii="宋体" w:eastAsia="宋体" w:hAnsi="宋体" w:hint="eastAsia"/>
      <w:color w:val="111111"/>
      <w:sz w:val="21"/>
      <w:szCs w:val="21"/>
    </w:rPr>
  </w:style>
  <w:style w:type="character" w:customStyle="1" w:styleId="Char10">
    <w:name w:val="纯文本 Char1"/>
    <w:qFormat/>
    <w:rPr>
      <w:rFonts w:ascii="宋体" w:eastAsia="宋体" w:hAnsi="Courier New"/>
      <w:kern w:val="2"/>
      <w:sz w:val="21"/>
      <w:lang w:val="en-US" w:eastAsia="zh-CN" w:bidi="ar-SA"/>
    </w:rPr>
  </w:style>
  <w:style w:type="character" w:customStyle="1" w:styleId="32">
    <w:name w:val="正文文本缩进 3 字符"/>
    <w:link w:val="31"/>
    <w:uiPriority w:val="99"/>
    <w:qFormat/>
    <w:rPr>
      <w:sz w:val="16"/>
      <w:szCs w:val="16"/>
    </w:rPr>
  </w:style>
  <w:style w:type="character" w:customStyle="1" w:styleId="25">
    <w:name w:val="正文文本 2 字符"/>
    <w:link w:val="24"/>
    <w:qFormat/>
    <w:rPr>
      <w:rFonts w:ascii="宋体" w:hAnsi="宋体"/>
      <w:b/>
      <w:kern w:val="2"/>
      <w:sz w:val="21"/>
      <w:szCs w:val="44"/>
    </w:rPr>
  </w:style>
  <w:style w:type="character" w:customStyle="1" w:styleId="30">
    <w:name w:val="标题 3 字符"/>
    <w:link w:val="3"/>
    <w:qFormat/>
    <w:rPr>
      <w:b/>
      <w:kern w:val="2"/>
      <w:sz w:val="28"/>
    </w:rPr>
  </w:style>
  <w:style w:type="character" w:customStyle="1" w:styleId="aff8">
    <w:name w:val="列表段落 字符"/>
    <w:link w:val="aff7"/>
    <w:uiPriority w:val="34"/>
    <w:qFormat/>
    <w:locked/>
    <w:rPr>
      <w:rFonts w:ascii="Calibri" w:eastAsia="宋体" w:hAnsi="Calibri" w:cs="Times New Roman"/>
      <w:kern w:val="2"/>
      <w:sz w:val="21"/>
      <w:szCs w:val="22"/>
    </w:rPr>
  </w:style>
  <w:style w:type="paragraph" w:customStyle="1" w:styleId="16">
    <w:name w:val="修订1"/>
    <w:hidden/>
    <w:uiPriority w:val="99"/>
    <w:unhideWhenUsed/>
    <w:qFormat/>
    <w:rPr>
      <w:kern w:val="2"/>
      <w:sz w:val="21"/>
      <w:szCs w:val="21"/>
    </w:rPr>
  </w:style>
  <w:style w:type="paragraph" w:customStyle="1" w:styleId="27">
    <w:name w:val="修订2"/>
    <w:hidden/>
    <w:uiPriority w:val="99"/>
    <w:semiHidden/>
    <w:qFormat/>
    <w:rPr>
      <w:kern w:val="2"/>
      <w:sz w:val="21"/>
      <w:szCs w:val="21"/>
    </w:rPr>
  </w:style>
  <w:style w:type="character" w:customStyle="1" w:styleId="font21">
    <w:name w:val="font21"/>
    <w:basedOn w:val="a2"/>
    <w:rPr>
      <w:rFonts w:ascii="宋体" w:eastAsia="宋体" w:hAnsi="宋体" w:cs="宋体"/>
      <w:color w:val="000000"/>
      <w:sz w:val="22"/>
      <w:szCs w:val="22"/>
      <w:u w:val="none"/>
    </w:rPr>
  </w:style>
  <w:style w:type="character" w:customStyle="1" w:styleId="font11">
    <w:name w:val="font11"/>
    <w:basedOn w:val="a2"/>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EF01CA-1E38-4481-81E0-70FA62B5D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862</Characters>
  <Application>Microsoft Office Word</Application>
  <DocSecurity>0</DocSecurity>
  <Lines>7</Lines>
  <Paragraphs>2</Paragraphs>
  <ScaleCrop>false</ScaleCrop>
  <Company>MS</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恒康招标文件</dc:title>
  <dc:creator>陈举文</dc:creator>
  <cp:lastModifiedBy>Administrator</cp:lastModifiedBy>
  <cp:revision>2</cp:revision>
  <cp:lastPrinted>2020-12-16T08:03:00Z</cp:lastPrinted>
  <dcterms:created xsi:type="dcterms:W3CDTF">2021-11-02T06:41:00Z</dcterms:created>
  <dcterms:modified xsi:type="dcterms:W3CDTF">2021-11-02T06:41:00Z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9735612888374A2E96D8BEFDEC1AF870</vt:lpwstr>
  </property>
</Properties>
</file>