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widowControl/>
        <w:rPr>
          <w:rFonts w:ascii="黑体" w:hAnsi="黑体" w:eastAsia="黑体"/>
          <w:sz w:val="32"/>
          <w:szCs w:val="32"/>
        </w:rPr>
      </w:pPr>
      <w:r>
        <w:rPr>
          <w:rFonts w:hint="eastAsia" w:ascii="黑体" w:hAnsi="黑体" w:eastAsia="黑体"/>
          <w:sz w:val="32"/>
          <w:szCs w:val="32"/>
        </w:rPr>
        <w:t>附件1</w:t>
      </w:r>
    </w:p>
    <w:p>
      <w:pPr>
        <w:widowControl/>
        <w:rPr>
          <w:sz w:val="32"/>
          <w:szCs w:val="32"/>
        </w:rPr>
      </w:pPr>
    </w:p>
    <w:p>
      <w:pPr>
        <w:widowControl/>
        <w:jc w:val="center"/>
        <w:rPr>
          <w:sz w:val="84"/>
          <w:szCs w:val="84"/>
        </w:rPr>
      </w:pPr>
    </w:p>
    <w:p>
      <w:pPr>
        <w:widowControl/>
        <w:jc w:val="center"/>
        <w:rPr>
          <w:sz w:val="84"/>
          <w:szCs w:val="84"/>
        </w:rPr>
      </w:pPr>
    </w:p>
    <w:p>
      <w:pPr>
        <w:widowControl/>
        <w:jc w:val="center"/>
        <w:rPr>
          <w:rFonts w:ascii="方正小标宋简体" w:eastAsia="方正小标宋简体"/>
          <w:sz w:val="84"/>
          <w:szCs w:val="84"/>
        </w:rPr>
      </w:pPr>
      <w:r>
        <w:rPr>
          <w:rFonts w:hint="eastAsia" w:ascii="方正小标宋简体" w:eastAsia="方正小标宋简体"/>
          <w:sz w:val="84"/>
          <w:szCs w:val="84"/>
          <w:lang w:val="en-US" w:eastAsia="zh-CN"/>
        </w:rPr>
        <w:t>2023</w:t>
      </w:r>
      <w:r>
        <w:rPr>
          <w:rFonts w:hint="eastAsia" w:ascii="方正小标宋简体" w:eastAsia="方正小标宋简体"/>
          <w:sz w:val="84"/>
          <w:szCs w:val="84"/>
        </w:rPr>
        <w:t>年度</w:t>
      </w:r>
    </w:p>
    <w:p>
      <w:pPr>
        <w:widowControl/>
        <w:jc w:val="center"/>
        <w:rPr>
          <w:rFonts w:ascii="方正小标宋简体" w:eastAsia="方正小标宋简体"/>
          <w:sz w:val="84"/>
          <w:szCs w:val="84"/>
        </w:rPr>
      </w:pPr>
      <w:r>
        <w:commentReference w:id="0"/>
      </w:r>
      <w:r>
        <w:rPr>
          <w:rFonts w:hint="eastAsia" w:ascii="方正小标宋简体" w:eastAsia="方正小标宋简体"/>
          <w:sz w:val="84"/>
          <w:szCs w:val="84"/>
          <w:lang w:eastAsia="zh-CN"/>
        </w:rPr>
        <w:t>中共福州市鼓楼区委精神文明建设办公室（本级）</w:t>
      </w:r>
      <w:r>
        <w:rPr>
          <w:rFonts w:hint="eastAsia" w:ascii="方正小标宋简体" w:eastAsia="方正小标宋简体"/>
          <w:sz w:val="84"/>
          <w:szCs w:val="84"/>
        </w:rPr>
        <w:t>部门预算</w:t>
      </w:r>
    </w:p>
    <w:p>
      <w:pPr>
        <w:widowControl/>
        <w:rPr>
          <w:sz w:val="84"/>
          <w:szCs w:val="84"/>
        </w:rPr>
      </w:pPr>
      <w:r>
        <w:rPr>
          <w:sz w:val="84"/>
          <w:szCs w:val="84"/>
        </w:rPr>
        <w:br w:type="page"/>
      </w:r>
    </w:p>
    <w:p>
      <w:pPr>
        <w:pStyle w:val="3"/>
        <w:jc w:val="center"/>
        <w:rPr>
          <w:rFonts w:ascii="方正小标宋简体" w:eastAsia="方正小标宋简体" w:hAnsiTheme="majorEastAsia"/>
          <w:b w:val="0"/>
          <w:sz w:val="44"/>
          <w:lang w:eastAsia="zh-CN"/>
        </w:rPr>
      </w:pPr>
      <w:r>
        <w:rPr>
          <w:rFonts w:hint="eastAsia" w:ascii="方正小标宋简体" w:eastAsia="方正小标宋简体" w:cs="Times New Roman" w:hAnsiTheme="majorEastAsia"/>
          <w:b w:val="0"/>
          <w:kern w:val="0"/>
          <w:sz w:val="44"/>
          <w:szCs w:val="20"/>
          <w:lang w:eastAsia="zh-CN"/>
        </w:rPr>
        <w:t>目</w:t>
      </w:r>
      <w:r>
        <w:rPr>
          <w:rFonts w:ascii="方正小标宋简体" w:eastAsia="方正小标宋简体" w:cs="Times New Roman" w:hAnsiTheme="majorEastAsia"/>
          <w:b w:val="0"/>
          <w:kern w:val="0"/>
          <w:sz w:val="44"/>
          <w:szCs w:val="20"/>
          <w:lang w:eastAsia="zh-CN"/>
        </w:rPr>
        <w:t xml:space="preserve">  </w:t>
      </w:r>
      <w:r>
        <w:rPr>
          <w:rFonts w:hint="eastAsia" w:ascii="方正小标宋简体" w:eastAsia="方正小标宋简体" w:cs="Times New Roman" w:hAnsiTheme="majorEastAsia"/>
          <w:b w:val="0"/>
          <w:kern w:val="0"/>
          <w:sz w:val="44"/>
          <w:szCs w:val="20"/>
          <w:lang w:eastAsia="zh-CN"/>
        </w:rPr>
        <w:t>录</w:t>
      </w:r>
    </w:p>
    <w:p>
      <w:pPr>
        <w:pStyle w:val="3"/>
        <w:rPr>
          <w:rFonts w:asciiTheme="majorEastAsia" w:hAnsiTheme="majorEastAsia" w:eastAsiaTheme="majorEastAsia"/>
          <w:sz w:val="36"/>
          <w:lang w:eastAsia="zh-CN"/>
        </w:rPr>
      </w:pPr>
    </w:p>
    <w:p>
      <w:pPr>
        <w:pStyle w:val="3"/>
        <w:rPr>
          <w:rFonts w:hint="eastAsia" w:ascii="仿宋" w:hAnsi="仿宋" w:eastAsia="宋体"/>
          <w:b/>
          <w:sz w:val="36"/>
          <w:lang w:val="en-US" w:eastAsia="zh-CN"/>
        </w:rPr>
      </w:pPr>
      <w:r>
        <w:rPr>
          <w:rFonts w:hint="eastAsia" w:ascii="仿宋" w:hAnsi="仿宋" w:eastAsia="仿宋" w:cs="Times New Roman"/>
          <w:b/>
          <w:kern w:val="0"/>
          <w:sz w:val="36"/>
          <w:szCs w:val="20"/>
          <w:lang w:eastAsia="zh-CN"/>
        </w:rPr>
        <w:t>第一部分</w:t>
      </w:r>
      <w:r>
        <w:rPr>
          <w:rFonts w:ascii="仿宋" w:hAnsi="仿宋" w:eastAsia="仿宋" w:cs="Times New Roman"/>
          <w:b/>
          <w:kern w:val="0"/>
          <w:sz w:val="36"/>
          <w:szCs w:val="20"/>
          <w:lang w:eastAsia="zh-CN"/>
        </w:rPr>
        <w:t xml:space="preserve"> </w:t>
      </w:r>
      <w:r>
        <w:rPr>
          <w:rFonts w:hint="eastAsia" w:ascii="仿宋" w:hAnsi="仿宋" w:eastAsia="仿宋" w:cs="Times New Roman"/>
          <w:b/>
          <w:kern w:val="0"/>
          <w:sz w:val="36"/>
          <w:szCs w:val="20"/>
          <w:lang w:eastAsia="zh-CN"/>
        </w:rPr>
        <w:t>部门概况</w:t>
      </w:r>
      <w:r>
        <w:rPr>
          <w:rFonts w:ascii="仿宋" w:hAnsi="仿宋" w:eastAsia="仿宋" w:cs="Times New Roman"/>
          <w:b/>
          <w:kern w:val="0"/>
          <w:sz w:val="36"/>
          <w:szCs w:val="20"/>
          <w:lang w:eastAsia="zh-CN"/>
        </w:rPr>
        <w:t>…………………………………</w:t>
      </w:r>
      <w:r>
        <w:commentReference w:id="1"/>
      </w:r>
      <w:r>
        <w:rPr>
          <w:rFonts w:hint="eastAsia" w:ascii="仿宋" w:hAnsi="仿宋" w:eastAsia="仿宋" w:cs="Times New Roman"/>
          <w:b/>
          <w:kern w:val="0"/>
          <w:sz w:val="36"/>
          <w:szCs w:val="20"/>
          <w:lang w:val="en-US" w:eastAsia="zh-CN"/>
        </w:rPr>
        <w:t>4</w:t>
      </w:r>
    </w:p>
    <w:p>
      <w:pPr>
        <w:pStyle w:val="3"/>
        <w:ind w:firstLine="360" w:firstLineChars="100"/>
        <w:rPr>
          <w:rFonts w:hint="default" w:ascii="仿宋_GB2312" w:hAnsi="仿宋_GB2312" w:eastAsia="仿宋_GB2312" w:cs="仿宋_GB2312"/>
          <w:sz w:val="36"/>
          <w:lang w:val="en-US" w:eastAsia="zh-CN"/>
        </w:rPr>
      </w:pPr>
      <w:r>
        <w:rPr>
          <w:rFonts w:hint="eastAsia" w:ascii="仿宋_GB2312" w:hAnsi="仿宋_GB2312" w:eastAsia="仿宋_GB2312" w:cs="仿宋_GB2312"/>
          <w:sz w:val="36"/>
          <w:lang w:eastAsia="zh-CN"/>
        </w:rPr>
        <w:t>一、部门主要职责………………………………</w:t>
      </w:r>
      <w:r>
        <w:rPr>
          <w:rFonts w:hint="eastAsia" w:ascii="仿宋_GB2312" w:hAnsi="仿宋_GB2312" w:eastAsia="仿宋_GB2312" w:cs="仿宋_GB2312"/>
          <w:sz w:val="36"/>
          <w:lang w:val="en-US" w:eastAsia="zh-CN"/>
        </w:rPr>
        <w:t>5</w:t>
      </w:r>
    </w:p>
    <w:p>
      <w:pPr>
        <w:pStyle w:val="3"/>
        <w:ind w:firstLine="360" w:firstLineChars="100"/>
        <w:rPr>
          <w:rFonts w:hint="default" w:ascii="仿宋_GB2312" w:hAnsi="仿宋_GB2312" w:eastAsia="仿宋_GB2312" w:cs="仿宋_GB2312"/>
          <w:sz w:val="36"/>
          <w:lang w:val="en-US" w:eastAsia="zh-CN"/>
        </w:rPr>
      </w:pPr>
      <w:r>
        <w:rPr>
          <w:rFonts w:hint="eastAsia" w:ascii="仿宋_GB2312" w:hAnsi="仿宋_GB2312" w:eastAsia="仿宋_GB2312" w:cs="仿宋_GB2312"/>
          <w:sz w:val="36"/>
          <w:lang w:eastAsia="zh-CN"/>
        </w:rPr>
        <w:t>二、部门预算单位构成…………………………</w:t>
      </w:r>
      <w:r>
        <w:rPr>
          <w:rFonts w:hint="eastAsia" w:ascii="仿宋_GB2312" w:hAnsi="仿宋_GB2312" w:eastAsia="仿宋_GB2312" w:cs="仿宋_GB2312"/>
          <w:sz w:val="36"/>
          <w:lang w:val="en-US" w:eastAsia="zh-CN"/>
        </w:rPr>
        <w:t>5</w:t>
      </w:r>
    </w:p>
    <w:p>
      <w:pPr>
        <w:pStyle w:val="3"/>
        <w:ind w:firstLine="360" w:firstLineChars="100"/>
        <w:rPr>
          <w:rFonts w:hint="default" w:ascii="仿宋_GB2312" w:hAnsi="仿宋_GB2312" w:eastAsia="仿宋_GB2312" w:cs="仿宋_GB2312"/>
          <w:sz w:val="36"/>
          <w:lang w:val="en-US" w:eastAsia="zh-CN"/>
        </w:rPr>
      </w:pPr>
      <w:r>
        <w:rPr>
          <w:rFonts w:hint="eastAsia" w:ascii="仿宋_GB2312" w:hAnsi="仿宋_GB2312" w:eastAsia="仿宋_GB2312" w:cs="仿宋_GB2312"/>
          <w:sz w:val="36"/>
          <w:lang w:eastAsia="zh-CN"/>
        </w:rPr>
        <w:t>三、部门主要工作任务…………………………</w:t>
      </w:r>
      <w:r>
        <w:rPr>
          <w:rFonts w:hint="eastAsia" w:ascii="仿宋_GB2312" w:hAnsi="仿宋_GB2312" w:eastAsia="仿宋_GB2312" w:cs="仿宋_GB2312"/>
          <w:sz w:val="36"/>
          <w:lang w:val="en-US" w:eastAsia="zh-CN"/>
        </w:rPr>
        <w:t>6</w:t>
      </w:r>
    </w:p>
    <w:p>
      <w:pPr>
        <w:pStyle w:val="3"/>
        <w:rPr>
          <w:rFonts w:hint="default" w:ascii="仿宋" w:hAnsi="仿宋" w:eastAsia="宋体"/>
          <w:b/>
          <w:sz w:val="36"/>
          <w:lang w:val="en-US" w:eastAsia="zh-CN"/>
        </w:rPr>
      </w:pPr>
      <w:r>
        <w:rPr>
          <w:rFonts w:hint="eastAsia" w:ascii="仿宋" w:hAnsi="仿宋" w:eastAsia="仿宋"/>
          <w:b/>
          <w:sz w:val="36"/>
          <w:lang w:eastAsia="zh-CN"/>
        </w:rPr>
        <w:t>第二部分</w:t>
      </w:r>
      <w:r>
        <w:rPr>
          <w:rFonts w:ascii="仿宋" w:hAnsi="仿宋" w:eastAsia="仿宋"/>
          <w:b/>
          <w:sz w:val="36"/>
          <w:lang w:eastAsia="zh-CN"/>
        </w:rPr>
        <w:t xml:space="preserve"> </w:t>
      </w:r>
      <w:r>
        <w:rPr>
          <w:rFonts w:hint="eastAsia" w:ascii="仿宋" w:hAnsi="仿宋" w:eastAsia="仿宋" w:cs="仿宋_GB2312"/>
          <w:sz w:val="32"/>
          <w:szCs w:val="32"/>
          <w:lang w:val="en-US" w:eastAsia="zh-CN"/>
        </w:rPr>
        <w:t>2023</w:t>
      </w:r>
      <w:r>
        <w:rPr>
          <w:rFonts w:hint="eastAsia" w:ascii="仿宋" w:hAnsi="仿宋" w:eastAsia="仿宋"/>
          <w:b/>
          <w:sz w:val="36"/>
          <w:lang w:eastAsia="zh-CN"/>
        </w:rPr>
        <w:t>年度部门预算表</w:t>
      </w:r>
      <w:r>
        <w:rPr>
          <w:rFonts w:ascii="仿宋" w:hAnsi="仿宋" w:eastAsia="仿宋"/>
          <w:sz w:val="36"/>
          <w:lang w:eastAsia="zh-CN"/>
        </w:rPr>
        <w:t>………………………</w:t>
      </w:r>
      <w:r>
        <w:commentReference w:id="2"/>
      </w:r>
      <w:r>
        <w:rPr>
          <w:rFonts w:hint="eastAsia" w:ascii="仿宋" w:hAnsi="仿宋" w:eastAsia="仿宋" w:cs="Times New Roman"/>
          <w:b/>
          <w:kern w:val="0"/>
          <w:sz w:val="36"/>
          <w:szCs w:val="20"/>
          <w:lang w:val="en-US" w:eastAsia="zh-CN"/>
        </w:rPr>
        <w:t>10</w:t>
      </w:r>
    </w:p>
    <w:p>
      <w:pPr>
        <w:pStyle w:val="3"/>
        <w:ind w:firstLine="360" w:firstLineChars="100"/>
        <w:rPr>
          <w:rFonts w:hint="default" w:ascii="仿宋_GB2312" w:hAnsi="仿宋_GB2312" w:eastAsia="仿宋_GB2312" w:cs="仿宋_GB2312"/>
          <w:sz w:val="36"/>
          <w:lang w:val="en-US" w:eastAsia="zh-CN"/>
        </w:rPr>
      </w:pPr>
      <w:r>
        <w:rPr>
          <w:rFonts w:hint="eastAsia" w:ascii="仿宋_GB2312" w:hAnsi="仿宋_GB2312" w:eastAsia="仿宋_GB2312" w:cs="仿宋_GB2312"/>
          <w:sz w:val="36"/>
          <w:lang w:eastAsia="zh-CN"/>
        </w:rPr>
        <w:t>一、收支预算总表………………………………</w:t>
      </w:r>
      <w:r>
        <w:rPr>
          <w:rFonts w:hint="eastAsia" w:ascii="仿宋_GB2312" w:hAnsi="仿宋_GB2312" w:eastAsia="仿宋_GB2312" w:cs="仿宋_GB2312"/>
          <w:sz w:val="36"/>
          <w:lang w:val="en-US" w:eastAsia="zh-CN"/>
        </w:rPr>
        <w:t>11</w:t>
      </w:r>
    </w:p>
    <w:p>
      <w:pPr>
        <w:pStyle w:val="3"/>
        <w:ind w:firstLine="360" w:firstLineChars="100"/>
        <w:rPr>
          <w:rFonts w:hint="default" w:ascii="仿宋_GB2312" w:hAnsi="仿宋_GB2312" w:eastAsia="仿宋_GB2312" w:cs="仿宋_GB2312"/>
          <w:sz w:val="36"/>
          <w:lang w:val="en-US" w:eastAsia="zh-CN"/>
        </w:rPr>
      </w:pPr>
      <w:r>
        <w:rPr>
          <w:rFonts w:hint="eastAsia" w:ascii="仿宋_GB2312" w:hAnsi="仿宋_GB2312" w:eastAsia="仿宋_GB2312" w:cs="仿宋_GB2312"/>
          <w:sz w:val="36"/>
          <w:lang w:eastAsia="zh-CN"/>
        </w:rPr>
        <w:t>二、收入预算总表………………………………</w:t>
      </w:r>
      <w:r>
        <w:rPr>
          <w:rFonts w:hint="eastAsia" w:ascii="仿宋_GB2312" w:hAnsi="仿宋_GB2312" w:eastAsia="仿宋_GB2312" w:cs="仿宋_GB2312"/>
          <w:sz w:val="36"/>
          <w:lang w:val="en-US" w:eastAsia="zh-CN"/>
        </w:rPr>
        <w:t>12</w:t>
      </w:r>
    </w:p>
    <w:p>
      <w:pPr>
        <w:pStyle w:val="3"/>
        <w:ind w:firstLine="360" w:firstLineChars="100"/>
        <w:rPr>
          <w:rFonts w:hint="default" w:ascii="仿宋_GB2312" w:hAnsi="仿宋_GB2312" w:eastAsia="仿宋_GB2312" w:cs="仿宋_GB2312"/>
          <w:sz w:val="36"/>
          <w:lang w:val="en-US" w:eastAsia="zh-CN"/>
        </w:rPr>
      </w:pPr>
      <w:r>
        <w:rPr>
          <w:rFonts w:hint="eastAsia" w:ascii="仿宋_GB2312" w:hAnsi="仿宋_GB2312" w:eastAsia="仿宋_GB2312" w:cs="仿宋_GB2312"/>
          <w:sz w:val="36"/>
          <w:lang w:eastAsia="zh-CN"/>
        </w:rPr>
        <w:t>三、支出预算总表………………………………</w:t>
      </w:r>
      <w:r>
        <w:rPr>
          <w:rFonts w:hint="eastAsia" w:ascii="仿宋_GB2312" w:hAnsi="仿宋_GB2312" w:eastAsia="仿宋_GB2312" w:cs="仿宋_GB2312"/>
          <w:sz w:val="36"/>
          <w:lang w:val="en-US" w:eastAsia="zh-CN"/>
        </w:rPr>
        <w:t>13</w:t>
      </w:r>
    </w:p>
    <w:p>
      <w:pPr>
        <w:pStyle w:val="3"/>
        <w:ind w:firstLine="360" w:firstLineChars="100"/>
        <w:rPr>
          <w:rFonts w:hint="default" w:ascii="仿宋_GB2312" w:hAnsi="仿宋_GB2312" w:eastAsia="仿宋_GB2312" w:cs="仿宋_GB2312"/>
          <w:sz w:val="36"/>
          <w:lang w:val="en-US" w:eastAsia="zh-CN"/>
        </w:rPr>
      </w:pPr>
      <w:r>
        <w:rPr>
          <w:rFonts w:hint="eastAsia" w:ascii="仿宋_GB2312" w:hAnsi="仿宋_GB2312" w:eastAsia="仿宋_GB2312" w:cs="仿宋_GB2312"/>
          <w:sz w:val="36"/>
          <w:lang w:eastAsia="zh-CN"/>
        </w:rPr>
        <w:t>四、财政拨款收支预算总表……………………</w:t>
      </w:r>
      <w:r>
        <w:rPr>
          <w:rFonts w:hint="eastAsia" w:ascii="仿宋_GB2312" w:hAnsi="仿宋_GB2312" w:eastAsia="仿宋_GB2312" w:cs="仿宋_GB2312"/>
          <w:sz w:val="36"/>
          <w:lang w:val="en-US" w:eastAsia="zh-CN"/>
        </w:rPr>
        <w:t>14</w:t>
      </w:r>
    </w:p>
    <w:p>
      <w:pPr>
        <w:pStyle w:val="3"/>
        <w:ind w:firstLine="360" w:firstLineChars="100"/>
        <w:rPr>
          <w:rFonts w:hint="default" w:ascii="仿宋_GB2312" w:hAnsi="仿宋_GB2312" w:eastAsia="仿宋_GB2312" w:cs="仿宋_GB2312"/>
          <w:sz w:val="36"/>
          <w:lang w:val="en-US" w:eastAsia="zh-CN"/>
        </w:rPr>
      </w:pPr>
      <w:r>
        <w:rPr>
          <w:rFonts w:hint="eastAsia" w:ascii="仿宋_GB2312" w:hAnsi="仿宋_GB2312" w:eastAsia="仿宋_GB2312" w:cs="仿宋_GB2312"/>
          <w:sz w:val="36"/>
          <w:lang w:eastAsia="zh-CN"/>
        </w:rPr>
        <w:t>五、一般公共预算拨款支出预算表……………</w:t>
      </w:r>
      <w:r>
        <w:rPr>
          <w:rFonts w:hint="eastAsia" w:ascii="仿宋_GB2312" w:hAnsi="仿宋_GB2312" w:eastAsia="仿宋_GB2312" w:cs="仿宋_GB2312"/>
          <w:sz w:val="36"/>
          <w:lang w:val="en-US" w:eastAsia="zh-CN"/>
        </w:rPr>
        <w:t>15</w:t>
      </w:r>
    </w:p>
    <w:p>
      <w:pPr>
        <w:pStyle w:val="3"/>
        <w:ind w:firstLine="360" w:firstLineChars="100"/>
        <w:rPr>
          <w:rFonts w:hint="default" w:ascii="仿宋_GB2312" w:hAnsi="仿宋_GB2312" w:eastAsia="仿宋_GB2312" w:cs="仿宋_GB2312"/>
          <w:sz w:val="36"/>
          <w:lang w:val="en-US" w:eastAsia="zh-CN"/>
        </w:rPr>
      </w:pPr>
      <w:r>
        <w:rPr>
          <w:rFonts w:hint="eastAsia" w:ascii="仿宋_GB2312" w:hAnsi="仿宋_GB2312" w:eastAsia="仿宋_GB2312" w:cs="仿宋_GB2312"/>
          <w:sz w:val="36"/>
          <w:lang w:eastAsia="zh-CN"/>
        </w:rPr>
        <w:t>六、政府性基金预算拨款支出预算表…………</w:t>
      </w:r>
      <w:r>
        <w:rPr>
          <w:rFonts w:hint="eastAsia" w:ascii="仿宋_GB2312" w:hAnsi="仿宋_GB2312" w:eastAsia="仿宋_GB2312" w:cs="仿宋_GB2312"/>
          <w:sz w:val="36"/>
          <w:lang w:val="en-US" w:eastAsia="zh-CN"/>
        </w:rPr>
        <w:t>16</w:t>
      </w:r>
    </w:p>
    <w:p>
      <w:pPr>
        <w:pStyle w:val="3"/>
        <w:ind w:firstLine="360" w:firstLineChars="100"/>
        <w:rPr>
          <w:rFonts w:hint="default" w:ascii="仿宋_GB2312" w:hAnsi="仿宋_GB2312" w:eastAsia="仿宋_GB2312" w:cs="仿宋_GB2312"/>
          <w:sz w:val="36"/>
          <w:lang w:val="en-US" w:eastAsia="zh-CN"/>
        </w:rPr>
      </w:pPr>
      <w:r>
        <w:rPr>
          <w:rFonts w:hint="eastAsia" w:ascii="仿宋_GB2312" w:hAnsi="仿宋_GB2312" w:eastAsia="仿宋_GB2312" w:cs="仿宋_GB2312"/>
          <w:sz w:val="36"/>
          <w:lang w:eastAsia="zh-CN"/>
        </w:rPr>
        <w:t>七、国有资本经营预算拨款支出预算表………</w:t>
      </w:r>
      <w:r>
        <w:rPr>
          <w:rFonts w:hint="eastAsia" w:ascii="仿宋_GB2312" w:hAnsi="仿宋_GB2312" w:eastAsia="仿宋_GB2312" w:cs="仿宋_GB2312"/>
          <w:sz w:val="36"/>
          <w:lang w:val="en-US" w:eastAsia="zh-CN"/>
        </w:rPr>
        <w:t>17</w:t>
      </w:r>
    </w:p>
    <w:p>
      <w:pPr>
        <w:pStyle w:val="3"/>
        <w:ind w:firstLine="360" w:firstLineChars="100"/>
        <w:rPr>
          <w:rFonts w:hint="default" w:ascii="仿宋_GB2312" w:hAnsi="仿宋_GB2312" w:eastAsia="仿宋_GB2312" w:cs="仿宋_GB2312"/>
          <w:sz w:val="36"/>
          <w:lang w:val="en-US" w:eastAsia="zh-CN"/>
        </w:rPr>
      </w:pPr>
      <w:r>
        <w:rPr>
          <w:rFonts w:hint="eastAsia" w:ascii="仿宋_GB2312" w:hAnsi="仿宋_GB2312" w:eastAsia="仿宋_GB2312" w:cs="仿宋_GB2312"/>
          <w:sz w:val="36"/>
          <w:lang w:eastAsia="zh-CN"/>
        </w:rPr>
        <w:t>八、一般公共预算支出经济分类情况表………</w:t>
      </w:r>
      <w:r>
        <w:rPr>
          <w:rFonts w:hint="eastAsia" w:ascii="仿宋_GB2312" w:hAnsi="仿宋_GB2312" w:eastAsia="仿宋_GB2312" w:cs="仿宋_GB2312"/>
          <w:sz w:val="36"/>
          <w:lang w:val="en-US" w:eastAsia="zh-CN"/>
        </w:rPr>
        <w:t>18</w:t>
      </w:r>
    </w:p>
    <w:p>
      <w:pPr>
        <w:pStyle w:val="3"/>
        <w:ind w:firstLine="360" w:firstLineChars="100"/>
        <w:rPr>
          <w:rFonts w:hint="default" w:ascii="仿宋_GB2312" w:hAnsi="仿宋_GB2312" w:eastAsia="仿宋_GB2312" w:cs="仿宋_GB2312"/>
          <w:sz w:val="36"/>
          <w:lang w:val="en-US" w:eastAsia="zh-CN"/>
        </w:rPr>
      </w:pPr>
      <w:r>
        <w:rPr>
          <w:rFonts w:hint="eastAsia" w:ascii="仿宋_GB2312" w:hAnsi="仿宋_GB2312" w:eastAsia="仿宋_GB2312" w:cs="仿宋_GB2312"/>
          <w:sz w:val="36"/>
          <w:lang w:eastAsia="zh-CN"/>
        </w:rPr>
        <w:t>九、一般公共预算基本支出经济分类情况表…</w:t>
      </w:r>
      <w:r>
        <w:rPr>
          <w:rFonts w:hint="eastAsia" w:ascii="仿宋_GB2312" w:hAnsi="仿宋_GB2312" w:eastAsia="仿宋_GB2312" w:cs="仿宋_GB2312"/>
          <w:sz w:val="36"/>
          <w:lang w:val="en-US" w:eastAsia="zh-CN"/>
        </w:rPr>
        <w:t>19</w:t>
      </w:r>
    </w:p>
    <w:p>
      <w:pPr>
        <w:pStyle w:val="3"/>
        <w:ind w:firstLine="360" w:firstLineChars="100"/>
        <w:rPr>
          <w:rFonts w:hint="default" w:ascii="仿宋_GB2312" w:hAnsi="仿宋_GB2312" w:eastAsia="仿宋_GB2312" w:cs="仿宋_GB2312"/>
          <w:sz w:val="36"/>
          <w:lang w:val="en-US" w:eastAsia="zh-CN"/>
        </w:rPr>
      </w:pPr>
      <w:r>
        <w:rPr>
          <w:rFonts w:hint="eastAsia" w:ascii="仿宋_GB2312" w:hAnsi="仿宋_GB2312" w:eastAsia="仿宋_GB2312" w:cs="仿宋_GB2312"/>
          <w:sz w:val="36"/>
          <w:lang w:eastAsia="zh-CN"/>
        </w:rPr>
        <w:t>十、一般公共预算“三公”经费支出预算表…</w:t>
      </w:r>
      <w:r>
        <w:rPr>
          <w:rFonts w:hint="eastAsia" w:ascii="仿宋_GB2312" w:hAnsi="仿宋_GB2312" w:eastAsia="仿宋_GB2312" w:cs="仿宋_GB2312"/>
          <w:sz w:val="36"/>
          <w:lang w:val="en-US" w:eastAsia="zh-CN"/>
        </w:rPr>
        <w:t>23</w:t>
      </w:r>
    </w:p>
    <w:p>
      <w:pPr>
        <w:pStyle w:val="3"/>
        <w:ind w:firstLine="360" w:firstLineChars="100"/>
        <w:rPr>
          <w:rFonts w:hint="default" w:ascii="仿宋_GB2312" w:hAnsi="仿宋_GB2312" w:eastAsia="仿宋_GB2312" w:cs="仿宋_GB2312"/>
          <w:sz w:val="36"/>
          <w:lang w:val="en-US" w:eastAsia="zh-CN"/>
        </w:rPr>
      </w:pPr>
      <w:r>
        <w:rPr>
          <w:rFonts w:hint="eastAsia" w:ascii="仿宋_GB2312" w:hAnsi="仿宋_GB2312" w:eastAsia="仿宋_GB2312" w:cs="仿宋_GB2312"/>
          <w:sz w:val="36"/>
          <w:lang w:eastAsia="zh-CN"/>
        </w:rPr>
        <w:t>十一、部门专项资金管理清单目录……………</w:t>
      </w:r>
      <w:r>
        <w:rPr>
          <w:rFonts w:hint="eastAsia" w:ascii="仿宋_GB2312" w:hAnsi="仿宋_GB2312" w:eastAsia="仿宋_GB2312" w:cs="仿宋_GB2312"/>
          <w:sz w:val="36"/>
          <w:lang w:val="en-US" w:eastAsia="zh-CN"/>
        </w:rPr>
        <w:t>24</w:t>
      </w:r>
    </w:p>
    <w:p>
      <w:pPr>
        <w:widowControl/>
        <w:rPr>
          <w:rFonts w:hint="default" w:ascii="仿宋" w:hAnsi="仿宋" w:eastAsia="仿宋"/>
          <w:b/>
          <w:sz w:val="40"/>
          <w:lang w:val="en-US"/>
        </w:rPr>
      </w:pPr>
      <w:r>
        <w:rPr>
          <w:rFonts w:hint="eastAsia" w:ascii="仿宋" w:hAnsi="仿宋" w:eastAsia="仿宋" w:cstheme="minorBidi"/>
          <w:b/>
          <w:kern w:val="2"/>
          <w:sz w:val="40"/>
          <w:szCs w:val="22"/>
          <w:lang w:eastAsia="zh-CN"/>
        </w:rPr>
        <w:t>第三部分</w:t>
      </w:r>
      <w:r>
        <w:rPr>
          <w:rFonts w:ascii="仿宋" w:hAnsi="仿宋" w:eastAsia="仿宋" w:cstheme="minorBidi"/>
          <w:b/>
          <w:kern w:val="2"/>
          <w:sz w:val="40"/>
          <w:szCs w:val="22"/>
          <w:lang w:eastAsia="zh-CN"/>
        </w:rPr>
        <w:t xml:space="preserve"> </w:t>
      </w:r>
      <w:r>
        <w:rPr>
          <w:rFonts w:hint="eastAsia" w:ascii="仿宋" w:hAnsi="仿宋" w:eastAsia="仿宋" w:cs="仿宋_GB2312"/>
          <w:kern w:val="0"/>
          <w:sz w:val="32"/>
          <w:szCs w:val="32"/>
          <w:lang w:val="en-US" w:eastAsia="zh-CN"/>
        </w:rPr>
        <w:t>2023</w:t>
      </w:r>
      <w:r>
        <w:rPr>
          <w:rFonts w:hint="eastAsia" w:ascii="仿宋" w:hAnsi="仿宋" w:eastAsia="仿宋" w:cstheme="minorBidi"/>
          <w:b/>
          <w:kern w:val="2"/>
          <w:sz w:val="40"/>
          <w:szCs w:val="22"/>
          <w:lang w:eastAsia="zh-CN"/>
        </w:rPr>
        <w:t>年度部门预算情况说明</w:t>
      </w:r>
      <w:r>
        <w:rPr>
          <w:rFonts w:ascii="仿宋" w:hAnsi="仿宋" w:eastAsia="仿宋" w:cstheme="minorBidi"/>
          <w:kern w:val="2"/>
          <w:sz w:val="36"/>
          <w:szCs w:val="22"/>
          <w:lang w:eastAsia="zh-CN"/>
        </w:rPr>
        <w:t>………</w:t>
      </w:r>
      <w:r>
        <w:rPr>
          <w:rFonts w:hint="eastAsia" w:ascii="仿宋" w:hAnsi="仿宋" w:eastAsia="仿宋" w:cs="Times New Roman"/>
          <w:b/>
          <w:kern w:val="0"/>
          <w:sz w:val="36"/>
          <w:szCs w:val="20"/>
          <w:lang w:val="en-US" w:eastAsia="zh-CN" w:bidi="ar-SA"/>
        </w:rPr>
        <w:t>25</w:t>
      </w:r>
    </w:p>
    <w:p>
      <w:pPr>
        <w:widowControl/>
        <w:ind w:firstLine="360" w:firstLineChars="100"/>
        <w:rPr>
          <w:rFonts w:hint="default" w:ascii="仿宋_GB2312" w:hAnsi="仿宋_GB2312" w:eastAsia="仿宋_GB2312" w:cs="仿宋_GB2312"/>
          <w:kern w:val="0"/>
          <w:sz w:val="36"/>
          <w:szCs w:val="20"/>
          <w:lang w:val="en-US" w:eastAsia="zh-CN"/>
        </w:rPr>
      </w:pPr>
      <w:r>
        <w:rPr>
          <w:rFonts w:hint="eastAsia" w:ascii="仿宋_GB2312" w:hAnsi="仿宋_GB2312" w:eastAsia="仿宋_GB2312" w:cs="仿宋_GB2312"/>
          <w:kern w:val="0"/>
          <w:sz w:val="36"/>
          <w:szCs w:val="20"/>
        </w:rPr>
        <w:t>一、预算收支总体情况</w:t>
      </w:r>
      <w:r>
        <w:rPr>
          <w:rFonts w:hint="eastAsia" w:ascii="仿宋_GB2312" w:hAnsi="仿宋_GB2312" w:eastAsia="仿宋_GB2312" w:cs="仿宋_GB2312"/>
          <w:sz w:val="36"/>
        </w:rPr>
        <w:t>…………………</w:t>
      </w:r>
      <w:r>
        <w:rPr>
          <w:rFonts w:hint="eastAsia" w:ascii="仿宋_GB2312" w:hAnsi="仿宋_GB2312" w:eastAsia="仿宋_GB2312" w:cs="仿宋_GB2312"/>
          <w:kern w:val="0"/>
          <w:sz w:val="36"/>
          <w:szCs w:val="20"/>
        </w:rPr>
        <w:t>…</w:t>
      </w:r>
      <w:r>
        <w:rPr>
          <w:rFonts w:hint="eastAsia" w:ascii="仿宋_GB2312" w:hAnsi="仿宋_GB2312" w:eastAsia="仿宋_GB2312" w:cs="仿宋_GB2312"/>
          <w:sz w:val="36"/>
        </w:rPr>
        <w:t>……</w:t>
      </w:r>
      <w:r>
        <w:rPr>
          <w:rFonts w:hint="eastAsia" w:ascii="仿宋_GB2312" w:hAnsi="仿宋_GB2312" w:eastAsia="仿宋_GB2312" w:cs="仿宋_GB2312"/>
          <w:sz w:val="36"/>
          <w:lang w:val="en-US" w:eastAsia="zh-CN"/>
        </w:rPr>
        <w:t>26</w:t>
      </w:r>
    </w:p>
    <w:p>
      <w:pPr>
        <w:widowControl/>
        <w:ind w:firstLine="360" w:firstLineChars="100"/>
        <w:rPr>
          <w:rFonts w:hint="default" w:ascii="仿宋_GB2312" w:hAnsi="仿宋_GB2312" w:eastAsia="仿宋_GB2312" w:cs="仿宋_GB2312"/>
          <w:kern w:val="0"/>
          <w:sz w:val="36"/>
          <w:szCs w:val="20"/>
          <w:lang w:val="en-US" w:eastAsia="zh-CN"/>
        </w:rPr>
      </w:pPr>
      <w:r>
        <w:rPr>
          <w:rFonts w:hint="eastAsia" w:ascii="仿宋_GB2312" w:hAnsi="仿宋_GB2312" w:eastAsia="仿宋_GB2312" w:cs="仿宋_GB2312"/>
          <w:kern w:val="0"/>
          <w:sz w:val="36"/>
          <w:szCs w:val="20"/>
        </w:rPr>
        <w:t>二、一般公共预算拨款支出情况………………</w:t>
      </w:r>
      <w:r>
        <w:rPr>
          <w:rFonts w:hint="eastAsia" w:ascii="仿宋_GB2312" w:hAnsi="仿宋_GB2312" w:eastAsia="仿宋_GB2312" w:cs="仿宋_GB2312"/>
          <w:kern w:val="0"/>
          <w:sz w:val="36"/>
          <w:szCs w:val="20"/>
          <w:lang w:val="en-US" w:eastAsia="zh-CN"/>
        </w:rPr>
        <w:t>26</w:t>
      </w:r>
    </w:p>
    <w:p>
      <w:pPr>
        <w:widowControl/>
        <w:ind w:firstLine="360" w:firstLineChars="100"/>
        <w:rPr>
          <w:rFonts w:hint="default" w:ascii="仿宋_GB2312" w:hAnsi="仿宋_GB2312" w:eastAsia="仿宋_GB2312" w:cs="仿宋_GB2312"/>
          <w:kern w:val="0"/>
          <w:sz w:val="36"/>
          <w:szCs w:val="20"/>
          <w:lang w:val="en-US" w:eastAsia="zh-CN"/>
        </w:rPr>
      </w:pPr>
      <w:r>
        <w:rPr>
          <w:rFonts w:hint="eastAsia" w:ascii="仿宋_GB2312" w:hAnsi="仿宋_GB2312" w:eastAsia="仿宋_GB2312" w:cs="仿宋_GB2312"/>
          <w:kern w:val="0"/>
          <w:sz w:val="36"/>
          <w:szCs w:val="20"/>
        </w:rPr>
        <w:t>三、政府性基金预算拨款支出情况……………</w:t>
      </w:r>
      <w:r>
        <w:rPr>
          <w:rFonts w:hint="eastAsia" w:ascii="仿宋_GB2312" w:hAnsi="仿宋_GB2312" w:eastAsia="仿宋_GB2312" w:cs="仿宋_GB2312"/>
          <w:kern w:val="0"/>
          <w:sz w:val="36"/>
          <w:szCs w:val="20"/>
          <w:lang w:val="en-US" w:eastAsia="zh-CN"/>
        </w:rPr>
        <w:t>27</w:t>
      </w:r>
    </w:p>
    <w:p>
      <w:pPr>
        <w:widowControl/>
        <w:ind w:firstLine="360" w:firstLineChars="100"/>
        <w:rPr>
          <w:rFonts w:hint="default" w:ascii="仿宋_GB2312" w:hAnsi="仿宋_GB2312" w:eastAsia="仿宋_GB2312" w:cs="仿宋_GB2312"/>
          <w:kern w:val="0"/>
          <w:sz w:val="36"/>
          <w:szCs w:val="20"/>
          <w:lang w:val="en-US" w:eastAsia="zh-CN"/>
        </w:rPr>
      </w:pPr>
      <w:r>
        <w:rPr>
          <w:rFonts w:hint="eastAsia" w:ascii="仿宋_GB2312" w:hAnsi="仿宋_GB2312" w:eastAsia="仿宋_GB2312" w:cs="仿宋_GB2312"/>
          <w:kern w:val="0"/>
          <w:sz w:val="36"/>
          <w:szCs w:val="20"/>
        </w:rPr>
        <w:t>四、国有资本经营预算拨款支出情况…………</w:t>
      </w:r>
      <w:r>
        <w:rPr>
          <w:rFonts w:hint="eastAsia" w:ascii="仿宋_GB2312" w:hAnsi="仿宋_GB2312" w:eastAsia="仿宋_GB2312" w:cs="仿宋_GB2312"/>
          <w:kern w:val="0"/>
          <w:sz w:val="36"/>
          <w:szCs w:val="20"/>
          <w:lang w:val="en-US" w:eastAsia="zh-CN"/>
        </w:rPr>
        <w:t>27</w:t>
      </w:r>
    </w:p>
    <w:p>
      <w:pPr>
        <w:widowControl/>
        <w:ind w:firstLine="360" w:firstLineChars="100"/>
        <w:rPr>
          <w:rFonts w:hint="default" w:ascii="仿宋_GB2312" w:hAnsi="仿宋_GB2312" w:eastAsia="仿宋_GB2312" w:cs="仿宋_GB2312"/>
          <w:kern w:val="0"/>
          <w:sz w:val="36"/>
          <w:szCs w:val="20"/>
          <w:lang w:val="en-US" w:eastAsia="zh-CN"/>
        </w:rPr>
      </w:pPr>
      <w:r>
        <w:rPr>
          <w:rFonts w:hint="eastAsia" w:ascii="仿宋_GB2312" w:hAnsi="仿宋_GB2312" w:eastAsia="仿宋_GB2312" w:cs="仿宋_GB2312"/>
          <w:kern w:val="0"/>
          <w:sz w:val="36"/>
          <w:szCs w:val="20"/>
        </w:rPr>
        <w:t>五、一般公共预算拨款基本支出情况…………</w:t>
      </w:r>
      <w:r>
        <w:rPr>
          <w:rFonts w:hint="eastAsia" w:ascii="仿宋_GB2312" w:hAnsi="仿宋_GB2312" w:eastAsia="仿宋_GB2312" w:cs="仿宋_GB2312"/>
          <w:kern w:val="0"/>
          <w:sz w:val="36"/>
          <w:szCs w:val="20"/>
          <w:lang w:val="en-US" w:eastAsia="zh-CN"/>
        </w:rPr>
        <w:t>27</w:t>
      </w:r>
    </w:p>
    <w:p>
      <w:pPr>
        <w:widowControl/>
        <w:ind w:firstLine="360" w:firstLineChars="100"/>
        <w:rPr>
          <w:rFonts w:hint="default" w:ascii="仿宋_GB2312" w:hAnsi="仿宋_GB2312" w:eastAsia="仿宋_GB2312" w:cs="仿宋_GB2312"/>
          <w:kern w:val="0"/>
          <w:sz w:val="36"/>
          <w:szCs w:val="20"/>
          <w:lang w:val="en-US" w:eastAsia="zh-CN"/>
        </w:rPr>
      </w:pPr>
      <w:r>
        <w:rPr>
          <w:rFonts w:hint="eastAsia" w:ascii="仿宋_GB2312" w:hAnsi="仿宋_GB2312" w:eastAsia="仿宋_GB2312" w:cs="仿宋_GB2312"/>
          <w:kern w:val="0"/>
          <w:sz w:val="36"/>
          <w:szCs w:val="20"/>
        </w:rPr>
        <w:t>六、一般公共预算“三公”经费支出情况……</w:t>
      </w:r>
      <w:r>
        <w:rPr>
          <w:rFonts w:hint="eastAsia" w:ascii="仿宋_GB2312" w:hAnsi="仿宋_GB2312" w:eastAsia="仿宋_GB2312" w:cs="仿宋_GB2312"/>
          <w:kern w:val="0"/>
          <w:sz w:val="36"/>
          <w:szCs w:val="20"/>
          <w:lang w:val="en-US" w:eastAsia="zh-CN"/>
        </w:rPr>
        <w:t>28</w:t>
      </w:r>
    </w:p>
    <w:p>
      <w:pPr>
        <w:widowControl/>
        <w:ind w:firstLine="360" w:firstLineChars="100"/>
        <w:rPr>
          <w:rFonts w:hint="default" w:ascii="仿宋_GB2312" w:hAnsi="仿宋_GB2312" w:eastAsia="仿宋_GB2312" w:cs="仿宋_GB2312"/>
          <w:kern w:val="0"/>
          <w:sz w:val="36"/>
          <w:szCs w:val="20"/>
          <w:lang w:val="en-US" w:eastAsia="zh-CN"/>
        </w:rPr>
      </w:pPr>
      <w:r>
        <w:rPr>
          <w:rFonts w:hint="eastAsia" w:ascii="仿宋_GB2312" w:hAnsi="仿宋_GB2312" w:eastAsia="仿宋_GB2312" w:cs="仿宋_GB2312"/>
          <w:kern w:val="0"/>
          <w:sz w:val="36"/>
          <w:szCs w:val="20"/>
        </w:rPr>
        <w:t>七、预算绩效目标情况…………………………</w:t>
      </w:r>
      <w:r>
        <w:rPr>
          <w:rFonts w:hint="eastAsia" w:ascii="仿宋_GB2312" w:hAnsi="仿宋_GB2312" w:eastAsia="仿宋_GB2312" w:cs="仿宋_GB2312"/>
          <w:kern w:val="0"/>
          <w:sz w:val="36"/>
          <w:szCs w:val="20"/>
          <w:lang w:val="en-US" w:eastAsia="zh-CN"/>
        </w:rPr>
        <w:t>28</w:t>
      </w:r>
    </w:p>
    <w:p>
      <w:pPr>
        <w:widowControl/>
        <w:ind w:firstLine="360" w:firstLineChars="100"/>
        <w:rPr>
          <w:rFonts w:hint="default" w:ascii="仿宋_GB2312" w:hAnsi="仿宋_GB2312" w:eastAsia="仿宋_GB2312" w:cs="仿宋_GB2312"/>
          <w:kern w:val="0"/>
          <w:sz w:val="36"/>
          <w:szCs w:val="20"/>
          <w:lang w:val="en-US" w:eastAsia="zh-CN"/>
        </w:rPr>
      </w:pPr>
      <w:r>
        <w:rPr>
          <w:rFonts w:hint="eastAsia" w:ascii="仿宋_GB2312" w:hAnsi="仿宋_GB2312" w:eastAsia="仿宋_GB2312" w:cs="仿宋_GB2312"/>
          <w:kern w:val="0"/>
          <w:sz w:val="36"/>
          <w:szCs w:val="20"/>
        </w:rPr>
        <w:t>八、其他重要事项说明…………………………</w:t>
      </w:r>
      <w:r>
        <w:rPr>
          <w:rFonts w:hint="eastAsia" w:ascii="仿宋_GB2312" w:hAnsi="仿宋_GB2312" w:eastAsia="仿宋_GB2312" w:cs="仿宋_GB2312"/>
          <w:kern w:val="0"/>
          <w:sz w:val="36"/>
          <w:szCs w:val="20"/>
          <w:lang w:val="en-US" w:eastAsia="zh-CN"/>
        </w:rPr>
        <w:t>30</w:t>
      </w:r>
    </w:p>
    <w:p>
      <w:pPr>
        <w:pStyle w:val="3"/>
        <w:spacing w:before="3"/>
        <w:rPr>
          <w:rFonts w:hint="default" w:ascii="仿宋" w:hAnsi="仿宋" w:eastAsia="仿宋"/>
          <w:sz w:val="26"/>
          <w:lang w:val="en-US" w:eastAsia="zh-CN"/>
        </w:rPr>
      </w:pPr>
      <w:r>
        <w:rPr>
          <w:rFonts w:hint="eastAsia" w:ascii="仿宋" w:hAnsi="仿宋" w:eastAsia="仿宋" w:cs="Times New Roman"/>
          <w:b/>
          <w:kern w:val="0"/>
          <w:sz w:val="40"/>
          <w:szCs w:val="20"/>
          <w:lang w:eastAsia="zh-CN"/>
        </w:rPr>
        <w:t>第四部分</w:t>
      </w:r>
      <w:r>
        <w:rPr>
          <w:rFonts w:ascii="仿宋" w:hAnsi="仿宋" w:eastAsia="仿宋" w:cs="Times New Roman"/>
          <w:b/>
          <w:kern w:val="0"/>
          <w:sz w:val="40"/>
          <w:szCs w:val="20"/>
          <w:lang w:eastAsia="zh-CN"/>
        </w:rPr>
        <w:t xml:space="preserve"> </w:t>
      </w:r>
      <w:r>
        <w:rPr>
          <w:rFonts w:hint="eastAsia" w:ascii="仿宋" w:hAnsi="仿宋" w:eastAsia="仿宋" w:cs="Times New Roman"/>
          <w:b/>
          <w:kern w:val="0"/>
          <w:sz w:val="40"/>
          <w:szCs w:val="20"/>
          <w:lang w:eastAsia="zh-CN"/>
        </w:rPr>
        <w:t>名词解释</w:t>
      </w:r>
      <w:r>
        <w:rPr>
          <w:rFonts w:ascii="仿宋" w:hAnsi="仿宋" w:eastAsia="仿宋" w:cs="Times New Roman"/>
          <w:kern w:val="0"/>
          <w:sz w:val="36"/>
          <w:szCs w:val="20"/>
          <w:lang w:eastAsia="zh-CN"/>
        </w:rPr>
        <w:t>……………………………………</w:t>
      </w:r>
      <w:r>
        <w:rPr>
          <w:rFonts w:hint="eastAsia" w:ascii="仿宋" w:hAnsi="仿宋" w:eastAsia="仿宋" w:cs="Times New Roman"/>
          <w:b/>
          <w:kern w:val="0"/>
          <w:sz w:val="36"/>
          <w:szCs w:val="20"/>
          <w:lang w:val="en-US" w:eastAsia="zh-CN" w:bidi="ar-SA"/>
        </w:rPr>
        <w:t>31</w:t>
      </w:r>
    </w:p>
    <w:p>
      <w:pPr>
        <w:widowControl/>
      </w:pPr>
      <w:r>
        <w:tab/>
      </w:r>
    </w:p>
    <w:p>
      <w:pPr>
        <w:widowControl/>
        <w:spacing w:line="240" w:lineRule="auto"/>
        <w:jc w:val="left"/>
        <w:rPr>
          <w:rFonts w:ascii="黑体" w:hAnsi="黑体" w:eastAsia="黑体" w:cs="Times New Roman"/>
          <w:kern w:val="0"/>
          <w:sz w:val="36"/>
          <w:szCs w:val="36"/>
        </w:rPr>
      </w:pPr>
      <w:r>
        <w:rPr>
          <w:rFonts w:ascii="黑体" w:hAnsi="黑体" w:eastAsia="黑体"/>
          <w:sz w:val="36"/>
          <w:szCs w:val="36"/>
        </w:rPr>
        <w:br w:type="page"/>
      </w: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left"/>
        <w:rPr>
          <w:rFonts w:ascii="黑体" w:hAnsi="黑体" w:eastAsia="黑体"/>
          <w:sz w:val="56"/>
          <w:szCs w:val="36"/>
          <w:lang w:eastAsia="zh-CN"/>
        </w:rPr>
      </w:pPr>
      <w:r>
        <w:rPr>
          <w:rFonts w:hint="eastAsia" w:ascii="黑体" w:hAnsi="黑体" w:eastAsia="黑体"/>
          <w:sz w:val="56"/>
          <w:szCs w:val="36"/>
          <w:lang w:eastAsia="zh-CN"/>
        </w:rPr>
        <w:t>第一部分</w:t>
      </w:r>
      <w:r>
        <w:rPr>
          <w:rFonts w:ascii="黑体" w:hAnsi="黑体" w:eastAsia="黑体"/>
          <w:sz w:val="56"/>
          <w:szCs w:val="36"/>
          <w:lang w:eastAsia="zh-CN"/>
        </w:rPr>
        <w:t xml:space="preserve"> </w:t>
      </w:r>
    </w:p>
    <w:p>
      <w:pPr>
        <w:pStyle w:val="3"/>
        <w:jc w:val="center"/>
        <w:rPr>
          <w:rFonts w:ascii="黑体" w:hAnsi="黑体" w:eastAsia="黑体"/>
          <w:sz w:val="56"/>
          <w:szCs w:val="36"/>
          <w:lang w:eastAsia="zh-CN"/>
        </w:rPr>
      </w:pPr>
      <w:r>
        <w:rPr>
          <w:rFonts w:hint="eastAsia" w:ascii="黑体" w:hAnsi="黑体" w:eastAsia="黑体"/>
          <w:sz w:val="56"/>
          <w:szCs w:val="36"/>
          <w:lang w:eastAsia="zh-CN"/>
        </w:rPr>
        <w:t>部门概况</w:t>
      </w:r>
    </w:p>
    <w:p>
      <w:pPr>
        <w:pStyle w:val="3"/>
        <w:rPr>
          <w:rFonts w:ascii="黑体" w:hAnsi="黑体" w:eastAsia="黑体"/>
          <w:sz w:val="36"/>
          <w:szCs w:val="36"/>
          <w:lang w:eastAsia="zh-CN"/>
        </w:rPr>
      </w:pPr>
    </w:p>
    <w:p>
      <w:pPr>
        <w:pStyle w:val="3"/>
        <w:rPr>
          <w:rFonts w:ascii="黑体" w:hAnsi="黑体" w:eastAsia="黑体" w:cstheme="minorBidi"/>
          <w:kern w:val="2"/>
          <w:sz w:val="32"/>
          <w:szCs w:val="32"/>
          <w:lang w:eastAsia="zh-CN"/>
        </w:rPr>
        <w:sectPr>
          <w:headerReference r:id="rId7" w:type="default"/>
          <w:footerReference r:id="rId8" w:type="default"/>
          <w:pgSz w:w="11906" w:h="16838"/>
          <w:pgMar w:top="1440" w:right="1800" w:bottom="1440" w:left="1800" w:header="851" w:footer="992" w:gutter="0"/>
          <w:pgNumType w:start="1"/>
          <w:cols w:space="425" w:num="1"/>
          <w:docGrid w:type="lines" w:linePitch="312" w:charSpace="0"/>
        </w:sectPr>
      </w:pPr>
    </w:p>
    <w:p>
      <w:pPr>
        <w:pStyle w:val="3"/>
        <w:keepNext w:val="0"/>
        <w:keepLines w:val="0"/>
        <w:pageBreakBefore w:val="0"/>
        <w:widowControl w:val="0"/>
        <w:kinsoku/>
        <w:wordWrap/>
        <w:overflowPunct/>
        <w:topLinePunct w:val="0"/>
        <w:bidi w:val="0"/>
        <w:adjustRightInd/>
        <w:snapToGrid/>
        <w:spacing w:line="540" w:lineRule="exact"/>
        <w:textAlignment w:val="auto"/>
        <w:rPr>
          <w:rFonts w:ascii="黑体" w:hAnsi="黑体" w:eastAsia="黑体" w:cstheme="minorBidi"/>
          <w:b w:val="0"/>
          <w:kern w:val="2"/>
          <w:sz w:val="32"/>
          <w:szCs w:val="32"/>
          <w:lang w:eastAsia="zh-CN"/>
        </w:rPr>
      </w:pPr>
      <w:r>
        <w:rPr>
          <w:rFonts w:hint="eastAsia" w:ascii="黑体" w:hAnsi="黑体" w:eastAsia="黑体" w:cstheme="minorBidi"/>
          <w:b w:val="0"/>
          <w:kern w:val="2"/>
          <w:sz w:val="32"/>
          <w:szCs w:val="32"/>
          <w:lang w:eastAsia="zh-CN"/>
        </w:rPr>
        <w:t>一、部门主要职责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中共福州市鼓楼区委精神文明建设办公室部门的主要职责是：</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制订全区精神文明建设五年发展规划、年度工作要点和分阶段实施方案。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组织开展全区性有影响的群众性精神文明建设活动；负责文明城市、文明城区、文明单位、文明学校、文明社区的创建、组织、指导和管理。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负责协调、联系鼓楼地区各有部门对精神文明建设的齐抓共管。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开展调查研究，掌握全区精神文明建设工作的动向，总结、交流、推广全区精神文明建设的经验、做法。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组织评选和推荐全国、全省、全市、全区精神文明建设各类先进集体和先进个人；对全区精神文明建设工作进行督促检查，推动精神文明建设各项工作的落</w:t>
      </w:r>
      <w:bookmarkStart w:id="0" w:name="_GoBack"/>
      <w:bookmarkEnd w:id="0"/>
      <w:r>
        <w:rPr>
          <w:rFonts w:hint="eastAsia" w:ascii="仿宋_GB2312" w:hAnsi="仿宋_GB2312" w:eastAsia="仿宋_GB2312" w:cs="仿宋_GB2312"/>
          <w:sz w:val="32"/>
          <w:szCs w:val="32"/>
        </w:rPr>
        <w:t>实。</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承办上级部门交办的其他事项</w:t>
      </w:r>
    </w:p>
    <w:p>
      <w:pPr>
        <w:pStyle w:val="3"/>
        <w:keepNext w:val="0"/>
        <w:keepLines w:val="0"/>
        <w:pageBreakBefore w:val="0"/>
        <w:widowControl w:val="0"/>
        <w:kinsoku/>
        <w:wordWrap/>
        <w:overflowPunct/>
        <w:topLinePunct w:val="0"/>
        <w:bidi w:val="0"/>
        <w:adjustRightInd/>
        <w:snapToGrid/>
        <w:spacing w:line="540" w:lineRule="exact"/>
        <w:textAlignment w:val="auto"/>
        <w:rPr>
          <w:rFonts w:ascii="黑体" w:hAnsi="黑体" w:eastAsia="黑体" w:cstheme="minorBidi"/>
          <w:b w:val="0"/>
          <w:kern w:val="2"/>
          <w:sz w:val="32"/>
          <w:szCs w:val="32"/>
          <w:lang w:eastAsia="zh-CN"/>
        </w:rPr>
      </w:pPr>
      <w:r>
        <w:rPr>
          <w:rFonts w:hint="eastAsia" w:ascii="黑体" w:hAnsi="黑体" w:eastAsia="黑体" w:cstheme="minorBidi"/>
          <w:b w:val="0"/>
          <w:kern w:val="2"/>
          <w:sz w:val="32"/>
          <w:szCs w:val="32"/>
          <w:lang w:eastAsia="zh-CN"/>
        </w:rPr>
        <w:t>二、部门预算单位构成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从预算单位构成看，</w:t>
      </w:r>
      <w:r>
        <w:rPr>
          <w:rFonts w:hint="eastAsia" w:ascii="仿宋_GB2312" w:hAnsi="仿宋_GB2312" w:eastAsia="仿宋_GB2312" w:cs="仿宋_GB2312"/>
          <w:sz w:val="32"/>
          <w:szCs w:val="32"/>
          <w:lang w:eastAsia="zh-CN"/>
        </w:rPr>
        <w:t>中共福州市鼓楼区委精神文明建设办公室</w:t>
      </w:r>
      <w:r>
        <w:rPr>
          <w:rFonts w:hint="eastAsia" w:ascii="仿宋_GB2312" w:hAnsi="仿宋_GB2312" w:eastAsia="仿宋_GB2312" w:cs="仿宋_GB2312"/>
          <w:sz w:val="32"/>
          <w:szCs w:val="32"/>
        </w:rPr>
        <w:t>部门包括</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个机关行政处（科）室，其中：列入</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年部门预算编制范围的单位详细情况见下表:</w:t>
      </w:r>
    </w:p>
    <w:tbl>
      <w:tblPr>
        <w:tblStyle w:val="8"/>
        <w:tblW w:w="8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0"/>
        <w:gridCol w:w="2189"/>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0" w:type="dxa"/>
            <w:shd w:val="clear" w:color="auto" w:fill="auto"/>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单位名称</w:t>
            </w:r>
          </w:p>
        </w:tc>
        <w:tc>
          <w:tcPr>
            <w:tcW w:w="2189" w:type="dxa"/>
            <w:shd w:val="clear" w:color="auto" w:fill="auto"/>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经费性质</w:t>
            </w:r>
          </w:p>
        </w:tc>
        <w:tc>
          <w:tcPr>
            <w:tcW w:w="2087" w:type="dxa"/>
            <w:shd w:val="clear" w:color="auto" w:fill="auto"/>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0"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中共福州市鼓楼区委精神文明建设办公室</w:t>
            </w:r>
          </w:p>
        </w:tc>
        <w:tc>
          <w:tcPr>
            <w:tcW w:w="2189"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财政拨款</w:t>
            </w:r>
          </w:p>
        </w:tc>
        <w:tc>
          <w:tcPr>
            <w:tcW w:w="2087"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r>
    </w:tbl>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三、部门主要工作任务</w:t>
      </w:r>
    </w:p>
    <w:p>
      <w:pPr>
        <w:tabs>
          <w:tab w:val="left" w:pos="7513"/>
        </w:tabs>
        <w:adjustRightInd w:val="0"/>
        <w:snapToGrid w:val="0"/>
        <w:spacing w:line="600" w:lineRule="exact"/>
        <w:ind w:firstLine="640" w:firstLineChars="200"/>
        <w:rPr>
          <w:rFonts w:hint="eastAsia" w:ascii="仿宋_GB2312" w:hAnsi="仿宋_GB2312" w:eastAsia="仿宋_GB2312" w:cs="仿宋_GB2312"/>
          <w:b w:val="0"/>
          <w:bCs w:val="0"/>
          <w:color w:val="000000"/>
          <w:sz w:val="32"/>
          <w:szCs w:val="32"/>
          <w:shd w:val="clear" w:fill="auto"/>
          <w:lang w:val="en-US" w:eastAsia="zh-CN"/>
        </w:rPr>
      </w:pPr>
      <w:r>
        <w:rPr>
          <w:rFonts w:hint="eastAsia" w:ascii="仿宋_GB2312" w:hAnsi="仿宋_GB2312" w:eastAsia="仿宋_GB2312" w:cs="仿宋_GB2312"/>
          <w:b w:val="0"/>
          <w:bCs w:val="0"/>
          <w:color w:val="000000"/>
          <w:sz w:val="32"/>
          <w:szCs w:val="32"/>
          <w:shd w:val="clear" w:fill="auto"/>
          <w:lang w:val="en-US" w:eastAsia="zh-CN"/>
        </w:rPr>
        <w:t>2023年，中共福州市鼓楼区委精神文明建设办公室部门主要任务是：紧紧围绕深入学习宣传贯彻党的二十大精神，落实区委、区政府和区文明委工作部署，围绕坚持“3820”战略工程思想精髓全力打造现代化国际城市“最美窗口”，深化精神文明建设，大力弘扬和践行社会主义核心价值观，深入实施公民道德建设工程，广泛开展志愿服务等文明实践活动，着力提高市民素质和城市文明程度，助力争创全国文明典范城市，为鼓楼全方位推进高质量发展超越提供强大精神力量和良好社会环境。围绕上述任务，重点抓好以下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（一）巩固文明创建基础</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持续深化</w:t>
      </w:r>
      <w:r>
        <w:rPr>
          <w:rFonts w:hint="eastAsia" w:ascii="仿宋_GB2312" w:hAnsi="仿宋_GB2312" w:eastAsia="仿宋_GB2312" w:cs="仿宋_GB2312"/>
          <w:color w:val="auto"/>
          <w:sz w:val="32"/>
          <w:szCs w:val="32"/>
        </w:rPr>
        <w:t>“文明鼓楼·助力典范”重点工作行动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2"/>
          <w:sz w:val="32"/>
          <w:szCs w:val="32"/>
          <w:lang w:eastAsia="zh-CN"/>
        </w:rPr>
        <w:t>着力破解逆行闯红灯、背街小巷、老旧小区等薄弱环节和短板问题</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eastAsia="zh-CN"/>
        </w:rPr>
        <w:t>提高</w:t>
      </w:r>
      <w:r>
        <w:rPr>
          <w:rFonts w:hint="eastAsia" w:ascii="仿宋_GB2312" w:hAnsi="仿宋_GB2312" w:eastAsia="仿宋_GB2312" w:cs="仿宋_GB2312"/>
          <w:kern w:val="2"/>
          <w:sz w:val="32"/>
          <w:szCs w:val="32"/>
          <w:lang w:val="en-US" w:eastAsia="zh-CN"/>
        </w:rPr>
        <w:t>辖区</w:t>
      </w:r>
      <w:r>
        <w:rPr>
          <w:rFonts w:hint="eastAsia" w:ascii="仿宋_GB2312" w:hAnsi="仿宋_GB2312" w:eastAsia="仿宋_GB2312" w:cs="仿宋_GB2312"/>
          <w:color w:val="auto"/>
          <w:kern w:val="2"/>
          <w:sz w:val="32"/>
          <w:szCs w:val="32"/>
          <w:lang w:eastAsia="zh-CN"/>
        </w:rPr>
        <w:t>精细化管理水平和城市治理能力。</w:t>
      </w:r>
      <w:r>
        <w:rPr>
          <w:rFonts w:hint="eastAsia" w:ascii="仿宋_GB2312" w:hAnsi="仿宋_GB2312" w:eastAsia="仿宋_GB2312" w:cs="仿宋_GB2312"/>
          <w:sz w:val="32"/>
          <w:szCs w:val="32"/>
          <w:lang w:val="en-US" w:eastAsia="zh-CN"/>
        </w:rPr>
        <w:t>适应全国文明城市和省级文明城区测评要求，以常态长效为重点，推动文明创建注重经常、做在日常</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color w:val="auto"/>
          <w:kern w:val="2"/>
          <w:sz w:val="32"/>
          <w:szCs w:val="32"/>
        </w:rPr>
        <w:t>健全</w:t>
      </w:r>
      <w:r>
        <w:rPr>
          <w:rFonts w:hint="eastAsia" w:ascii="仿宋_GB2312" w:hAnsi="仿宋_GB2312" w:eastAsia="仿宋_GB2312" w:cs="仿宋_GB2312"/>
          <w:color w:val="auto"/>
          <w:kern w:val="2"/>
          <w:sz w:val="32"/>
          <w:szCs w:val="32"/>
          <w:lang w:eastAsia="zh-CN"/>
        </w:rPr>
        <w:t>网格化管理、数字化赋能、</w:t>
      </w:r>
      <w:r>
        <w:rPr>
          <w:rFonts w:hint="eastAsia" w:ascii="仿宋_GB2312" w:hAnsi="仿宋_GB2312" w:eastAsia="仿宋_GB2312" w:cs="仿宋_GB2312"/>
          <w:color w:val="auto"/>
          <w:kern w:val="2"/>
          <w:sz w:val="32"/>
          <w:szCs w:val="32"/>
        </w:rPr>
        <w:t>常态化</w:t>
      </w:r>
      <w:r>
        <w:rPr>
          <w:rFonts w:hint="eastAsia" w:ascii="仿宋_GB2312" w:hAnsi="仿宋_GB2312" w:eastAsia="仿宋_GB2312" w:cs="仿宋_GB2312"/>
          <w:color w:val="auto"/>
          <w:kern w:val="2"/>
          <w:sz w:val="32"/>
          <w:szCs w:val="32"/>
          <w:lang w:eastAsia="zh-CN"/>
        </w:rPr>
        <w:t>督查等</w:t>
      </w:r>
      <w:r>
        <w:rPr>
          <w:rFonts w:hint="eastAsia" w:ascii="仿宋_GB2312" w:hAnsi="仿宋_GB2312" w:eastAsia="仿宋_GB2312" w:cs="仿宋_GB2312"/>
          <w:color w:val="auto"/>
          <w:kern w:val="2"/>
          <w:sz w:val="32"/>
          <w:szCs w:val="32"/>
        </w:rPr>
        <w:t>机制，加强日常督查通报力度</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sz w:val="32"/>
          <w:szCs w:val="32"/>
          <w:lang w:val="en-US" w:eastAsia="zh-CN"/>
        </w:rPr>
        <w:t>践行“一线工作法”、“步行查文明”，开展专项整治工作，补短板，强弱项，进一步提升我区文明创建水平。</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加强对新一届省、市、区级文明村镇、文明单位（社区）、文明校园、文明家庭的走访指导，加强日常动态管理考核，邀请省市专家，通过</w:t>
      </w:r>
      <w:r>
        <w:rPr>
          <w:rFonts w:hint="eastAsia" w:ascii="仿宋_GB2312" w:hAnsi="仿宋_GB2312" w:eastAsia="仿宋_GB2312" w:cs="仿宋_GB2312"/>
          <w:sz w:val="32"/>
          <w:szCs w:val="32"/>
          <w:lang w:eastAsia="zh-CN"/>
        </w:rPr>
        <w:t>召开</w:t>
      </w:r>
      <w:r>
        <w:rPr>
          <w:rFonts w:hint="eastAsia" w:ascii="仿宋_GB2312" w:hAnsi="仿宋_GB2312" w:eastAsia="仿宋_GB2312" w:cs="仿宋_GB2312"/>
          <w:sz w:val="32"/>
          <w:szCs w:val="32"/>
        </w:rPr>
        <w:t>网络申报材料</w:t>
      </w:r>
      <w:r>
        <w:rPr>
          <w:rFonts w:hint="eastAsia" w:ascii="仿宋_GB2312" w:hAnsi="仿宋_GB2312" w:eastAsia="仿宋_GB2312" w:cs="仿宋_GB2312"/>
          <w:sz w:val="32"/>
          <w:szCs w:val="32"/>
          <w:lang w:eastAsia="zh-CN"/>
        </w:rPr>
        <w:t>培训会、文明单位现场会等形式，提升文明单位等创建水平，发挥其引领示范作用</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（二）推进新时代文明实践。</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深化新时代文明实践中心阵地建设。</w:t>
      </w:r>
      <w:r>
        <w:rPr>
          <w:rFonts w:hint="eastAsia" w:ascii="仿宋_GB2312" w:hAnsi="仿宋_GB2312" w:eastAsia="仿宋_GB2312" w:cs="仿宋_GB2312"/>
          <w:color w:val="auto"/>
          <w:sz w:val="32"/>
          <w:szCs w:val="32"/>
          <w:lang w:val="en-US" w:eastAsia="zh-CN"/>
        </w:rPr>
        <w:t>推动新时代文明实践所、站建设提质扩面、提档升级，构建点多面广、便民利民的文明实践服务圈。</w:t>
      </w:r>
      <w:r>
        <w:rPr>
          <w:rFonts w:hint="eastAsia" w:ascii="仿宋_GB2312" w:hAnsi="仿宋_GB2312" w:eastAsia="仿宋_GB2312" w:cs="仿宋_GB2312"/>
          <w:sz w:val="32"/>
          <w:szCs w:val="32"/>
          <w:lang w:val="en-US" w:eastAsia="zh-CN"/>
        </w:rPr>
        <w:t>加强8大平台+N个功能分区设计，打造新思想学习教育实践基地、群众红色游览“打卡点”、新时代文明实践“鼓楼样板”。</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持续打造新时代文明实践示范阵地。持续完善10个新时代文明实践所和69个新时代文明实践站，构建“文明实践服务圈”。</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rPr>
        <w:t>培育健全新时代文明实践队伍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加强志愿者招募，吸纳选拔党员干部、青年学生、社区工作者、文化工作者、“五老”人员、热心群众等参与。扩容新时代文明实践人才储备，建立新时代文明实践“专家库”“人才库”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加强培训和动态管理，开展志愿服务指导。</w:t>
      </w:r>
      <w:r>
        <w:rPr>
          <w:rFonts w:hint="eastAsia" w:ascii="仿宋_GB2312" w:hAnsi="仿宋_GB2312" w:eastAsia="仿宋_GB2312" w:cs="仿宋_GB2312"/>
          <w:b/>
          <w:bCs/>
          <w:sz w:val="32"/>
          <w:szCs w:val="32"/>
          <w:lang w:eastAsia="zh-CN"/>
        </w:rPr>
        <w:t>四是</w:t>
      </w:r>
      <w:r>
        <w:rPr>
          <w:rFonts w:hint="eastAsia" w:ascii="仿宋_GB2312" w:hAnsi="仿宋_GB2312" w:eastAsia="仿宋_GB2312" w:cs="仿宋_GB2312"/>
          <w:sz w:val="32"/>
          <w:szCs w:val="32"/>
          <w:lang w:val="en-US" w:eastAsia="zh-CN"/>
        </w:rPr>
        <w:t>广泛开展</w:t>
      </w:r>
      <w:r>
        <w:rPr>
          <w:rFonts w:hint="eastAsia" w:ascii="仿宋_GB2312" w:hAnsi="仿宋_GB2312" w:eastAsia="仿宋_GB2312" w:cs="仿宋_GB2312"/>
          <w:sz w:val="32"/>
          <w:szCs w:val="32"/>
          <w:lang w:eastAsia="zh-CN"/>
        </w:rPr>
        <w:t>新时代文明实践活动。运用闽剧、评话、故事汇巡演等群众喜闻乐见的表现形式广泛开展理论宣讲活动、社会宣传、教育服务、文化服务、科技与科普服务等新时代文明实践活动，推动文明实践进社区、进机关、进学校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（三）加强公民思想道德建设。</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color w:val="auto"/>
          <w:kern w:val="2"/>
          <w:sz w:val="32"/>
          <w:szCs w:val="32"/>
          <w:lang w:val="en-US" w:eastAsia="zh-CN" w:bidi="ar-SA"/>
        </w:rPr>
        <w:t>广泛开展社会主义核心价值观教育引导活动。深入开展争做“六有”新时代文明福州人活动。</w:t>
      </w:r>
      <w:r>
        <w:rPr>
          <w:rFonts w:hint="eastAsia" w:ascii="仿宋_GB2312" w:hAnsi="仿宋_GB2312" w:eastAsia="仿宋_GB2312" w:cs="仿宋_GB2312"/>
          <w:kern w:val="2"/>
          <w:sz w:val="32"/>
          <w:szCs w:val="32"/>
          <w:lang w:val="en-US" w:eastAsia="zh-CN" w:bidi="ar-SA"/>
        </w:rPr>
        <w:t>开展</w:t>
      </w:r>
      <w:r>
        <w:rPr>
          <w:rFonts w:hint="eastAsia" w:ascii="仿宋_GB2312" w:hAnsi="仿宋_GB2312" w:eastAsia="仿宋_GB2312" w:cs="仿宋_GB2312"/>
          <w:color w:val="auto"/>
          <w:kern w:val="2"/>
          <w:sz w:val="32"/>
          <w:szCs w:val="32"/>
          <w:lang w:val="en-US" w:eastAsia="zh-CN" w:bidi="ar-SA"/>
        </w:rPr>
        <w:t>文明交通宣传倡导活动</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常态组织媒体开展文明餐桌、文明交通、诚信建设宣传，营造文明氛围。配合市委文明办做好第十八届福州读书月活动。开展第四届1106福州市全民光盘节暨文明餐桌践行周主题活动。持续开展“我们的节日”系列活动，进一步弘扬中华优秀传统文化，共建文明新风尚。</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lang w:eastAsia="zh-CN"/>
        </w:rPr>
        <w:t>深化社会主义核心价值宣传。</w:t>
      </w:r>
      <w:r>
        <w:rPr>
          <w:rFonts w:hint="eastAsia" w:ascii="仿宋_GB2312" w:hAnsi="仿宋_GB2312" w:eastAsia="仿宋_GB2312" w:cs="仿宋_GB2312"/>
          <w:sz w:val="32"/>
          <w:szCs w:val="32"/>
          <w:lang w:val="en-US" w:eastAsia="zh-CN"/>
        </w:rPr>
        <w:t>提升</w:t>
      </w:r>
      <w:r>
        <w:rPr>
          <w:rFonts w:hint="eastAsia" w:ascii="仿宋_GB2312" w:hAnsi="仿宋_GB2312" w:eastAsia="仿宋_GB2312" w:cs="仿宋_GB2312"/>
          <w:sz w:val="32"/>
          <w:szCs w:val="32"/>
          <w:lang w:eastAsia="zh-CN"/>
        </w:rPr>
        <w:t>“鼓楼微文明”微信公众号、“文明鼓楼”抖音号、电信平台等网络文明阵地</w:t>
      </w:r>
      <w:r>
        <w:rPr>
          <w:rFonts w:hint="eastAsia" w:ascii="仿宋_GB2312" w:hAnsi="仿宋_GB2312" w:eastAsia="仿宋_GB2312" w:cs="仿宋_GB2312"/>
          <w:sz w:val="32"/>
          <w:szCs w:val="32"/>
          <w:lang w:val="en-US" w:eastAsia="zh-CN"/>
        </w:rPr>
        <w:t>传播影响力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拓展</w:t>
      </w:r>
      <w:r>
        <w:rPr>
          <w:rFonts w:hint="eastAsia" w:ascii="仿宋_GB2312" w:hAnsi="仿宋_GB2312" w:eastAsia="仿宋_GB2312" w:cs="仿宋_GB2312"/>
          <w:sz w:val="32"/>
          <w:szCs w:val="32"/>
          <w:lang w:eastAsia="zh-CN"/>
        </w:rPr>
        <w:t>公益广告、家风家训乡贤文化馆等阵地</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lang w:eastAsia="zh-CN"/>
        </w:rPr>
        <w:t>，唱响弘扬社会主义核心价值观主旋律。</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lang w:eastAsia="zh-CN"/>
        </w:rPr>
        <w:t>深入挖掘道德模范、身边好人、美德少年、优秀志愿者等先进典型事迹，发挥道德讲堂、鼓楼好人馆等平台宣传作用，提升社会公德、职业道德、家庭美德和个人品德水平，全面提高市民素质和社会文明程度。</w:t>
      </w:r>
    </w:p>
    <w:p>
      <w:pPr>
        <w:keepNext w:val="0"/>
        <w:keepLines w:val="0"/>
        <w:pageBreakBefore w:val="0"/>
        <w:widowControl w:val="0"/>
        <w:kinsoku/>
        <w:wordWrap/>
        <w:overflowPunct/>
        <w:topLinePunct w:val="0"/>
        <w:autoSpaceDE/>
        <w:autoSpaceDN/>
        <w:bidi w:val="0"/>
        <w:adjustRightInd/>
        <w:snapToGrid/>
        <w:spacing w:beforeAutospacing="0" w:line="600" w:lineRule="exact"/>
        <w:ind w:right="0" w:rightChars="0" w:firstLine="643" w:firstLineChars="200"/>
        <w:jc w:val="both"/>
        <w:textAlignment w:val="baseline"/>
        <w:outlineLvl w:val="9"/>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color w:val="auto"/>
          <w:sz w:val="32"/>
          <w:szCs w:val="32"/>
          <w:lang w:val="en-US" w:eastAsia="zh-CN"/>
        </w:rPr>
        <w:t>（四）加强志愿服务“五化”建设。</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color w:val="auto"/>
          <w:sz w:val="32"/>
          <w:szCs w:val="32"/>
          <w:lang w:val="en-US" w:eastAsia="zh-CN"/>
        </w:rPr>
        <w:t>是</w:t>
      </w:r>
      <w:r>
        <w:rPr>
          <w:rFonts w:hint="eastAsia" w:ascii="仿宋_GB2312" w:hAnsi="仿宋_GB2312" w:eastAsia="仿宋_GB2312" w:cs="仿宋_GB2312"/>
          <w:color w:val="auto"/>
          <w:sz w:val="32"/>
          <w:szCs w:val="32"/>
          <w:lang w:val="en-US" w:eastAsia="zh-CN"/>
        </w:rPr>
        <w:t>面向群众开展丰富多彩活动。依托新时代文明实践中心（所、站），持续开展《习近平谈治国理政》《习近平关于社会主义精神文明建设论述摘编》《闽山闽水物华新——习近平福建足迹》等图书学习活动，广泛开展党的二十大精神学习宣传贯彻活动，推动党的二十大精神深入基层、深入人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推进志愿服务典型选树，</w:t>
      </w:r>
      <w:r>
        <w:rPr>
          <w:rFonts w:hint="eastAsia" w:ascii="仿宋_GB2312" w:hAnsi="仿宋_GB2312" w:eastAsia="仿宋_GB2312" w:cs="仿宋_GB2312"/>
          <w:sz w:val="32"/>
          <w:szCs w:val="32"/>
          <w:lang w:val="en-US" w:eastAsia="zh-CN"/>
        </w:rPr>
        <w:t>加强优秀志愿服务典型引领带动作用，持续开展“五个最美”、星级志愿者评选等活动，并利用微信、网络、报纸等形式，加强优秀志愿服务典型事迹宣传，以“8+N”模式带动更多人参与到志愿服务中来。</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color w:val="auto"/>
          <w:sz w:val="32"/>
          <w:szCs w:val="32"/>
          <w:lang w:val="en-US" w:eastAsia="zh-CN"/>
        </w:rPr>
        <w:t>深化志愿服务“五化”建设，</w:t>
      </w:r>
      <w:r>
        <w:rPr>
          <w:rFonts w:hint="eastAsia" w:ascii="仿宋_GB2312" w:hAnsi="仿宋_GB2312" w:eastAsia="仿宋_GB2312" w:cs="仿宋_GB2312"/>
          <w:kern w:val="2"/>
          <w:sz w:val="32"/>
          <w:szCs w:val="32"/>
          <w:lang w:val="en-US" w:eastAsia="zh-CN" w:bidi="ar-SA"/>
        </w:rPr>
        <w:t>围绕数字峰会等重大活动，以及学雷锋月、“12·5国际志愿者日”等重要时间节点，常态化开展惠民便民志愿服务活动，不断增强市民志愿服务意识和志愿服务水平</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beforeAutospacing="0" w:line="600" w:lineRule="exact"/>
        <w:ind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（五）推进未成年人思想道德建设。</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rPr>
        <w:t>深入开展</w:t>
      </w:r>
      <w:r>
        <w:rPr>
          <w:rFonts w:hint="eastAsia" w:ascii="仿宋_GB2312" w:hAnsi="仿宋_GB2312" w:eastAsia="仿宋_GB2312" w:cs="仿宋_GB2312"/>
          <w:sz w:val="32"/>
          <w:szCs w:val="32"/>
          <w:lang w:eastAsia="zh-CN"/>
        </w:rPr>
        <w:t>“我的中国梦”“扣好人生第一粒扣子”主题教育实践活动，开展“新时代好少年”评选、向国旗敬礼、清明祭英烈等系列活动，培育和践行社会主义核心价值观。</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lang w:eastAsia="zh-CN"/>
        </w:rPr>
        <w:t>深化“新时代好少年”推选和学习宣传活动，引导未成年人学习身边榜样。开展公共文化校园行活动，促进校内校外教育资源的有效衔接，丰富未成年人精神文化生活。</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lang w:eastAsia="zh-CN"/>
        </w:rPr>
        <w:t>建好用好未成年人各类活动阵地和教育平台，推动区级未成年人心理健康辅导站规范运作、优化服务，深入校园、社区、家庭开展公益巡讲、心理健康咨询、团辅等活动，面向家长、老师和学生普及心理健康知识，携手社区、学校筑强未成年人心理健康防护体系。</w:t>
      </w:r>
    </w:p>
    <w:p>
      <w:pPr>
        <w:pStyle w:val="2"/>
        <w:rPr>
          <w:rFonts w:hint="eastAsia" w:ascii="仿宋_GB2312" w:hAnsi="仿宋_GB2312" w:eastAsia="仿宋_GB2312" w:cs="仿宋_GB2312"/>
          <w:sz w:val="32"/>
          <w:szCs w:val="32"/>
          <w:lang w:eastAsia="zh-CN"/>
        </w:rPr>
      </w:pPr>
    </w:p>
    <w:p>
      <w:pPr>
        <w:ind w:firstLine="640" w:firstLineChars="200"/>
        <w:rPr>
          <w:rFonts w:ascii="仿宋" w:hAnsi="仿宋" w:eastAsia="仿宋" w:cs="仿宋_GB2312"/>
          <w:sz w:val="32"/>
          <w:szCs w:val="32"/>
        </w:rPr>
      </w:pPr>
    </w:p>
    <w:p>
      <w:pPr>
        <w:ind w:firstLine="640" w:firstLineChars="200"/>
        <w:rPr>
          <w:rFonts w:ascii="仿宋" w:hAnsi="仿宋" w:eastAsia="仿宋" w:cs="仿宋_GB2312"/>
          <w:sz w:val="32"/>
          <w:szCs w:val="32"/>
        </w:rPr>
      </w:pPr>
    </w:p>
    <w:p>
      <w:pPr>
        <w:pStyle w:val="3"/>
        <w:jc w:val="center"/>
        <w:rPr>
          <w:rFonts w:ascii="黑体" w:hAnsi="黑体" w:eastAsia="黑体"/>
          <w:sz w:val="36"/>
          <w:szCs w:val="36"/>
          <w:lang w:eastAsia="zh-CN"/>
        </w:rPr>
        <w:sectPr>
          <w:pgSz w:w="11906" w:h="16838"/>
          <w:pgMar w:top="1440" w:right="1800" w:bottom="1440" w:left="1800" w:header="851" w:footer="992" w:gutter="0"/>
          <w:cols w:space="425" w:num="1"/>
          <w:docGrid w:type="lines" w:linePitch="312" w:charSpace="0"/>
        </w:sect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left"/>
        <w:rPr>
          <w:rFonts w:ascii="黑体" w:hAnsi="黑体" w:eastAsia="黑体"/>
          <w:sz w:val="56"/>
          <w:szCs w:val="36"/>
          <w:lang w:eastAsia="zh-CN"/>
        </w:rPr>
      </w:pPr>
      <w:r>
        <w:rPr>
          <w:rFonts w:hint="eastAsia" w:ascii="黑体" w:hAnsi="黑体" w:eastAsia="黑体"/>
          <w:sz w:val="56"/>
          <w:szCs w:val="36"/>
          <w:lang w:eastAsia="zh-CN"/>
        </w:rPr>
        <w:t>第二部分</w:t>
      </w:r>
      <w:r>
        <w:rPr>
          <w:rFonts w:ascii="黑体" w:hAnsi="黑体" w:eastAsia="黑体"/>
          <w:sz w:val="56"/>
          <w:szCs w:val="36"/>
          <w:lang w:eastAsia="zh-CN"/>
        </w:rPr>
        <w:t xml:space="preserve"> </w:t>
      </w:r>
    </w:p>
    <w:p>
      <w:pPr>
        <w:pStyle w:val="3"/>
        <w:jc w:val="center"/>
        <w:rPr>
          <w:rFonts w:ascii="黑体" w:hAnsi="黑体" w:eastAsia="黑体"/>
          <w:sz w:val="56"/>
          <w:szCs w:val="36"/>
          <w:lang w:eastAsia="zh-CN"/>
        </w:rPr>
      </w:pPr>
      <w:r>
        <w:rPr>
          <w:rFonts w:hint="eastAsia" w:ascii="黑体" w:hAnsi="黑体" w:eastAsia="黑体"/>
          <w:sz w:val="56"/>
          <w:szCs w:val="36"/>
          <w:lang w:val="en-US" w:eastAsia="zh-CN"/>
        </w:rPr>
        <w:t>2023</w:t>
      </w:r>
      <w:r>
        <w:rPr>
          <w:rFonts w:hint="eastAsia" w:ascii="黑体" w:hAnsi="黑体" w:eastAsia="黑体"/>
          <w:sz w:val="56"/>
          <w:szCs w:val="36"/>
          <w:lang w:eastAsia="zh-CN"/>
        </w:rPr>
        <w:t>年度部门预算表</w:t>
      </w:r>
    </w:p>
    <w:p>
      <w:pPr>
        <w:tabs>
          <w:tab w:val="left" w:pos="7513"/>
        </w:tabs>
        <w:adjustRightInd w:val="0"/>
        <w:snapToGrid w:val="0"/>
        <w:spacing w:line="600" w:lineRule="exact"/>
        <w:rPr>
          <w:rFonts w:asciiTheme="majorEastAsia" w:hAnsiTheme="majorEastAsia" w:eastAsiaTheme="majorEastAsia"/>
          <w:sz w:val="36"/>
        </w:rPr>
        <w:sectPr>
          <w:pgSz w:w="11906" w:h="16838"/>
          <w:pgMar w:top="1440" w:right="1800" w:bottom="1440" w:left="1800" w:header="851" w:footer="992" w:gutter="0"/>
          <w:cols w:space="425" w:num="1"/>
          <w:docGrid w:type="lines" w:linePitch="312" w:charSpace="0"/>
        </w:sectPr>
      </w:pPr>
      <w:r>
        <w:commentReference w:id="3"/>
      </w:r>
    </w:p>
    <w:p>
      <w:pPr>
        <w:tabs>
          <w:tab w:val="left" w:pos="7513"/>
        </w:tabs>
        <w:adjustRightInd w:val="0"/>
        <w:snapToGrid w:val="0"/>
        <w:spacing w:line="600" w:lineRule="exact"/>
        <w:rPr>
          <w:rFonts w:ascii="楷体" w:hAnsi="楷体" w:eastAsia="楷体"/>
          <w:sz w:val="28"/>
          <w:szCs w:val="28"/>
        </w:rPr>
      </w:pPr>
      <w:r>
        <w:rPr>
          <w:rFonts w:hint="eastAsia" w:ascii="黑体" w:hAnsi="黑体" w:eastAsia="黑体" w:cstheme="minorBidi"/>
          <w:kern w:val="2"/>
          <w:sz w:val="32"/>
          <w:szCs w:val="32"/>
          <w:lang w:eastAsia="zh-CN"/>
        </w:rPr>
        <w:t>一、收支预算总表</w:t>
      </w:r>
    </w:p>
    <w:tbl>
      <w:tblPr>
        <w:tblStyle w:val="8"/>
        <w:tblW w:w="8789" w:type="dxa"/>
        <w:tblInd w:w="-34" w:type="dxa"/>
        <w:tblLayout w:type="autofit"/>
        <w:tblCellMar>
          <w:top w:w="0" w:type="dxa"/>
          <w:left w:w="108" w:type="dxa"/>
          <w:bottom w:w="0" w:type="dxa"/>
          <w:right w:w="108" w:type="dxa"/>
        </w:tblCellMar>
      </w:tblPr>
      <w:tblGrid>
        <w:gridCol w:w="2977"/>
        <w:gridCol w:w="1276"/>
        <w:gridCol w:w="3260"/>
        <w:gridCol w:w="1276"/>
      </w:tblGrid>
      <w:tr>
        <w:tblPrEx>
          <w:tblCellMar>
            <w:top w:w="0" w:type="dxa"/>
            <w:left w:w="108" w:type="dxa"/>
            <w:bottom w:w="0" w:type="dxa"/>
            <w:right w:w="108" w:type="dxa"/>
          </w:tblCellMar>
        </w:tblPrEx>
        <w:trPr>
          <w:trHeight w:val="405" w:hRule="atLeast"/>
        </w:trPr>
        <w:tc>
          <w:tcPr>
            <w:tcW w:w="8789" w:type="dxa"/>
            <w:gridSpan w:val="4"/>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lang w:eastAsia="zh-CN"/>
              </w:rPr>
              <w:t>年度收支预算总表</w:t>
            </w:r>
          </w:p>
        </w:tc>
      </w:tr>
      <w:tr>
        <w:tblPrEx>
          <w:tblCellMar>
            <w:top w:w="0" w:type="dxa"/>
            <w:left w:w="108" w:type="dxa"/>
            <w:bottom w:w="0" w:type="dxa"/>
            <w:right w:w="108" w:type="dxa"/>
          </w:tblCellMar>
        </w:tblPrEx>
        <w:trPr>
          <w:trHeight w:val="285" w:hRule="atLeast"/>
        </w:trPr>
        <w:tc>
          <w:tcPr>
            <w:tcW w:w="8789" w:type="dxa"/>
            <w:gridSpan w:val="4"/>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2"/>
                <w:szCs w:val="24"/>
                <w:lang w:eastAsia="zh-CN"/>
              </w:rPr>
              <w:t>单位：万元</w:t>
            </w:r>
          </w:p>
        </w:tc>
      </w:tr>
      <w:tr>
        <w:tblPrEx>
          <w:tblCellMar>
            <w:top w:w="0" w:type="dxa"/>
            <w:left w:w="108" w:type="dxa"/>
            <w:bottom w:w="0" w:type="dxa"/>
            <w:right w:w="108" w:type="dxa"/>
          </w:tblCellMar>
        </w:tblPrEx>
        <w:trPr>
          <w:trHeight w:val="402" w:hRule="atLeast"/>
        </w:trPr>
        <w:tc>
          <w:tcPr>
            <w:tcW w:w="425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收入</w:t>
            </w:r>
          </w:p>
        </w:tc>
        <w:tc>
          <w:tcPr>
            <w:tcW w:w="453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支出</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487.07</w:t>
            </w: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一、一般公共服务支出</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487.07</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二、政府性基金预算拨款收入</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二、外交支出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三、国有资本经营预算拨款收入</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三、国防支出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四、财政专户管理资金收入</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四、公共安全支出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五、事业收入</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五、教育支出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六、事业单位经营收入</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六、科学技术支出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七、上级补助收入</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b w:val="0"/>
                <w:kern w:val="0"/>
                <w:sz w:val="18"/>
                <w:szCs w:val="18"/>
              </w:rPr>
              <w:t>七、文化旅游体育与传媒支出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八、附属单位上缴收入</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八、社会保障和就业支出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九、其他收入</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九、卫生健康支出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十、上年结转结余</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十、节能环保支出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十一、城乡社区支出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十二、农林水支出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十三、交通运输支出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十四、资源勘探工业信息等支出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十五、商业服务业等支出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十六、金融支出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十七、援助其他地区支出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十八、自然资源海洋气象等支出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十九、住房保障支出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二十、粮油物资储备支出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二十一、国有资本经营预算支出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二十二、灾害防治及应急管理支出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58"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二十三、其他支出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二十四、债务还本支出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二十五、债务付息支出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二十六、债务发行费用支出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收入合计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487.07</w:t>
            </w:r>
            <w:r>
              <w:rPr>
                <w:rFonts w:hint="eastAsia" w:ascii="宋体" w:hAnsi="宋体" w:eastAsia="宋体" w:cs="宋体"/>
                <w:b/>
                <w:kern w:val="0"/>
                <w:sz w:val="22"/>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支出合计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487.07</w:t>
            </w:r>
            <w:r>
              <w:rPr>
                <w:rFonts w:hint="eastAsia" w:ascii="宋体" w:hAnsi="宋体" w:eastAsia="宋体" w:cs="宋体"/>
                <w:b/>
                <w:kern w:val="0"/>
                <w:sz w:val="22"/>
              </w:rPr>
              <w:t>　</w:t>
            </w:r>
          </w:p>
        </w:tc>
      </w:tr>
    </w:tbl>
    <w:p>
      <w:pPr>
        <w:tabs>
          <w:tab w:val="left" w:pos="7513"/>
        </w:tabs>
        <w:adjustRightInd w:val="0"/>
        <w:snapToGrid w:val="0"/>
        <w:spacing w:line="300" w:lineRule="auto"/>
        <w:ind w:firstLine="640" w:firstLineChars="200"/>
        <w:jc w:val="left"/>
        <w:rPr>
          <w:rFonts w:ascii="楷体" w:hAnsi="楷体" w:eastAsia="楷体" w:cs="Times New Roman"/>
          <w:kern w:val="0"/>
          <w:sz w:val="32"/>
          <w:szCs w:val="21"/>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二、收入预算总表</w:t>
      </w:r>
    </w:p>
    <w:tbl>
      <w:tblPr>
        <w:tblStyle w:val="8"/>
        <w:tblW w:w="13907" w:type="dxa"/>
        <w:tblInd w:w="93" w:type="dxa"/>
        <w:tblLayout w:type="autofit"/>
        <w:tblCellMar>
          <w:top w:w="0" w:type="dxa"/>
          <w:left w:w="108" w:type="dxa"/>
          <w:bottom w:w="0" w:type="dxa"/>
          <w:right w:w="108" w:type="dxa"/>
        </w:tblCellMar>
      </w:tblPr>
      <w:tblGrid>
        <w:gridCol w:w="1149"/>
        <w:gridCol w:w="91"/>
        <w:gridCol w:w="1373"/>
        <w:gridCol w:w="804"/>
        <w:gridCol w:w="1134"/>
        <w:gridCol w:w="1134"/>
        <w:gridCol w:w="1134"/>
        <w:gridCol w:w="1134"/>
        <w:gridCol w:w="993"/>
        <w:gridCol w:w="992"/>
        <w:gridCol w:w="992"/>
        <w:gridCol w:w="992"/>
        <w:gridCol w:w="993"/>
        <w:gridCol w:w="992"/>
      </w:tblGrid>
      <w:tr>
        <w:tblPrEx>
          <w:tblCellMar>
            <w:top w:w="0" w:type="dxa"/>
            <w:left w:w="108" w:type="dxa"/>
            <w:bottom w:w="0" w:type="dxa"/>
            <w:right w:w="108" w:type="dxa"/>
          </w:tblCellMar>
        </w:tblPrEx>
        <w:trPr>
          <w:trHeight w:val="582" w:hRule="atLeast"/>
        </w:trPr>
        <w:tc>
          <w:tcPr>
            <w:tcW w:w="13907" w:type="dxa"/>
            <w:gridSpan w:val="14"/>
            <w:tcBorders>
              <w:top w:val="nil"/>
              <w:left w:val="nil"/>
              <w:bottom w:val="nil"/>
              <w:right w:val="nil"/>
            </w:tcBorders>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年度收入预算总表</w:t>
            </w:r>
          </w:p>
        </w:tc>
      </w:tr>
      <w:tr>
        <w:tblPrEx>
          <w:tblCellMar>
            <w:top w:w="0" w:type="dxa"/>
            <w:left w:w="108" w:type="dxa"/>
            <w:bottom w:w="0" w:type="dxa"/>
            <w:right w:w="108" w:type="dxa"/>
          </w:tblCellMar>
        </w:tblPrEx>
        <w:trPr>
          <w:trHeight w:val="510" w:hRule="atLeast"/>
        </w:trPr>
        <w:tc>
          <w:tcPr>
            <w:tcW w:w="1240" w:type="dxa"/>
            <w:gridSpan w:val="2"/>
            <w:tcBorders>
              <w:top w:val="nil"/>
              <w:left w:val="nil"/>
              <w:bottom w:val="single" w:color="auto" w:sz="4" w:space="0"/>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373" w:type="dxa"/>
            <w:tcBorders>
              <w:top w:val="nil"/>
              <w:left w:val="nil"/>
              <w:bottom w:val="single" w:color="auto" w:sz="4" w:space="0"/>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804" w:type="dxa"/>
            <w:tcBorders>
              <w:top w:val="nil"/>
              <w:left w:val="nil"/>
              <w:bottom w:val="single" w:color="auto" w:sz="4" w:space="0"/>
              <w:right w:val="nil"/>
            </w:tcBorders>
            <w:shd w:val="clear" w:color="auto" w:fill="auto"/>
            <w:vAlign w:val="center"/>
          </w:tcPr>
          <w:p>
            <w:pPr>
              <w:widowControl/>
              <w:spacing w:line="240" w:lineRule="auto"/>
              <w:jc w:val="center"/>
              <w:rPr>
                <w:rFonts w:ascii="黑体" w:hAnsi="黑体" w:eastAsia="黑体" w:cs="宋体"/>
                <w:kern w:val="0"/>
                <w:sz w:val="40"/>
                <w:szCs w:val="40"/>
              </w:rPr>
            </w:pPr>
          </w:p>
        </w:tc>
        <w:tc>
          <w:tcPr>
            <w:tcW w:w="1134"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tcPr>
          <w:p>
            <w:pPr>
              <w:widowControl/>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shd w:val="clear" w:color="auto" w:fill="auto"/>
            <w:noWrap/>
            <w:vAlign w:val="center"/>
          </w:tcPr>
          <w:p>
            <w:pPr>
              <w:widowControl/>
              <w:spacing w:line="240" w:lineRule="auto"/>
              <w:jc w:val="center"/>
              <w:rPr>
                <w:rFonts w:ascii="宋体" w:hAnsi="宋体" w:eastAsia="宋体" w:cs="宋体"/>
                <w:kern w:val="0"/>
                <w:sz w:val="24"/>
                <w:szCs w:val="24"/>
              </w:rPr>
            </w:pPr>
          </w:p>
        </w:tc>
        <w:tc>
          <w:tcPr>
            <w:tcW w:w="993"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1985" w:type="dxa"/>
            <w:gridSpan w:val="2"/>
            <w:tcBorders>
              <w:top w:val="nil"/>
              <w:left w:val="nil"/>
              <w:bottom w:val="single" w:color="auto" w:sz="4" w:space="0"/>
              <w:right w:val="nil"/>
            </w:tcBorders>
            <w:shd w:val="clear" w:color="auto" w:fill="auto"/>
            <w:noWrap/>
            <w:vAlign w:val="center"/>
          </w:tcPr>
          <w:p>
            <w:pPr>
              <w:widowControl/>
              <w:wordWrap w:val="0"/>
              <w:spacing w:line="240" w:lineRule="auto"/>
              <w:jc w:val="right"/>
              <w:rPr>
                <w:rFonts w:ascii="宋体" w:hAnsi="宋体" w:eastAsia="宋体" w:cs="宋体"/>
                <w:kern w:val="0"/>
                <w:sz w:val="22"/>
              </w:rPr>
            </w:pPr>
            <w:r>
              <w:rPr>
                <w:rFonts w:hint="eastAsia" w:ascii="宋体" w:hAnsi="宋体" w:eastAsia="宋体" w:cs="宋体"/>
                <w:kern w:val="0"/>
                <w:sz w:val="22"/>
              </w:rPr>
              <w:t xml:space="preserve">单位：万元 </w:t>
            </w:r>
          </w:p>
        </w:tc>
      </w:tr>
      <w:tr>
        <w:tblPrEx>
          <w:tblCellMar>
            <w:top w:w="0" w:type="dxa"/>
            <w:left w:w="108" w:type="dxa"/>
            <w:bottom w:w="0" w:type="dxa"/>
            <w:right w:w="108" w:type="dxa"/>
          </w:tblCellMar>
        </w:tblPrEx>
        <w:trPr>
          <w:trHeight w:val="1237" w:hRule="atLeast"/>
        </w:trPr>
        <w:tc>
          <w:tcPr>
            <w:tcW w:w="114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146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80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总计</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一般公共预算拨款收入</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政府性基金预算拨款收入</w:t>
            </w: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国有资本经营预算拨款收入</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财政专户管理资金收入</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事业收入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事业单位经营收入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上级补助收入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附属单位上缴收入</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其他收入</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上年结转结余</w:t>
            </w:r>
          </w:p>
        </w:tc>
      </w:tr>
      <w:tr>
        <w:tblPrEx>
          <w:tblCellMar>
            <w:top w:w="0" w:type="dxa"/>
            <w:left w:w="108" w:type="dxa"/>
            <w:bottom w:w="0" w:type="dxa"/>
            <w:right w:w="108" w:type="dxa"/>
          </w:tblCellMar>
        </w:tblPrEx>
        <w:trPr>
          <w:trHeight w:val="402" w:hRule="atLeast"/>
        </w:trPr>
        <w:tc>
          <w:tcPr>
            <w:tcW w:w="2613"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8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487.07</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487.07</w:t>
            </w:r>
          </w:p>
        </w:tc>
        <w:tc>
          <w:tcPr>
            <w:tcW w:w="113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lang w:val="en-US" w:eastAsia="zh-CN"/>
              </w:rPr>
            </w:pPr>
            <w:r>
              <w:rPr>
                <w:rFonts w:hint="eastAsia" w:ascii="宋体" w:hAnsi="宋体" w:eastAsia="宋体" w:cs="宋体"/>
                <w:i w:val="0"/>
                <w:iCs w:val="0"/>
                <w:color w:val="000000"/>
                <w:kern w:val="0"/>
                <w:sz w:val="18"/>
                <w:szCs w:val="18"/>
                <w:u w:val="none"/>
                <w:lang w:val="en-US" w:eastAsia="zh-CN" w:bidi="ar"/>
              </w:rPr>
              <w:t>0</w:t>
            </w:r>
          </w:p>
        </w:tc>
        <w:tc>
          <w:tcPr>
            <w:tcW w:w="1134" w:type="dxa"/>
            <w:tcBorders>
              <w:top w:val="single" w:color="auto" w:sz="4" w:space="0"/>
              <w:left w:val="nil"/>
              <w:bottom w:val="single" w:color="auto" w:sz="4" w:space="0"/>
              <w:right w:val="single" w:color="auto" w:sz="4" w:space="0"/>
            </w:tcBorders>
            <w:vAlign w:val="center"/>
          </w:tcPr>
          <w:p>
            <w:pPr>
              <w:jc w:val="right"/>
              <w:rPr>
                <w:rFonts w:ascii="宋体" w:hAnsi="宋体" w:eastAsia="宋体" w:cs="宋体"/>
                <w:color w:val="000000"/>
                <w:kern w:val="0"/>
                <w:sz w:val="22"/>
              </w:rPr>
            </w:pPr>
            <w:r>
              <w:rPr>
                <w:rFonts w:hint="eastAsia" w:ascii="宋体" w:hAnsi="宋体" w:eastAsia="宋体" w:cs="宋体"/>
                <w:i w:val="0"/>
                <w:iCs w:val="0"/>
                <w:color w:val="000000"/>
                <w:kern w:val="0"/>
                <w:sz w:val="18"/>
                <w:szCs w:val="18"/>
                <w:u w:val="none"/>
                <w:lang w:val="en-US" w:eastAsia="zh-CN" w:bidi="ar"/>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2"/>
              </w:rPr>
            </w:pPr>
            <w:r>
              <w:rPr>
                <w:rFonts w:hint="eastAsia" w:ascii="宋体" w:hAnsi="宋体" w:eastAsia="宋体" w:cs="宋体"/>
                <w:i w:val="0"/>
                <w:iCs w:val="0"/>
                <w:color w:val="000000"/>
                <w:kern w:val="0"/>
                <w:sz w:val="18"/>
                <w:szCs w:val="18"/>
                <w:u w:val="none"/>
                <w:lang w:val="en-US" w:eastAsia="zh-CN" w:bidi="ar"/>
              </w:rPr>
              <w:t>0</w:t>
            </w:r>
          </w:p>
        </w:tc>
        <w:tc>
          <w:tcPr>
            <w:tcW w:w="993"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2"/>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w:t>
            </w:r>
          </w:p>
        </w:tc>
        <w:tc>
          <w:tcPr>
            <w:tcW w:w="146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一般公共服务支出</w:t>
            </w:r>
          </w:p>
        </w:tc>
        <w:tc>
          <w:tcPr>
            <w:tcW w:w="8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487.07</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134" w:type="dxa"/>
            <w:tcBorders>
              <w:top w:val="single" w:color="auto" w:sz="4" w:space="0"/>
              <w:left w:val="nil"/>
              <w:bottom w:val="single" w:color="auto" w:sz="4" w:space="0"/>
              <w:right w:val="single" w:color="auto" w:sz="4" w:space="0"/>
            </w:tcBorders>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3"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20133</w:t>
            </w:r>
          </w:p>
        </w:tc>
        <w:tc>
          <w:tcPr>
            <w:tcW w:w="146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宣传事务</w:t>
            </w:r>
          </w:p>
        </w:tc>
        <w:tc>
          <w:tcPr>
            <w:tcW w:w="8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487.07</w:t>
            </w:r>
          </w:p>
        </w:tc>
        <w:tc>
          <w:tcPr>
            <w:tcW w:w="113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13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134" w:type="dxa"/>
            <w:tcBorders>
              <w:top w:val="single" w:color="auto" w:sz="4" w:space="0"/>
              <w:left w:val="nil"/>
              <w:bottom w:val="single" w:color="auto" w:sz="4" w:space="0"/>
              <w:right w:val="single" w:color="auto" w:sz="4" w:space="0"/>
            </w:tcBorders>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3"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2013301</w:t>
            </w:r>
          </w:p>
        </w:tc>
        <w:tc>
          <w:tcPr>
            <w:tcW w:w="146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行政运行</w:t>
            </w:r>
          </w:p>
        </w:tc>
        <w:tc>
          <w:tcPr>
            <w:tcW w:w="8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138.24</w:t>
            </w:r>
          </w:p>
        </w:tc>
        <w:tc>
          <w:tcPr>
            <w:tcW w:w="113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13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134" w:type="dxa"/>
            <w:tcBorders>
              <w:top w:val="single" w:color="auto" w:sz="4" w:space="0"/>
              <w:left w:val="nil"/>
              <w:bottom w:val="single" w:color="auto" w:sz="4" w:space="0"/>
              <w:right w:val="single" w:color="auto" w:sz="4" w:space="0"/>
            </w:tcBorders>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3"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2013350</w:t>
            </w:r>
          </w:p>
        </w:tc>
        <w:tc>
          <w:tcPr>
            <w:tcW w:w="146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事业运行</w:t>
            </w:r>
          </w:p>
        </w:tc>
        <w:tc>
          <w:tcPr>
            <w:tcW w:w="8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18.80</w:t>
            </w:r>
          </w:p>
        </w:tc>
        <w:tc>
          <w:tcPr>
            <w:tcW w:w="113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134"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134" w:type="dxa"/>
            <w:tcBorders>
              <w:top w:val="single" w:color="auto" w:sz="4" w:space="0"/>
              <w:left w:val="nil"/>
              <w:bottom w:val="single" w:color="auto" w:sz="4" w:space="0"/>
              <w:right w:val="single" w:color="auto" w:sz="4" w:space="0"/>
            </w:tcBorders>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3"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2013399</w:t>
            </w:r>
          </w:p>
        </w:tc>
        <w:tc>
          <w:tcPr>
            <w:tcW w:w="146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其他宣传事务支出</w:t>
            </w:r>
          </w:p>
        </w:tc>
        <w:tc>
          <w:tcPr>
            <w:tcW w:w="8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330.03</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134" w:type="dxa"/>
            <w:tcBorders>
              <w:top w:val="single" w:color="auto" w:sz="4" w:space="0"/>
              <w:left w:val="nil"/>
              <w:bottom w:val="single" w:color="auto" w:sz="4" w:space="0"/>
              <w:right w:val="single" w:color="auto" w:sz="4" w:space="0"/>
            </w:tcBorders>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3"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r>
    </w:tbl>
    <w:p>
      <w:pPr>
        <w:tabs>
          <w:tab w:val="left" w:pos="7513"/>
        </w:tabs>
        <w:adjustRightInd w:val="0"/>
        <w:snapToGrid w:val="0"/>
        <w:spacing w:line="600" w:lineRule="exact"/>
        <w:rPr>
          <w:rFonts w:cs="Times New Roman" w:asciiTheme="majorEastAsia" w:hAnsiTheme="majorEastAsia" w:eastAsiaTheme="majorEastAsia"/>
          <w:kern w:val="0"/>
          <w:sz w:val="36"/>
          <w:szCs w:val="20"/>
        </w:rPr>
      </w:pPr>
    </w:p>
    <w:p>
      <w:pPr>
        <w:tabs>
          <w:tab w:val="left" w:pos="7513"/>
        </w:tabs>
        <w:adjustRightInd/>
        <w:snapToGrid/>
        <w:spacing w:line="276" w:lineRule="auto"/>
        <w:rPr>
          <w:rFonts w:cs="Times New Roman" w:asciiTheme="majorEastAsia" w:hAnsiTheme="majorEastAsia" w:eastAsiaTheme="majorEastAsia"/>
          <w:kern w:val="2"/>
          <w:sz w:val="36"/>
          <w:szCs w:val="20"/>
        </w:rPr>
      </w:pPr>
      <w:r>
        <w:rPr>
          <w:rFonts w:cs="Times New Roman" w:asciiTheme="majorEastAsia" w:hAnsiTheme="majorEastAsia" w:eastAsiaTheme="majorEastAsia"/>
          <w:sz w:val="36"/>
          <w:szCs w:val="20"/>
        </w:rPr>
        <w:tab/>
      </w:r>
    </w:p>
    <w:p>
      <w:pPr>
        <w:adjustRightInd/>
        <w:snapToGrid/>
        <w:spacing w:line="276" w:lineRule="auto"/>
        <w:rPr>
          <w:rFonts w:cs="Times New Roman" w:asciiTheme="majorEastAsia" w:hAnsiTheme="majorEastAsia" w:eastAsiaTheme="majorEastAsia"/>
          <w:kern w:val="2"/>
          <w:sz w:val="36"/>
          <w:szCs w:val="20"/>
        </w:rPr>
      </w:pPr>
    </w:p>
    <w:p>
      <w:pPr>
        <w:tabs>
          <w:tab w:val="left" w:pos="7513"/>
        </w:tabs>
        <w:adjustRightInd w:val="0"/>
        <w:snapToGrid w:val="0"/>
        <w:spacing w:line="600" w:lineRule="exact"/>
        <w:rPr>
          <w:rFonts w:cs="Times New Roman" w:asciiTheme="majorEastAsia" w:hAnsiTheme="majorEastAsia" w:eastAsiaTheme="majorEastAsia"/>
          <w:kern w:val="0"/>
          <w:sz w:val="36"/>
          <w:szCs w:val="20"/>
        </w:rPr>
        <w:sectPr>
          <w:pgSz w:w="16838" w:h="11906" w:orient="landscape"/>
          <w:pgMar w:top="1800" w:right="1440" w:bottom="1800" w:left="144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三、支出预算总表</w:t>
      </w:r>
    </w:p>
    <w:tbl>
      <w:tblPr>
        <w:tblStyle w:val="8"/>
        <w:tblW w:w="13906" w:type="dxa"/>
        <w:tblInd w:w="93" w:type="dxa"/>
        <w:tblLayout w:type="autofit"/>
        <w:tblCellMar>
          <w:top w:w="0" w:type="dxa"/>
          <w:left w:w="108" w:type="dxa"/>
          <w:bottom w:w="0" w:type="dxa"/>
          <w:right w:w="108" w:type="dxa"/>
        </w:tblCellMar>
      </w:tblPr>
      <w:tblGrid>
        <w:gridCol w:w="1433"/>
        <w:gridCol w:w="3118"/>
        <w:gridCol w:w="1559"/>
        <w:gridCol w:w="1559"/>
        <w:gridCol w:w="1560"/>
        <w:gridCol w:w="1559"/>
        <w:gridCol w:w="1559"/>
        <w:gridCol w:w="1559"/>
      </w:tblGrid>
      <w:tr>
        <w:tblPrEx>
          <w:tblCellMar>
            <w:top w:w="0" w:type="dxa"/>
            <w:left w:w="108" w:type="dxa"/>
            <w:bottom w:w="0" w:type="dxa"/>
            <w:right w:w="108" w:type="dxa"/>
          </w:tblCellMar>
        </w:tblPrEx>
        <w:trPr>
          <w:trHeight w:val="285" w:hRule="atLeast"/>
        </w:trPr>
        <w:tc>
          <w:tcPr>
            <w:tcW w:w="13906" w:type="dxa"/>
            <w:gridSpan w:val="8"/>
            <w:tcBorders>
              <w:top w:val="nil"/>
              <w:left w:val="nil"/>
              <w:bottom w:val="single" w:color="auto" w:sz="4" w:space="0"/>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年度支出预算总表</w:t>
            </w:r>
          </w:p>
          <w:p>
            <w:pPr>
              <w:widowControl/>
              <w:wordWrap w:val="0"/>
              <w:spacing w:line="240" w:lineRule="auto"/>
              <w:jc w:val="right"/>
              <w:rPr>
                <w:rFonts w:cs="宋体" w:asciiTheme="minorEastAsia" w:hAnsiTheme="minorEastAsia" w:eastAsiaTheme="minorEastAsia"/>
                <w:kern w:val="0"/>
                <w:sz w:val="20"/>
                <w:szCs w:val="32"/>
              </w:rPr>
            </w:pPr>
            <w:r>
              <w:rPr>
                <w:rFonts w:hint="eastAsia" w:ascii="宋体" w:hAnsi="宋体" w:eastAsia="宋体" w:cs="宋体"/>
                <w:kern w:val="0"/>
                <w:sz w:val="22"/>
              </w:rPr>
              <w:t xml:space="preserve">单位：万元 </w:t>
            </w:r>
          </w:p>
        </w:tc>
      </w:tr>
      <w:tr>
        <w:tblPrEx>
          <w:tblCellMar>
            <w:top w:w="0" w:type="dxa"/>
            <w:left w:w="108" w:type="dxa"/>
            <w:bottom w:w="0" w:type="dxa"/>
            <w:right w:w="108" w:type="dxa"/>
          </w:tblCellMar>
        </w:tblPrEx>
        <w:trPr>
          <w:trHeight w:val="414" w:hRule="atLeast"/>
        </w:trPr>
        <w:tc>
          <w:tcPr>
            <w:tcW w:w="1433"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118"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1559"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kern w:val="0"/>
                <w:sz w:val="22"/>
              </w:rPr>
              <w:t>基本支出</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kern w:val="0"/>
                <w:sz w:val="22"/>
              </w:rPr>
              <w:t>项目支出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事业单位经营支出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上缴上级支出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对附属单位补助支出</w:t>
            </w:r>
          </w:p>
        </w:tc>
      </w:tr>
      <w:tr>
        <w:tblPrEx>
          <w:tblCellMar>
            <w:top w:w="0" w:type="dxa"/>
            <w:left w:w="108" w:type="dxa"/>
            <w:bottom w:w="0" w:type="dxa"/>
            <w:right w:w="108" w:type="dxa"/>
          </w:tblCellMar>
        </w:tblPrEx>
        <w:trPr>
          <w:trHeight w:val="402" w:hRule="atLeast"/>
        </w:trPr>
        <w:tc>
          <w:tcPr>
            <w:tcW w:w="4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color w:val="000000"/>
                <w:kern w:val="0"/>
                <w:sz w:val="22"/>
              </w:rPr>
            </w:pPr>
            <w:r>
              <w:rPr>
                <w:rFonts w:hint="eastAsia" w:ascii="宋体" w:hAnsi="宋体" w:eastAsia="宋体" w:cs="宋体"/>
                <w:b/>
                <w:kern w:val="0"/>
                <w:sz w:val="22"/>
              </w:rPr>
              <w:t>合计</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487.07</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157.07</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330.00</w:t>
            </w:r>
          </w:p>
        </w:tc>
        <w:tc>
          <w:tcPr>
            <w:tcW w:w="1559" w:type="dxa"/>
            <w:tcBorders>
              <w:top w:val="single" w:color="auto" w:sz="4" w:space="0"/>
              <w:left w:val="nil"/>
              <w:bottom w:val="single" w:color="auto" w:sz="4" w:space="0"/>
              <w:right w:val="single" w:color="auto" w:sz="4" w:space="0"/>
            </w:tcBorders>
            <w:vAlign w:val="center"/>
          </w:tcPr>
          <w:p>
            <w:pPr>
              <w:jc w:val="right"/>
              <w:rPr>
                <w:rFonts w:hint="eastAsia" w:ascii="宋体" w:hAnsi="宋体" w:eastAsia="宋体" w:cs="宋体"/>
                <w:color w:val="000000"/>
                <w:kern w:val="0"/>
                <w:sz w:val="22"/>
                <w:lang w:val="en-US" w:eastAsia="zh-CN"/>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color w:val="000000"/>
                <w:kern w:val="0"/>
                <w:sz w:val="22"/>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color w:val="000000"/>
                <w:kern w:val="0"/>
                <w:sz w:val="22"/>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一般公共服务支出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487.07</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157.07</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330.00</w:t>
            </w:r>
          </w:p>
        </w:tc>
        <w:tc>
          <w:tcPr>
            <w:tcW w:w="1559" w:type="dxa"/>
            <w:tcBorders>
              <w:top w:val="single" w:color="auto" w:sz="4" w:space="0"/>
              <w:left w:val="nil"/>
              <w:bottom w:val="single" w:color="auto" w:sz="4" w:space="0"/>
              <w:right w:val="single" w:color="auto" w:sz="4" w:space="0"/>
            </w:tcBorders>
            <w:vAlign w:val="center"/>
          </w:tcPr>
          <w:p>
            <w:pPr>
              <w:jc w:val="right"/>
              <w:rPr>
                <w:rFonts w:ascii="宋体" w:hAnsi="宋体" w:eastAsia="宋体" w:cs="宋体"/>
                <w:color w:val="000000"/>
                <w:kern w:val="0"/>
                <w:sz w:val="22"/>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color w:val="000000"/>
                <w:kern w:val="0"/>
                <w:sz w:val="22"/>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color w:val="000000"/>
                <w:kern w:val="0"/>
                <w:sz w:val="22"/>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20133</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宣传事务</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487.07</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157.07</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330.00</w:t>
            </w:r>
          </w:p>
        </w:tc>
        <w:tc>
          <w:tcPr>
            <w:tcW w:w="1559" w:type="dxa"/>
            <w:tcBorders>
              <w:top w:val="single" w:color="auto" w:sz="4" w:space="0"/>
              <w:left w:val="nil"/>
              <w:bottom w:val="single" w:color="auto" w:sz="4" w:space="0"/>
              <w:right w:val="single" w:color="auto" w:sz="4" w:space="0"/>
            </w:tcBorders>
            <w:vAlign w:val="center"/>
          </w:tcPr>
          <w:p>
            <w:pPr>
              <w:jc w:val="right"/>
              <w:rPr>
                <w:rFonts w:ascii="宋体" w:hAnsi="宋体" w:eastAsia="宋体" w:cs="宋体"/>
                <w:color w:val="000000"/>
                <w:kern w:val="0"/>
                <w:sz w:val="22"/>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color w:val="000000"/>
                <w:kern w:val="0"/>
                <w:sz w:val="22"/>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color w:val="000000"/>
                <w:kern w:val="0"/>
                <w:sz w:val="22"/>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2013301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行政运行</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138.24</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138.24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single" w:color="auto" w:sz="4" w:space="0"/>
              <w:left w:val="nil"/>
              <w:bottom w:val="single" w:color="auto" w:sz="4" w:space="0"/>
              <w:right w:val="single" w:color="auto" w:sz="4" w:space="0"/>
            </w:tcBorders>
            <w:vAlign w:val="center"/>
          </w:tcPr>
          <w:p>
            <w:pPr>
              <w:jc w:val="right"/>
              <w:rPr>
                <w:rFonts w:ascii="宋体" w:hAnsi="宋体" w:eastAsia="宋体" w:cs="宋体"/>
                <w:color w:val="000000"/>
                <w:kern w:val="0"/>
                <w:sz w:val="22"/>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color w:val="000000"/>
                <w:kern w:val="0"/>
                <w:sz w:val="22"/>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color w:val="000000"/>
                <w:kern w:val="0"/>
                <w:sz w:val="22"/>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2013350</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事业运行</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18.80</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18.80</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single" w:color="auto" w:sz="4" w:space="0"/>
              <w:left w:val="nil"/>
              <w:bottom w:val="single" w:color="auto" w:sz="4" w:space="0"/>
              <w:right w:val="single" w:color="auto" w:sz="4" w:space="0"/>
            </w:tcBorders>
            <w:vAlign w:val="center"/>
          </w:tcPr>
          <w:p>
            <w:pPr>
              <w:jc w:val="right"/>
              <w:rPr>
                <w:rFonts w:ascii="宋体" w:hAnsi="宋体" w:eastAsia="宋体" w:cs="宋体"/>
                <w:color w:val="000000"/>
                <w:kern w:val="0"/>
                <w:sz w:val="22"/>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color w:val="000000"/>
                <w:kern w:val="0"/>
                <w:sz w:val="22"/>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color w:val="000000"/>
                <w:kern w:val="0"/>
                <w:sz w:val="22"/>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2013399</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其他宣传事务支出</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330.03</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0.03</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330.00</w:t>
            </w:r>
          </w:p>
        </w:tc>
        <w:tc>
          <w:tcPr>
            <w:tcW w:w="1559" w:type="dxa"/>
            <w:tcBorders>
              <w:top w:val="single" w:color="auto" w:sz="4" w:space="0"/>
              <w:left w:val="nil"/>
              <w:bottom w:val="single" w:color="auto" w:sz="4" w:space="0"/>
              <w:right w:val="single" w:color="auto" w:sz="4" w:space="0"/>
            </w:tcBorders>
            <w:vAlign w:val="center"/>
          </w:tcPr>
          <w:p>
            <w:pPr>
              <w:jc w:val="right"/>
              <w:rPr>
                <w:rFonts w:ascii="宋体" w:hAnsi="宋体" w:eastAsia="宋体" w:cs="宋体"/>
                <w:color w:val="000000"/>
                <w:kern w:val="0"/>
                <w:sz w:val="22"/>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color w:val="000000"/>
                <w:kern w:val="0"/>
                <w:sz w:val="22"/>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color w:val="000000"/>
                <w:kern w:val="0"/>
                <w:sz w:val="22"/>
              </w:rPr>
            </w:pPr>
            <w:r>
              <w:rPr>
                <w:rFonts w:hint="eastAsia" w:ascii="宋体" w:hAnsi="宋体" w:eastAsia="宋体" w:cs="宋体"/>
                <w:i w:val="0"/>
                <w:iCs w:val="0"/>
                <w:color w:val="000000"/>
                <w:kern w:val="0"/>
                <w:sz w:val="18"/>
                <w:szCs w:val="18"/>
                <w:u w:val="none"/>
                <w:lang w:val="en-US" w:eastAsia="zh-CN" w:bidi="ar"/>
              </w:rPr>
              <w:t>0</w:t>
            </w:r>
          </w:p>
        </w:tc>
      </w:tr>
    </w:tbl>
    <w:p>
      <w:pPr>
        <w:tabs>
          <w:tab w:val="left" w:pos="7513"/>
        </w:tabs>
        <w:spacing w:line="300" w:lineRule="auto"/>
        <w:ind w:firstLine="424" w:firstLineChars="202"/>
        <w:jc w:val="left"/>
        <w:rPr>
          <w:rFonts w:ascii="楷体" w:hAnsi="楷体" w:eastAsia="楷体" w:cs="Times New Roman"/>
          <w:kern w:val="0"/>
          <w:szCs w:val="21"/>
        </w:rPr>
      </w:pPr>
    </w:p>
    <w:p>
      <w:pPr>
        <w:tabs>
          <w:tab w:val="left" w:pos="7513"/>
        </w:tabs>
        <w:spacing w:line="300" w:lineRule="auto"/>
        <w:ind w:firstLine="727" w:firstLineChars="202"/>
        <w:jc w:val="left"/>
        <w:rPr>
          <w:rFonts w:cs="Times New Roman" w:asciiTheme="majorEastAsia" w:hAnsiTheme="majorEastAsia" w:eastAsiaTheme="majorEastAsia"/>
          <w:kern w:val="0"/>
          <w:sz w:val="36"/>
          <w:szCs w:val="20"/>
        </w:rPr>
        <w:sectPr>
          <w:pgSz w:w="16838" w:h="11906" w:orient="landscape"/>
          <w:pgMar w:top="1800" w:right="1440" w:bottom="1800" w:left="144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四、财政拨款收支预算总表</w:t>
      </w:r>
    </w:p>
    <w:tbl>
      <w:tblPr>
        <w:tblStyle w:val="8"/>
        <w:tblW w:w="8648" w:type="dxa"/>
        <w:tblInd w:w="-34" w:type="dxa"/>
        <w:tblLayout w:type="autofit"/>
        <w:tblCellMar>
          <w:top w:w="0" w:type="dxa"/>
          <w:left w:w="108" w:type="dxa"/>
          <w:bottom w:w="0" w:type="dxa"/>
          <w:right w:w="108" w:type="dxa"/>
        </w:tblCellMar>
      </w:tblPr>
      <w:tblGrid>
        <w:gridCol w:w="2977"/>
        <w:gridCol w:w="1276"/>
        <w:gridCol w:w="3119"/>
        <w:gridCol w:w="1276"/>
      </w:tblGrid>
      <w:tr>
        <w:tblPrEx>
          <w:tblCellMar>
            <w:top w:w="0" w:type="dxa"/>
            <w:left w:w="108" w:type="dxa"/>
            <w:bottom w:w="0" w:type="dxa"/>
            <w:right w:w="108" w:type="dxa"/>
          </w:tblCellMar>
        </w:tblPrEx>
        <w:trPr>
          <w:trHeight w:val="405" w:hRule="atLeast"/>
        </w:trPr>
        <w:tc>
          <w:tcPr>
            <w:tcW w:w="8648" w:type="dxa"/>
            <w:gridSpan w:val="4"/>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年度财政拨款收支预算总表</w:t>
            </w:r>
          </w:p>
        </w:tc>
      </w:tr>
      <w:tr>
        <w:tblPrEx>
          <w:tblCellMar>
            <w:top w:w="0" w:type="dxa"/>
            <w:left w:w="108" w:type="dxa"/>
            <w:bottom w:w="0" w:type="dxa"/>
            <w:right w:w="108" w:type="dxa"/>
          </w:tblCellMar>
        </w:tblPrEx>
        <w:trPr>
          <w:trHeight w:val="285" w:hRule="atLeast"/>
        </w:trPr>
        <w:tc>
          <w:tcPr>
            <w:tcW w:w="8648" w:type="dxa"/>
            <w:gridSpan w:val="4"/>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2"/>
                <w:szCs w:val="24"/>
              </w:rPr>
              <w:t>单位：万元</w:t>
            </w:r>
          </w:p>
        </w:tc>
      </w:tr>
      <w:tr>
        <w:tblPrEx>
          <w:tblCellMar>
            <w:top w:w="0" w:type="dxa"/>
            <w:left w:w="108" w:type="dxa"/>
            <w:bottom w:w="0" w:type="dxa"/>
            <w:right w:w="108" w:type="dxa"/>
          </w:tblCellMar>
        </w:tblPrEx>
        <w:trPr>
          <w:trHeight w:val="402" w:hRule="atLeast"/>
        </w:trPr>
        <w:tc>
          <w:tcPr>
            <w:tcW w:w="425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收入</w:t>
            </w:r>
          </w:p>
        </w:tc>
        <w:tc>
          <w:tcPr>
            <w:tcW w:w="43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支出</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487.07</w:t>
            </w: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一、一般公共服务支出</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487.07</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二、政府性基金预算拨款收入</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二、外交支出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三、国有资本经营预算拨款收入</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三、国防支出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四、公共安全支出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五、教育支出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六、科学技术支出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七、文化旅游体育与传媒支出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八、社会保障和就业支出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九、卫生健康支出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十、节能环保支出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十一、城乡社区支出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十二、农林水支出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十三、交通运输支出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十四、资源勘探工业信息等支出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十五、商业服务业等支出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十六、金融支出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十七、援助其他地区支出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十八、自然资源海洋气象等支出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十九、住房保障支出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二十、粮油物资储备支出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二十一、国有资本经营预算支出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二十二、灾害防治及应急管理支出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58"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二十三、其他支出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二十四、债务还本支出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二十五、债务付息支出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二十六、债务发行费用支出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收入合计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487.07</w:t>
            </w:r>
            <w:r>
              <w:rPr>
                <w:rFonts w:hint="eastAsia" w:ascii="宋体" w:hAnsi="宋体" w:eastAsia="宋体" w:cs="宋体"/>
                <w:b/>
                <w:kern w:val="0"/>
                <w:sz w:val="22"/>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支出合计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487.07</w:t>
            </w:r>
            <w:r>
              <w:rPr>
                <w:rFonts w:hint="eastAsia" w:ascii="宋体" w:hAnsi="宋体" w:eastAsia="宋体" w:cs="宋体"/>
                <w:b/>
                <w:kern w:val="0"/>
                <w:sz w:val="22"/>
              </w:rPr>
              <w:t>　</w:t>
            </w:r>
          </w:p>
        </w:tc>
      </w:tr>
    </w:tbl>
    <w:p>
      <w:pPr>
        <w:tabs>
          <w:tab w:val="left" w:pos="7513"/>
        </w:tabs>
        <w:spacing w:line="300" w:lineRule="auto"/>
        <w:ind w:firstLine="720" w:firstLineChars="200"/>
        <w:jc w:val="left"/>
        <w:rPr>
          <w:rFonts w:ascii="楷体" w:hAnsi="楷体" w:eastAsia="楷体" w:cs="Times New Roman"/>
          <w:kern w:val="0"/>
          <w:sz w:val="36"/>
          <w:szCs w:val="21"/>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五、一般公共预算拨款支出预算表</w:t>
      </w:r>
    </w:p>
    <w:tbl>
      <w:tblPr>
        <w:tblStyle w:val="8"/>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405"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年度一般公共预算拨款支出预算表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487.07</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157.07</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330.00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一般公共服务支出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487.07</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157.07</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330.00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20133</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宣传事务</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487.07</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157.07</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330.00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2013301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行政运行</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138.24</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138.24</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lang w:val="en-US" w:eastAsia="zh-CN"/>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2013350</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事业运行</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18.80</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18.80</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2"/>
                <w:lang w:val="en-US"/>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2013399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其他宣传事务支出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330.03</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0.03</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330.00</w:t>
            </w:r>
          </w:p>
        </w:tc>
      </w:tr>
    </w:tbl>
    <w:p>
      <w:pPr>
        <w:tabs>
          <w:tab w:val="left" w:pos="7513"/>
        </w:tabs>
        <w:adjustRightInd/>
        <w:snapToGrid/>
        <w:spacing w:line="300" w:lineRule="auto"/>
        <w:ind w:firstLine="420" w:firstLineChars="200"/>
        <w:rPr>
          <w:rFonts w:ascii="楷体" w:hAnsi="楷体" w:eastAsia="楷体" w:cs="Times New Roman"/>
          <w:kern w:val="0"/>
          <w:szCs w:val="21"/>
        </w:rPr>
      </w:pPr>
    </w:p>
    <w:p>
      <w:pPr>
        <w:tabs>
          <w:tab w:val="left" w:pos="7513"/>
        </w:tabs>
        <w:adjustRightInd w:val="0"/>
        <w:snapToGrid w:val="0"/>
        <w:spacing w:line="360" w:lineRule="auto"/>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六、政府性基金预算拨款支出预算表</w:t>
      </w:r>
    </w:p>
    <w:tbl>
      <w:tblPr>
        <w:tblStyle w:val="8"/>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年度政府性基金预算拨款支出预算表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r>
    </w:tbl>
    <w:p>
      <w:pPr>
        <w:tabs>
          <w:tab w:val="left" w:pos="7513"/>
        </w:tabs>
        <w:adjustRightInd w:val="0"/>
        <w:snapToGrid w:val="0"/>
        <w:spacing w:line="300" w:lineRule="auto"/>
        <w:ind w:firstLine="264" w:firstLineChars="126"/>
        <w:rPr>
          <w:rFonts w:ascii="黑体" w:hAnsi="黑体" w:eastAsia="黑体"/>
          <w:sz w:val="32"/>
          <w:szCs w:val="32"/>
        </w:rPr>
        <w:sectPr>
          <w:pgSz w:w="11906" w:h="16838"/>
          <w:pgMar w:top="1440" w:right="1800" w:bottom="1440" w:left="1800" w:header="851" w:footer="992" w:gutter="0"/>
          <w:cols w:space="425" w:num="1"/>
          <w:docGrid w:type="lines" w:linePitch="312" w:charSpace="0"/>
        </w:sectPr>
      </w:pPr>
      <w:r>
        <w:rPr>
          <w:rFonts w:hint="eastAsia" w:ascii="楷体" w:hAnsi="楷体" w:eastAsia="楷体" w:cs="Times New Roman"/>
          <w:kern w:val="0"/>
          <w:szCs w:val="21"/>
        </w:rPr>
        <w:t>备注：本部门</w:t>
      </w:r>
      <w:r>
        <w:rPr>
          <w:rFonts w:hint="eastAsia" w:ascii="楷体" w:hAnsi="楷体" w:eastAsia="楷体" w:cs="Times New Roman"/>
          <w:kern w:val="0"/>
          <w:szCs w:val="21"/>
          <w:lang w:val="en-US" w:eastAsia="zh-CN"/>
        </w:rPr>
        <w:t>2023</w:t>
      </w:r>
      <w:r>
        <w:rPr>
          <w:rFonts w:hint="eastAsia" w:ascii="楷体" w:hAnsi="楷体" w:eastAsia="楷体" w:cs="Times New Roman"/>
          <w:kern w:val="0"/>
          <w:szCs w:val="21"/>
        </w:rPr>
        <w:t>年没有使用政府性基金预算拨款安排的支</w:t>
      </w:r>
      <w:r>
        <w:rPr>
          <w:rFonts w:hint="eastAsia" w:ascii="楷体" w:hAnsi="楷体" w:eastAsia="楷体" w:cs="Times New Roman"/>
          <w:kern w:val="0"/>
          <w:szCs w:val="21"/>
          <w:lang w:eastAsia="zh-CN"/>
        </w:rPr>
        <w:t>出</w:t>
      </w:r>
      <w:r>
        <w:rPr>
          <w:rFonts w:hint="eastAsia" w:ascii="楷体" w:hAnsi="楷体" w:eastAsia="楷体" w:cs="Times New Roman"/>
          <w:kern w:val="0"/>
          <w:szCs w:val="21"/>
        </w:rPr>
        <w:t>。</w:t>
      </w: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七、国有资本经营预算拨款支出预算表</w:t>
      </w:r>
    </w:p>
    <w:tbl>
      <w:tblPr>
        <w:tblStyle w:val="8"/>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年度国有资本经营预算拨款支出预算表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eastAsia="zh-CN"/>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0</w:t>
            </w:r>
          </w:p>
        </w:tc>
      </w:tr>
    </w:tbl>
    <w:p>
      <w:pPr>
        <w:tabs>
          <w:tab w:val="left" w:pos="7513"/>
        </w:tabs>
        <w:adjustRightInd w:val="0"/>
        <w:snapToGrid w:val="0"/>
        <w:spacing w:line="300" w:lineRule="auto"/>
        <w:ind w:firstLine="420" w:firstLineChars="200"/>
        <w:rPr>
          <w:rFonts w:ascii="黑体" w:hAnsi="黑体" w:eastAsia="黑体"/>
          <w:sz w:val="32"/>
          <w:szCs w:val="32"/>
        </w:rPr>
        <w:sectPr>
          <w:pgSz w:w="11906" w:h="16838"/>
          <w:pgMar w:top="1440" w:right="1800" w:bottom="1440" w:left="1800" w:header="851" w:footer="992" w:gutter="0"/>
          <w:cols w:space="425" w:num="1"/>
          <w:docGrid w:type="lines" w:linePitch="312" w:charSpace="0"/>
        </w:sectPr>
      </w:pPr>
      <w:r>
        <w:rPr>
          <w:rFonts w:hint="eastAsia" w:ascii="楷体" w:hAnsi="楷体" w:eastAsia="楷体" w:cs="Times New Roman"/>
          <w:kern w:val="0"/>
          <w:szCs w:val="21"/>
        </w:rPr>
        <w:t>备注：本部门</w:t>
      </w:r>
      <w:r>
        <w:rPr>
          <w:rFonts w:hint="eastAsia" w:ascii="楷体" w:hAnsi="楷体" w:eastAsia="楷体" w:cs="Times New Roman"/>
          <w:kern w:val="0"/>
          <w:szCs w:val="21"/>
          <w:lang w:val="en-US" w:eastAsia="zh-CN"/>
        </w:rPr>
        <w:t>2023</w:t>
      </w:r>
      <w:r>
        <w:rPr>
          <w:rFonts w:hint="eastAsia" w:ascii="楷体" w:hAnsi="楷体" w:eastAsia="楷体" w:cs="Times New Roman"/>
          <w:kern w:val="0"/>
          <w:szCs w:val="21"/>
        </w:rPr>
        <w:t>年没有使用国有资本经营预算拨款安排的支出。</w:t>
      </w: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八、一般公共预算支出经济分类情况表</w:t>
      </w:r>
    </w:p>
    <w:tbl>
      <w:tblPr>
        <w:tblStyle w:val="8"/>
        <w:tblW w:w="8237" w:type="dxa"/>
        <w:tblInd w:w="93" w:type="dxa"/>
        <w:tblLayout w:type="autofit"/>
        <w:tblCellMar>
          <w:top w:w="0" w:type="dxa"/>
          <w:left w:w="108" w:type="dxa"/>
          <w:bottom w:w="0" w:type="dxa"/>
          <w:right w:w="108" w:type="dxa"/>
        </w:tblCellMar>
      </w:tblPr>
      <w:tblGrid>
        <w:gridCol w:w="1575"/>
        <w:gridCol w:w="3969"/>
        <w:gridCol w:w="2693"/>
      </w:tblGrid>
      <w:tr>
        <w:tblPrEx>
          <w:tblCellMar>
            <w:top w:w="0" w:type="dxa"/>
            <w:left w:w="108" w:type="dxa"/>
            <w:bottom w:w="0" w:type="dxa"/>
            <w:right w:w="108" w:type="dxa"/>
          </w:tblCellMar>
        </w:tblPrEx>
        <w:trPr>
          <w:trHeight w:val="743" w:hRule="atLeast"/>
        </w:trPr>
        <w:tc>
          <w:tcPr>
            <w:tcW w:w="8237" w:type="dxa"/>
            <w:gridSpan w:val="3"/>
            <w:tcBorders>
              <w:top w:val="nil"/>
              <w:left w:val="nil"/>
              <w:bottom w:val="nil"/>
              <w:right w:val="nil"/>
            </w:tcBorders>
            <w:shd w:val="clear" w:color="000000" w:fill="FFFFFF"/>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年度一般公共预算支出经济分类情况表</w:t>
            </w:r>
          </w:p>
        </w:tc>
      </w:tr>
      <w:tr>
        <w:tblPrEx>
          <w:tblCellMar>
            <w:top w:w="0" w:type="dxa"/>
            <w:left w:w="108" w:type="dxa"/>
            <w:bottom w:w="0" w:type="dxa"/>
            <w:right w:w="108" w:type="dxa"/>
          </w:tblCellMar>
        </w:tblPrEx>
        <w:trPr>
          <w:trHeight w:val="360" w:hRule="atLeast"/>
        </w:trPr>
        <w:tc>
          <w:tcPr>
            <w:tcW w:w="1575" w:type="dxa"/>
            <w:tcBorders>
              <w:top w:val="nil"/>
              <w:left w:val="nil"/>
              <w:bottom w:val="nil"/>
              <w:right w:val="nil"/>
            </w:tcBorders>
            <w:shd w:val="clear" w:color="000000" w:fill="FFFFFF"/>
            <w:noWrap/>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969" w:type="dxa"/>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0"/>
                <w:szCs w:val="20"/>
              </w:rPr>
            </w:pPr>
          </w:p>
        </w:tc>
        <w:tc>
          <w:tcPr>
            <w:tcW w:w="2693" w:type="dxa"/>
            <w:tcBorders>
              <w:top w:val="nil"/>
              <w:left w:val="nil"/>
              <w:bottom w:val="nil"/>
              <w:right w:val="nil"/>
            </w:tcBorders>
            <w:shd w:val="clear" w:color="000000" w:fill="FFFFFF"/>
            <w:noWrap/>
            <w:vAlign w:val="center"/>
          </w:tcPr>
          <w:p>
            <w:pPr>
              <w:widowControl/>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63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969"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2693" w:type="dxa"/>
            <w:tcBorders>
              <w:top w:val="single" w:color="000000" w:sz="4" w:space="0"/>
              <w:left w:val="nil"/>
              <w:bottom w:val="nil"/>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预算数</w:t>
            </w:r>
          </w:p>
        </w:tc>
      </w:tr>
      <w:tr>
        <w:tblPrEx>
          <w:tblCellMar>
            <w:top w:w="0" w:type="dxa"/>
            <w:left w:w="108" w:type="dxa"/>
            <w:bottom w:w="0" w:type="dxa"/>
            <w:right w:w="108" w:type="dxa"/>
          </w:tblCellMar>
        </w:tblPrEx>
        <w:trPr>
          <w:trHeight w:val="402" w:hRule="atLeast"/>
        </w:trPr>
        <w:tc>
          <w:tcPr>
            <w:tcW w:w="55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269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000000"/>
                <w:kern w:val="0"/>
                <w:sz w:val="22"/>
              </w:rPr>
            </w:pPr>
            <w:r>
              <w:rPr>
                <w:rFonts w:ascii="宋体" w:hAnsi="宋体" w:eastAsia="宋体" w:cs="宋体"/>
                <w:i w:val="0"/>
                <w:iCs w:val="0"/>
                <w:color w:val="000000"/>
                <w:kern w:val="0"/>
                <w:sz w:val="18"/>
                <w:szCs w:val="18"/>
                <w:u w:val="none"/>
                <w:lang w:val="en-US" w:eastAsia="zh-CN" w:bidi="ar"/>
              </w:rPr>
              <w:t>487.07</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301</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工资福利支出</w:t>
            </w:r>
          </w:p>
        </w:tc>
        <w:tc>
          <w:tcPr>
            <w:tcW w:w="26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96.18</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302</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商品和服务支出</w:t>
            </w:r>
          </w:p>
        </w:tc>
        <w:tc>
          <w:tcPr>
            <w:tcW w:w="26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251.78</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303</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对个人和家庭的补助</w:t>
            </w:r>
          </w:p>
        </w:tc>
        <w:tc>
          <w:tcPr>
            <w:tcW w:w="26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14.26</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307</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债务利息及费用支出</w:t>
            </w:r>
          </w:p>
        </w:tc>
        <w:tc>
          <w:tcPr>
            <w:tcW w:w="26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309</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资本性支出（基本建设）</w:t>
            </w:r>
          </w:p>
        </w:tc>
        <w:tc>
          <w:tcPr>
            <w:tcW w:w="26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310</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资本性支出</w:t>
            </w:r>
          </w:p>
        </w:tc>
        <w:tc>
          <w:tcPr>
            <w:tcW w:w="26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124.85</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311</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对企业补助（基本建设）</w:t>
            </w:r>
          </w:p>
        </w:tc>
        <w:tc>
          <w:tcPr>
            <w:tcW w:w="26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312</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对企业补助</w:t>
            </w:r>
          </w:p>
        </w:tc>
        <w:tc>
          <w:tcPr>
            <w:tcW w:w="26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313</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对社会保障基金补助</w:t>
            </w:r>
          </w:p>
        </w:tc>
        <w:tc>
          <w:tcPr>
            <w:tcW w:w="2693"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399</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其他支出</w:t>
            </w:r>
          </w:p>
        </w:tc>
        <w:tc>
          <w:tcPr>
            <w:tcW w:w="2693"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bl>
    <w:p>
      <w:pPr>
        <w:tabs>
          <w:tab w:val="left" w:pos="7513"/>
        </w:tabs>
        <w:spacing w:line="300" w:lineRule="auto"/>
        <w:ind w:firstLine="420" w:firstLineChars="200"/>
        <w:jc w:val="left"/>
        <w:rPr>
          <w:rFonts w:ascii="楷体" w:hAnsi="楷体" w:eastAsia="楷体" w:cs="Times New Roman"/>
          <w:kern w:val="0"/>
          <w:szCs w:val="21"/>
        </w:rPr>
      </w:pPr>
    </w:p>
    <w:p>
      <w:pPr>
        <w:tabs>
          <w:tab w:val="left" w:pos="7513"/>
        </w:tabs>
        <w:adjustRightInd w:val="0"/>
        <w:snapToGrid w:val="0"/>
        <w:spacing w:line="600" w:lineRule="exac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九、一般公共预算基本支出经济分类情况表</w:t>
      </w:r>
    </w:p>
    <w:p>
      <w:pPr>
        <w:tabs>
          <w:tab w:val="left" w:pos="7513"/>
        </w:tabs>
        <w:adjustRightInd w:val="0"/>
        <w:snapToGrid w:val="0"/>
        <w:spacing w:line="600" w:lineRule="exact"/>
        <w:jc w:val="center"/>
        <w:rPr>
          <w:rFonts w:ascii="黑体" w:hAnsi="黑体" w:eastAsia="黑体"/>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年度一般公共预算基本支出经济分类情况表</w:t>
      </w:r>
    </w:p>
    <w:tbl>
      <w:tblPr>
        <w:tblStyle w:val="8"/>
        <w:tblW w:w="8237" w:type="dxa"/>
        <w:tblInd w:w="93" w:type="dxa"/>
        <w:tblLayout w:type="autofit"/>
        <w:tblCellMar>
          <w:top w:w="0" w:type="dxa"/>
          <w:left w:w="108" w:type="dxa"/>
          <w:bottom w:w="0" w:type="dxa"/>
          <w:right w:w="108" w:type="dxa"/>
        </w:tblCellMar>
      </w:tblPr>
      <w:tblGrid>
        <w:gridCol w:w="1575"/>
        <w:gridCol w:w="4252"/>
        <w:gridCol w:w="2410"/>
        <w:gridCol w:w="142"/>
      </w:tblGrid>
      <w:tr>
        <w:tblPrEx>
          <w:tblCellMar>
            <w:top w:w="0" w:type="dxa"/>
            <w:left w:w="108" w:type="dxa"/>
            <w:bottom w:w="0" w:type="dxa"/>
            <w:right w:w="108" w:type="dxa"/>
          </w:tblCellMar>
        </w:tblPrEx>
        <w:trPr>
          <w:gridAfter w:val="1"/>
          <w:wAfter w:w="142" w:type="dxa"/>
          <w:trHeight w:val="360" w:hRule="atLeast"/>
        </w:trPr>
        <w:tc>
          <w:tcPr>
            <w:tcW w:w="8237" w:type="dxa"/>
            <w:gridSpan w:val="3"/>
            <w:tcBorders>
              <w:top w:val="nil"/>
              <w:left w:val="nil"/>
              <w:bottom w:val="nil"/>
              <w:right w:val="nil"/>
            </w:tcBorders>
            <w:shd w:val="clear" w:color="000000" w:fill="FFFFFF"/>
            <w:noWrap/>
            <w:vAlign w:val="center"/>
          </w:tcPr>
          <w:p>
            <w:pPr>
              <w:widowControl/>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67" w:hRule="atLeast"/>
        </w:trPr>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25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预算数</w:t>
            </w:r>
          </w:p>
        </w:tc>
      </w:tr>
      <w:tr>
        <w:tblPrEx>
          <w:tblCellMar>
            <w:top w:w="0" w:type="dxa"/>
            <w:left w:w="108" w:type="dxa"/>
            <w:bottom w:w="0" w:type="dxa"/>
            <w:right w:w="108" w:type="dxa"/>
          </w:tblCellMar>
        </w:tblPrEx>
        <w:trPr>
          <w:trHeight w:val="419" w:hRule="atLeast"/>
        </w:trPr>
        <w:tc>
          <w:tcPr>
            <w:tcW w:w="582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合计</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157.07</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工资福利支出</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96.18</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基本工资</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18.92</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津贴补贴</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35.68</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奖金</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12.31</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伙食补助费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绩效工资</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机关事业单位基本养老保险缴费</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8.81</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职业年金缴费</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4.40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职工基本医疗保险缴费</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3.19</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公务员医疗补助缴费</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2.56</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其他社会保障缴费</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0.04</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住房公积金</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8.27</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其他工资福利支出</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商品和服务支出</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56.63</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办公费</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0.78</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印刷费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咨询费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30204</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手续费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水费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邮电费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取暖费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物业管理费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差旅费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因公出国（境）费用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维修</w:t>
            </w:r>
            <w:r>
              <w:rPr>
                <w:rFonts w:ascii="宋体" w:hAnsi="宋体" w:eastAsia="宋体" w:cs="宋体"/>
                <w:color w:val="000000"/>
                <w:kern w:val="0"/>
                <w:sz w:val="18"/>
                <w:szCs w:val="18"/>
              </w:rPr>
              <w:t>(护)费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30214</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租赁费</w:t>
            </w:r>
          </w:p>
        </w:tc>
        <w:tc>
          <w:tcPr>
            <w:tcW w:w="25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30215</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会议费</w:t>
            </w:r>
          </w:p>
        </w:tc>
        <w:tc>
          <w:tcPr>
            <w:tcW w:w="25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培训费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公务接待费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专用材料费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被装购置费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专用燃料费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劳务费</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49.08</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委托业务费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工会经费</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福利费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30231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公务用车运行维护费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30239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其他交通费用</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2.26</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30240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税金及附加费用</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其他商品和服务支出</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2.51</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对个人和家庭的补助</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4.26</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离休费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退休费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退职（役）费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抚恤金</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生活补助</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救济费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医疗费补助</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助学金</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奖励金</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个人农业生产补贴</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代缴社会保险费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其他对个人和家庭的补助</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4.26</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债务利息及费用支出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国内债务付息</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国外债务付息</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国内债务发行费用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国外债务发行费用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309</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资本性支出（基本建设）</w:t>
            </w:r>
          </w:p>
        </w:tc>
        <w:tc>
          <w:tcPr>
            <w:tcW w:w="25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房屋建筑物购建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30902</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办公设备购置</w:t>
            </w:r>
          </w:p>
        </w:tc>
        <w:tc>
          <w:tcPr>
            <w:tcW w:w="25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专用设备购置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基础设施建设</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大型修缮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信息网络及软件购置更新</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物资储备</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30919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其他交通工具购置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30921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文物和陈列品购置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30922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无形资产购置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其他基本建设支出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资本性支出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房屋建筑物购建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办公设备购置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专用设备购置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基础设施建设</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大型修缮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信息网络及软件购置更新</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物资储备</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土地补偿</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安置补助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地上附着物和青苗补偿</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31012</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拆迁补偿</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其他交通工具购置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31021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文物和陈列品购置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31022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无形资产购置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其他资本性支出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对企业补助（基本建设）</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31101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资本金注入</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31199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其他对企业补助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312</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对企业补助</w:t>
            </w:r>
          </w:p>
        </w:tc>
        <w:tc>
          <w:tcPr>
            <w:tcW w:w="25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资本金注入</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31203</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政府投资基金股权投资</w:t>
            </w:r>
          </w:p>
        </w:tc>
        <w:tc>
          <w:tcPr>
            <w:tcW w:w="25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费用补贴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利息补贴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其他对企业补助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对社会保障基金补助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31302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对社会保险基金补助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31303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补充全国社会保障基金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bCs/>
                <w:color w:val="000000"/>
                <w:kern w:val="0"/>
                <w:sz w:val="18"/>
                <w:szCs w:val="18"/>
              </w:rPr>
            </w:pPr>
            <w:r>
              <w:rPr>
                <w:rFonts w:ascii="宋体" w:hAnsi="宋体" w:eastAsia="宋体" w:cs="宋体"/>
                <w:b w:val="0"/>
                <w:bCs/>
                <w:color w:val="000000"/>
                <w:kern w:val="0"/>
                <w:sz w:val="18"/>
                <w:szCs w:val="18"/>
              </w:rPr>
              <w:t>31304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bCs/>
                <w:color w:val="000000"/>
                <w:kern w:val="0"/>
                <w:sz w:val="18"/>
                <w:szCs w:val="18"/>
              </w:rPr>
            </w:pPr>
            <w:r>
              <w:rPr>
                <w:rFonts w:ascii="宋体" w:hAnsi="宋体" w:eastAsia="宋体" w:cs="宋体"/>
                <w:b w:val="0"/>
                <w:bCs/>
                <w:color w:val="000000"/>
                <w:kern w:val="0"/>
                <w:sz w:val="18"/>
                <w:szCs w:val="18"/>
              </w:rPr>
              <w:t xml:space="preserve">    对机关事业单位职业年金的补助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val="0"/>
                <w:bCs/>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其他支出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国家赔偿费用支出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对民间非营利组织和群众性自治组织补贴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经常性赠与</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资本性赠与</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bl>
    <w:p>
      <w:pPr>
        <w:tabs>
          <w:tab w:val="left" w:pos="7513"/>
        </w:tabs>
        <w:adjustRightInd w:val="0"/>
        <w:snapToGrid w:val="0"/>
        <w:spacing w:line="300" w:lineRule="auto"/>
        <w:ind w:firstLine="403" w:firstLineChars="126"/>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十、一般公共预算“三公”经费支出预算表</w:t>
      </w:r>
    </w:p>
    <w:tbl>
      <w:tblPr>
        <w:tblStyle w:val="8"/>
        <w:tblW w:w="7848" w:type="dxa"/>
        <w:tblInd w:w="93" w:type="dxa"/>
        <w:tblLayout w:type="autofit"/>
        <w:tblCellMar>
          <w:top w:w="0" w:type="dxa"/>
          <w:left w:w="108" w:type="dxa"/>
          <w:bottom w:w="0" w:type="dxa"/>
          <w:right w:w="108" w:type="dxa"/>
        </w:tblCellMar>
      </w:tblPr>
      <w:tblGrid>
        <w:gridCol w:w="4268"/>
        <w:gridCol w:w="3580"/>
      </w:tblGrid>
      <w:tr>
        <w:tblPrEx>
          <w:tblCellMar>
            <w:top w:w="0" w:type="dxa"/>
            <w:left w:w="108" w:type="dxa"/>
            <w:bottom w:w="0" w:type="dxa"/>
            <w:right w:w="108" w:type="dxa"/>
          </w:tblCellMar>
        </w:tblPrEx>
        <w:trPr>
          <w:trHeight w:val="570" w:hRule="atLeast"/>
        </w:trPr>
        <w:tc>
          <w:tcPr>
            <w:tcW w:w="7848" w:type="dxa"/>
            <w:gridSpan w:val="2"/>
            <w:tcBorders>
              <w:top w:val="nil"/>
              <w:left w:val="nil"/>
              <w:bottom w:val="nil"/>
              <w:right w:val="nil"/>
            </w:tcBorders>
            <w:shd w:val="clear" w:color="auto" w:fill="auto"/>
            <w:noWrap/>
            <w:vAlign w:val="center"/>
          </w:tcPr>
          <w:p>
            <w:pPr>
              <w:widowControl/>
              <w:spacing w:line="240" w:lineRule="auto"/>
              <w:jc w:val="center"/>
              <w:rPr>
                <w:rFonts w:ascii="方正小标宋简体" w:hAnsi="黑体" w:eastAsia="方正小标宋简体" w:cs="宋体"/>
                <w:kern w:val="0"/>
                <w:sz w:val="32"/>
                <w:szCs w:val="32"/>
              </w:rPr>
            </w:pPr>
            <w:r>
              <w:rPr>
                <w:rFonts w:hint="eastAsia" w:ascii="方正小标宋简体" w:hAnsi="黑体" w:eastAsia="方正小标宋简体" w:cs="宋体"/>
                <w:kern w:val="0"/>
                <w:sz w:val="32"/>
                <w:szCs w:val="32"/>
                <w:lang w:val="en-US" w:eastAsia="zh-CN"/>
              </w:rPr>
              <w:t>2023</w:t>
            </w:r>
            <w:r>
              <w:rPr>
                <w:rFonts w:hint="eastAsia" w:ascii="方正小标宋简体" w:hAnsi="黑体" w:eastAsia="方正小标宋简体" w:cs="宋体"/>
                <w:kern w:val="0"/>
                <w:sz w:val="32"/>
                <w:szCs w:val="32"/>
              </w:rPr>
              <w:t>年度一般公共预算“三公”经费支出预算表</w:t>
            </w:r>
          </w:p>
        </w:tc>
      </w:tr>
      <w:tr>
        <w:tblPrEx>
          <w:tblCellMar>
            <w:top w:w="0" w:type="dxa"/>
            <w:left w:w="108" w:type="dxa"/>
            <w:bottom w:w="0" w:type="dxa"/>
            <w:right w:w="108" w:type="dxa"/>
          </w:tblCellMar>
        </w:tblPrEx>
        <w:trPr>
          <w:trHeight w:val="360" w:hRule="atLeast"/>
        </w:trPr>
        <w:tc>
          <w:tcPr>
            <w:tcW w:w="4268" w:type="dxa"/>
            <w:tcBorders>
              <w:top w:val="nil"/>
              <w:left w:val="nil"/>
              <w:bottom w:val="nil"/>
              <w:right w:val="nil"/>
            </w:tcBorders>
            <w:shd w:val="clear" w:color="auto" w:fill="auto"/>
            <w:noWrap/>
            <w:vAlign w:val="center"/>
          </w:tcPr>
          <w:p>
            <w:pPr>
              <w:widowControl/>
              <w:spacing w:line="240" w:lineRule="auto"/>
              <w:jc w:val="left"/>
              <w:rPr>
                <w:rFonts w:ascii="楷体_GB2312" w:hAnsi="宋体" w:eastAsia="楷体_GB2312" w:cs="宋体"/>
                <w:kern w:val="0"/>
                <w:sz w:val="24"/>
                <w:szCs w:val="24"/>
              </w:rPr>
            </w:pPr>
          </w:p>
        </w:tc>
        <w:tc>
          <w:tcPr>
            <w:tcW w:w="3580"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4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358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0"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1、因公出国（境）费用</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2、公务接待费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3、公务用车购置及运行费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440" w:firstLineChars="200"/>
              <w:jc w:val="left"/>
              <w:rPr>
                <w:rFonts w:ascii="宋体" w:hAnsi="宋体" w:eastAsia="宋体" w:cs="宋体"/>
                <w:kern w:val="0"/>
                <w:sz w:val="22"/>
              </w:rPr>
            </w:pPr>
            <w:r>
              <w:rPr>
                <w:rFonts w:hint="eastAsia" w:ascii="宋体" w:hAnsi="宋体" w:eastAsia="宋体" w:cs="宋体"/>
                <w:kern w:val="0"/>
                <w:sz w:val="22"/>
              </w:rPr>
              <w:t>其中：（1）公务用车购置费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xml:space="preserve">          （2）公务用车运行费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color w:val="000000"/>
                <w:kern w:val="0"/>
                <w:sz w:val="18"/>
                <w:szCs w:val="18"/>
                <w:lang w:val="en-US" w:eastAsia="zh-CN"/>
              </w:rPr>
              <w:t>0</w:t>
            </w:r>
          </w:p>
        </w:tc>
      </w:tr>
    </w:tbl>
    <w:p>
      <w:pPr>
        <w:tabs>
          <w:tab w:val="left" w:pos="7513"/>
        </w:tabs>
        <w:adjustRightInd w:val="0"/>
        <w:snapToGrid w:val="0"/>
        <w:spacing w:line="300" w:lineRule="auto"/>
        <w:ind w:firstLine="420" w:firstLineChars="200"/>
        <w:jc w:val="left"/>
        <w:rPr>
          <w:rFonts w:ascii="楷体" w:hAnsi="楷体" w:eastAsia="楷体" w:cs="Times New Roman"/>
          <w:kern w:val="0"/>
          <w:sz w:val="32"/>
          <w:szCs w:val="21"/>
        </w:rPr>
        <w:sectPr>
          <w:pgSz w:w="11906" w:h="16838"/>
          <w:pgMar w:top="1440" w:right="1800" w:bottom="1440" w:left="1800" w:header="851" w:footer="992" w:gutter="0"/>
          <w:cols w:space="425" w:num="1"/>
          <w:docGrid w:type="lines" w:linePitch="312" w:charSpace="0"/>
        </w:sectPr>
      </w:pPr>
      <w:r>
        <w:rPr>
          <w:rFonts w:hint="eastAsia" w:ascii="楷体" w:hAnsi="楷体" w:eastAsia="楷体" w:cs="Times New Roman"/>
          <w:kern w:val="0"/>
          <w:sz w:val="21"/>
          <w:szCs w:val="21"/>
        </w:rPr>
        <w:t>备注：</w:t>
      </w:r>
      <w:r>
        <w:rPr>
          <w:rFonts w:hint="eastAsia" w:ascii="楷体" w:hAnsi="楷体" w:eastAsia="楷体" w:cs="Times New Roman"/>
          <w:kern w:val="0"/>
          <w:szCs w:val="21"/>
        </w:rPr>
        <w:t>本</w:t>
      </w:r>
      <w:r>
        <w:rPr>
          <w:rFonts w:hint="eastAsia" w:ascii="楷体" w:hAnsi="楷体" w:eastAsia="楷体" w:cs="Times New Roman"/>
          <w:kern w:val="0"/>
          <w:sz w:val="21"/>
          <w:szCs w:val="21"/>
        </w:rPr>
        <w:t>部门</w:t>
      </w:r>
      <w:r>
        <w:rPr>
          <w:rFonts w:hint="eastAsia" w:ascii="楷体" w:hAnsi="楷体" w:eastAsia="楷体" w:cs="Times New Roman"/>
          <w:kern w:val="0"/>
          <w:sz w:val="21"/>
          <w:szCs w:val="21"/>
          <w:lang w:val="en-US" w:eastAsia="zh-CN"/>
        </w:rPr>
        <w:t>2023</w:t>
      </w:r>
      <w:r>
        <w:rPr>
          <w:rFonts w:hint="eastAsia" w:ascii="楷体" w:hAnsi="楷体" w:eastAsia="楷体" w:cs="Times New Roman"/>
          <w:kern w:val="0"/>
          <w:sz w:val="21"/>
          <w:szCs w:val="21"/>
        </w:rPr>
        <w:t>年度</w:t>
      </w:r>
      <w:r>
        <w:rPr>
          <w:rFonts w:hint="eastAsia" w:ascii="楷体" w:hAnsi="楷体" w:eastAsia="楷体"/>
        </w:rPr>
        <w:t>没有</w:t>
      </w:r>
      <w:r>
        <w:rPr>
          <w:rFonts w:hint="eastAsia" w:ascii="楷体" w:hAnsi="楷体" w:eastAsia="楷体" w:cs="Times New Roman"/>
          <w:kern w:val="0"/>
          <w:szCs w:val="21"/>
        </w:rPr>
        <w:t>一般公共预算安排的</w:t>
      </w:r>
      <w:r>
        <w:rPr>
          <w:rFonts w:hint="eastAsia" w:ascii="楷体" w:hAnsi="楷体" w:eastAsia="楷体" w:cs="Times New Roman"/>
          <w:kern w:val="0"/>
          <w:sz w:val="21"/>
          <w:szCs w:val="21"/>
        </w:rPr>
        <w:t>‘三公’</w:t>
      </w:r>
      <w:r>
        <w:rPr>
          <w:rFonts w:hint="eastAsia" w:ascii="楷体" w:hAnsi="楷体" w:eastAsia="楷体" w:cs="Times New Roman"/>
          <w:kern w:val="0"/>
          <w:szCs w:val="21"/>
        </w:rPr>
        <w:t>经费支出</w:t>
      </w:r>
      <w:r>
        <w:rPr>
          <w:rFonts w:hint="eastAsia" w:ascii="楷体" w:hAnsi="楷体" w:eastAsia="楷体" w:cs="Times New Roman"/>
          <w:kern w:val="0"/>
          <w:sz w:val="21"/>
          <w:szCs w:val="21"/>
        </w:rPr>
        <w:t>。</w:t>
      </w: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十一、部门专项资金管理清单目录</w:t>
      </w:r>
    </w:p>
    <w:tbl>
      <w:tblPr>
        <w:tblStyle w:val="8"/>
        <w:tblW w:w="13998" w:type="dxa"/>
        <w:tblInd w:w="93" w:type="dxa"/>
        <w:tblLayout w:type="fixed"/>
        <w:tblCellMar>
          <w:top w:w="0" w:type="dxa"/>
          <w:left w:w="108" w:type="dxa"/>
          <w:bottom w:w="0" w:type="dxa"/>
          <w:right w:w="108" w:type="dxa"/>
        </w:tblCellMar>
      </w:tblPr>
      <w:tblGrid>
        <w:gridCol w:w="1456"/>
        <w:gridCol w:w="1519"/>
        <w:gridCol w:w="1080"/>
        <w:gridCol w:w="586"/>
        <w:gridCol w:w="2625"/>
        <w:gridCol w:w="1050"/>
        <w:gridCol w:w="765"/>
        <w:gridCol w:w="765"/>
        <w:gridCol w:w="870"/>
        <w:gridCol w:w="1065"/>
        <w:gridCol w:w="1005"/>
        <w:gridCol w:w="1212"/>
      </w:tblGrid>
      <w:tr>
        <w:tblPrEx>
          <w:tblCellMar>
            <w:top w:w="0" w:type="dxa"/>
            <w:left w:w="108" w:type="dxa"/>
            <w:bottom w:w="0" w:type="dxa"/>
            <w:right w:w="108" w:type="dxa"/>
          </w:tblCellMar>
        </w:tblPrEx>
        <w:trPr>
          <w:trHeight w:val="525" w:hRule="atLeast"/>
        </w:trPr>
        <w:tc>
          <w:tcPr>
            <w:tcW w:w="13998" w:type="dxa"/>
            <w:gridSpan w:val="12"/>
            <w:tcBorders>
              <w:top w:val="nil"/>
              <w:left w:val="nil"/>
              <w:bottom w:val="nil"/>
              <w:right w:val="nil"/>
            </w:tcBorders>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年度部门专项资金管理清单目录</w:t>
            </w:r>
          </w:p>
        </w:tc>
      </w:tr>
      <w:tr>
        <w:tblPrEx>
          <w:tblCellMar>
            <w:top w:w="0" w:type="dxa"/>
            <w:left w:w="108" w:type="dxa"/>
            <w:bottom w:w="0" w:type="dxa"/>
            <w:right w:w="108" w:type="dxa"/>
          </w:tblCellMar>
        </w:tblPrEx>
        <w:trPr>
          <w:trHeight w:val="465" w:hRule="atLeast"/>
        </w:trPr>
        <w:tc>
          <w:tcPr>
            <w:tcW w:w="1456"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519"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08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586"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2625"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05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765"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765"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87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065"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005" w:type="dxa"/>
            <w:tcBorders>
              <w:top w:val="nil"/>
              <w:left w:val="nil"/>
              <w:bottom w:val="nil"/>
              <w:right w:val="nil"/>
            </w:tcBorders>
          </w:tcPr>
          <w:p>
            <w:pPr>
              <w:widowControl/>
              <w:spacing w:line="240" w:lineRule="auto"/>
              <w:jc w:val="right"/>
              <w:rPr>
                <w:rFonts w:ascii="宋体" w:hAnsi="宋体" w:eastAsia="宋体" w:cs="宋体"/>
                <w:kern w:val="0"/>
                <w:sz w:val="22"/>
              </w:rPr>
            </w:pPr>
          </w:p>
        </w:tc>
        <w:tc>
          <w:tcPr>
            <w:tcW w:w="1212" w:type="dxa"/>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396" w:hRule="atLeast"/>
        </w:trPr>
        <w:tc>
          <w:tcPr>
            <w:tcW w:w="145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主管部门名称</w:t>
            </w:r>
          </w:p>
        </w:tc>
        <w:tc>
          <w:tcPr>
            <w:tcW w:w="151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专项资金立项项目名称</w:t>
            </w:r>
          </w:p>
        </w:tc>
        <w:tc>
          <w:tcPr>
            <w:tcW w:w="10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立项依据</w:t>
            </w:r>
          </w:p>
        </w:tc>
        <w:tc>
          <w:tcPr>
            <w:tcW w:w="58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执行年限</w:t>
            </w:r>
          </w:p>
        </w:tc>
        <w:tc>
          <w:tcPr>
            <w:tcW w:w="262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实施规划</w:t>
            </w:r>
          </w:p>
        </w:tc>
        <w:tc>
          <w:tcPr>
            <w:tcW w:w="105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总体绩效目标</w:t>
            </w:r>
          </w:p>
        </w:tc>
        <w:tc>
          <w:tcPr>
            <w:tcW w:w="76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支出级次</w:t>
            </w:r>
          </w:p>
        </w:tc>
        <w:tc>
          <w:tcPr>
            <w:tcW w:w="3705"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资金拼盘</w:t>
            </w:r>
          </w:p>
        </w:tc>
        <w:tc>
          <w:tcPr>
            <w:tcW w:w="121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资金分配办法及支出标准</w:t>
            </w:r>
          </w:p>
        </w:tc>
      </w:tr>
      <w:tr>
        <w:tblPrEx>
          <w:tblCellMar>
            <w:top w:w="0" w:type="dxa"/>
            <w:left w:w="108" w:type="dxa"/>
            <w:bottom w:w="0" w:type="dxa"/>
            <w:right w:w="108" w:type="dxa"/>
          </w:tblCellMar>
        </w:tblPrEx>
        <w:trPr>
          <w:trHeight w:val="735" w:hRule="atLeast"/>
        </w:trPr>
        <w:tc>
          <w:tcPr>
            <w:tcW w:w="145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51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08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58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262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05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76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76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小计</w:t>
            </w:r>
          </w:p>
        </w:tc>
        <w:tc>
          <w:tcPr>
            <w:tcW w:w="87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w:t>
            </w:r>
          </w:p>
        </w:tc>
        <w:tc>
          <w:tcPr>
            <w:tcW w:w="106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w:t>
            </w:r>
          </w:p>
        </w:tc>
        <w:tc>
          <w:tcPr>
            <w:tcW w:w="1005"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w:t>
            </w:r>
          </w:p>
        </w:tc>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r>
      <w:tr>
        <w:tblPrEx>
          <w:tblCellMar>
            <w:top w:w="0" w:type="dxa"/>
            <w:left w:w="108" w:type="dxa"/>
            <w:bottom w:w="0" w:type="dxa"/>
            <w:right w:w="108" w:type="dxa"/>
          </w:tblCellMar>
        </w:tblPrEx>
        <w:trPr>
          <w:trHeight w:val="402" w:hRule="atLeast"/>
        </w:trPr>
        <w:tc>
          <w:tcPr>
            <w:tcW w:w="145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中共福州市鼓楼区委精神文明建设办公室</w:t>
            </w:r>
          </w:p>
        </w:tc>
        <w:tc>
          <w:tcPr>
            <w:tcW w:w="151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志愿者服务</w:t>
            </w:r>
          </w:p>
        </w:tc>
        <w:tc>
          <w:tcPr>
            <w:tcW w:w="1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历年常态化项目</w:t>
            </w:r>
          </w:p>
        </w:tc>
        <w:tc>
          <w:tcPr>
            <w:tcW w:w="5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1</w:t>
            </w:r>
          </w:p>
        </w:tc>
        <w:tc>
          <w:tcPr>
            <w:tcW w:w="26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志愿者服务经费（党报党刊15万、临时安保服务15万、一般业务支出30万、慰问10万）</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完成志愿服务相关工作</w:t>
            </w:r>
          </w:p>
        </w:tc>
        <w:tc>
          <w:tcPr>
            <w:tcW w:w="765"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4"/>
                <w:szCs w:val="24"/>
              </w:rPr>
            </w:pPr>
          </w:p>
        </w:tc>
        <w:tc>
          <w:tcPr>
            <w:tcW w:w="7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70.00</w:t>
            </w:r>
          </w:p>
        </w:tc>
        <w:tc>
          <w:tcPr>
            <w:tcW w:w="8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70.00</w:t>
            </w:r>
          </w:p>
        </w:tc>
        <w:tc>
          <w:tcPr>
            <w:tcW w:w="106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00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2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项目法</w:t>
            </w:r>
          </w:p>
        </w:tc>
      </w:tr>
      <w:tr>
        <w:tblPrEx>
          <w:tblCellMar>
            <w:top w:w="0" w:type="dxa"/>
            <w:left w:w="108" w:type="dxa"/>
            <w:bottom w:w="0" w:type="dxa"/>
            <w:right w:w="108" w:type="dxa"/>
          </w:tblCellMar>
        </w:tblPrEx>
        <w:trPr>
          <w:trHeight w:val="402" w:hRule="atLeast"/>
        </w:trPr>
        <w:tc>
          <w:tcPr>
            <w:tcW w:w="145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中共福州市鼓楼区委精神文明建设办公室</w:t>
            </w:r>
          </w:p>
        </w:tc>
        <w:tc>
          <w:tcPr>
            <w:tcW w:w="151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新时代文明实践中心建设运营经费</w:t>
            </w:r>
          </w:p>
        </w:tc>
        <w:tc>
          <w:tcPr>
            <w:tcW w:w="1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工作要求</w:t>
            </w:r>
          </w:p>
        </w:tc>
        <w:tc>
          <w:tcPr>
            <w:tcW w:w="5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1</w:t>
            </w:r>
          </w:p>
        </w:tc>
        <w:tc>
          <w:tcPr>
            <w:tcW w:w="26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新时代文明实践中心运营经费（水电4万、通讯1万、物业管理5万、其他运营支出5万、30%未付建设款165万）</w:t>
            </w:r>
          </w:p>
        </w:tc>
        <w:tc>
          <w:tcPr>
            <w:tcW w:w="10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维持鼓楼区新时代文明实践中心正常运营</w:t>
            </w:r>
          </w:p>
        </w:tc>
        <w:tc>
          <w:tcPr>
            <w:tcW w:w="765" w:type="dxa"/>
            <w:tcBorders>
              <w:top w:val="nil"/>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4"/>
                <w:szCs w:val="24"/>
              </w:rPr>
            </w:pPr>
          </w:p>
        </w:tc>
        <w:tc>
          <w:tcPr>
            <w:tcW w:w="7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180.00</w:t>
            </w:r>
          </w:p>
        </w:tc>
        <w:tc>
          <w:tcPr>
            <w:tcW w:w="8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180.00</w:t>
            </w:r>
          </w:p>
        </w:tc>
        <w:tc>
          <w:tcPr>
            <w:tcW w:w="1065" w:type="dxa"/>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00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2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项目法</w:t>
            </w:r>
          </w:p>
        </w:tc>
      </w:tr>
      <w:tr>
        <w:tblPrEx>
          <w:tblCellMar>
            <w:top w:w="0" w:type="dxa"/>
            <w:left w:w="108" w:type="dxa"/>
            <w:bottom w:w="0" w:type="dxa"/>
            <w:right w:w="108" w:type="dxa"/>
          </w:tblCellMar>
        </w:tblPrEx>
        <w:trPr>
          <w:trHeight w:val="402" w:hRule="atLeast"/>
        </w:trPr>
        <w:tc>
          <w:tcPr>
            <w:tcW w:w="145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中共福州市鼓楼区委精神文明建设办公室</w:t>
            </w:r>
          </w:p>
        </w:tc>
        <w:tc>
          <w:tcPr>
            <w:tcW w:w="151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一般业务经费</w:t>
            </w:r>
          </w:p>
        </w:tc>
        <w:tc>
          <w:tcPr>
            <w:tcW w:w="1080"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4"/>
                <w:szCs w:val="24"/>
              </w:rPr>
            </w:pPr>
          </w:p>
        </w:tc>
        <w:tc>
          <w:tcPr>
            <w:tcW w:w="5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1</w:t>
            </w:r>
          </w:p>
        </w:tc>
        <w:tc>
          <w:tcPr>
            <w:tcW w:w="26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精神文明建设经费15万、未成年人思想道德经费10万、文明城区创建经费10万、”我们的节日“系列活动经费30万、”鼓楼微文明“微信公众号运营经费15万.</w:t>
            </w:r>
          </w:p>
        </w:tc>
        <w:tc>
          <w:tcPr>
            <w:tcW w:w="1050"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4"/>
                <w:szCs w:val="24"/>
              </w:rPr>
            </w:pPr>
          </w:p>
        </w:tc>
        <w:tc>
          <w:tcPr>
            <w:tcW w:w="765"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4"/>
                <w:szCs w:val="24"/>
              </w:rPr>
            </w:pPr>
          </w:p>
        </w:tc>
        <w:tc>
          <w:tcPr>
            <w:tcW w:w="7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80.00</w:t>
            </w:r>
          </w:p>
        </w:tc>
        <w:tc>
          <w:tcPr>
            <w:tcW w:w="8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80.00</w:t>
            </w:r>
          </w:p>
        </w:tc>
        <w:tc>
          <w:tcPr>
            <w:tcW w:w="1065"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00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2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项目法</w:t>
            </w:r>
          </w:p>
        </w:tc>
      </w:tr>
    </w:tbl>
    <w:p>
      <w:pPr>
        <w:tabs>
          <w:tab w:val="left" w:pos="798"/>
        </w:tabs>
        <w:spacing w:line="240" w:lineRule="auto"/>
        <w:ind w:firstLine="720" w:firstLineChars="200"/>
        <w:jc w:val="center"/>
        <w:rPr>
          <w:rFonts w:ascii="楷体" w:hAnsi="楷体" w:eastAsia="楷体"/>
          <w:sz w:val="36"/>
          <w:szCs w:val="36"/>
          <w:lang w:eastAsia="zh-CN"/>
        </w:rPr>
        <w:sectPr>
          <w:pgSz w:w="16838" w:h="11906" w:orient="landscape"/>
          <w:pgMar w:top="1800" w:right="1440" w:bottom="1800" w:left="1440" w:header="851" w:footer="992" w:gutter="0"/>
          <w:cols w:space="425" w:num="1"/>
          <w:docGrid w:type="lines" w:linePitch="312" w:charSpace="0"/>
        </w:sect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left"/>
        <w:rPr>
          <w:rFonts w:ascii="黑体" w:hAnsi="黑体" w:eastAsia="黑体"/>
          <w:sz w:val="56"/>
          <w:szCs w:val="36"/>
          <w:lang w:eastAsia="zh-CN"/>
        </w:rPr>
      </w:pPr>
      <w:r>
        <w:rPr>
          <w:rFonts w:hint="eastAsia" w:ascii="黑体" w:hAnsi="黑体" w:eastAsia="黑体"/>
          <w:sz w:val="56"/>
          <w:szCs w:val="36"/>
          <w:lang w:eastAsia="zh-CN"/>
        </w:rPr>
        <w:t>第三部分</w:t>
      </w:r>
      <w:r>
        <w:rPr>
          <w:rFonts w:ascii="黑体" w:hAnsi="黑体" w:eastAsia="黑体"/>
          <w:sz w:val="56"/>
          <w:szCs w:val="36"/>
          <w:lang w:eastAsia="zh-CN"/>
        </w:rPr>
        <w:t xml:space="preserve"> </w:t>
      </w:r>
    </w:p>
    <w:p>
      <w:pPr>
        <w:pStyle w:val="3"/>
        <w:jc w:val="center"/>
        <w:rPr>
          <w:rFonts w:ascii="黑体" w:hAnsi="黑体" w:eastAsia="黑体"/>
          <w:sz w:val="56"/>
          <w:szCs w:val="36"/>
          <w:lang w:eastAsia="zh-CN"/>
        </w:rPr>
      </w:pPr>
      <w:r>
        <w:rPr>
          <w:rFonts w:hint="eastAsia" w:ascii="黑体" w:hAnsi="黑体" w:eastAsia="黑体"/>
          <w:sz w:val="56"/>
          <w:szCs w:val="36"/>
          <w:lang w:val="en-US" w:eastAsia="zh-CN"/>
        </w:rPr>
        <w:t>2023</w:t>
      </w:r>
      <w:r>
        <w:rPr>
          <w:rFonts w:hint="eastAsia" w:ascii="黑体" w:hAnsi="黑体" w:eastAsia="黑体"/>
          <w:sz w:val="56"/>
          <w:szCs w:val="36"/>
          <w:lang w:eastAsia="zh-CN"/>
        </w:rPr>
        <w:t>年度部门预算情况说明</w:t>
      </w:r>
    </w:p>
    <w:p>
      <w:pPr>
        <w:ind w:firstLine="640" w:firstLineChars="200"/>
        <w:rPr>
          <w:rFonts w:ascii="仿宋" w:hAnsi="仿宋" w:eastAsia="仿宋" w:cs="仿宋_GB2312"/>
          <w:sz w:val="32"/>
          <w:szCs w:val="32"/>
        </w:rPr>
      </w:pPr>
    </w:p>
    <w:p>
      <w:pPr>
        <w:tabs>
          <w:tab w:val="left" w:pos="7513"/>
        </w:tabs>
        <w:adjustRightInd w:val="0"/>
        <w:snapToGrid w:val="0"/>
        <w:spacing w:line="600" w:lineRule="exact"/>
        <w:rPr>
          <w:rFonts w:ascii="仿宋" w:hAnsi="仿宋" w:eastAsia="仿宋"/>
          <w:b/>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一、预算收支总体情况</w:t>
      </w:r>
    </w:p>
    <w:p>
      <w:pPr>
        <w:spacing w:line="590" w:lineRule="exact"/>
        <w:ind w:firstLine="627" w:firstLineChars="196"/>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按照综合预算的原则，部门所有收入和支出均纳入部门预算管理。2023年，中共福州市鼓楼区委精神文明建设办公室部门收入预算为487.07万元，比上年减少139.28万元，主要原因是厉行节约，减少支出。其中：一般公共预算拨款收入487.07万元、政府性基金预算拨款收入0万元、国有资本经营预算拨款收入0万元、财政专户管理资金收入0万元、事业收入0万元、事业单位经营收入0万元、上级补助收入0万元、附属单位上缴收入0万元、其他收入0万元、上年结转结余0万元。</w:t>
      </w:r>
    </w:p>
    <w:p>
      <w:pPr>
        <w:spacing w:line="590" w:lineRule="exact"/>
        <w:ind w:firstLine="627" w:firstLineChars="196"/>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相应安排支出预算487.07万元，减少139.28万元，主要原因是厉行节约，减少支出。其中：基本支出157.07万元、项目支出330万元、事业单位经营支出0万元、上缴上级支出0万元、对附属单位补助支出0万元。</w:t>
      </w:r>
    </w:p>
    <w:p>
      <w:pPr>
        <w:tabs>
          <w:tab w:val="left" w:pos="7513"/>
        </w:tabs>
        <w:adjustRightInd w:val="0"/>
        <w:snapToGrid w:val="0"/>
        <w:spacing w:line="600" w:lineRule="exact"/>
        <w:rPr>
          <w:rFonts w:hint="eastAsia" w:ascii="黑体" w:hAnsi="黑体" w:eastAsia="黑体" w:cstheme="minorBidi"/>
          <w:b w:val="0"/>
          <w:kern w:val="2"/>
          <w:sz w:val="32"/>
          <w:szCs w:val="32"/>
          <w:lang w:val="en-US" w:eastAsia="zh-CN"/>
        </w:rPr>
      </w:pPr>
      <w:r>
        <w:rPr>
          <w:rFonts w:hint="eastAsia" w:ascii="黑体" w:hAnsi="黑体" w:eastAsia="黑体" w:cstheme="minorBidi"/>
          <w:b w:val="0"/>
          <w:kern w:val="2"/>
          <w:sz w:val="32"/>
          <w:szCs w:val="32"/>
          <w:lang w:val="en-US" w:eastAsia="zh-CN"/>
        </w:rPr>
        <w:t>二、一般公共预算拨款支出情况</w:t>
      </w:r>
    </w:p>
    <w:p>
      <w:pPr>
        <w:spacing w:line="590" w:lineRule="exact"/>
        <w:ind w:firstLine="627" w:firstLineChars="196"/>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2023年度一般公共预算拨款支出487.07万元，比上年减少139.28万元，降低22.24%，主要原因是厉行节约，减少支出。按照党中央、国务院和省委、省政府关于过紧日子的有关要求，厉行节约办一切事业，大力压减一般性支出，重点压减了公用经费，同时合理保障了日常工作的支出需求，体现在有关支出科目中。其中（按项级科目分类统计）：</w:t>
      </w:r>
    </w:p>
    <w:p>
      <w:pPr>
        <w:spacing w:line="590" w:lineRule="exact"/>
        <w:ind w:firstLine="627" w:firstLineChars="196"/>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（一）2013301-行政运行138.24万元。主要用于人员、公用支出。</w:t>
      </w:r>
    </w:p>
    <w:p>
      <w:pPr>
        <w:spacing w:line="590" w:lineRule="exact"/>
        <w:ind w:firstLine="627" w:firstLineChars="196"/>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（二）2013350-事业运行18.80万元。主要用于事业单位相关支出。</w:t>
      </w:r>
    </w:p>
    <w:p>
      <w:pPr>
        <w:spacing w:line="590" w:lineRule="exact"/>
        <w:ind w:firstLine="627" w:firstLineChars="196"/>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（三）2013399-其他宣传事务支出330.03万元。主要用于项目支出。</w:t>
      </w: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三、政府性基金预算拨款支出情况</w:t>
      </w:r>
    </w:p>
    <w:p>
      <w:pPr>
        <w:spacing w:line="590" w:lineRule="exact"/>
        <w:ind w:firstLine="627" w:firstLineChars="196"/>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本部门2023年度没有使用政府性基金预算拨款安排的支出。</w:t>
      </w:r>
    </w:p>
    <w:p>
      <w:pPr>
        <w:tabs>
          <w:tab w:val="left" w:pos="7513"/>
        </w:tabs>
        <w:adjustRightInd w:val="0"/>
        <w:snapToGrid w:val="0"/>
        <w:spacing w:line="600" w:lineRule="exact"/>
        <w:rPr>
          <w:rFonts w:ascii="黑体" w:hAnsi="黑体" w:eastAsia="黑体" w:cs="仿宋_GB2312"/>
          <w:bCs/>
          <w:sz w:val="32"/>
          <w:szCs w:val="32"/>
        </w:rPr>
      </w:pPr>
      <w:r>
        <w:rPr>
          <w:rFonts w:hint="eastAsia" w:ascii="黑体" w:hAnsi="黑体" w:eastAsia="黑体" w:cs="仿宋_GB2312"/>
          <w:bCs/>
          <w:sz w:val="32"/>
          <w:szCs w:val="32"/>
        </w:rPr>
        <w:t>四、国有资本经营预算拨款支出情况</w:t>
      </w:r>
    </w:p>
    <w:p>
      <w:pPr>
        <w:spacing w:line="590" w:lineRule="exact"/>
        <w:ind w:firstLine="627" w:firstLineChars="196"/>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本部门2023年度没有使用国有资本经营预算拨款安排的支出。</w:t>
      </w: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五、</w:t>
      </w:r>
      <w:r>
        <w:rPr>
          <w:rFonts w:hint="eastAsia" w:ascii="黑体" w:hAnsi="黑体" w:eastAsia="黑体"/>
          <w:sz w:val="32"/>
          <w:szCs w:val="32"/>
        </w:rPr>
        <w:t>一般公共预算拨款</w:t>
      </w:r>
      <w:r>
        <w:rPr>
          <w:rFonts w:hint="eastAsia" w:ascii="黑体" w:hAnsi="黑体" w:eastAsia="黑体" w:cstheme="minorBidi"/>
          <w:b w:val="0"/>
          <w:kern w:val="2"/>
          <w:sz w:val="32"/>
          <w:szCs w:val="32"/>
          <w:lang w:eastAsia="zh-CN"/>
        </w:rPr>
        <w:t>基本支出情况</w:t>
      </w:r>
    </w:p>
    <w:p>
      <w:pPr>
        <w:spacing w:line="590" w:lineRule="exact"/>
        <w:ind w:firstLine="627" w:firstLineChars="196"/>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2023年度一般公共预算拨款基本支出157.07万元，其中：</w:t>
      </w:r>
    </w:p>
    <w:p>
      <w:pPr>
        <w:spacing w:line="590" w:lineRule="exact"/>
        <w:ind w:firstLine="627" w:firstLineChars="196"/>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一）人员经费100.44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支出。</w:t>
      </w:r>
    </w:p>
    <w:p>
      <w:pPr>
        <w:spacing w:line="590" w:lineRule="exact"/>
        <w:ind w:firstLine="627" w:firstLineChars="196"/>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二）公用经费56.63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六、一般公共预算“三公”经费支出情况</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b/>
          <w:sz w:val="32"/>
          <w:szCs w:val="32"/>
        </w:rPr>
        <w:t>（一）</w:t>
      </w:r>
      <w:r>
        <w:rPr>
          <w:rFonts w:hint="eastAsia" w:ascii="楷体" w:hAnsi="楷体" w:eastAsia="楷体" w:cs="宋体"/>
          <w:b/>
          <w:bCs/>
          <w:kern w:val="0"/>
          <w:sz w:val="32"/>
          <w:szCs w:val="32"/>
        </w:rPr>
        <w:t>因公出国（境）经费</w:t>
      </w:r>
    </w:p>
    <w:p>
      <w:pPr>
        <w:spacing w:line="590" w:lineRule="exact"/>
        <w:ind w:firstLine="627" w:firstLineChars="196"/>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2023年预算安排0万元，与上年持平。</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b/>
          <w:sz w:val="32"/>
          <w:szCs w:val="32"/>
        </w:rPr>
        <w:t>（二）</w:t>
      </w:r>
      <w:r>
        <w:rPr>
          <w:rFonts w:hint="eastAsia" w:ascii="楷体" w:hAnsi="楷体" w:eastAsia="楷体" w:cs="宋体"/>
          <w:b/>
          <w:bCs/>
          <w:kern w:val="0"/>
          <w:sz w:val="32"/>
          <w:szCs w:val="32"/>
        </w:rPr>
        <w:t>公务接待费</w:t>
      </w:r>
    </w:p>
    <w:p>
      <w:pPr>
        <w:spacing w:line="590" w:lineRule="exact"/>
        <w:ind w:firstLine="627" w:firstLineChars="196"/>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2023年预算安排0万元，与上年持平。</w:t>
      </w:r>
    </w:p>
    <w:p>
      <w:pPr>
        <w:adjustRightInd w:val="0"/>
        <w:snapToGrid w:val="0"/>
        <w:spacing w:line="600" w:lineRule="exact"/>
        <w:ind w:firstLine="643" w:firstLineChars="200"/>
        <w:rPr>
          <w:rFonts w:ascii="楷体" w:hAnsi="楷体" w:eastAsia="楷体" w:cs="宋体"/>
          <w:b/>
          <w:bCs/>
          <w:kern w:val="0"/>
          <w:sz w:val="32"/>
          <w:szCs w:val="32"/>
        </w:rPr>
      </w:pPr>
      <w:r>
        <w:rPr>
          <w:rFonts w:hint="eastAsia" w:ascii="楷体" w:hAnsi="楷体" w:eastAsia="楷体"/>
          <w:b/>
          <w:sz w:val="32"/>
          <w:szCs w:val="32"/>
        </w:rPr>
        <w:t>（三）</w:t>
      </w:r>
      <w:r>
        <w:rPr>
          <w:rFonts w:hint="eastAsia" w:ascii="楷体" w:hAnsi="楷体" w:eastAsia="楷体" w:cs="宋体"/>
          <w:b/>
          <w:bCs/>
          <w:kern w:val="0"/>
          <w:sz w:val="32"/>
          <w:szCs w:val="32"/>
        </w:rPr>
        <w:t>公务用车购置及运行费</w:t>
      </w:r>
    </w:p>
    <w:p>
      <w:pPr>
        <w:spacing w:line="590" w:lineRule="exact"/>
        <w:ind w:firstLine="627" w:firstLineChars="196"/>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2023年预算安排0万元，与上年持平”。</w:t>
      </w:r>
    </w:p>
    <w:p>
      <w:pPr>
        <w:spacing w:line="600" w:lineRule="exact"/>
        <w:rPr>
          <w:rFonts w:ascii="仿宋" w:hAnsi="仿宋" w:eastAsia="仿宋" w:cs="仿宋_GB2312"/>
          <w:b w:val="0"/>
          <w:sz w:val="32"/>
          <w:szCs w:val="32"/>
        </w:rPr>
      </w:pPr>
      <w:r>
        <w:rPr>
          <w:rFonts w:hint="eastAsia" w:ascii="黑体" w:hAnsi="黑体" w:eastAsia="黑体" w:cstheme="minorBidi"/>
          <w:b w:val="0"/>
          <w:kern w:val="2"/>
          <w:sz w:val="32"/>
          <w:szCs w:val="32"/>
          <w:lang w:eastAsia="zh-CN"/>
        </w:rPr>
        <w:t>七、预算绩效目标情况</w:t>
      </w:r>
    </w:p>
    <w:p>
      <w:pPr>
        <w:spacing w:line="590" w:lineRule="exact"/>
        <w:ind w:firstLine="630" w:firstLineChars="196"/>
        <w:rPr>
          <w:rFonts w:ascii="仿宋" w:hAnsi="仿宋" w:eastAsia="仿宋" w:cs="仿宋_GB2312"/>
          <w:kern w:val="0"/>
          <w:sz w:val="32"/>
          <w:szCs w:val="32"/>
        </w:rPr>
      </w:pPr>
      <w:r>
        <w:rPr>
          <w:rFonts w:hint="eastAsia" w:ascii="楷体" w:hAnsi="楷体" w:eastAsia="楷体"/>
          <w:b/>
          <w:sz w:val="32"/>
          <w:szCs w:val="32"/>
        </w:rPr>
        <w:t>（一）绩效目标设置情况</w:t>
      </w:r>
    </w:p>
    <w:p>
      <w:pPr>
        <w:spacing w:line="590" w:lineRule="exact"/>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2023</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中共福州市鼓楼区委精神文明建设办公室</w:t>
      </w:r>
      <w:r>
        <w:rPr>
          <w:rFonts w:hint="eastAsia" w:ascii="仿宋_GB2312" w:hAnsi="仿宋_GB2312" w:eastAsia="仿宋_GB2312" w:cs="仿宋_GB2312"/>
          <w:kern w:val="0"/>
          <w:sz w:val="32"/>
          <w:szCs w:val="32"/>
        </w:rPr>
        <w:t>部门共设置</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个项目绩效目标</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共涉及财政拨款资金</w:t>
      </w:r>
      <w:r>
        <w:rPr>
          <w:rFonts w:hint="eastAsia" w:ascii="仿宋_GB2312" w:hAnsi="仿宋_GB2312" w:eastAsia="仿宋_GB2312" w:cs="仿宋_GB2312"/>
          <w:kern w:val="0"/>
          <w:sz w:val="32"/>
          <w:szCs w:val="32"/>
          <w:lang w:val="en-US" w:eastAsia="zh-CN"/>
        </w:rPr>
        <w:t>250</w:t>
      </w:r>
      <w:r>
        <w:rPr>
          <w:rFonts w:hint="eastAsia" w:ascii="仿宋_GB2312" w:hAnsi="仿宋_GB2312" w:eastAsia="仿宋_GB2312" w:cs="仿宋_GB2312"/>
          <w:kern w:val="0"/>
          <w:sz w:val="32"/>
          <w:szCs w:val="32"/>
        </w:rPr>
        <w:t>万元。</w:t>
      </w:r>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（二）绩效目标表及说明</w:t>
      </w:r>
    </w:p>
    <w:p>
      <w:pPr>
        <w:spacing w:line="590" w:lineRule="exact"/>
        <w:ind w:firstLine="640" w:firstLineChars="200"/>
        <w:rPr>
          <w:rFonts w:ascii="仿宋" w:hAnsi="仿宋" w:eastAsia="仿宋"/>
          <w:b/>
          <w:sz w:val="32"/>
          <w:szCs w:val="32"/>
        </w:rPr>
      </w:pPr>
      <w:r>
        <w:rPr>
          <w:rFonts w:ascii="仿宋" w:hAnsi="仿宋" w:eastAsia="仿宋"/>
          <w:b/>
          <w:sz w:val="32"/>
          <w:szCs w:val="32"/>
        </w:rPr>
        <w:t>1.项目支出绩效目标表</w:t>
      </w:r>
    </w:p>
    <w:p>
      <w:pPr>
        <w:spacing w:line="590" w:lineRule="exact"/>
        <w:rPr>
          <w:rFonts w:hint="eastAsia" w:ascii="仿宋" w:hAnsi="仿宋" w:eastAsia="仿宋"/>
          <w:b/>
          <w:sz w:val="32"/>
          <w:szCs w:val="32"/>
          <w:lang w:val="en-US" w:eastAsia="zh-CN"/>
        </w:rPr>
      </w:pPr>
    </w:p>
    <w:tbl>
      <w:tblPr>
        <w:tblStyle w:val="8"/>
        <w:tblW w:w="8237" w:type="dxa"/>
        <w:tblInd w:w="93" w:type="dxa"/>
        <w:tblLayout w:type="autofit"/>
        <w:tblCellMar>
          <w:top w:w="0" w:type="dxa"/>
          <w:left w:w="108" w:type="dxa"/>
          <w:bottom w:w="0" w:type="dxa"/>
          <w:right w:w="108" w:type="dxa"/>
        </w:tblCellMar>
      </w:tblPr>
      <w:tblGrid>
        <w:gridCol w:w="1575"/>
        <w:gridCol w:w="1480"/>
        <w:gridCol w:w="1733"/>
        <w:gridCol w:w="1748"/>
        <w:gridCol w:w="1701"/>
      </w:tblGrid>
      <w:tr>
        <w:tblPrEx>
          <w:tblCellMar>
            <w:top w:w="0" w:type="dxa"/>
            <w:left w:w="108" w:type="dxa"/>
            <w:bottom w:w="0" w:type="dxa"/>
            <w:right w:w="108" w:type="dxa"/>
          </w:tblCellMar>
        </w:tblPrEx>
        <w:trPr>
          <w:trHeight w:val="1200" w:hRule="atLeast"/>
        </w:trPr>
        <w:tc>
          <w:tcPr>
            <w:tcW w:w="8237" w:type="dxa"/>
            <w:gridSpan w:val="5"/>
            <w:tcBorders>
              <w:top w:val="nil"/>
              <w:left w:val="nil"/>
              <w:bottom w:val="single" w:color="auto" w:sz="4" w:space="0"/>
              <w:right w:val="nil"/>
            </w:tcBorders>
            <w:shd w:val="clear" w:color="auto" w:fill="auto"/>
          </w:tcPr>
          <w:p>
            <w:pPr>
              <w:widowControl/>
              <w:spacing w:line="240" w:lineRule="auto"/>
              <w:jc w:val="center"/>
              <w:rPr>
                <w:rFonts w:hint="eastAsia" w:ascii="方正小标宋简体" w:hAnsi="宋体" w:eastAsia="方正小标宋简体" w:cs="宋体"/>
                <w:color w:val="000000"/>
                <w:kern w:val="0"/>
                <w:sz w:val="40"/>
                <w:szCs w:val="40"/>
                <w:lang w:eastAsia="zh-CN"/>
              </w:rPr>
            </w:pPr>
            <w:r>
              <w:rPr>
                <w:rFonts w:hint="eastAsia" w:ascii="方正小标宋简体" w:hAnsi="宋体" w:eastAsia="方正小标宋简体" w:cs="宋体"/>
                <w:color w:val="000000"/>
                <w:kern w:val="0"/>
                <w:sz w:val="40"/>
                <w:szCs w:val="40"/>
                <w:lang w:eastAsia="zh-CN"/>
              </w:rPr>
              <w:t>志愿者服务</w:t>
            </w:r>
            <w:r>
              <w:rPr>
                <w:rFonts w:hint="eastAsia" w:ascii="方正小标宋简体" w:hAnsi="宋体" w:eastAsia="方正小标宋简体" w:cs="宋体"/>
                <w:color w:val="000000"/>
                <w:kern w:val="0"/>
                <w:sz w:val="40"/>
                <w:szCs w:val="40"/>
              </w:rPr>
              <w:t>绩效目标</w:t>
            </w:r>
            <w:r>
              <w:rPr>
                <w:rFonts w:hint="eastAsia" w:ascii="方正小标宋简体" w:hAnsi="宋体" w:eastAsia="方正小标宋简体" w:cs="宋体"/>
                <w:color w:val="000000"/>
                <w:kern w:val="0"/>
                <w:sz w:val="40"/>
                <w:szCs w:val="40"/>
                <w:lang w:eastAsia="zh-CN"/>
              </w:rPr>
              <w:t>表</w:t>
            </w:r>
          </w:p>
        </w:tc>
      </w:tr>
      <w:tr>
        <w:tblPrEx>
          <w:tblCellMar>
            <w:top w:w="0" w:type="dxa"/>
            <w:left w:w="108" w:type="dxa"/>
            <w:bottom w:w="0" w:type="dxa"/>
            <w:right w:w="108" w:type="dxa"/>
          </w:tblCellMar>
        </w:tblPrEx>
        <w:trPr>
          <w:trHeight w:val="540" w:hRule="atLeast"/>
        </w:trPr>
        <w:tc>
          <w:tcPr>
            <w:tcW w:w="1575" w:type="dxa"/>
            <w:vMerge w:val="restart"/>
            <w:tcBorders>
              <w:top w:val="single" w:color="auto" w:sz="4" w:space="0"/>
              <w:left w:val="single" w:color="auto" w:sz="4" w:space="0"/>
              <w:bottom w:val="nil"/>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项目资金（万元）</w:t>
            </w:r>
          </w:p>
        </w:tc>
        <w:tc>
          <w:tcPr>
            <w:tcW w:w="321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xml:space="preserve">资金总额： </w:t>
            </w:r>
          </w:p>
        </w:tc>
        <w:tc>
          <w:tcPr>
            <w:tcW w:w="3449"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auto"/>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70</w:t>
            </w:r>
          </w:p>
        </w:tc>
      </w:tr>
      <w:tr>
        <w:tblPrEx>
          <w:tblCellMar>
            <w:top w:w="0" w:type="dxa"/>
            <w:left w:w="108" w:type="dxa"/>
            <w:bottom w:w="0" w:type="dxa"/>
            <w:right w:w="108" w:type="dxa"/>
          </w:tblCellMar>
        </w:tblPrEx>
        <w:trPr>
          <w:trHeight w:val="540" w:hRule="atLeast"/>
        </w:trPr>
        <w:tc>
          <w:tcPr>
            <w:tcW w:w="1575" w:type="dxa"/>
            <w:vMerge w:val="continue"/>
            <w:tcBorders>
              <w:top w:val="nil"/>
              <w:left w:val="single" w:color="auto" w:sz="4" w:space="0"/>
              <w:bottom w:val="nil"/>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321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xml:space="preserve">     财政拨款：</w:t>
            </w:r>
          </w:p>
        </w:tc>
        <w:tc>
          <w:tcPr>
            <w:tcW w:w="3449"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auto"/>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70</w:t>
            </w:r>
          </w:p>
        </w:tc>
      </w:tr>
      <w:tr>
        <w:tblPrEx>
          <w:tblCellMar>
            <w:top w:w="0" w:type="dxa"/>
            <w:left w:w="108" w:type="dxa"/>
            <w:bottom w:w="0" w:type="dxa"/>
            <w:right w:w="108" w:type="dxa"/>
          </w:tblCellMar>
        </w:tblPrEx>
        <w:trPr>
          <w:trHeight w:val="540"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321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xml:space="preserve">     其他资金：</w:t>
            </w:r>
          </w:p>
        </w:tc>
        <w:tc>
          <w:tcPr>
            <w:tcW w:w="3449"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auto"/>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0</w:t>
            </w:r>
          </w:p>
        </w:tc>
      </w:tr>
      <w:tr>
        <w:tblPrEx>
          <w:tblCellMar>
            <w:top w:w="0" w:type="dxa"/>
            <w:left w:w="108" w:type="dxa"/>
            <w:bottom w:w="0" w:type="dxa"/>
            <w:right w:w="108" w:type="dxa"/>
          </w:tblCellMar>
        </w:tblPrEx>
        <w:trPr>
          <w:trHeight w:val="1065" w:hRule="atLeast"/>
        </w:trPr>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总体目标</w:t>
            </w:r>
          </w:p>
        </w:tc>
        <w:tc>
          <w:tcPr>
            <w:tcW w:w="6662"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03" w:hRule="atLeast"/>
        </w:trPr>
        <w:tc>
          <w:tcPr>
            <w:tcW w:w="157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绩效目标指标</w:t>
            </w:r>
          </w:p>
        </w:tc>
        <w:tc>
          <w:tcPr>
            <w:tcW w:w="148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一级指标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二级指标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三级指标</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目标值</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成本指标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经济成本指标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预算执行率</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eastAsia="zh-CN"/>
              </w:rPr>
              <w:t>大于等于</w:t>
            </w:r>
            <w:r>
              <w:rPr>
                <w:rFonts w:hint="eastAsia" w:ascii="宋体" w:hAnsi="宋体" w:eastAsia="宋体" w:cs="宋体"/>
                <w:color w:val="000000"/>
                <w:kern w:val="0"/>
                <w:sz w:val="22"/>
                <w:lang w:val="en-US" w:eastAsia="zh-CN"/>
              </w:rPr>
              <w:t>80%</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产出指标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数量指标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开展活动场次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eastAsia="zh-CN"/>
              </w:rPr>
              <w:t>大于等于</w:t>
            </w:r>
            <w:r>
              <w:rPr>
                <w:rFonts w:hint="eastAsia" w:ascii="宋体" w:hAnsi="宋体" w:eastAsia="宋体" w:cs="宋体"/>
                <w:color w:val="000000"/>
                <w:kern w:val="0"/>
                <w:sz w:val="22"/>
                <w:lang w:val="en-US" w:eastAsia="zh-CN"/>
              </w:rPr>
              <w:t>1场</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质量指标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培训合格率</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eastAsia="zh-CN"/>
              </w:rPr>
              <w:t>大于等于</w:t>
            </w:r>
            <w:r>
              <w:rPr>
                <w:rFonts w:hint="eastAsia" w:ascii="宋体" w:hAnsi="宋体" w:eastAsia="宋体" w:cs="宋体"/>
                <w:color w:val="000000"/>
                <w:kern w:val="0"/>
                <w:sz w:val="22"/>
                <w:lang w:val="en-US" w:eastAsia="zh-CN"/>
              </w:rPr>
              <w:t>90%</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时效指标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当年度经费使用率</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eastAsia="zh-CN"/>
              </w:rPr>
              <w:t>大于等于</w:t>
            </w:r>
            <w:r>
              <w:rPr>
                <w:rFonts w:hint="eastAsia" w:ascii="宋体" w:hAnsi="宋体" w:eastAsia="宋体" w:cs="宋体"/>
                <w:color w:val="000000"/>
                <w:kern w:val="0"/>
                <w:sz w:val="22"/>
                <w:lang w:val="en-US" w:eastAsia="zh-CN"/>
              </w:rPr>
              <w:t>80%</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效益指标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社会效益指标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lang w:eastAsia="zh-CN"/>
              </w:rPr>
              <w:t>慰问志愿者数量</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lang w:eastAsia="zh-CN"/>
              </w:rPr>
              <w:t>大于等于</w:t>
            </w:r>
            <w:r>
              <w:rPr>
                <w:rFonts w:hint="eastAsia" w:ascii="宋体" w:hAnsi="宋体" w:eastAsia="宋体" w:cs="宋体"/>
                <w:color w:val="000000"/>
                <w:kern w:val="0"/>
                <w:sz w:val="22"/>
                <w:lang w:val="en-US" w:eastAsia="zh-CN"/>
              </w:rPr>
              <w:t>2人</w:t>
            </w:r>
          </w:p>
        </w:tc>
      </w:tr>
      <w:tr>
        <w:tblPrEx>
          <w:tblCellMar>
            <w:top w:w="0" w:type="dxa"/>
            <w:left w:w="108" w:type="dxa"/>
            <w:bottom w:w="0" w:type="dxa"/>
            <w:right w:w="108" w:type="dxa"/>
          </w:tblCellMar>
        </w:tblPrEx>
        <w:trPr>
          <w:trHeight w:val="679"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满意度指标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服务对象满意度指标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受益乡镇、村满意度</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eastAsia="zh-CN"/>
              </w:rPr>
              <w:t>大于等于</w:t>
            </w:r>
            <w:r>
              <w:rPr>
                <w:rFonts w:hint="eastAsia" w:ascii="宋体" w:hAnsi="宋体" w:eastAsia="宋体" w:cs="宋体"/>
                <w:color w:val="000000"/>
                <w:kern w:val="0"/>
                <w:sz w:val="22"/>
                <w:lang w:val="en-US" w:eastAsia="zh-CN"/>
              </w:rPr>
              <w:t>90%</w:t>
            </w:r>
          </w:p>
        </w:tc>
      </w:tr>
    </w:tbl>
    <w:p>
      <w:pPr>
        <w:spacing w:line="590" w:lineRule="exact"/>
        <w:ind w:firstLine="640" w:firstLineChars="200"/>
        <w:rPr>
          <w:rFonts w:ascii="仿宋" w:hAnsi="仿宋" w:eastAsia="仿宋"/>
          <w:sz w:val="32"/>
          <w:szCs w:val="32"/>
        </w:rPr>
      </w:pPr>
    </w:p>
    <w:tbl>
      <w:tblPr>
        <w:tblStyle w:val="8"/>
        <w:tblW w:w="8237" w:type="dxa"/>
        <w:tblInd w:w="93" w:type="dxa"/>
        <w:tblLayout w:type="autofit"/>
        <w:tblCellMar>
          <w:top w:w="0" w:type="dxa"/>
          <w:left w:w="108" w:type="dxa"/>
          <w:bottom w:w="0" w:type="dxa"/>
          <w:right w:w="108" w:type="dxa"/>
        </w:tblCellMar>
      </w:tblPr>
      <w:tblGrid>
        <w:gridCol w:w="1575"/>
        <w:gridCol w:w="1480"/>
        <w:gridCol w:w="1733"/>
        <w:gridCol w:w="1748"/>
        <w:gridCol w:w="1701"/>
      </w:tblGrid>
      <w:tr>
        <w:tblPrEx>
          <w:tblCellMar>
            <w:top w:w="0" w:type="dxa"/>
            <w:left w:w="108" w:type="dxa"/>
            <w:bottom w:w="0" w:type="dxa"/>
            <w:right w:w="108" w:type="dxa"/>
          </w:tblCellMar>
        </w:tblPrEx>
        <w:trPr>
          <w:trHeight w:val="1200" w:hRule="atLeast"/>
        </w:trPr>
        <w:tc>
          <w:tcPr>
            <w:tcW w:w="8237" w:type="dxa"/>
            <w:gridSpan w:val="5"/>
            <w:tcBorders>
              <w:top w:val="nil"/>
              <w:left w:val="nil"/>
              <w:bottom w:val="single" w:color="auto" w:sz="4" w:space="0"/>
              <w:right w:val="nil"/>
            </w:tcBorders>
            <w:shd w:val="clear" w:color="auto" w:fill="auto"/>
          </w:tcPr>
          <w:p>
            <w:pPr>
              <w:widowControl/>
              <w:spacing w:line="240" w:lineRule="auto"/>
              <w:jc w:val="center"/>
              <w:rPr>
                <w:rFonts w:hint="eastAsia" w:ascii="方正小标宋简体" w:hAnsi="宋体" w:eastAsia="方正小标宋简体" w:cs="宋体"/>
                <w:color w:val="000000"/>
                <w:kern w:val="0"/>
                <w:sz w:val="40"/>
                <w:szCs w:val="40"/>
                <w:lang w:eastAsia="zh-CN"/>
              </w:rPr>
            </w:pPr>
            <w:r>
              <w:rPr>
                <w:rFonts w:hint="eastAsia" w:ascii="方正小标宋简体" w:hAnsi="宋体" w:eastAsia="方正小标宋简体" w:cs="宋体"/>
                <w:color w:val="000000"/>
                <w:kern w:val="0"/>
                <w:sz w:val="40"/>
                <w:szCs w:val="40"/>
                <w:lang w:eastAsia="zh-CN"/>
              </w:rPr>
              <w:t>新时代文明实践中心建设运营经费</w:t>
            </w:r>
            <w:r>
              <w:rPr>
                <w:rFonts w:hint="eastAsia" w:ascii="方正小标宋简体" w:hAnsi="宋体" w:eastAsia="方正小标宋简体" w:cs="宋体"/>
                <w:color w:val="000000"/>
                <w:kern w:val="0"/>
                <w:sz w:val="40"/>
                <w:szCs w:val="40"/>
              </w:rPr>
              <w:t>绩效目标</w:t>
            </w:r>
            <w:r>
              <w:rPr>
                <w:rFonts w:hint="eastAsia" w:ascii="方正小标宋简体" w:hAnsi="宋体" w:eastAsia="方正小标宋简体" w:cs="宋体"/>
                <w:color w:val="000000"/>
                <w:kern w:val="0"/>
                <w:sz w:val="40"/>
                <w:szCs w:val="40"/>
                <w:lang w:eastAsia="zh-CN"/>
              </w:rPr>
              <w:t>表</w:t>
            </w:r>
          </w:p>
        </w:tc>
      </w:tr>
      <w:tr>
        <w:tblPrEx>
          <w:tblCellMar>
            <w:top w:w="0" w:type="dxa"/>
            <w:left w:w="108" w:type="dxa"/>
            <w:bottom w:w="0" w:type="dxa"/>
            <w:right w:w="108" w:type="dxa"/>
          </w:tblCellMar>
        </w:tblPrEx>
        <w:trPr>
          <w:trHeight w:val="540" w:hRule="atLeast"/>
        </w:trPr>
        <w:tc>
          <w:tcPr>
            <w:tcW w:w="1575" w:type="dxa"/>
            <w:vMerge w:val="restart"/>
            <w:tcBorders>
              <w:top w:val="single" w:color="auto" w:sz="4" w:space="0"/>
              <w:left w:val="single" w:color="auto" w:sz="4" w:space="0"/>
              <w:bottom w:val="nil"/>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项目资金（万元）</w:t>
            </w:r>
          </w:p>
        </w:tc>
        <w:tc>
          <w:tcPr>
            <w:tcW w:w="321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xml:space="preserve">资金总额： </w:t>
            </w:r>
          </w:p>
        </w:tc>
        <w:tc>
          <w:tcPr>
            <w:tcW w:w="3449"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auto"/>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180</w:t>
            </w:r>
          </w:p>
        </w:tc>
      </w:tr>
      <w:tr>
        <w:tblPrEx>
          <w:tblCellMar>
            <w:top w:w="0" w:type="dxa"/>
            <w:left w:w="108" w:type="dxa"/>
            <w:bottom w:w="0" w:type="dxa"/>
            <w:right w:w="108" w:type="dxa"/>
          </w:tblCellMar>
        </w:tblPrEx>
        <w:trPr>
          <w:trHeight w:val="540" w:hRule="atLeast"/>
        </w:trPr>
        <w:tc>
          <w:tcPr>
            <w:tcW w:w="1575" w:type="dxa"/>
            <w:vMerge w:val="continue"/>
            <w:tcBorders>
              <w:top w:val="nil"/>
              <w:left w:val="single" w:color="auto" w:sz="4" w:space="0"/>
              <w:bottom w:val="nil"/>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321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xml:space="preserve">     财政拨款：</w:t>
            </w:r>
          </w:p>
        </w:tc>
        <w:tc>
          <w:tcPr>
            <w:tcW w:w="3449"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auto"/>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180</w:t>
            </w:r>
          </w:p>
        </w:tc>
      </w:tr>
      <w:tr>
        <w:tblPrEx>
          <w:tblCellMar>
            <w:top w:w="0" w:type="dxa"/>
            <w:left w:w="108" w:type="dxa"/>
            <w:bottom w:w="0" w:type="dxa"/>
            <w:right w:w="108" w:type="dxa"/>
          </w:tblCellMar>
        </w:tblPrEx>
        <w:trPr>
          <w:trHeight w:val="540"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321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xml:space="preserve">     其他资金：</w:t>
            </w:r>
          </w:p>
        </w:tc>
        <w:tc>
          <w:tcPr>
            <w:tcW w:w="3449"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auto"/>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0</w:t>
            </w:r>
          </w:p>
        </w:tc>
      </w:tr>
      <w:tr>
        <w:tblPrEx>
          <w:tblCellMar>
            <w:top w:w="0" w:type="dxa"/>
            <w:left w:w="108" w:type="dxa"/>
            <w:bottom w:w="0" w:type="dxa"/>
            <w:right w:w="108" w:type="dxa"/>
          </w:tblCellMar>
        </w:tblPrEx>
        <w:trPr>
          <w:trHeight w:val="1065" w:hRule="atLeast"/>
        </w:trPr>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总体目标</w:t>
            </w:r>
          </w:p>
        </w:tc>
        <w:tc>
          <w:tcPr>
            <w:tcW w:w="6662"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03" w:hRule="atLeast"/>
        </w:trPr>
        <w:tc>
          <w:tcPr>
            <w:tcW w:w="157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绩效目标指标</w:t>
            </w:r>
          </w:p>
        </w:tc>
        <w:tc>
          <w:tcPr>
            <w:tcW w:w="148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一级指标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二级指标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三级指标</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目标值</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成本指标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经济成本指标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预算执行率</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eastAsia="zh-CN"/>
              </w:rPr>
              <w:t>大于等于</w:t>
            </w:r>
            <w:r>
              <w:rPr>
                <w:rFonts w:hint="eastAsia" w:ascii="宋体" w:hAnsi="宋体" w:eastAsia="宋体" w:cs="宋体"/>
                <w:color w:val="000000"/>
                <w:kern w:val="0"/>
                <w:sz w:val="22"/>
                <w:lang w:val="en-US" w:eastAsia="zh-CN"/>
              </w:rPr>
              <w:t>80%</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产出指标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数量指标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开展活动场次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eastAsia="zh-CN"/>
              </w:rPr>
              <w:t>大于等于</w:t>
            </w:r>
            <w:r>
              <w:rPr>
                <w:rFonts w:hint="eastAsia" w:ascii="宋体" w:hAnsi="宋体" w:eastAsia="宋体" w:cs="宋体"/>
                <w:color w:val="000000"/>
                <w:kern w:val="0"/>
                <w:sz w:val="22"/>
                <w:lang w:val="en-US" w:eastAsia="zh-CN"/>
              </w:rPr>
              <w:t>1场</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质量指标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活动与活动方案的吻合度</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eastAsia="zh-CN"/>
              </w:rPr>
              <w:t>大于等于</w:t>
            </w:r>
            <w:r>
              <w:rPr>
                <w:rFonts w:hint="eastAsia" w:ascii="宋体" w:hAnsi="宋体" w:eastAsia="宋体" w:cs="宋体"/>
                <w:color w:val="000000"/>
                <w:kern w:val="0"/>
                <w:sz w:val="22"/>
                <w:lang w:val="en-US" w:eastAsia="zh-CN"/>
              </w:rPr>
              <w:t>100%</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时效指标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通讯费支付及时性</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eastAsia="zh-CN"/>
              </w:rPr>
              <w:t>大于等于</w:t>
            </w:r>
            <w:r>
              <w:rPr>
                <w:rFonts w:hint="eastAsia" w:ascii="宋体" w:hAnsi="宋体" w:eastAsia="宋体" w:cs="宋体"/>
                <w:color w:val="000000"/>
                <w:kern w:val="0"/>
                <w:sz w:val="22"/>
                <w:lang w:val="en-US" w:eastAsia="zh-CN"/>
              </w:rPr>
              <w:t>100%</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效益指标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社会效益指标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参观人员接待批次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lang w:eastAsia="zh-CN"/>
              </w:rPr>
              <w:t>大于等于</w:t>
            </w:r>
            <w:r>
              <w:rPr>
                <w:rFonts w:hint="eastAsia" w:ascii="宋体" w:hAnsi="宋体" w:eastAsia="宋体" w:cs="宋体"/>
                <w:color w:val="000000"/>
                <w:kern w:val="0"/>
                <w:sz w:val="22"/>
                <w:lang w:val="en-US" w:eastAsia="zh-CN"/>
              </w:rPr>
              <w:t>2批次</w:t>
            </w:r>
          </w:p>
        </w:tc>
      </w:tr>
      <w:tr>
        <w:tblPrEx>
          <w:tblCellMar>
            <w:top w:w="0" w:type="dxa"/>
            <w:left w:w="108" w:type="dxa"/>
            <w:bottom w:w="0" w:type="dxa"/>
            <w:right w:w="108" w:type="dxa"/>
          </w:tblCellMar>
        </w:tblPrEx>
        <w:trPr>
          <w:trHeight w:val="679"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满意度指标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服务对象满意度指标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受益乡镇、村满意度</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eastAsia="zh-CN"/>
              </w:rPr>
              <w:t>大于等于</w:t>
            </w:r>
            <w:r>
              <w:rPr>
                <w:rFonts w:hint="eastAsia" w:ascii="宋体" w:hAnsi="宋体" w:eastAsia="宋体" w:cs="宋体"/>
                <w:color w:val="000000"/>
                <w:kern w:val="0"/>
                <w:sz w:val="22"/>
                <w:lang w:val="en-US" w:eastAsia="zh-CN"/>
              </w:rPr>
              <w:t>90%</w:t>
            </w:r>
          </w:p>
        </w:tc>
      </w:tr>
    </w:tbl>
    <w:p>
      <w:pPr>
        <w:spacing w:line="590" w:lineRule="exact"/>
        <w:ind w:firstLine="640" w:firstLineChars="200"/>
        <w:rPr>
          <w:rFonts w:ascii="仿宋" w:hAnsi="仿宋" w:eastAsia="仿宋"/>
          <w:b/>
          <w:sz w:val="32"/>
          <w:szCs w:val="32"/>
        </w:rPr>
      </w:pPr>
      <w:r>
        <w:rPr>
          <w:rFonts w:ascii="仿宋" w:hAnsi="仿宋" w:eastAsia="仿宋"/>
          <w:b/>
          <w:sz w:val="32"/>
          <w:szCs w:val="32"/>
        </w:rPr>
        <w:t>2.有关情况说明</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本部门无其他需要说明的绩效目标情况。</w:t>
      </w:r>
    </w:p>
    <w:p>
      <w:pPr>
        <w:spacing w:line="600" w:lineRule="exact"/>
        <w:rPr>
          <w:rFonts w:ascii="黑体" w:hAnsi="黑体" w:eastAsia="黑体"/>
          <w:b w:val="0"/>
          <w:sz w:val="32"/>
          <w:szCs w:val="32"/>
        </w:rPr>
      </w:pPr>
      <w:r>
        <w:rPr>
          <w:rFonts w:hint="eastAsia" w:ascii="黑体" w:hAnsi="黑体" w:eastAsia="黑体"/>
          <w:b w:val="0"/>
          <w:sz w:val="32"/>
          <w:szCs w:val="32"/>
        </w:rPr>
        <w:t>八、其他重要事项说明</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（一）机关运行经费</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2023年，中共福州市鼓楼区委精神文明建设办公室部门一般公共预算拨款安排的机关运行经费支出56.63万元，比上年减少15.62万元，降低21.62%。主要原因是劳务派遣人员工资调整。</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（二）政府采购情况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中共福州市鼓楼区委精神文明建设办公室</w:t>
      </w:r>
      <w:r>
        <w:rPr>
          <w:rFonts w:hint="eastAsia" w:ascii="仿宋_GB2312" w:hAnsi="仿宋_GB2312" w:eastAsia="仿宋_GB2312" w:cs="仿宋_GB2312"/>
          <w:sz w:val="32"/>
          <w:szCs w:val="32"/>
        </w:rPr>
        <w:t>部门政府采购预算总额</w:t>
      </w:r>
      <w:r>
        <w:rPr>
          <w:rFonts w:hint="eastAsia" w:ascii="仿宋_GB2312" w:hAnsi="仿宋_GB2312" w:eastAsia="仿宋_GB2312" w:cs="仿宋_GB2312"/>
          <w:sz w:val="32"/>
          <w:szCs w:val="32"/>
          <w:lang w:val="en-US" w:eastAsia="zh-CN"/>
        </w:rPr>
        <w:t>93.40</w:t>
      </w:r>
      <w:r>
        <w:rPr>
          <w:rFonts w:hint="eastAsia" w:ascii="仿宋_GB2312" w:hAnsi="仿宋_GB2312" w:eastAsia="仿宋_GB2312" w:cs="仿宋_GB2312"/>
          <w:sz w:val="32"/>
          <w:szCs w:val="32"/>
        </w:rPr>
        <w:t>万元，其中：政府采购货物预算</w:t>
      </w:r>
      <w:r>
        <w:rPr>
          <w:rFonts w:hint="eastAsia" w:ascii="仿宋_GB2312" w:hAnsi="仿宋_GB2312" w:eastAsia="仿宋_GB2312" w:cs="仿宋_GB2312"/>
          <w:sz w:val="32"/>
          <w:szCs w:val="32"/>
          <w:lang w:val="en-US" w:eastAsia="zh-CN"/>
        </w:rPr>
        <w:t>9.40</w:t>
      </w:r>
      <w:r>
        <w:rPr>
          <w:rFonts w:hint="eastAsia" w:ascii="仿宋_GB2312" w:hAnsi="仿宋_GB2312" w:eastAsia="仿宋_GB2312" w:cs="仿宋_GB2312"/>
          <w:sz w:val="32"/>
          <w:szCs w:val="32"/>
        </w:rPr>
        <w:t>万元、政府采购工程预算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万元、政府采购服务预算</w:t>
      </w:r>
      <w:r>
        <w:rPr>
          <w:rFonts w:hint="eastAsia" w:ascii="仿宋_GB2312" w:hAnsi="仿宋_GB2312" w:eastAsia="仿宋_GB2312" w:cs="仿宋_GB2312"/>
          <w:sz w:val="32"/>
          <w:szCs w:val="32"/>
          <w:lang w:val="en-US" w:eastAsia="zh-CN"/>
        </w:rPr>
        <w:t>84</w:t>
      </w:r>
      <w:r>
        <w:rPr>
          <w:rFonts w:hint="eastAsia" w:ascii="仿宋_GB2312" w:hAnsi="仿宋_GB2312" w:eastAsia="仿宋_GB2312" w:cs="仿宋_GB2312"/>
          <w:sz w:val="32"/>
          <w:szCs w:val="32"/>
        </w:rPr>
        <w:t>万元。</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（三）国有资产占用使用情况</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kern w:val="0"/>
          <w:sz w:val="32"/>
          <w:szCs w:val="32"/>
          <w:lang w:val="en-US" w:eastAsia="zh-CN"/>
        </w:rPr>
        <w:t>2022</w:t>
      </w:r>
      <w:r>
        <w:rPr>
          <w:rFonts w:hint="eastAsia" w:ascii="仿宋_GB2312" w:hAnsi="仿宋_GB2312" w:eastAsia="仿宋_GB2312" w:cs="仿宋_GB2312"/>
          <w:kern w:val="0"/>
          <w:sz w:val="32"/>
          <w:szCs w:val="32"/>
        </w:rPr>
        <w:t>年12月31日，</w:t>
      </w:r>
      <w:r>
        <w:rPr>
          <w:rFonts w:hint="eastAsia" w:ascii="仿宋_GB2312" w:hAnsi="仿宋_GB2312" w:eastAsia="仿宋_GB2312" w:cs="仿宋_GB2312"/>
          <w:kern w:val="0"/>
          <w:sz w:val="32"/>
          <w:szCs w:val="32"/>
          <w:lang w:eastAsia="zh-CN"/>
        </w:rPr>
        <w:t>中共福州市鼓楼区委精神文明建设办公室</w:t>
      </w:r>
      <w:r>
        <w:rPr>
          <w:rFonts w:hint="eastAsia" w:ascii="仿宋_GB2312" w:hAnsi="仿宋_GB2312" w:eastAsia="仿宋_GB2312" w:cs="仿宋_GB2312"/>
          <w:sz w:val="32"/>
          <w:szCs w:val="32"/>
        </w:rPr>
        <w:t>部门共有车辆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辆，其中：省部级领导干部用车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sz w:val="32"/>
          <w:szCs w:val="32"/>
        </w:rPr>
        <w:t>辆。单位价值100万元（含）以上设备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2023</w:t>
      </w:r>
      <w:r>
        <w:rPr>
          <w:rFonts w:hint="eastAsia" w:ascii="仿宋_GB2312" w:hAnsi="仿宋_GB2312" w:eastAsia="仿宋_GB2312" w:cs="仿宋_GB2312"/>
          <w:kern w:val="0"/>
          <w:sz w:val="32"/>
          <w:szCs w:val="32"/>
        </w:rPr>
        <w:t>年部门预算安排购置车辆</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sz w:val="32"/>
          <w:szCs w:val="32"/>
        </w:rPr>
        <w:t>辆，其中：</w:t>
      </w:r>
      <w:r>
        <w:rPr>
          <w:rFonts w:hint="eastAsia" w:ascii="仿宋_GB2312" w:hAnsi="仿宋_GB2312" w:eastAsia="仿宋_GB2312" w:cs="仿宋_GB2312"/>
          <w:kern w:val="0"/>
          <w:sz w:val="32"/>
          <w:szCs w:val="32"/>
          <w:lang w:eastAsia="zh-CN"/>
        </w:rPr>
        <w:t>一般公务</w:t>
      </w:r>
      <w:r>
        <w:rPr>
          <w:rFonts w:hint="eastAsia" w:ascii="仿宋_GB2312" w:hAnsi="仿宋_GB2312" w:eastAsia="仿宋_GB2312" w:cs="仿宋_GB2312"/>
          <w:kern w:val="0"/>
          <w:sz w:val="32"/>
          <w:szCs w:val="32"/>
        </w:rPr>
        <w:t>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w:t>
      </w:r>
      <w:r>
        <w:rPr>
          <w:rFonts w:hint="eastAsia" w:ascii="仿宋_GB2312" w:hAnsi="仿宋_GB2312" w:eastAsia="仿宋_GB2312" w:cs="仿宋_GB2312"/>
          <w:kern w:val="0"/>
          <w:sz w:val="32"/>
          <w:szCs w:val="32"/>
          <w:lang w:eastAsia="zh-CN"/>
        </w:rPr>
        <w:t>其他</w:t>
      </w:r>
      <w:r>
        <w:rPr>
          <w:rFonts w:hint="eastAsia" w:ascii="仿宋_GB2312" w:hAnsi="仿宋_GB2312" w:eastAsia="仿宋_GB2312" w:cs="仿宋_GB2312"/>
          <w:kern w:val="0"/>
          <w:sz w:val="32"/>
          <w:szCs w:val="32"/>
        </w:rPr>
        <w:t>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w:t>
      </w:r>
      <w:r>
        <w:rPr>
          <w:rFonts w:hint="eastAsia" w:ascii="仿宋_GB2312" w:hAnsi="仿宋_GB2312" w:eastAsia="仿宋_GB2312" w:cs="仿宋_GB2312"/>
          <w:sz w:val="32"/>
          <w:szCs w:val="32"/>
        </w:rPr>
        <w:t>单位价值100万元（含）以上设备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ind w:firstLine="640" w:firstLineChars="200"/>
        <w:rPr>
          <w:rFonts w:ascii="仿宋" w:hAnsi="仿宋" w:eastAsia="仿宋" w:cs="仿宋_GB2312"/>
          <w:kern w:val="0"/>
          <w:sz w:val="32"/>
          <w:szCs w:val="32"/>
        </w:rPr>
      </w:pPr>
    </w:p>
    <w:p>
      <w:pPr>
        <w:jc w:val="center"/>
        <w:rPr>
          <w:rFonts w:asciiTheme="majorEastAsia" w:hAnsiTheme="majorEastAsia" w:eastAsiaTheme="majorEastAsia"/>
          <w:b/>
          <w:sz w:val="40"/>
        </w:rPr>
        <w:sectPr>
          <w:pgSz w:w="11906" w:h="16838"/>
          <w:pgMar w:top="1440" w:right="1800" w:bottom="1440" w:left="1800" w:header="851" w:footer="992" w:gutter="0"/>
          <w:cols w:space="425" w:num="1"/>
          <w:docGrid w:type="lines" w:linePitch="312" w:charSpace="0"/>
        </w:sect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left"/>
        <w:rPr>
          <w:rFonts w:ascii="黑体" w:hAnsi="黑体" w:eastAsia="黑体"/>
          <w:sz w:val="56"/>
        </w:rPr>
      </w:pPr>
      <w:r>
        <w:rPr>
          <w:rFonts w:hint="eastAsia" w:ascii="黑体" w:hAnsi="黑体" w:eastAsia="黑体"/>
          <w:b w:val="0"/>
          <w:sz w:val="56"/>
        </w:rPr>
        <w:t>第四部分</w:t>
      </w:r>
      <w:r>
        <w:rPr>
          <w:rFonts w:ascii="黑体" w:hAnsi="黑体" w:eastAsia="黑体"/>
          <w:b w:val="0"/>
          <w:sz w:val="56"/>
        </w:rPr>
        <w:t xml:space="preserve"> </w:t>
      </w:r>
    </w:p>
    <w:p>
      <w:pPr>
        <w:jc w:val="center"/>
        <w:rPr>
          <w:rFonts w:ascii="黑体" w:hAnsi="黑体" w:eastAsia="黑体"/>
          <w:b w:val="0"/>
          <w:sz w:val="56"/>
        </w:rPr>
      </w:pPr>
      <w:r>
        <w:rPr>
          <w:rFonts w:hint="eastAsia" w:ascii="黑体" w:hAnsi="黑体" w:eastAsia="黑体"/>
          <w:b w:val="0"/>
          <w:sz w:val="56"/>
        </w:rPr>
        <w:t>名词解释</w:t>
      </w:r>
    </w:p>
    <w:p>
      <w:pPr>
        <w:jc w:val="center"/>
        <w:rPr>
          <w:rFonts w:asciiTheme="majorEastAsia" w:hAnsiTheme="majorEastAsia" w:eastAsiaTheme="majorEastAsia"/>
          <w:b/>
          <w:sz w:val="40"/>
        </w:rPr>
      </w:pPr>
    </w:p>
    <w:p>
      <w:pPr>
        <w:spacing w:line="600" w:lineRule="exact"/>
        <w:ind w:firstLine="707" w:firstLineChars="221"/>
        <w:rPr>
          <w:rFonts w:ascii="仿宋" w:hAnsi="仿宋" w:eastAsia="仿宋" w:cs="仿宋"/>
          <w:color w:val="000000"/>
          <w:kern w:val="0"/>
          <w:sz w:val="32"/>
          <w:szCs w:val="32"/>
        </w:rPr>
        <w:sectPr>
          <w:pgSz w:w="11906" w:h="16838"/>
          <w:pgMar w:top="1440" w:right="1800" w:bottom="1440" w:left="1800" w:header="851" w:footer="992" w:gutter="0"/>
          <w:cols w:space="425" w:num="1"/>
          <w:docGrid w:type="lines" w:linePitch="312" w:charSpace="0"/>
        </w:sectPr>
      </w:pPr>
    </w:p>
    <w:p>
      <w:pPr>
        <w:spacing w:line="600" w:lineRule="exact"/>
        <w:ind w:firstLine="710" w:firstLineChars="221"/>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一、财政拨款收入：</w:t>
      </w:r>
      <w:r>
        <w:rPr>
          <w:rFonts w:hint="eastAsia" w:ascii="仿宋_GB2312" w:hAnsi="仿宋_GB2312" w:eastAsia="仿宋_GB2312" w:cs="仿宋_GB2312"/>
          <w:color w:val="000000"/>
          <w:kern w:val="0"/>
          <w:sz w:val="32"/>
          <w:szCs w:val="32"/>
        </w:rPr>
        <w:t xml:space="preserve">指财政当年拨付的资金，包括一般公共预算拨款收入、政府性基金预算拨款收入、国有资本经营预算拨款收入。 </w:t>
      </w:r>
    </w:p>
    <w:p>
      <w:pPr>
        <w:spacing w:line="600" w:lineRule="exact"/>
        <w:ind w:firstLine="710" w:firstLineChars="221"/>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二、事业收入：</w:t>
      </w:r>
      <w:r>
        <w:rPr>
          <w:rFonts w:hint="eastAsia" w:ascii="仿宋_GB2312" w:hAnsi="仿宋_GB2312" w:eastAsia="仿宋_GB2312" w:cs="仿宋_GB2312"/>
          <w:color w:val="000000"/>
          <w:kern w:val="0"/>
          <w:sz w:val="32"/>
          <w:szCs w:val="32"/>
        </w:rPr>
        <w:t>指事业单位开展专业业务活动及辅助活动所取得的收入。</w:t>
      </w:r>
    </w:p>
    <w:p>
      <w:pPr>
        <w:spacing w:line="600" w:lineRule="exact"/>
        <w:ind w:firstLine="710" w:firstLineChars="221"/>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三、事业单位经营收入：</w:t>
      </w:r>
      <w:r>
        <w:rPr>
          <w:rFonts w:hint="eastAsia" w:ascii="仿宋_GB2312" w:hAnsi="仿宋_GB2312" w:eastAsia="仿宋_GB2312" w:cs="仿宋_GB2312"/>
          <w:color w:val="000000"/>
          <w:kern w:val="0"/>
          <w:sz w:val="32"/>
          <w:szCs w:val="32"/>
        </w:rPr>
        <w:t xml:space="preserve">指事业单位在专业业务活动及其辅助活动之外开展非独立核算经营活动取得的收入。 </w:t>
      </w:r>
    </w:p>
    <w:p>
      <w:pPr>
        <w:spacing w:line="600" w:lineRule="exact"/>
        <w:ind w:firstLine="710" w:firstLineChars="221"/>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四、其他收入：</w:t>
      </w:r>
      <w:r>
        <w:rPr>
          <w:rFonts w:hint="eastAsia" w:ascii="仿宋_GB2312" w:hAnsi="仿宋_GB2312" w:eastAsia="仿宋_GB2312" w:cs="仿宋_GB2312"/>
          <w:color w:val="000000"/>
          <w:kern w:val="0"/>
          <w:sz w:val="32"/>
          <w:szCs w:val="32"/>
        </w:rPr>
        <w:t xml:space="preserve">指除上述“财政拨款收入”、“事业收入”、“事业单位经营收入”等以外的收入。主要是事业单位固定资产出租收入、存款利息收入等。 </w:t>
      </w:r>
    </w:p>
    <w:p>
      <w:pPr>
        <w:spacing w:line="60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五、结转结余资金：</w:t>
      </w:r>
      <w:r>
        <w:rPr>
          <w:rFonts w:hint="eastAsia" w:ascii="仿宋_GB2312" w:hAnsi="仿宋_GB2312" w:eastAsia="仿宋_GB2312" w:cs="仿宋_GB2312"/>
          <w:color w:val="000000"/>
          <w:kern w:val="0"/>
          <w:sz w:val="32"/>
          <w:szCs w:val="32"/>
        </w:rPr>
        <w:t>指以前年度尚未完成、结转到本年仍按原规定用途继续使用的资金，或项目已完成等产生的结余资金。</w:t>
      </w:r>
    </w:p>
    <w:p>
      <w:pPr>
        <w:pStyle w:val="14"/>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六、基本支出：</w:t>
      </w:r>
      <w:r>
        <w:rPr>
          <w:rFonts w:hint="eastAsia" w:ascii="仿宋_GB2312" w:hAnsi="仿宋_GB2312" w:eastAsia="仿宋_GB2312" w:cs="仿宋_GB2312"/>
          <w:sz w:val="32"/>
          <w:szCs w:val="32"/>
        </w:rPr>
        <w:t xml:space="preserve">指为保障机构正常运转、完成日常工作任务而发生的人员支出和公用支出。 </w:t>
      </w:r>
    </w:p>
    <w:p>
      <w:pPr>
        <w:pStyle w:val="14"/>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七、项目支出：</w:t>
      </w:r>
      <w:r>
        <w:rPr>
          <w:rFonts w:hint="eastAsia" w:ascii="仿宋_GB2312" w:hAnsi="仿宋_GB2312" w:eastAsia="仿宋_GB2312" w:cs="仿宋_GB2312"/>
          <w:sz w:val="32"/>
          <w:szCs w:val="32"/>
        </w:rPr>
        <w:t xml:space="preserve">指在基本支出之外为完成特定行政任务或事业发展目标所发生的支出。 </w:t>
      </w:r>
    </w:p>
    <w:p>
      <w:pPr>
        <w:pStyle w:val="14"/>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八、事业单位经营支出：</w:t>
      </w:r>
      <w:r>
        <w:rPr>
          <w:rFonts w:hint="eastAsia" w:ascii="仿宋_GB2312" w:hAnsi="仿宋_GB2312" w:eastAsia="仿宋_GB2312" w:cs="仿宋_GB2312"/>
          <w:sz w:val="32"/>
          <w:szCs w:val="32"/>
        </w:rPr>
        <w:t xml:space="preserve">指事业单位在专业业务活动及其辅助活动之外开展非独立核算经营活动发生的支出。 </w:t>
      </w:r>
    </w:p>
    <w:p>
      <w:pPr>
        <w:pStyle w:val="14"/>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九、上缴上级支出：</w:t>
      </w:r>
      <w:r>
        <w:rPr>
          <w:rFonts w:hint="eastAsia" w:ascii="仿宋_GB2312" w:hAnsi="仿宋_GB2312" w:eastAsia="仿宋_GB2312" w:cs="仿宋_GB2312"/>
          <w:sz w:val="32"/>
          <w:szCs w:val="32"/>
        </w:rPr>
        <w:t>指下级单位上缴上级的支出。</w:t>
      </w:r>
    </w:p>
    <w:p>
      <w:pPr>
        <w:pStyle w:val="14"/>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十、对附属单位补助支出：</w:t>
      </w:r>
      <w:r>
        <w:rPr>
          <w:rFonts w:hint="eastAsia" w:ascii="仿宋_GB2312" w:hAnsi="仿宋_GB2312" w:eastAsia="仿宋_GB2312" w:cs="仿宋_GB2312"/>
          <w:sz w:val="32"/>
          <w:szCs w:val="32"/>
        </w:rPr>
        <w:t>指对下级单位补助发生的支出。</w:t>
      </w:r>
    </w:p>
    <w:p>
      <w:pPr>
        <w:pStyle w:val="14"/>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十一、“三公”经费：</w:t>
      </w:r>
      <w:r>
        <w:rPr>
          <w:rFonts w:hint="eastAsia" w:ascii="仿宋_GB2312" w:hAnsi="仿宋_GB2312" w:eastAsia="仿宋_GB2312" w:cs="仿宋_GB2312"/>
          <w:sz w:val="32"/>
          <w:szCs w:val="32"/>
        </w:rPr>
        <w:t xml:space="preserve">纳入财政预决算管理的“三公”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支出(含车辆购置税、牌照费)及燃料费、维修费、过桥过路费、保险费、安全奖励费用等支出；公务接待费反映单位按规定开支的各类公务接待（含外宾接待）支出。 </w:t>
      </w:r>
    </w:p>
    <w:p>
      <w:pPr>
        <w:ind w:firstLine="643" w:firstLineChars="200"/>
        <w:jc w:val="left"/>
        <w:rPr>
          <w:rFonts w:hint="eastAsia" w:ascii="仿宋_GB2312" w:hAnsi="仿宋_GB2312" w:eastAsia="仿宋_GB2312" w:cs="仿宋_GB2312"/>
          <w:b/>
          <w:sz w:val="40"/>
        </w:rPr>
      </w:pPr>
      <w:r>
        <w:rPr>
          <w:rFonts w:hint="eastAsia" w:ascii="仿宋_GB2312" w:hAnsi="仿宋_GB2312" w:eastAsia="仿宋_GB2312" w:cs="仿宋_GB2312"/>
          <w:b/>
          <w:sz w:val="32"/>
          <w:szCs w:val="32"/>
        </w:rPr>
        <w:t>十二、机关运行经费：</w:t>
      </w:r>
      <w:r>
        <w:rPr>
          <w:rFonts w:hint="eastAsia" w:ascii="仿宋_GB2312" w:hAnsi="仿宋_GB2312" w:eastAsia="仿宋_GB2312" w:cs="仿宋_GB2312"/>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3-01-14T14:19:59Z" w:initials="A">
    <w:p w14:paraId="7A891342">
      <w:pPr>
        <w:pStyle w:val="4"/>
        <w:rPr>
          <w:rFonts w:hint="eastAsia" w:eastAsiaTheme="minorEastAsia"/>
          <w:lang w:eastAsia="zh-CN"/>
        </w:rPr>
      </w:pPr>
      <w:r>
        <w:rPr>
          <w:rFonts w:hint="eastAsia"/>
          <w:lang w:eastAsia="zh-CN"/>
        </w:rPr>
        <w:t>必须填单位全称</w:t>
      </w:r>
    </w:p>
  </w:comment>
  <w:comment w:id="1" w:author="Administrator" w:date="2023-01-14T14:20:40Z" w:initials="A">
    <w:p w14:paraId="7923064D">
      <w:pPr>
        <w:pStyle w:val="4"/>
        <w:rPr>
          <w:rFonts w:hint="eastAsia" w:eastAsiaTheme="minorEastAsia"/>
          <w:lang w:eastAsia="zh-CN"/>
        </w:rPr>
      </w:pPr>
      <w:r>
        <w:rPr>
          <w:rFonts w:hint="eastAsia"/>
          <w:lang w:eastAsia="zh-CN"/>
        </w:rPr>
        <w:t>页码要在公开文档全部填完后更新</w:t>
      </w:r>
    </w:p>
  </w:comment>
  <w:comment w:id="2" w:author="Administrator" w:date="2023-01-14T14:22:05Z" w:initials="A">
    <w:p w14:paraId="3CA30D6C">
      <w:pPr>
        <w:pStyle w:val="4"/>
        <w:rPr>
          <w:rFonts w:hint="eastAsia" w:eastAsiaTheme="minorEastAsia"/>
          <w:lang w:eastAsia="zh-CN"/>
        </w:rPr>
      </w:pPr>
      <w:r>
        <w:rPr>
          <w:rFonts w:hint="eastAsia"/>
          <w:lang w:eastAsia="zh-CN"/>
        </w:rPr>
        <w:t>未涉及内容的表也应以空表形式公开并加以说明</w:t>
      </w:r>
    </w:p>
  </w:comment>
  <w:comment w:id="3" w:author="Administrator" w:date="2023-01-14T14:39:05Z" w:initials="A">
    <w:p w14:paraId="27811377">
      <w:pPr>
        <w:pStyle w:val="4"/>
        <w:rPr>
          <w:rFonts w:hint="eastAsia" w:eastAsiaTheme="minorEastAsia"/>
          <w:lang w:eastAsia="zh-CN"/>
        </w:rPr>
      </w:pPr>
      <w:r>
        <w:rPr>
          <w:rFonts w:hint="eastAsia"/>
          <w:lang w:eastAsia="zh-CN"/>
        </w:rPr>
        <w:t>取自系统公开套表</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A891342" w15:done="0"/>
  <w15:commentEx w15:paraId="7923064D" w15:done="0"/>
  <w15:commentEx w15:paraId="3CA30D6C" w15:done="0"/>
  <w15:commentEx w15:paraId="278113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817497"/>
    </w:sdtPr>
    <w:sdtEndPr>
      <w:rPr>
        <w:rFonts w:asciiTheme="minorEastAsia" w:hAnsiTheme="minorEastAsia"/>
        <w:sz w:val="20"/>
      </w:rPr>
    </w:sdtEndPr>
    <w:sdtContent>
      <w:p>
        <w:pPr>
          <w:pStyle w:val="6"/>
          <w:jc w:val="center"/>
        </w:pPr>
        <w:r>
          <w:rPr>
            <w:rFonts w:asciiTheme="minorEastAsia" w:hAnsiTheme="minorEastAsia"/>
            <w:sz w:val="20"/>
          </w:rPr>
          <w:fldChar w:fldCharType="begin"/>
        </w:r>
        <w:r>
          <w:rPr>
            <w:rFonts w:asciiTheme="minorEastAsia" w:hAnsiTheme="minorEastAsia"/>
            <w:sz w:val="20"/>
          </w:rPr>
          <w:instrText xml:space="preserve">PAGE   \* MERGEFORMAT</w:instrText>
        </w:r>
        <w:r>
          <w:rPr>
            <w:rFonts w:asciiTheme="minorEastAsia" w:hAnsiTheme="minorEastAsia"/>
            <w:sz w:val="20"/>
          </w:rPr>
          <w:fldChar w:fldCharType="separate"/>
        </w:r>
        <w:r>
          <w:rPr>
            <w:rFonts w:asciiTheme="minorEastAsia" w:hAnsiTheme="minorEastAsia"/>
            <w:sz w:val="20"/>
            <w:lang w:val="zh-CN"/>
          </w:rPr>
          <w:t>1</w:t>
        </w:r>
        <w:r>
          <w:rPr>
            <w:rFonts w:asciiTheme="minorEastAsia" w:hAnsiTheme="minorEastAsia"/>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r>
      <w:rPr>
        <w:rFonts w:hint="eastAsia"/>
      </w:rP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4NTUyNzYzOGIxYTRiNTY0ZTRjZWE2MmFjZmZlMWMifQ=="/>
  </w:docVars>
  <w:rsids>
    <w:rsidRoot w:val="00317140"/>
    <w:rsid w:val="000137C6"/>
    <w:rsid w:val="00015F8A"/>
    <w:rsid w:val="00021833"/>
    <w:rsid w:val="00033F71"/>
    <w:rsid w:val="0003780F"/>
    <w:rsid w:val="000470A9"/>
    <w:rsid w:val="00080CC1"/>
    <w:rsid w:val="0008592D"/>
    <w:rsid w:val="00085F2B"/>
    <w:rsid w:val="00096056"/>
    <w:rsid w:val="000B35CC"/>
    <w:rsid w:val="00105219"/>
    <w:rsid w:val="001315FC"/>
    <w:rsid w:val="00134215"/>
    <w:rsid w:val="0014464B"/>
    <w:rsid w:val="00145976"/>
    <w:rsid w:val="001569B3"/>
    <w:rsid w:val="00162161"/>
    <w:rsid w:val="00167378"/>
    <w:rsid w:val="00172CC0"/>
    <w:rsid w:val="001767B3"/>
    <w:rsid w:val="001A47A7"/>
    <w:rsid w:val="001A5903"/>
    <w:rsid w:val="001B45ED"/>
    <w:rsid w:val="001D4196"/>
    <w:rsid w:val="001E2339"/>
    <w:rsid w:val="001F391B"/>
    <w:rsid w:val="002020AE"/>
    <w:rsid w:val="00221F98"/>
    <w:rsid w:val="002243EF"/>
    <w:rsid w:val="002311C9"/>
    <w:rsid w:val="00240977"/>
    <w:rsid w:val="00244E2B"/>
    <w:rsid w:val="00245FED"/>
    <w:rsid w:val="00264B96"/>
    <w:rsid w:val="00290C77"/>
    <w:rsid w:val="002B1982"/>
    <w:rsid w:val="002B699A"/>
    <w:rsid w:val="002D3F89"/>
    <w:rsid w:val="002E123F"/>
    <w:rsid w:val="002F0ECE"/>
    <w:rsid w:val="002F1995"/>
    <w:rsid w:val="002F1B6F"/>
    <w:rsid w:val="00305616"/>
    <w:rsid w:val="00311E91"/>
    <w:rsid w:val="00312014"/>
    <w:rsid w:val="00317140"/>
    <w:rsid w:val="003322AE"/>
    <w:rsid w:val="00334F93"/>
    <w:rsid w:val="00353125"/>
    <w:rsid w:val="00360D9A"/>
    <w:rsid w:val="00381D4F"/>
    <w:rsid w:val="003B2C9B"/>
    <w:rsid w:val="003B798E"/>
    <w:rsid w:val="003C2183"/>
    <w:rsid w:val="00405EA3"/>
    <w:rsid w:val="00414790"/>
    <w:rsid w:val="0042125F"/>
    <w:rsid w:val="00421FB1"/>
    <w:rsid w:val="00434CBE"/>
    <w:rsid w:val="00442172"/>
    <w:rsid w:val="00445C9B"/>
    <w:rsid w:val="0044633A"/>
    <w:rsid w:val="004D696A"/>
    <w:rsid w:val="004F0B75"/>
    <w:rsid w:val="00504A24"/>
    <w:rsid w:val="005354CD"/>
    <w:rsid w:val="00535E87"/>
    <w:rsid w:val="00577AEF"/>
    <w:rsid w:val="00584849"/>
    <w:rsid w:val="005A69E4"/>
    <w:rsid w:val="005B00AC"/>
    <w:rsid w:val="005B1EBF"/>
    <w:rsid w:val="005D7140"/>
    <w:rsid w:val="00606548"/>
    <w:rsid w:val="00606A72"/>
    <w:rsid w:val="006354A5"/>
    <w:rsid w:val="00645111"/>
    <w:rsid w:val="006A5A31"/>
    <w:rsid w:val="006B70C6"/>
    <w:rsid w:val="006C4713"/>
    <w:rsid w:val="006F1EE5"/>
    <w:rsid w:val="007015F0"/>
    <w:rsid w:val="007030FB"/>
    <w:rsid w:val="00723EF2"/>
    <w:rsid w:val="00743C81"/>
    <w:rsid w:val="00753E47"/>
    <w:rsid w:val="00760DCF"/>
    <w:rsid w:val="00763A54"/>
    <w:rsid w:val="00773637"/>
    <w:rsid w:val="00775567"/>
    <w:rsid w:val="007A30B9"/>
    <w:rsid w:val="007B32F9"/>
    <w:rsid w:val="007C60CF"/>
    <w:rsid w:val="00800C7B"/>
    <w:rsid w:val="00804D1C"/>
    <w:rsid w:val="008071E4"/>
    <w:rsid w:val="008519DD"/>
    <w:rsid w:val="00855527"/>
    <w:rsid w:val="0086239A"/>
    <w:rsid w:val="008763D2"/>
    <w:rsid w:val="00880C2D"/>
    <w:rsid w:val="008906D2"/>
    <w:rsid w:val="008A73C5"/>
    <w:rsid w:val="008A7421"/>
    <w:rsid w:val="008D5DFA"/>
    <w:rsid w:val="008D6F87"/>
    <w:rsid w:val="008E3CBD"/>
    <w:rsid w:val="00937A03"/>
    <w:rsid w:val="0094672F"/>
    <w:rsid w:val="009739A9"/>
    <w:rsid w:val="009756CF"/>
    <w:rsid w:val="009C7FB5"/>
    <w:rsid w:val="009D76A4"/>
    <w:rsid w:val="00A0449D"/>
    <w:rsid w:val="00A10948"/>
    <w:rsid w:val="00A23912"/>
    <w:rsid w:val="00A36EAA"/>
    <w:rsid w:val="00A403DC"/>
    <w:rsid w:val="00A4118D"/>
    <w:rsid w:val="00A6048C"/>
    <w:rsid w:val="00A818C9"/>
    <w:rsid w:val="00A855BE"/>
    <w:rsid w:val="00AA455B"/>
    <w:rsid w:val="00AB1283"/>
    <w:rsid w:val="00AB1C5D"/>
    <w:rsid w:val="00AB691F"/>
    <w:rsid w:val="00AD7433"/>
    <w:rsid w:val="00B07727"/>
    <w:rsid w:val="00B43BCC"/>
    <w:rsid w:val="00B67551"/>
    <w:rsid w:val="00B80A6F"/>
    <w:rsid w:val="00B83C27"/>
    <w:rsid w:val="00BF7317"/>
    <w:rsid w:val="00C02DE3"/>
    <w:rsid w:val="00C16FD3"/>
    <w:rsid w:val="00C33A0A"/>
    <w:rsid w:val="00C43C36"/>
    <w:rsid w:val="00C7095D"/>
    <w:rsid w:val="00C82173"/>
    <w:rsid w:val="00C9493F"/>
    <w:rsid w:val="00CA39A1"/>
    <w:rsid w:val="00CC6B40"/>
    <w:rsid w:val="00D15C3B"/>
    <w:rsid w:val="00D208E9"/>
    <w:rsid w:val="00D4799A"/>
    <w:rsid w:val="00D95257"/>
    <w:rsid w:val="00DD0E76"/>
    <w:rsid w:val="00DD596A"/>
    <w:rsid w:val="00DF317E"/>
    <w:rsid w:val="00E005FB"/>
    <w:rsid w:val="00E05319"/>
    <w:rsid w:val="00E236B8"/>
    <w:rsid w:val="00E332A8"/>
    <w:rsid w:val="00E67E4C"/>
    <w:rsid w:val="00E71AA9"/>
    <w:rsid w:val="00E90672"/>
    <w:rsid w:val="00E93BA5"/>
    <w:rsid w:val="00E9659E"/>
    <w:rsid w:val="00EA0606"/>
    <w:rsid w:val="00EA2CC5"/>
    <w:rsid w:val="00ED1D1C"/>
    <w:rsid w:val="00EF3EDC"/>
    <w:rsid w:val="00F233C0"/>
    <w:rsid w:val="00F32365"/>
    <w:rsid w:val="00F3255D"/>
    <w:rsid w:val="00F32D3C"/>
    <w:rsid w:val="00F62AD2"/>
    <w:rsid w:val="00F937DA"/>
    <w:rsid w:val="00FB3D59"/>
    <w:rsid w:val="00FC4095"/>
    <w:rsid w:val="00FE616A"/>
    <w:rsid w:val="00FE6949"/>
    <w:rsid w:val="00FF7B38"/>
    <w:rsid w:val="00FF7EA0"/>
    <w:rsid w:val="0A3C2F1B"/>
    <w:rsid w:val="0AB26A43"/>
    <w:rsid w:val="2B202245"/>
    <w:rsid w:val="39B14A64"/>
    <w:rsid w:val="4D424BF3"/>
    <w:rsid w:val="5BCD1176"/>
    <w:rsid w:val="6D416DB7"/>
    <w:rsid w:val="75226E15"/>
    <w:rsid w:val="75AA2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76" w:lineRule="auto"/>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kern w:val="0"/>
      <w:sz w:val="20"/>
      <w:szCs w:val="20"/>
    </w:rPr>
  </w:style>
  <w:style w:type="paragraph" w:styleId="3">
    <w:name w:val="Body Text"/>
    <w:basedOn w:val="1"/>
    <w:link w:val="12"/>
    <w:qFormat/>
    <w:uiPriority w:val="1"/>
    <w:pPr>
      <w:autoSpaceDE w:val="0"/>
      <w:autoSpaceDN w:val="0"/>
      <w:spacing w:line="240" w:lineRule="auto"/>
      <w:jc w:val="left"/>
    </w:pPr>
    <w:rPr>
      <w:rFonts w:ascii="Times New Roman" w:hAnsi="Times New Roman" w:eastAsia="Times New Roman" w:cs="Times New Roman"/>
      <w:kern w:val="0"/>
      <w:sz w:val="20"/>
      <w:szCs w:val="20"/>
      <w:lang w:eastAsia="en-US"/>
    </w:rPr>
  </w:style>
  <w:style w:type="paragraph" w:styleId="4">
    <w:name w:val="annotation text"/>
    <w:basedOn w:val="1"/>
    <w:semiHidden/>
    <w:unhideWhenUsed/>
    <w:qFormat/>
    <w:uiPriority w:val="99"/>
    <w:pPr>
      <w:jc w:val="left"/>
    </w:pPr>
  </w:style>
  <w:style w:type="paragraph" w:styleId="5">
    <w:name w:val="Balloon Text"/>
    <w:basedOn w:val="1"/>
    <w:link w:val="13"/>
    <w:unhideWhenUsed/>
    <w:qFormat/>
    <w:uiPriority w:val="99"/>
    <w:pPr>
      <w:spacing w:line="240" w:lineRule="auto"/>
    </w:pPr>
    <w:rPr>
      <w:sz w:val="18"/>
      <w:szCs w:val="18"/>
    </w:rPr>
  </w:style>
  <w:style w:type="paragraph" w:styleId="6">
    <w:name w:val="footer"/>
    <w:basedOn w:val="1"/>
    <w:link w:val="11"/>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10">
    <w:name w:val="页眉 Char"/>
    <w:basedOn w:val="9"/>
    <w:link w:val="7"/>
    <w:qFormat/>
    <w:uiPriority w:val="99"/>
    <w:rPr>
      <w:sz w:val="18"/>
      <w:szCs w:val="18"/>
    </w:rPr>
  </w:style>
  <w:style w:type="character" w:customStyle="1" w:styleId="11">
    <w:name w:val="页脚 Char"/>
    <w:basedOn w:val="9"/>
    <w:link w:val="6"/>
    <w:qFormat/>
    <w:uiPriority w:val="99"/>
    <w:rPr>
      <w:sz w:val="18"/>
      <w:szCs w:val="18"/>
    </w:rPr>
  </w:style>
  <w:style w:type="character" w:customStyle="1" w:styleId="12">
    <w:name w:val="正文文本 Char"/>
    <w:basedOn w:val="9"/>
    <w:link w:val="3"/>
    <w:qFormat/>
    <w:uiPriority w:val="1"/>
    <w:rPr>
      <w:rFonts w:ascii="Times New Roman" w:hAnsi="Times New Roman" w:eastAsia="Times New Roman" w:cs="Times New Roman"/>
      <w:kern w:val="0"/>
      <w:sz w:val="20"/>
      <w:szCs w:val="20"/>
      <w:lang w:eastAsia="en-US"/>
    </w:rPr>
  </w:style>
  <w:style w:type="character" w:customStyle="1" w:styleId="13">
    <w:name w:val="批注框文本 Char"/>
    <w:basedOn w:val="9"/>
    <w:link w:val="5"/>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5">
    <w:name w:val="列出段落1"/>
    <w:basedOn w:val="1"/>
    <w:qFormat/>
    <w:uiPriority w:val="34"/>
    <w:pPr>
      <w:ind w:firstLine="420" w:firstLineChars="200"/>
    </w:p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34260-7EAB-4893-BDEC-DB93E23C86F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33</Pages>
  <Words>8981</Words>
  <Characters>10132</Characters>
  <Lines>95</Lines>
  <Paragraphs>26</Paragraphs>
  <TotalTime>20</TotalTime>
  <ScaleCrop>false</ScaleCrop>
  <LinksUpToDate>false</LinksUpToDate>
  <CharactersWithSpaces>10228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2019-03-10T08:45:00Z</dcterms:created>
  <dc:creator>null</dc:creator>
  <cp:lastModifiedBy>✨Ł.丽✨</cp:lastModifiedBy>
  <cp:lastPrinted>2023-01-03T09:16:00Z</cp:lastPrinted>
  <dcterms:modified xsi:type="dcterms:W3CDTF">2023-02-10T09:18:26Z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2926C5256C584B17967C36757A79B647</vt:lpwstr>
  </property>
</Properties>
</file>