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黑体"/>
          <w:color w:val="000000"/>
          <w:sz w:val="32"/>
          <w:szCs w:val="32"/>
          <w:highlight w:val="none"/>
        </w:rPr>
      </w:pPr>
      <w:bookmarkStart w:id="0" w:name="_GoBack"/>
      <w:bookmarkEnd w:id="0"/>
      <w:r>
        <w:rPr>
          <w:rFonts w:hint="eastAsia" w:ascii="黑体" w:hAnsi="黑体" w:eastAsia="黑体" w:cs="黑体"/>
          <w:color w:val="000000"/>
          <w:sz w:val="32"/>
          <w:szCs w:val="32"/>
          <w:highlight w:val="none"/>
        </w:rPr>
        <w:t>附件</w:t>
      </w:r>
    </w:p>
    <w:p>
      <w:pPr>
        <w:spacing w:line="540" w:lineRule="exact"/>
        <w:jc w:val="center"/>
        <w:rPr>
          <w:rFonts w:hint="eastAsia" w:ascii="方正小标宋简体" w:hAnsi="方正小标宋简体" w:eastAsia="方正小标宋简体" w:cs="方正小标宋简体"/>
          <w:b w:val="0"/>
          <w:bCs/>
          <w:color w:val="000000"/>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color w:val="000000"/>
          <w:sz w:val="44"/>
          <w:szCs w:val="44"/>
          <w:highlight w:val="none"/>
        </w:rPr>
      </w:pPr>
      <w:r>
        <w:rPr>
          <w:rFonts w:hint="eastAsia" w:ascii="方正小标宋简体" w:hAnsi="方正小标宋简体" w:eastAsia="方正小标宋简体" w:cs="方正小标宋简体"/>
          <w:b w:val="0"/>
          <w:bCs/>
          <w:color w:val="000000"/>
          <w:sz w:val="44"/>
          <w:szCs w:val="44"/>
          <w:highlight w:val="none"/>
          <w:lang w:eastAsia="zh-CN"/>
        </w:rPr>
        <w:t>鼓楼区</w:t>
      </w:r>
      <w:r>
        <w:rPr>
          <w:rFonts w:hint="eastAsia" w:ascii="方正小标宋简体" w:hAnsi="方正小标宋简体" w:eastAsia="方正小标宋简体" w:cs="方正小标宋简体"/>
          <w:b w:val="0"/>
          <w:bCs/>
          <w:color w:val="000000"/>
          <w:sz w:val="44"/>
          <w:szCs w:val="44"/>
          <w:highlight w:val="none"/>
        </w:rPr>
        <w:t>老年健康服务体系</w:t>
      </w:r>
      <w:r>
        <w:rPr>
          <w:rFonts w:hint="eastAsia" w:ascii="方正小标宋简体" w:hAnsi="方正小标宋简体" w:eastAsia="方正小标宋简体" w:cs="方正小标宋简体"/>
          <w:b w:val="0"/>
          <w:bCs/>
          <w:color w:val="000000"/>
          <w:sz w:val="44"/>
          <w:szCs w:val="44"/>
          <w:highlight w:val="none"/>
          <w:lang w:eastAsia="zh-CN"/>
        </w:rPr>
        <w:t>工作任务</w:t>
      </w:r>
      <w:r>
        <w:rPr>
          <w:rFonts w:hint="eastAsia" w:ascii="方正小标宋简体" w:hAnsi="方正小标宋简体" w:eastAsia="方正小标宋简体" w:cs="方正小标宋简体"/>
          <w:b w:val="0"/>
          <w:bCs/>
          <w:color w:val="000000"/>
          <w:sz w:val="44"/>
          <w:szCs w:val="44"/>
          <w:highlight w:val="none"/>
        </w:rPr>
        <w:t>分解表</w:t>
      </w:r>
    </w:p>
    <w:tbl>
      <w:tblPr>
        <w:tblStyle w:val="8"/>
        <w:tblpPr w:leftFromText="180" w:rightFromText="180" w:vertAnchor="text" w:horzAnchor="page" w:tblpXSpec="center" w:tblpY="742"/>
        <w:tblOverlap w:val="neve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32"/>
        <w:gridCol w:w="4869"/>
        <w:gridCol w:w="1200"/>
        <w:gridCol w:w="954"/>
        <w:gridCol w:w="18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32"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Times New Roman" w:hAnsi="Times New Roman" w:cs="Times New Roman"/>
                <w:color w:val="000000"/>
                <w:spacing w:val="-6"/>
                <w:sz w:val="32"/>
                <w:szCs w:val="32"/>
                <w:highlight w:val="none"/>
              </w:rPr>
            </w:pPr>
            <w:r>
              <w:rPr>
                <w:rFonts w:hint="default" w:ascii="Times New Roman" w:hAnsi="Times New Roman" w:eastAsia="黑体" w:cs="Times New Roman"/>
                <w:b w:val="0"/>
                <w:i w:val="0"/>
                <w:caps w:val="0"/>
                <w:color w:val="000000"/>
                <w:spacing w:val="-6"/>
                <w:kern w:val="0"/>
                <w:sz w:val="24"/>
                <w:szCs w:val="24"/>
                <w:highlight w:val="none"/>
                <w:lang w:val="en-US" w:eastAsia="zh-CN" w:bidi="ar-SA"/>
              </w:rPr>
              <w:t>序号</w:t>
            </w:r>
          </w:p>
        </w:tc>
        <w:tc>
          <w:tcPr>
            <w:tcW w:w="4869"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Times New Roman" w:hAnsi="Times New Roman" w:cs="Times New Roman"/>
                <w:color w:val="000000"/>
                <w:spacing w:val="-6"/>
                <w:sz w:val="32"/>
                <w:szCs w:val="32"/>
                <w:highlight w:val="none"/>
              </w:rPr>
            </w:pPr>
            <w:r>
              <w:rPr>
                <w:rFonts w:hint="default" w:ascii="Times New Roman" w:hAnsi="Times New Roman" w:eastAsia="黑体" w:cs="Times New Roman"/>
                <w:b w:val="0"/>
                <w:i w:val="0"/>
                <w:caps w:val="0"/>
                <w:color w:val="000000"/>
                <w:spacing w:val="-6"/>
                <w:kern w:val="0"/>
                <w:sz w:val="24"/>
                <w:szCs w:val="24"/>
                <w:highlight w:val="none"/>
                <w:lang w:val="en-US" w:eastAsia="zh-CN" w:bidi="ar-SA"/>
              </w:rPr>
              <w:t>工作任务</w:t>
            </w:r>
          </w:p>
        </w:tc>
        <w:tc>
          <w:tcPr>
            <w:tcW w:w="1200"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Times New Roman" w:hAnsi="Times New Roman" w:cs="Times New Roman"/>
                <w:color w:val="000000"/>
                <w:spacing w:val="-6"/>
                <w:sz w:val="32"/>
                <w:szCs w:val="32"/>
                <w:highlight w:val="none"/>
              </w:rPr>
            </w:pPr>
            <w:r>
              <w:rPr>
                <w:rFonts w:hint="default" w:ascii="Times New Roman" w:hAnsi="Times New Roman" w:eastAsia="黑体" w:cs="Times New Roman"/>
                <w:b w:val="0"/>
                <w:i w:val="0"/>
                <w:caps w:val="0"/>
                <w:color w:val="000000"/>
                <w:spacing w:val="-6"/>
                <w:kern w:val="0"/>
                <w:sz w:val="24"/>
                <w:szCs w:val="24"/>
                <w:highlight w:val="none"/>
                <w:lang w:val="en-US" w:eastAsia="zh-CN" w:bidi="ar-SA"/>
              </w:rPr>
              <w:t>完成时限</w:t>
            </w:r>
          </w:p>
        </w:tc>
        <w:tc>
          <w:tcPr>
            <w:tcW w:w="954"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Times New Roman" w:hAnsi="Times New Roman" w:cs="Times New Roman"/>
                <w:color w:val="000000"/>
                <w:spacing w:val="-6"/>
                <w:sz w:val="32"/>
                <w:szCs w:val="32"/>
                <w:highlight w:val="none"/>
              </w:rPr>
            </w:pPr>
            <w:r>
              <w:rPr>
                <w:rFonts w:hint="default" w:ascii="Times New Roman" w:hAnsi="Times New Roman" w:eastAsia="黑体" w:cs="Times New Roman"/>
                <w:b w:val="0"/>
                <w:i w:val="0"/>
                <w:caps w:val="0"/>
                <w:color w:val="000000"/>
                <w:spacing w:val="-6"/>
                <w:kern w:val="0"/>
                <w:sz w:val="24"/>
                <w:szCs w:val="24"/>
                <w:highlight w:val="none"/>
                <w:lang w:val="en-US" w:eastAsia="zh-CN" w:bidi="ar-SA"/>
              </w:rPr>
              <w:t>属性</w:t>
            </w:r>
          </w:p>
        </w:tc>
        <w:tc>
          <w:tcPr>
            <w:tcW w:w="1805"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Times New Roman" w:hAnsi="Times New Roman" w:cs="Times New Roman"/>
                <w:color w:val="000000"/>
                <w:spacing w:val="-6"/>
                <w:sz w:val="32"/>
                <w:szCs w:val="32"/>
                <w:highlight w:val="none"/>
              </w:rPr>
            </w:pPr>
            <w:r>
              <w:rPr>
                <w:rFonts w:hint="default" w:ascii="Times New Roman" w:hAnsi="Times New Roman" w:eastAsia="黑体" w:cs="Times New Roman"/>
                <w:b w:val="0"/>
                <w:i w:val="0"/>
                <w:caps w:val="0"/>
                <w:color w:val="000000"/>
                <w:spacing w:val="-6"/>
                <w:kern w:val="0"/>
                <w:sz w:val="24"/>
                <w:szCs w:val="24"/>
                <w:highlight w:val="none"/>
                <w:lang w:val="en-US" w:eastAsia="zh-CN" w:bidi="ar-SA"/>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jc w:val="center"/>
        </w:trPr>
        <w:tc>
          <w:tcPr>
            <w:tcW w:w="832"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i w:val="0"/>
                <w:caps w:val="0"/>
                <w:color w:val="000000"/>
                <w:spacing w:val="-6"/>
                <w:kern w:val="0"/>
                <w:sz w:val="24"/>
                <w:szCs w:val="24"/>
                <w:highlight w:val="none"/>
                <w:lang w:val="en-US" w:eastAsia="zh-CN" w:bidi="ar-SA"/>
              </w:rPr>
              <w:t>1</w:t>
            </w:r>
          </w:p>
        </w:tc>
        <w:tc>
          <w:tcPr>
            <w:tcW w:w="486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i w:val="0"/>
                <w:caps w:val="0"/>
                <w:color w:val="000000"/>
                <w:spacing w:val="-6"/>
                <w:kern w:val="0"/>
                <w:sz w:val="24"/>
                <w:szCs w:val="24"/>
                <w:highlight w:val="none"/>
                <w:lang w:val="en-US" w:eastAsia="zh-CN" w:bidi="ar-SA"/>
              </w:rPr>
              <w:t>加强健康教育宣传力度，利用多种方式和媒体媒介，开展健康宣传教育，宣传老年健康科学知识和相关政策，营造关心支持老年健康的社会氛围。</w:t>
            </w:r>
          </w:p>
        </w:tc>
        <w:tc>
          <w:tcPr>
            <w:tcW w:w="120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i w:val="0"/>
                <w:caps w:val="0"/>
                <w:color w:val="000000"/>
                <w:spacing w:val="-6"/>
                <w:kern w:val="0"/>
                <w:sz w:val="24"/>
                <w:szCs w:val="24"/>
                <w:highlight w:val="none"/>
                <w:lang w:val="en-US" w:eastAsia="zh-CN" w:bidi="ar-SA"/>
              </w:rPr>
              <w:t>持续推进</w:t>
            </w:r>
          </w:p>
        </w:tc>
        <w:tc>
          <w:tcPr>
            <w:tcW w:w="954"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i w:val="0"/>
                <w:caps w:val="0"/>
                <w:color w:val="000000"/>
                <w:spacing w:val="-6"/>
                <w:kern w:val="0"/>
                <w:sz w:val="24"/>
                <w:szCs w:val="24"/>
                <w:highlight w:val="none"/>
                <w:lang w:val="en-US" w:eastAsia="zh-CN" w:bidi="ar-SA"/>
              </w:rPr>
              <w:t>约束性</w:t>
            </w:r>
          </w:p>
        </w:tc>
        <w:tc>
          <w:tcPr>
            <w:tcW w:w="18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i w:val="0"/>
                <w:caps w:val="0"/>
                <w:color w:val="000000"/>
                <w:spacing w:val="-6"/>
                <w:kern w:val="0"/>
                <w:sz w:val="24"/>
                <w:szCs w:val="24"/>
                <w:highlight w:val="none"/>
                <w:lang w:val="en-US" w:eastAsia="zh-CN" w:bidi="ar-SA"/>
              </w:rPr>
              <w:t>区卫健局、区委宣传部、各街镇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10" w:hRule="atLeast"/>
          <w:jc w:val="center"/>
        </w:trPr>
        <w:tc>
          <w:tcPr>
            <w:tcW w:w="832"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i w:val="0"/>
                <w:caps w:val="0"/>
                <w:color w:val="000000"/>
                <w:spacing w:val="-6"/>
                <w:kern w:val="0"/>
                <w:sz w:val="24"/>
                <w:szCs w:val="24"/>
                <w:highlight w:val="none"/>
                <w:lang w:val="en-US" w:eastAsia="zh-CN" w:bidi="ar-SA"/>
              </w:rPr>
              <w:t>2</w:t>
            </w:r>
          </w:p>
        </w:tc>
        <w:tc>
          <w:tcPr>
            <w:tcW w:w="486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both"/>
              <w:textAlignment w:val="auto"/>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i w:val="0"/>
                <w:caps w:val="0"/>
                <w:color w:val="000000"/>
                <w:spacing w:val="-6"/>
                <w:kern w:val="0"/>
                <w:sz w:val="24"/>
                <w:szCs w:val="24"/>
                <w:highlight w:val="none"/>
                <w:lang w:val="en-US" w:eastAsia="zh-CN" w:bidi="ar-SA"/>
              </w:rPr>
              <w:t>鼓楼区至少建有1所老年大学，十街镇各建有1所老年学校，90％以上的社区建有老年学习中心，将健康教育100%纳入老年大学及社区老年教育课程内容。</w:t>
            </w:r>
          </w:p>
        </w:tc>
        <w:tc>
          <w:tcPr>
            <w:tcW w:w="120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i w:val="0"/>
                <w:caps w:val="0"/>
                <w:color w:val="000000"/>
                <w:spacing w:val="-6"/>
                <w:kern w:val="0"/>
                <w:sz w:val="24"/>
                <w:szCs w:val="24"/>
                <w:highlight w:val="none"/>
                <w:lang w:val="en-US" w:eastAsia="zh-CN" w:bidi="ar-SA"/>
              </w:rPr>
              <w:t>2022年</w:t>
            </w:r>
          </w:p>
        </w:tc>
        <w:tc>
          <w:tcPr>
            <w:tcW w:w="954"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i w:val="0"/>
                <w:caps w:val="0"/>
                <w:color w:val="000000"/>
                <w:spacing w:val="-6"/>
                <w:kern w:val="0"/>
                <w:sz w:val="24"/>
                <w:szCs w:val="24"/>
                <w:highlight w:val="none"/>
                <w:lang w:val="en-US" w:eastAsia="zh-CN" w:bidi="ar-SA"/>
              </w:rPr>
              <w:t>约束性</w:t>
            </w:r>
          </w:p>
        </w:tc>
        <w:tc>
          <w:tcPr>
            <w:tcW w:w="18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eastAsia" w:ascii="仿宋_GB2312" w:hAnsi="仿宋_GB2312" w:eastAsia="仿宋_GB2312" w:cs="仿宋_GB2312"/>
                <w:i w:val="0"/>
                <w:caps w:val="0"/>
                <w:color w:val="000000"/>
                <w:spacing w:val="-6"/>
                <w:kern w:val="0"/>
                <w:sz w:val="24"/>
                <w:szCs w:val="24"/>
                <w:highlight w:val="none"/>
                <w:lang w:val="en-US" w:eastAsia="zh-CN" w:bidi="ar-SA"/>
              </w:rPr>
            </w:pPr>
            <w:r>
              <w:rPr>
                <w:rFonts w:hint="eastAsia" w:ascii="仿宋_GB2312" w:hAnsi="仿宋_GB2312" w:eastAsia="仿宋_GB2312" w:cs="仿宋_GB2312"/>
                <w:i w:val="0"/>
                <w:caps w:val="0"/>
                <w:color w:val="000000"/>
                <w:spacing w:val="-6"/>
                <w:kern w:val="0"/>
                <w:sz w:val="24"/>
                <w:szCs w:val="24"/>
                <w:highlight w:val="none"/>
                <w:lang w:val="en-US" w:eastAsia="zh-CN" w:bidi="ar-SA"/>
              </w:rPr>
              <w:t>区委老干局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eastAsia" w:ascii="仿宋_GB2312" w:hAnsi="仿宋_GB2312" w:eastAsia="仿宋_GB2312" w:cs="仿宋_GB2312"/>
                <w:color w:val="000000"/>
                <w:spacing w:val="-6"/>
                <w:sz w:val="32"/>
                <w:szCs w:val="32"/>
                <w:highlight w:val="none"/>
                <w:lang w:eastAsia="zh-CN"/>
              </w:rPr>
            </w:pPr>
            <w:r>
              <w:rPr>
                <w:rFonts w:hint="eastAsia" w:ascii="仿宋_GB2312" w:hAnsi="仿宋_GB2312" w:eastAsia="仿宋_GB2312" w:cs="仿宋_GB2312"/>
                <w:i w:val="0"/>
                <w:caps w:val="0"/>
                <w:color w:val="000000"/>
                <w:spacing w:val="-6"/>
                <w:kern w:val="0"/>
                <w:sz w:val="24"/>
                <w:szCs w:val="24"/>
                <w:highlight w:val="none"/>
                <w:lang w:val="en-US" w:eastAsia="zh-CN" w:bidi="ar-SA"/>
              </w:rPr>
              <w:t>各街镇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5" w:hRule="atLeast"/>
          <w:jc w:val="center"/>
        </w:trPr>
        <w:tc>
          <w:tcPr>
            <w:tcW w:w="832"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i w:val="0"/>
                <w:caps w:val="0"/>
                <w:color w:val="000000"/>
                <w:spacing w:val="-6"/>
                <w:kern w:val="0"/>
                <w:sz w:val="24"/>
                <w:szCs w:val="24"/>
                <w:highlight w:val="none"/>
                <w:lang w:val="en-US" w:eastAsia="zh-CN" w:bidi="ar-SA"/>
              </w:rPr>
              <w:t>3</w:t>
            </w:r>
          </w:p>
        </w:tc>
        <w:tc>
          <w:tcPr>
            <w:tcW w:w="486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i w:val="0"/>
                <w:caps w:val="0"/>
                <w:color w:val="000000"/>
                <w:spacing w:val="-6"/>
                <w:kern w:val="0"/>
                <w:sz w:val="24"/>
                <w:szCs w:val="24"/>
                <w:highlight w:val="none"/>
                <w:lang w:val="en-US" w:eastAsia="zh-CN" w:bidi="ar-SA"/>
              </w:rPr>
              <w:t>实现我区100%街镇和社区建立老体协组织，人均体育场地面积期望达到1.5平方米，创编、推广、普及老年人喜爱的体育健身项目达到43项。</w:t>
            </w:r>
          </w:p>
        </w:tc>
        <w:tc>
          <w:tcPr>
            <w:tcW w:w="120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i w:val="0"/>
                <w:caps w:val="0"/>
                <w:color w:val="000000"/>
                <w:spacing w:val="-6"/>
                <w:kern w:val="0"/>
                <w:sz w:val="24"/>
                <w:szCs w:val="24"/>
                <w:highlight w:val="none"/>
                <w:lang w:val="en-US" w:eastAsia="zh-CN" w:bidi="ar-SA"/>
              </w:rPr>
              <w:t>2022年</w:t>
            </w:r>
          </w:p>
        </w:tc>
        <w:tc>
          <w:tcPr>
            <w:tcW w:w="954"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i w:val="0"/>
                <w:caps w:val="0"/>
                <w:color w:val="000000"/>
                <w:spacing w:val="-6"/>
                <w:kern w:val="0"/>
                <w:sz w:val="24"/>
                <w:szCs w:val="24"/>
                <w:highlight w:val="none"/>
                <w:lang w:val="en-US" w:eastAsia="zh-CN" w:bidi="ar-SA"/>
              </w:rPr>
              <w:t>预期性</w:t>
            </w:r>
          </w:p>
        </w:tc>
        <w:tc>
          <w:tcPr>
            <w:tcW w:w="18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eastAsia" w:ascii="仿宋_GB2312" w:hAnsi="仿宋_GB2312" w:eastAsia="仿宋_GB2312" w:cs="仿宋_GB2312"/>
                <w:i w:val="0"/>
                <w:caps w:val="0"/>
                <w:color w:val="000000"/>
                <w:spacing w:val="-6"/>
                <w:kern w:val="0"/>
                <w:sz w:val="24"/>
                <w:szCs w:val="24"/>
                <w:highlight w:val="none"/>
                <w:lang w:val="en-US" w:eastAsia="zh-CN" w:bidi="ar-SA"/>
              </w:rPr>
            </w:pPr>
            <w:r>
              <w:rPr>
                <w:rFonts w:hint="eastAsia" w:ascii="仿宋_GB2312" w:hAnsi="仿宋_GB2312" w:eastAsia="仿宋_GB2312" w:cs="仿宋_GB2312"/>
                <w:i w:val="0"/>
                <w:caps w:val="0"/>
                <w:color w:val="000000"/>
                <w:spacing w:val="-6"/>
                <w:kern w:val="0"/>
                <w:sz w:val="24"/>
                <w:szCs w:val="24"/>
                <w:highlight w:val="none"/>
                <w:lang w:val="en-US" w:eastAsia="zh-CN" w:bidi="ar-SA"/>
              </w:rPr>
              <w:t>区文体旅局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i w:val="0"/>
                <w:caps w:val="0"/>
                <w:color w:val="000000"/>
                <w:spacing w:val="-6"/>
                <w:kern w:val="0"/>
                <w:sz w:val="24"/>
                <w:szCs w:val="24"/>
                <w:highlight w:val="none"/>
                <w:lang w:val="en-US" w:eastAsia="zh-CN" w:bidi="ar-SA"/>
              </w:rPr>
              <w:t>各街镇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0" w:hRule="atLeast"/>
          <w:jc w:val="center"/>
        </w:trPr>
        <w:tc>
          <w:tcPr>
            <w:tcW w:w="832"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i w:val="0"/>
                <w:caps w:val="0"/>
                <w:color w:val="000000"/>
                <w:spacing w:val="-6"/>
                <w:kern w:val="0"/>
                <w:sz w:val="24"/>
                <w:szCs w:val="24"/>
                <w:highlight w:val="none"/>
                <w:lang w:val="en-US" w:eastAsia="zh-CN" w:bidi="ar-SA"/>
              </w:rPr>
              <w:t>4</w:t>
            </w:r>
          </w:p>
        </w:tc>
        <w:tc>
          <w:tcPr>
            <w:tcW w:w="486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i w:val="0"/>
                <w:caps w:val="0"/>
                <w:color w:val="000000"/>
                <w:spacing w:val="-6"/>
                <w:kern w:val="0"/>
                <w:sz w:val="24"/>
                <w:szCs w:val="24"/>
                <w:highlight w:val="none"/>
                <w:lang w:val="en-US" w:eastAsia="zh-CN" w:bidi="ar-SA"/>
              </w:rPr>
              <w:t>实施老年健康预防干预措施，开展集慢性病预防、风险评估、跟踪随访、干预指导于一体的健康管理服务；建立健全老年健康危险因素干预、疾病早发现早诊断早治疗、失能预防的三级预防机制。</w:t>
            </w:r>
          </w:p>
        </w:tc>
        <w:tc>
          <w:tcPr>
            <w:tcW w:w="120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i w:val="0"/>
                <w:caps w:val="0"/>
                <w:color w:val="000000"/>
                <w:spacing w:val="-6"/>
                <w:kern w:val="0"/>
                <w:sz w:val="24"/>
                <w:szCs w:val="24"/>
                <w:highlight w:val="none"/>
                <w:lang w:val="en-US" w:eastAsia="zh-CN" w:bidi="ar-SA"/>
              </w:rPr>
              <w:t>持续推进</w:t>
            </w:r>
          </w:p>
        </w:tc>
        <w:tc>
          <w:tcPr>
            <w:tcW w:w="954"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i w:val="0"/>
                <w:caps w:val="0"/>
                <w:color w:val="000000"/>
                <w:spacing w:val="-6"/>
                <w:kern w:val="0"/>
                <w:sz w:val="24"/>
                <w:szCs w:val="24"/>
                <w:highlight w:val="none"/>
                <w:lang w:val="en-US" w:eastAsia="zh-CN" w:bidi="ar-SA"/>
              </w:rPr>
              <w:t>约束性</w:t>
            </w:r>
          </w:p>
        </w:tc>
        <w:tc>
          <w:tcPr>
            <w:tcW w:w="18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i w:val="0"/>
                <w:caps w:val="0"/>
                <w:color w:val="000000"/>
                <w:spacing w:val="-6"/>
                <w:kern w:val="0"/>
                <w:sz w:val="24"/>
                <w:szCs w:val="24"/>
                <w:highlight w:val="none"/>
                <w:lang w:val="en-US" w:eastAsia="zh-CN" w:bidi="ar-SA"/>
              </w:rPr>
              <w:t>区卫健局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05" w:hRule="atLeast"/>
          <w:jc w:val="center"/>
        </w:trPr>
        <w:tc>
          <w:tcPr>
            <w:tcW w:w="832"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i w:val="0"/>
                <w:caps w:val="0"/>
                <w:color w:val="000000"/>
                <w:spacing w:val="-6"/>
                <w:kern w:val="0"/>
                <w:sz w:val="24"/>
                <w:szCs w:val="24"/>
                <w:highlight w:val="none"/>
                <w:lang w:val="en-US" w:eastAsia="zh-CN" w:bidi="ar-SA"/>
              </w:rPr>
              <w:t>5</w:t>
            </w:r>
          </w:p>
        </w:tc>
        <w:tc>
          <w:tcPr>
            <w:tcW w:w="486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both"/>
              <w:textAlignment w:val="auto"/>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i w:val="0"/>
                <w:caps w:val="0"/>
                <w:color w:val="000000"/>
                <w:spacing w:val="-6"/>
                <w:kern w:val="0"/>
                <w:sz w:val="24"/>
                <w:szCs w:val="24"/>
                <w:highlight w:val="none"/>
                <w:lang w:val="en-US" w:eastAsia="zh-CN" w:bidi="ar-SA"/>
              </w:rPr>
              <w:t>将老年人健康管理与医养结合服务作为我区基本公共卫生服务项目绩效评价的重要内容。做细做实老年人家庭医生签约服务，将失能老年人作为家庭医生签约服务重点人群，拓展签约服务内涵，注重签约服务效果，不断提升签约服务满意度。</w:t>
            </w:r>
          </w:p>
        </w:tc>
        <w:tc>
          <w:tcPr>
            <w:tcW w:w="120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i w:val="0"/>
                <w:caps w:val="0"/>
                <w:color w:val="000000"/>
                <w:spacing w:val="-6"/>
                <w:kern w:val="0"/>
                <w:sz w:val="24"/>
                <w:szCs w:val="24"/>
                <w:highlight w:val="none"/>
                <w:lang w:val="en-US" w:eastAsia="zh-CN" w:bidi="ar-SA"/>
              </w:rPr>
              <w:t>持续推进</w:t>
            </w:r>
          </w:p>
        </w:tc>
        <w:tc>
          <w:tcPr>
            <w:tcW w:w="954"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i w:val="0"/>
                <w:caps w:val="0"/>
                <w:color w:val="000000"/>
                <w:spacing w:val="-6"/>
                <w:kern w:val="0"/>
                <w:sz w:val="24"/>
                <w:szCs w:val="24"/>
                <w:highlight w:val="none"/>
                <w:lang w:val="en-US" w:eastAsia="zh-CN" w:bidi="ar-SA"/>
              </w:rPr>
              <w:t>约束性</w:t>
            </w:r>
          </w:p>
        </w:tc>
        <w:tc>
          <w:tcPr>
            <w:tcW w:w="18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eastAsia" w:ascii="仿宋_GB2312" w:hAnsi="仿宋_GB2312" w:eastAsia="仿宋_GB2312" w:cs="仿宋_GB2312"/>
                <w:i w:val="0"/>
                <w:caps w:val="0"/>
                <w:color w:val="000000"/>
                <w:spacing w:val="-6"/>
                <w:kern w:val="0"/>
                <w:sz w:val="24"/>
                <w:szCs w:val="24"/>
                <w:highlight w:val="none"/>
                <w:lang w:val="en-US" w:eastAsia="zh-CN" w:bidi="ar-SA"/>
              </w:rPr>
            </w:pPr>
            <w:r>
              <w:rPr>
                <w:rFonts w:hint="eastAsia" w:ascii="仿宋_GB2312" w:hAnsi="仿宋_GB2312" w:eastAsia="仿宋_GB2312" w:cs="仿宋_GB2312"/>
                <w:i w:val="0"/>
                <w:caps w:val="0"/>
                <w:color w:val="000000"/>
                <w:spacing w:val="-6"/>
                <w:kern w:val="0"/>
                <w:sz w:val="24"/>
                <w:szCs w:val="24"/>
                <w:highlight w:val="none"/>
                <w:lang w:val="en-US" w:eastAsia="zh-CN" w:bidi="ar-SA"/>
              </w:rPr>
              <w:t>区卫健局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i w:val="0"/>
                <w:caps w:val="0"/>
                <w:color w:val="000000"/>
                <w:spacing w:val="-6"/>
                <w:kern w:val="0"/>
                <w:sz w:val="24"/>
                <w:szCs w:val="24"/>
                <w:highlight w:val="none"/>
                <w:lang w:val="en-US" w:eastAsia="zh-CN" w:bidi="ar-SA"/>
              </w:rPr>
              <w:t>十街镇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60" w:hRule="atLeast"/>
          <w:jc w:val="center"/>
        </w:trPr>
        <w:tc>
          <w:tcPr>
            <w:tcW w:w="832"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i w:val="0"/>
                <w:caps w:val="0"/>
                <w:color w:val="000000"/>
                <w:spacing w:val="-6"/>
                <w:kern w:val="0"/>
                <w:sz w:val="24"/>
                <w:szCs w:val="24"/>
                <w:highlight w:val="none"/>
                <w:lang w:val="en-US" w:eastAsia="zh-CN" w:bidi="ar-SA"/>
              </w:rPr>
              <w:t>6</w:t>
            </w:r>
          </w:p>
        </w:tc>
        <w:tc>
          <w:tcPr>
            <w:tcW w:w="486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both"/>
              <w:textAlignment w:val="auto"/>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i w:val="0"/>
                <w:caps w:val="0"/>
                <w:color w:val="000000"/>
                <w:spacing w:val="-6"/>
                <w:kern w:val="0"/>
                <w:sz w:val="24"/>
                <w:szCs w:val="24"/>
                <w:highlight w:val="none"/>
                <w:lang w:val="en-US" w:eastAsia="zh-CN" w:bidi="ar-SA"/>
              </w:rPr>
              <w:t>完善医疗护理员职业教育和培训体系，鼓励城镇登记失业人员、贫困劳动力等人员参加医疗护理员培训。开展老年健康相关的职业技能人才评价工作和以技术技能价值激励为导向的薪酬分配体系，拓宽职业发展前景。</w:t>
            </w:r>
          </w:p>
        </w:tc>
        <w:tc>
          <w:tcPr>
            <w:tcW w:w="120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i w:val="0"/>
                <w:caps w:val="0"/>
                <w:color w:val="000000"/>
                <w:spacing w:val="-6"/>
                <w:kern w:val="0"/>
                <w:sz w:val="24"/>
                <w:szCs w:val="24"/>
                <w:highlight w:val="none"/>
                <w:lang w:val="en-US" w:eastAsia="zh-CN" w:bidi="ar-SA"/>
              </w:rPr>
              <w:t>持续推进</w:t>
            </w:r>
          </w:p>
        </w:tc>
        <w:tc>
          <w:tcPr>
            <w:tcW w:w="954"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i w:val="0"/>
                <w:caps w:val="0"/>
                <w:color w:val="000000"/>
                <w:spacing w:val="-6"/>
                <w:kern w:val="0"/>
                <w:sz w:val="24"/>
                <w:szCs w:val="24"/>
                <w:highlight w:val="none"/>
                <w:lang w:val="en-US" w:eastAsia="zh-CN" w:bidi="ar-SA"/>
              </w:rPr>
              <w:t>预期性</w:t>
            </w:r>
          </w:p>
        </w:tc>
        <w:tc>
          <w:tcPr>
            <w:tcW w:w="18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eastAsia" w:ascii="仿宋_GB2312" w:hAnsi="仿宋_GB2312" w:eastAsia="仿宋_GB2312" w:cs="仿宋_GB2312"/>
                <w:i w:val="0"/>
                <w:caps w:val="0"/>
                <w:color w:val="000000"/>
                <w:spacing w:val="-6"/>
                <w:kern w:val="0"/>
                <w:sz w:val="24"/>
                <w:szCs w:val="24"/>
                <w:highlight w:val="none"/>
                <w:lang w:val="en-US" w:eastAsia="zh-CN" w:bidi="ar-SA"/>
              </w:rPr>
            </w:pPr>
            <w:r>
              <w:rPr>
                <w:rFonts w:hint="eastAsia" w:ascii="仿宋_GB2312" w:hAnsi="仿宋_GB2312" w:eastAsia="仿宋_GB2312" w:cs="仿宋_GB2312"/>
                <w:i w:val="0"/>
                <w:caps w:val="0"/>
                <w:color w:val="000000"/>
                <w:spacing w:val="-6"/>
                <w:kern w:val="0"/>
                <w:sz w:val="24"/>
                <w:szCs w:val="24"/>
                <w:highlight w:val="none"/>
                <w:lang w:val="en-US" w:eastAsia="zh-CN" w:bidi="ar-SA"/>
              </w:rPr>
              <w:t>区人社局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i w:val="0"/>
                <w:caps w:val="0"/>
                <w:color w:val="000000"/>
                <w:spacing w:val="-6"/>
                <w:kern w:val="0"/>
                <w:sz w:val="24"/>
                <w:szCs w:val="24"/>
                <w:highlight w:val="none"/>
                <w:lang w:val="en-US" w:eastAsia="zh-CN" w:bidi="ar-SA"/>
              </w:rPr>
              <w:t>区卫健局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5" w:hRule="atLeast"/>
          <w:jc w:val="center"/>
        </w:trPr>
        <w:tc>
          <w:tcPr>
            <w:tcW w:w="832"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i w:val="0"/>
                <w:caps w:val="0"/>
                <w:color w:val="000000"/>
                <w:spacing w:val="-6"/>
                <w:kern w:val="0"/>
                <w:sz w:val="24"/>
                <w:szCs w:val="24"/>
                <w:highlight w:val="none"/>
                <w:lang w:val="en-US" w:eastAsia="zh-CN" w:bidi="ar-SA"/>
              </w:rPr>
              <w:t>7</w:t>
            </w:r>
          </w:p>
        </w:tc>
        <w:tc>
          <w:tcPr>
            <w:tcW w:w="486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i w:val="0"/>
                <w:caps w:val="0"/>
                <w:color w:val="000000"/>
                <w:spacing w:val="-6"/>
                <w:kern w:val="0"/>
                <w:sz w:val="24"/>
                <w:szCs w:val="24"/>
                <w:highlight w:val="none"/>
                <w:lang w:val="en-US" w:eastAsia="zh-CN" w:bidi="ar-SA"/>
              </w:rPr>
              <w:t>2022年我区80％以上的基层医疗卫生机构成为老年友善医疗卫生机构。</w:t>
            </w:r>
          </w:p>
        </w:tc>
        <w:tc>
          <w:tcPr>
            <w:tcW w:w="120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i w:val="0"/>
                <w:caps w:val="0"/>
                <w:color w:val="000000"/>
                <w:spacing w:val="-6"/>
                <w:kern w:val="0"/>
                <w:sz w:val="24"/>
                <w:szCs w:val="24"/>
                <w:highlight w:val="none"/>
                <w:lang w:val="en-US" w:eastAsia="zh-CN" w:bidi="ar-SA"/>
              </w:rPr>
              <w:t>2022年</w:t>
            </w:r>
          </w:p>
        </w:tc>
        <w:tc>
          <w:tcPr>
            <w:tcW w:w="954"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i w:val="0"/>
                <w:caps w:val="0"/>
                <w:color w:val="000000"/>
                <w:spacing w:val="-6"/>
                <w:kern w:val="0"/>
                <w:sz w:val="24"/>
                <w:szCs w:val="24"/>
                <w:highlight w:val="none"/>
                <w:lang w:val="en-US" w:eastAsia="zh-CN" w:bidi="ar-SA"/>
              </w:rPr>
              <w:t>约束性</w:t>
            </w:r>
          </w:p>
        </w:tc>
        <w:tc>
          <w:tcPr>
            <w:tcW w:w="18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i w:val="0"/>
                <w:caps w:val="0"/>
                <w:color w:val="000000"/>
                <w:spacing w:val="-6"/>
                <w:kern w:val="0"/>
                <w:sz w:val="24"/>
                <w:szCs w:val="24"/>
                <w:highlight w:val="none"/>
                <w:lang w:val="en-US" w:eastAsia="zh-CN" w:bidi="ar-SA"/>
              </w:rPr>
              <w:t>区卫健局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jc w:val="center"/>
        </w:trPr>
        <w:tc>
          <w:tcPr>
            <w:tcW w:w="832"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i w:val="0"/>
                <w:caps w:val="0"/>
                <w:color w:val="000000"/>
                <w:spacing w:val="-6"/>
                <w:kern w:val="0"/>
                <w:sz w:val="24"/>
                <w:szCs w:val="24"/>
                <w:highlight w:val="none"/>
                <w:lang w:val="en-US" w:eastAsia="zh-CN" w:bidi="ar-SA"/>
              </w:rPr>
              <w:t>8</w:t>
            </w:r>
          </w:p>
        </w:tc>
        <w:tc>
          <w:tcPr>
            <w:tcW w:w="4869"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both"/>
              <w:textAlignment w:val="auto"/>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i w:val="0"/>
                <w:caps w:val="0"/>
                <w:color w:val="000000"/>
                <w:spacing w:val="-6"/>
                <w:kern w:val="0"/>
                <w:sz w:val="24"/>
                <w:szCs w:val="24"/>
                <w:highlight w:val="none"/>
                <w:lang w:val="en-US" w:eastAsia="zh-CN" w:bidi="ar-SA"/>
              </w:rPr>
              <w:t>家庭病床服务基层医疗机构覆盖率达50%以上；基层医疗卫生机构护理床位占比达到30％。</w:t>
            </w:r>
          </w:p>
        </w:tc>
        <w:tc>
          <w:tcPr>
            <w:tcW w:w="1200"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i w:val="0"/>
                <w:caps w:val="0"/>
                <w:color w:val="000000"/>
                <w:spacing w:val="-6"/>
                <w:kern w:val="0"/>
                <w:sz w:val="24"/>
                <w:szCs w:val="24"/>
                <w:highlight w:val="none"/>
                <w:lang w:val="en-US" w:eastAsia="zh-CN" w:bidi="ar-SA"/>
              </w:rPr>
              <w:t>2022年</w:t>
            </w:r>
          </w:p>
        </w:tc>
        <w:tc>
          <w:tcPr>
            <w:tcW w:w="954"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i w:val="0"/>
                <w:caps w:val="0"/>
                <w:color w:val="000000"/>
                <w:spacing w:val="-6"/>
                <w:kern w:val="0"/>
                <w:sz w:val="24"/>
                <w:szCs w:val="24"/>
                <w:highlight w:val="none"/>
                <w:lang w:val="en-US" w:eastAsia="zh-CN" w:bidi="ar-SA"/>
              </w:rPr>
              <w:t>预期性</w:t>
            </w:r>
          </w:p>
        </w:tc>
        <w:tc>
          <w:tcPr>
            <w:tcW w:w="1805"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eastAsia" w:ascii="仿宋_GB2312" w:hAnsi="仿宋_GB2312" w:eastAsia="仿宋_GB2312" w:cs="仿宋_GB2312"/>
                <w:i w:val="0"/>
                <w:caps w:val="0"/>
                <w:color w:val="000000"/>
                <w:spacing w:val="-6"/>
                <w:kern w:val="0"/>
                <w:sz w:val="24"/>
                <w:szCs w:val="24"/>
                <w:highlight w:val="none"/>
                <w:lang w:val="en-US" w:eastAsia="zh-CN" w:bidi="ar-SA"/>
              </w:rPr>
            </w:pPr>
            <w:r>
              <w:rPr>
                <w:rFonts w:hint="eastAsia" w:ascii="仿宋_GB2312" w:hAnsi="仿宋_GB2312" w:eastAsia="仿宋_GB2312" w:cs="仿宋_GB2312"/>
                <w:i w:val="0"/>
                <w:caps w:val="0"/>
                <w:color w:val="000000"/>
                <w:spacing w:val="-6"/>
                <w:kern w:val="0"/>
                <w:sz w:val="24"/>
                <w:szCs w:val="24"/>
                <w:highlight w:val="none"/>
                <w:lang w:val="en-US" w:eastAsia="zh-CN" w:bidi="ar-SA"/>
              </w:rPr>
              <w:t>区卫健局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i w:val="0"/>
                <w:caps w:val="0"/>
                <w:color w:val="000000"/>
                <w:spacing w:val="-6"/>
                <w:kern w:val="0"/>
                <w:sz w:val="24"/>
                <w:szCs w:val="24"/>
                <w:highlight w:val="none"/>
                <w:lang w:val="en-US" w:eastAsia="zh-CN" w:bidi="ar-SA"/>
              </w:rPr>
              <w:t>鼓楼医保局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00" w:hRule="atLeast"/>
          <w:jc w:val="center"/>
        </w:trPr>
        <w:tc>
          <w:tcPr>
            <w:tcW w:w="832" w:type="dxa"/>
            <w:tcBorders>
              <w:top w:val="single" w:color="auto" w:sz="8" w:space="0"/>
              <w:left w:val="single" w:color="auto" w:sz="8" w:space="0"/>
              <w:bottom w:val="single" w:color="auto" w:sz="8" w:space="0"/>
              <w:right w:val="single" w:color="auto" w:sz="4"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i w:val="0"/>
                <w:caps w:val="0"/>
                <w:color w:val="000000"/>
                <w:spacing w:val="-6"/>
                <w:kern w:val="0"/>
                <w:sz w:val="24"/>
                <w:szCs w:val="24"/>
                <w:highlight w:val="none"/>
                <w:lang w:val="en-US" w:eastAsia="zh-CN" w:bidi="ar-SA"/>
              </w:rPr>
            </w:pPr>
            <w:r>
              <w:rPr>
                <w:rFonts w:hint="eastAsia" w:ascii="仿宋_GB2312" w:hAnsi="仿宋_GB2312" w:eastAsia="仿宋_GB2312" w:cs="仿宋_GB2312"/>
                <w:i w:val="0"/>
                <w:caps w:val="0"/>
                <w:color w:val="000000"/>
                <w:spacing w:val="-6"/>
                <w:kern w:val="0"/>
                <w:sz w:val="24"/>
                <w:szCs w:val="24"/>
                <w:highlight w:val="none"/>
                <w:lang w:val="en-US" w:eastAsia="zh-CN" w:bidi="ar-SA"/>
              </w:rPr>
              <w:t>9</w:t>
            </w:r>
          </w:p>
        </w:tc>
        <w:tc>
          <w:tcPr>
            <w:tcW w:w="4869" w:type="dxa"/>
            <w:tcBorders>
              <w:top w:val="single" w:color="auto" w:sz="8" w:space="0"/>
              <w:left w:val="single" w:color="auto" w:sz="4" w:space="0"/>
              <w:bottom w:val="single" w:color="auto" w:sz="8" w:space="0"/>
              <w:right w:val="single" w:color="auto" w:sz="4"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both"/>
              <w:textAlignment w:val="auto"/>
              <w:rPr>
                <w:rFonts w:hint="eastAsia" w:ascii="仿宋_GB2312" w:hAnsi="仿宋_GB2312" w:eastAsia="仿宋_GB2312" w:cs="仿宋_GB2312"/>
                <w:i w:val="0"/>
                <w:caps w:val="0"/>
                <w:color w:val="000000"/>
                <w:spacing w:val="-6"/>
                <w:kern w:val="0"/>
                <w:sz w:val="24"/>
                <w:szCs w:val="24"/>
                <w:highlight w:val="none"/>
                <w:lang w:val="en-US" w:eastAsia="zh-CN" w:bidi="ar-SA"/>
              </w:rPr>
            </w:pPr>
            <w:r>
              <w:rPr>
                <w:rFonts w:hint="eastAsia" w:ascii="仿宋_GB2312" w:hAnsi="仿宋_GB2312" w:eastAsia="仿宋_GB2312" w:cs="仿宋_GB2312"/>
                <w:i w:val="0"/>
                <w:caps w:val="0"/>
                <w:color w:val="000000"/>
                <w:spacing w:val="-6"/>
                <w:kern w:val="0"/>
                <w:sz w:val="24"/>
                <w:szCs w:val="24"/>
                <w:highlight w:val="none"/>
                <w:lang w:val="en-US" w:eastAsia="zh-CN" w:bidi="ar-SA"/>
              </w:rPr>
              <w:t>养老机构和协议合作的医疗卫生机构普遍开通双向转诊绿色通道，所有养老机构能够以不同形式为入住老年人提供医疗卫生服务，60%以上的养老机构能够以不同形式为入住老年人提供中医药健康服务。</w:t>
            </w:r>
          </w:p>
        </w:tc>
        <w:tc>
          <w:tcPr>
            <w:tcW w:w="1200" w:type="dxa"/>
            <w:tcBorders>
              <w:top w:val="single" w:color="auto" w:sz="8" w:space="0"/>
              <w:left w:val="single" w:color="auto" w:sz="4" w:space="0"/>
              <w:bottom w:val="single" w:color="auto" w:sz="8" w:space="0"/>
              <w:right w:val="single" w:color="auto" w:sz="4"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eastAsia" w:ascii="仿宋_GB2312" w:hAnsi="仿宋_GB2312" w:eastAsia="仿宋_GB2312" w:cs="仿宋_GB2312"/>
                <w:i w:val="0"/>
                <w:caps w:val="0"/>
                <w:color w:val="000000"/>
                <w:spacing w:val="-6"/>
                <w:kern w:val="0"/>
                <w:sz w:val="24"/>
                <w:szCs w:val="24"/>
                <w:highlight w:val="none"/>
                <w:lang w:val="en-US" w:eastAsia="zh-CN" w:bidi="ar-SA"/>
              </w:rPr>
            </w:pPr>
            <w:r>
              <w:rPr>
                <w:rFonts w:hint="eastAsia" w:ascii="仿宋_GB2312" w:hAnsi="仿宋_GB2312" w:eastAsia="仿宋_GB2312" w:cs="仿宋_GB2312"/>
                <w:i w:val="0"/>
                <w:caps w:val="0"/>
                <w:color w:val="000000"/>
                <w:spacing w:val="-6"/>
                <w:kern w:val="0"/>
                <w:sz w:val="24"/>
                <w:szCs w:val="24"/>
                <w:highlight w:val="none"/>
                <w:lang w:val="en-US" w:eastAsia="zh-CN" w:bidi="ar-SA"/>
              </w:rPr>
              <w:t>2022年</w:t>
            </w:r>
          </w:p>
        </w:tc>
        <w:tc>
          <w:tcPr>
            <w:tcW w:w="954" w:type="dxa"/>
            <w:tcBorders>
              <w:top w:val="single" w:color="auto" w:sz="8" w:space="0"/>
              <w:left w:val="single" w:color="auto" w:sz="4" w:space="0"/>
              <w:bottom w:val="single" w:color="auto" w:sz="8" w:space="0"/>
              <w:right w:val="single" w:color="auto" w:sz="4"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eastAsia" w:ascii="仿宋_GB2312" w:hAnsi="仿宋_GB2312" w:eastAsia="仿宋_GB2312" w:cs="仿宋_GB2312"/>
                <w:i w:val="0"/>
                <w:caps w:val="0"/>
                <w:color w:val="000000"/>
                <w:spacing w:val="-6"/>
                <w:kern w:val="0"/>
                <w:sz w:val="24"/>
                <w:szCs w:val="24"/>
                <w:highlight w:val="none"/>
                <w:lang w:val="en-US" w:eastAsia="zh-CN" w:bidi="ar-SA"/>
              </w:rPr>
            </w:pPr>
            <w:r>
              <w:rPr>
                <w:rFonts w:hint="eastAsia" w:ascii="仿宋_GB2312" w:hAnsi="仿宋_GB2312" w:eastAsia="仿宋_GB2312" w:cs="仿宋_GB2312"/>
                <w:i w:val="0"/>
                <w:caps w:val="0"/>
                <w:color w:val="000000"/>
                <w:spacing w:val="-6"/>
                <w:kern w:val="0"/>
                <w:sz w:val="24"/>
                <w:szCs w:val="24"/>
                <w:highlight w:val="none"/>
                <w:lang w:val="en-US" w:eastAsia="zh-CN" w:bidi="ar-SA"/>
              </w:rPr>
              <w:t>预期性</w:t>
            </w:r>
          </w:p>
        </w:tc>
        <w:tc>
          <w:tcPr>
            <w:tcW w:w="1805" w:type="dxa"/>
            <w:tcBorders>
              <w:top w:val="single" w:color="auto" w:sz="8" w:space="0"/>
              <w:left w:val="single" w:color="auto" w:sz="4"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eastAsia" w:ascii="仿宋_GB2312" w:hAnsi="仿宋_GB2312" w:eastAsia="仿宋_GB2312" w:cs="仿宋_GB2312"/>
                <w:i w:val="0"/>
                <w:caps w:val="0"/>
                <w:color w:val="000000"/>
                <w:spacing w:val="-6"/>
                <w:kern w:val="0"/>
                <w:sz w:val="24"/>
                <w:szCs w:val="24"/>
                <w:highlight w:val="none"/>
                <w:lang w:val="en-US" w:eastAsia="zh-CN" w:bidi="ar-SA"/>
              </w:rPr>
            </w:pPr>
            <w:r>
              <w:rPr>
                <w:rFonts w:hint="eastAsia" w:ascii="仿宋_GB2312" w:hAnsi="仿宋_GB2312" w:eastAsia="仿宋_GB2312" w:cs="仿宋_GB2312"/>
                <w:i w:val="0"/>
                <w:caps w:val="0"/>
                <w:color w:val="000000"/>
                <w:spacing w:val="-6"/>
                <w:kern w:val="0"/>
                <w:sz w:val="24"/>
                <w:szCs w:val="24"/>
                <w:highlight w:val="none"/>
                <w:lang w:val="en-US" w:eastAsia="zh-CN" w:bidi="ar-SA"/>
              </w:rPr>
              <w:t>区民政局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eastAsia" w:ascii="仿宋_GB2312" w:hAnsi="仿宋_GB2312" w:eastAsia="仿宋_GB2312" w:cs="仿宋_GB2312"/>
                <w:i w:val="0"/>
                <w:caps w:val="0"/>
                <w:color w:val="000000"/>
                <w:spacing w:val="-6"/>
                <w:kern w:val="0"/>
                <w:sz w:val="24"/>
                <w:szCs w:val="24"/>
                <w:highlight w:val="none"/>
                <w:lang w:val="en-US" w:eastAsia="zh-CN" w:bidi="ar-SA"/>
              </w:rPr>
            </w:pPr>
            <w:r>
              <w:rPr>
                <w:rFonts w:hint="eastAsia" w:ascii="仿宋_GB2312" w:hAnsi="仿宋_GB2312" w:eastAsia="仿宋_GB2312" w:cs="仿宋_GB2312"/>
                <w:i w:val="0"/>
                <w:caps w:val="0"/>
                <w:color w:val="000000"/>
                <w:spacing w:val="-6"/>
                <w:kern w:val="0"/>
                <w:sz w:val="24"/>
                <w:szCs w:val="24"/>
                <w:highlight w:val="none"/>
                <w:lang w:val="en-US" w:eastAsia="zh-CN" w:bidi="ar-SA"/>
              </w:rPr>
              <w:t>区卫健局</w:t>
            </w:r>
          </w:p>
        </w:tc>
      </w:tr>
    </w:tbl>
    <w:p>
      <w:pPr>
        <w:pStyle w:val="2"/>
        <w:rPr>
          <w:rFonts w:hint="eastAsia" w:ascii="仿宋_GB2312" w:eastAsia="仿宋_GB2312"/>
          <w:spacing w:val="-6"/>
          <w:lang w:val="en-US" w:eastAsia="zh-CN"/>
        </w:rPr>
      </w:pPr>
    </w:p>
    <w:sectPr>
      <w:footerReference r:id="rId3" w:type="default"/>
      <w:footerReference r:id="rId4" w:type="even"/>
      <w:pgSz w:w="11906" w:h="16838"/>
      <w:pgMar w:top="1701" w:right="1531" w:bottom="1701" w:left="1531" w:header="851" w:footer="1417" w:gutter="0"/>
      <w:paperSrc/>
      <w:pgNumType w:fmt="numberInDash"/>
      <w:cols w:space="720" w:num="1"/>
      <w:docGrid w:type="linesAndChars" w:linePitch="634" w:charSpace="-388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8820"/>
        <w:tab w:val="clear" w:pos="8306"/>
      </w:tabs>
      <w:ind w:right="23"/>
      <w:jc w:val="both"/>
      <w:rPr>
        <w:rFonts w:hint="eastAsia"/>
        <w:sz w:val="28"/>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仿宋_GB2312"/>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UvbTz3gEAAL4DAAAOAAAAAAAA&#10;AAEAIAAAAB4BAABkcnMvZTJvRG9jLnhtbFBLBQYAAAAABgAGAFkBAABuBQAAAAA=&#10;">
              <v:fill on="f" focussize="0,0"/>
              <v:stroke on="f"/>
              <v:imagedata o:title=""/>
              <o:lock v:ext="edit" aspectratio="f"/>
              <v:textbox inset="0mm,0mm,0mm,0mm" style="mso-fit-shape-to-text:t;">
                <w:txbxContent>
                  <w:p>
                    <w:pPr>
                      <w:pStyle w:val="5"/>
                      <w:rPr>
                        <w:rFonts w:hint="eastAsia" w:eastAsia="仿宋_GB2312"/>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txbxContent>
              </v:textbox>
            </v:shape>
          </w:pict>
        </mc:Fallback>
      </mc:AlternateContent>
    </w:r>
    <w:r>
      <w:rPr>
        <w:kern w:val="0"/>
        <w:sz w:val="28"/>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jc w:val="right"/>
      <w:rPr>
        <w:rFonts w:hint="eastAsia"/>
        <w:sz w:val="24"/>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10"/>
                            </w:rPr>
                          </w:pP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2</w:t>
                          </w:r>
                          <w:r>
                            <w:rPr>
                              <w:sz w:val="28"/>
                              <w:szCs w:val="28"/>
                            </w:rPr>
                            <w:fldChar w:fldCharType="end"/>
                          </w:r>
                        </w:p>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LMb65DdAQAAvgMAAA4AAAAAAAAA&#10;AQAgAAAAHgEAAGRycy9lMm9Eb2MueG1sUEsFBgAAAAAGAAYAWQEAAG0FAAAAAA==&#10;">
              <v:fill on="f" focussize="0,0"/>
              <v:stroke on="f"/>
              <v:imagedata o:title=""/>
              <o:lock v:ext="edit" aspectratio="f"/>
              <v:textbox inset="0mm,0mm,0mm,0mm" style="mso-fit-shape-to-text:t;">
                <w:txbxContent>
                  <w:p>
                    <w:pPr>
                      <w:pStyle w:val="5"/>
                      <w:rPr>
                        <w:rStyle w:val="10"/>
                      </w:rPr>
                    </w:pP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2</w:t>
                    </w:r>
                    <w:r>
                      <w:rPr>
                        <w:sz w:val="28"/>
                        <w:szCs w:val="28"/>
                      </w:rPr>
                      <w:fldChar w:fldCharType="end"/>
                    </w:r>
                  </w:p>
                  <w:p/>
                </w:txbxContent>
              </v:textbox>
            </v:shape>
          </w:pict>
        </mc:Fallback>
      </mc:AlternateContent>
    </w:r>
    <w:r>
      <w:rPr>
        <w:rFonts w:hint="eastAsia"/>
        <w:kern w:val="0"/>
        <w:sz w:val="24"/>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hyphenationZone w:val="360"/>
  <w:evenAndOddHeaders w:val="1"/>
  <w:drawingGridHorizontalSpacing w:val="301"/>
  <w:drawingGridVerticalSpacing w:val="317"/>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Time" w:val="2018-08-30 11:02:04"/>
    <w:docVar w:name="SessionId" w:val="LtpaToken=AAECAzVCODc1RDQ0NUI4ODQ3QTRDTj1VMDA3MTA1L089RlVaSE9V38F3M6bdv7+yTeho3UCiuITQn8U="/>
  </w:docVars>
  <w:rsids>
    <w:rsidRoot w:val="0087167A"/>
    <w:rsid w:val="0002180B"/>
    <w:rsid w:val="00033C1E"/>
    <w:rsid w:val="00183C9F"/>
    <w:rsid w:val="003B4A29"/>
    <w:rsid w:val="005D436D"/>
    <w:rsid w:val="00600E41"/>
    <w:rsid w:val="00716594"/>
    <w:rsid w:val="00754F79"/>
    <w:rsid w:val="007B5421"/>
    <w:rsid w:val="008463A9"/>
    <w:rsid w:val="0087167A"/>
    <w:rsid w:val="00AA592B"/>
    <w:rsid w:val="00D44DC5"/>
    <w:rsid w:val="00DE747F"/>
    <w:rsid w:val="00E312D6"/>
    <w:rsid w:val="00E56B40"/>
    <w:rsid w:val="00F23DC8"/>
    <w:rsid w:val="00F32524"/>
    <w:rsid w:val="018D7AA1"/>
    <w:rsid w:val="01B42245"/>
    <w:rsid w:val="03582143"/>
    <w:rsid w:val="04207777"/>
    <w:rsid w:val="06286705"/>
    <w:rsid w:val="06AB4940"/>
    <w:rsid w:val="081F76F7"/>
    <w:rsid w:val="0B593C5C"/>
    <w:rsid w:val="0C7F0A0B"/>
    <w:rsid w:val="0EDA3D70"/>
    <w:rsid w:val="0FA10CEC"/>
    <w:rsid w:val="10600D4C"/>
    <w:rsid w:val="10F31A28"/>
    <w:rsid w:val="12190708"/>
    <w:rsid w:val="123F6E85"/>
    <w:rsid w:val="12C7649C"/>
    <w:rsid w:val="13257DED"/>
    <w:rsid w:val="137E72FA"/>
    <w:rsid w:val="15A16688"/>
    <w:rsid w:val="170A0800"/>
    <w:rsid w:val="17CB4F81"/>
    <w:rsid w:val="1816386D"/>
    <w:rsid w:val="182153C1"/>
    <w:rsid w:val="1BFB2829"/>
    <w:rsid w:val="1DA4209E"/>
    <w:rsid w:val="225222A4"/>
    <w:rsid w:val="24063A62"/>
    <w:rsid w:val="24B821AD"/>
    <w:rsid w:val="25343071"/>
    <w:rsid w:val="255A660D"/>
    <w:rsid w:val="284D198D"/>
    <w:rsid w:val="28CF1E1C"/>
    <w:rsid w:val="2F00027A"/>
    <w:rsid w:val="30242F59"/>
    <w:rsid w:val="30D525A9"/>
    <w:rsid w:val="30EF67DF"/>
    <w:rsid w:val="32640DF6"/>
    <w:rsid w:val="349A0C04"/>
    <w:rsid w:val="355A7EC9"/>
    <w:rsid w:val="36BD01F3"/>
    <w:rsid w:val="375466DB"/>
    <w:rsid w:val="380B56FC"/>
    <w:rsid w:val="396D57B5"/>
    <w:rsid w:val="3BA24854"/>
    <w:rsid w:val="3BC31761"/>
    <w:rsid w:val="3D395BEF"/>
    <w:rsid w:val="3D874898"/>
    <w:rsid w:val="3D9B7CB7"/>
    <w:rsid w:val="3FB32C50"/>
    <w:rsid w:val="429720B1"/>
    <w:rsid w:val="436705B9"/>
    <w:rsid w:val="44FA34CD"/>
    <w:rsid w:val="46D125B1"/>
    <w:rsid w:val="46F82F93"/>
    <w:rsid w:val="478F36FA"/>
    <w:rsid w:val="48B13212"/>
    <w:rsid w:val="4AD424EF"/>
    <w:rsid w:val="4C0F5405"/>
    <w:rsid w:val="4E7408AB"/>
    <w:rsid w:val="4FCE5F50"/>
    <w:rsid w:val="50C923F6"/>
    <w:rsid w:val="52742D5A"/>
    <w:rsid w:val="578A40C9"/>
    <w:rsid w:val="59032550"/>
    <w:rsid w:val="5E3E137B"/>
    <w:rsid w:val="5F81538E"/>
    <w:rsid w:val="5FC318B2"/>
    <w:rsid w:val="61D47C1F"/>
    <w:rsid w:val="62250869"/>
    <w:rsid w:val="6426625C"/>
    <w:rsid w:val="663923BD"/>
    <w:rsid w:val="66BF6523"/>
    <w:rsid w:val="67277FB4"/>
    <w:rsid w:val="68440D76"/>
    <w:rsid w:val="685E431B"/>
    <w:rsid w:val="6899109D"/>
    <w:rsid w:val="6CD14C4E"/>
    <w:rsid w:val="6D20262C"/>
    <w:rsid w:val="6D5A1370"/>
    <w:rsid w:val="6DAD3641"/>
    <w:rsid w:val="6DCB023F"/>
    <w:rsid w:val="6E6025FF"/>
    <w:rsid w:val="70F7266E"/>
    <w:rsid w:val="72A76392"/>
    <w:rsid w:val="73993748"/>
    <w:rsid w:val="73E15963"/>
    <w:rsid w:val="75C447AD"/>
    <w:rsid w:val="7730232B"/>
    <w:rsid w:val="795D7435"/>
    <w:rsid w:val="79925AFA"/>
    <w:rsid w:val="7A9903D2"/>
    <w:rsid w:val="7FBD389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kern w:val="2"/>
      <w:sz w:val="32"/>
      <w:szCs w:val="24"/>
      <w:lang w:val="en-US" w:eastAsia="zh-CN" w:bidi="ar-SA"/>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customStyle="1" w:styleId="2">
    <w:name w:val="Acetate"/>
    <w:basedOn w:val="1"/>
    <w:semiHidden/>
    <w:qFormat/>
    <w:uiPriority w:val="0"/>
    <w:pPr>
      <w:jc w:val="both"/>
      <w:textAlignment w:val="baseline"/>
    </w:pPr>
    <w:rPr>
      <w:rFonts w:ascii="Times New Roman" w:hAnsi="Times New Roman" w:eastAsia="宋体"/>
      <w:kern w:val="0"/>
      <w:sz w:val="2"/>
      <w:szCs w:val="2"/>
      <w:lang w:val="en-US" w:eastAsia="zh-CN" w:bidi="ar-SA"/>
    </w:rPr>
  </w:style>
  <w:style w:type="paragraph" w:styleId="3">
    <w:name w:val="Date"/>
    <w:basedOn w:val="1"/>
    <w:next w:val="1"/>
    <w:uiPriority w:val="0"/>
    <w:rPr>
      <w:rFonts w:ascii="仿宋_GB2312" w:eastAsia="仿宋_GB2312"/>
      <w:sz w:val="32"/>
    </w:r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100" w:beforeAutospacing="1" w:after="100" w:afterAutospacing="1"/>
      <w:ind w:left="0" w:right="0"/>
      <w:jc w:val="left"/>
    </w:pPr>
    <w:rPr>
      <w:kern w:val="0"/>
      <w:sz w:val="24"/>
      <w:lang w:val="en-US" w:eastAsia="zh-CN" w:bidi="ar"/>
    </w:rPr>
  </w:style>
  <w:style w:type="character" w:styleId="10">
    <w:name w:val="page number"/>
    <w:basedOn w:val="9"/>
    <w:uiPriority w:val="0"/>
  </w:style>
  <w:style w:type="paragraph" w:customStyle="1" w:styleId="11">
    <w:name w:val="p0"/>
    <w:basedOn w:val="1"/>
    <w:uiPriority w:val="0"/>
    <w:pPr>
      <w:widowControl/>
    </w:pPr>
    <w:rPr>
      <w:rFonts w:ascii="Times New Roman" w:hAnsi="Times New Roman"/>
      <w:kern w:val="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RJSOFT</Company>
  <Pages>2</Pages>
  <Words>218</Words>
  <Characters>230</Characters>
  <Lines>1</Lines>
  <Paragraphs>1</Paragraphs>
  <TotalTime>0</TotalTime>
  <ScaleCrop>false</ScaleCrop>
  <LinksUpToDate>false</LinksUpToDate>
  <CharactersWithSpaces>403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2005-05-13T02:28:00Z</dcterms:created>
  <dc:creator>RJeGov</dc:creator>
  <cp:lastModifiedBy>Administrator</cp:lastModifiedBy>
  <cp:lastPrinted>2021-11-22T03:54:38Z</cp:lastPrinted>
  <dcterms:modified xsi:type="dcterms:W3CDTF">2021-11-30T05:24:36Z</dcterms:modified>
  <dc:title>正文文件</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58F3313507A44252B8BDFE00ED615721</vt:lpwstr>
  </property>
</Properties>
</file>