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鼓楼区城乡房屋结构安全专项治理工作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联席会议成员名单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楷体_GB2312" w:hAnsi="楷体_GB2312" w:eastAsia="楷体_GB2312" w:cs="楷体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4" w:firstLineChars="200"/>
        <w:contextualSpacing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城乡房屋结构安全专项</w:t>
      </w:r>
      <w:r>
        <w:rPr>
          <w:rFonts w:hint="eastAsia" w:eastAsia="仿宋_GB2312"/>
          <w:color w:val="000000"/>
          <w:sz w:val="32"/>
          <w:szCs w:val="32"/>
        </w:rPr>
        <w:t>治理行动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组织领导，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构建各部门齐抓共管、协同配合、联动高效的运作机制，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区政府建立鼓楼区</w:t>
      </w:r>
      <w:r>
        <w:rPr>
          <w:rFonts w:hint="eastAsia" w:eastAsia="仿宋_GB2312"/>
          <w:color w:val="000000"/>
          <w:sz w:val="32"/>
          <w:szCs w:val="32"/>
        </w:rPr>
        <w:t>城乡房屋结构安全专项治理工作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联席会议制度，具体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组成人员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72" w:firstLineChars="200"/>
        <w:contextualSpacing/>
        <w:textAlignment w:val="auto"/>
        <w:outlineLvl w:val="9"/>
        <w:rPr>
          <w:rFonts w:ascii="仿宋_GB2312" w:hAnsi="仿宋_GB2312" w:eastAsia="仿宋_GB2312" w:cs="仿宋_GB2312"/>
          <w:sz w:val="32"/>
          <w:szCs w:val="32"/>
          <w:shd w:val="pct10" w:color="auto" w:fill="FFFFFF"/>
        </w:rPr>
      </w:pP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总</w:t>
      </w:r>
      <w:r>
        <w:rPr>
          <w:rFonts w:hint="eastAsia" w:ascii="仿宋_GB2312" w:hAnsi="仿宋_GB2312" w:cs="仿宋_GB2312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召</w:t>
      </w:r>
      <w:r>
        <w:rPr>
          <w:rFonts w:hint="eastAsia" w:ascii="仿宋_GB2312" w:hAnsi="仿宋_GB2312" w:cs="仿宋_GB2312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集</w:t>
      </w:r>
      <w:r>
        <w:rPr>
          <w:rFonts w:hint="eastAsia" w:ascii="仿宋_GB2312" w:hAnsi="仿宋_GB2312" w:cs="仿宋_GB2312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：王茂盛（区政府副区长）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4" w:firstLineChars="200"/>
        <w:contextualSpacing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副总召集人：陈少卓（区房管局局长）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4" w:firstLineChars="200"/>
        <w:contextualSpacing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员：陈  雯（区建设局局长）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吴端正（区城管局局长）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  斌（区资源规划局局长）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  辉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（区委宣传部副部长、区广电中心主任）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柳向阳（区财政局局长）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郑朝阳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（区建投中心主任、区旧改办常务副主任）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章世长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（区发改局党组副书记、区大数据服务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624" w:firstLineChars="12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主任、区数字办主任）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纪仁祥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（区效能办主任、区退役军人事务局局长）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王彩彬（区政府办副主任）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张健东（区政府督查室主任）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倪  云（区工信局局长）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林元琪（区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统战部副部长、区民宗局局长）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炬</w:t>
      </w:r>
      <w:r>
        <w:rPr>
          <w:rFonts w:hint="eastAsia" w:ascii="仿宋_GB2312" w:hAnsi="仿宋_GB2312" w:eastAsia="仿宋_GB2312" w:cs="仿宋_GB2312"/>
          <w:sz w:val="32"/>
          <w:szCs w:val="32"/>
        </w:rPr>
        <w:t>（鼓楼公安分局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副局长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蔡立玮（鼓楼消防救援大队教导员）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杨忠民（区民政局局长）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  勇（区卫健局局长）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施克胜（区应急管理局局长）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吴小雄（区市场监管局局长）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高勇坤（区商务局局长）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叶艺芳（区文体旅局局长）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林重阳（区教育局副局长）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何春强（区行政服务中心管委会主任）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郭尔丽（区机关中心副主任）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吴国荣（福州软件园管委会开发建设处处长）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陈兴宇（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洪山镇党委宣传委员，福州</w:t>
      </w:r>
      <w:r>
        <w:rPr>
          <w:rFonts w:hint="eastAsia" w:ascii="仿宋_GB2312" w:hAnsi="仿宋_GB2312" w:eastAsia="仿宋_GB2312" w:cs="仿宋_GB2312"/>
          <w:sz w:val="32"/>
          <w:szCs w:val="32"/>
        </w:rPr>
        <w:t>高新区洪山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624" w:firstLineChars="12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园管委会副主任）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张玉珍（鼓东街道办事处主任）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阳（鼓西街道办事处主任）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马清平（温泉街道办事处主任）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  勉（东街街道办事处主任）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  林（南街街道办事处主任）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林瑞雨（安泰街道办事处主任）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林（华大街道办事处主任）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  嵩（水部街道办事处主任）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林华志（五凤街道办事处主任）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416" w:firstLineChars="800"/>
        <w:contextualSpacing/>
        <w:textAlignment w:val="auto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吴振国（洪山镇人民政府镇长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、福州高新区洪山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624" w:firstLineChars="1200"/>
        <w:contextualSpacing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园管委会主任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04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联席会议下设办公室</w:t>
      </w:r>
      <w:r>
        <w:rPr>
          <w:rFonts w:hint="eastAsia" w:ascii="仿宋_GB2312" w:eastAsia="仿宋_GB2312"/>
          <w:color w:val="000000"/>
          <w:sz w:val="32"/>
          <w:szCs w:val="32"/>
        </w:rPr>
        <w:t>，依托区房管局，办公室主任由区房管局主要领导担任，各成员单位明确责任领导和具体经办，依照各</w:t>
      </w:r>
      <w:r>
        <w:rPr>
          <w:rFonts w:hint="eastAsia" w:ascii="仿宋_GB2312"/>
          <w:color w:val="000000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color w:val="000000"/>
          <w:sz w:val="32"/>
          <w:szCs w:val="32"/>
        </w:rPr>
        <w:t>职责开展工作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4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联席会议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小组成员职务发生变动调整时，由继任者自然接任，不再另行发文。</w:t>
      </w:r>
    </w:p>
    <w:p>
      <w:pPr>
        <w:pStyle w:val="2"/>
      </w:pPr>
    </w:p>
    <w:sectPr>
      <w:pgSz w:w="11906" w:h="16838"/>
      <w:pgMar w:top="1701" w:right="1531" w:bottom="1701" w:left="1531" w:header="851" w:footer="1418" w:gutter="0"/>
      <w:cols w:space="720" w:num="1"/>
      <w:docGrid w:type="linesAndChars" w:linePitch="634" w:charSpace="-38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E726B"/>
    <w:rsid w:val="0C0E6151"/>
    <w:rsid w:val="410E726B"/>
    <w:rsid w:val="42B22E28"/>
    <w:rsid w:val="5975412C"/>
    <w:rsid w:val="6AD813FF"/>
    <w:rsid w:val="6C493D21"/>
    <w:rsid w:val="7EAC3CA6"/>
    <w:rsid w:val="7F32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paragraph" w:styleId="3">
    <w:name w:val="Balloon Text"/>
    <w:basedOn w:val="1"/>
    <w:next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2020-11-25T10:03:00Z</dcterms:created>
  <dc:creator>Administrator</dc:creator>
  <cp:lastModifiedBy>Administrator</cp:lastModifiedBy>
  <dcterms:modified xsi:type="dcterms:W3CDTF">2020-11-27T09:17:33Z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