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autoSpaceDE/>
        <w:autoSpaceDN/>
        <w:bidi w:val="0"/>
        <w:adjustRightInd/>
        <w:spacing w:line="560" w:lineRule="exact"/>
        <w:ind w:left="0" w:left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6"/>
          <w:sz w:val="44"/>
          <w:szCs w:val="44"/>
        </w:rPr>
        <w:t>《鼓楼区关于扶持金融中介服务业发展的三条措施》</w:t>
      </w:r>
      <w:r>
        <w:rPr>
          <w:rFonts w:hint="eastAsia" w:ascii="方正小标宋简体" w:hAnsi="方正小标宋简体" w:eastAsia="方正小标宋简体" w:cs="方正小标宋简体"/>
          <w:sz w:val="44"/>
          <w:szCs w:val="44"/>
        </w:rPr>
        <w:t>实施细则</w:t>
      </w:r>
    </w:p>
    <w:p>
      <w:pPr>
        <w:keepNext w:val="0"/>
        <w:keepLines w:val="0"/>
        <w:pageBreakBefore w:val="0"/>
        <w:kinsoku/>
        <w:overflowPunct/>
        <w:autoSpaceDE/>
        <w:autoSpaceDN/>
        <w:bidi w:val="0"/>
        <w:adjustRightInd/>
        <w:spacing w:line="560" w:lineRule="exact"/>
        <w:ind w:left="0" w:leftChars="0"/>
        <w:jc w:val="center"/>
        <w:textAlignment w:val="auto"/>
        <w:outlineLvl w:val="9"/>
        <w:rPr>
          <w:rFonts w:ascii="仿宋_GB2312" w:hAnsi="仿宋_GB2312" w:eastAsia="仿宋_GB2312" w:cs="仿宋_GB2312"/>
          <w:sz w:val="32"/>
          <w:szCs w:val="32"/>
        </w:rPr>
      </w:pPr>
    </w:p>
    <w:p>
      <w:pPr>
        <w:keepNext w:val="0"/>
        <w:keepLines w:val="0"/>
        <w:pageBreakBefore w:val="0"/>
        <w:widowControl/>
        <w:kinsoku/>
        <w:overflowPunct/>
        <w:autoSpaceDE/>
        <w:autoSpaceDN/>
        <w:bidi w:val="0"/>
        <w:adjustRightInd/>
        <w:spacing w:line="560" w:lineRule="exact"/>
        <w:ind w:left="0" w:leftChars="0"/>
        <w:jc w:val="center"/>
        <w:textAlignment w:val="auto"/>
        <w:outlineLvl w:val="9"/>
        <w:rPr>
          <w:rFonts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黑体" w:hAnsi="黑体" w:eastAsia="黑体" w:cs="黑体"/>
          <w:sz w:val="32"/>
          <w:szCs w:val="32"/>
        </w:rPr>
        <w:t xml:space="preserve">第一条  </w:t>
      </w:r>
      <w:r>
        <w:rPr>
          <w:rFonts w:hint="eastAsia" w:ascii="仿宋_GB2312" w:hAnsi="仿宋_GB2312" w:eastAsia="仿宋_GB2312" w:cs="仿宋_GB2312"/>
          <w:sz w:val="32"/>
          <w:szCs w:val="32"/>
        </w:rPr>
        <w:t>为实施《鼓楼区关于扶持金融中介服务业发展的三条措施》（以下简称“三条措施”），根</w:t>
      </w:r>
      <w:r>
        <w:rPr>
          <w:rFonts w:hint="eastAsia" w:ascii="仿宋_GB2312" w:hAnsi="宋体" w:eastAsia="仿宋_GB2312" w:cs="仿宋_GB2312"/>
          <w:kern w:val="0"/>
          <w:sz w:val="32"/>
          <w:szCs w:val="32"/>
        </w:rPr>
        <w:t>据</w:t>
      </w:r>
      <w:r>
        <w:rPr>
          <w:rFonts w:hint="eastAsia" w:ascii="仿宋_GB2312" w:eastAsia="仿宋_GB2312" w:cs="仿宋_GB2312"/>
          <w:sz w:val="32"/>
          <w:szCs w:val="32"/>
        </w:rPr>
        <w:t>有关法律、法规，结合鼓楼区金融中介服务业发展实际，特制定本细则</w:t>
      </w:r>
      <w:r>
        <w:rPr>
          <w:rFonts w:hint="eastAsia" w:ascii="仿宋_GB2312" w:hAnsi="仿宋_GB2312" w:eastAsia="仿宋_GB2312" w:cs="仿宋_GB2312"/>
          <w:sz w:val="32"/>
          <w:szCs w:val="32"/>
        </w:rPr>
        <w:t>。</w:t>
      </w:r>
    </w:p>
    <w:p>
      <w:pPr>
        <w:keepNext w:val="0"/>
        <w:keepLines w:val="0"/>
        <w:pageBreakBefore w:val="0"/>
        <w:widowControl/>
        <w:kinsoku/>
        <w:overflowPunct/>
        <w:autoSpaceDE/>
        <w:autoSpaceDN/>
        <w:bidi w:val="0"/>
        <w:adjustRightInd/>
        <w:spacing w:line="560" w:lineRule="exact"/>
        <w:ind w:left="0" w:leftChars="0"/>
        <w:jc w:val="center"/>
        <w:textAlignment w:val="auto"/>
        <w:outlineLvl w:val="9"/>
        <w:rPr>
          <w:rFonts w:ascii="黑体" w:hAnsi="黑体" w:eastAsia="黑体" w:cs="黑体"/>
          <w:sz w:val="32"/>
          <w:szCs w:val="32"/>
        </w:rPr>
      </w:pPr>
      <w:r>
        <w:rPr>
          <w:rFonts w:hint="eastAsia" w:ascii="黑体" w:hAnsi="黑体" w:eastAsia="黑体" w:cs="黑体"/>
          <w:sz w:val="32"/>
          <w:szCs w:val="32"/>
        </w:rPr>
        <w:t>第二章 认定条件</w:t>
      </w:r>
    </w:p>
    <w:p>
      <w:pPr>
        <w:keepNext w:val="0"/>
        <w:keepLines w:val="0"/>
        <w:pageBreakBefore w:val="0"/>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kern w:val="0"/>
          <w:sz w:val="32"/>
          <w:szCs w:val="32"/>
          <w:shd w:val="clear" w:color="auto" w:fill="FFFFFF"/>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0"/>
          <w:sz w:val="32"/>
          <w:szCs w:val="32"/>
          <w:shd w:val="clear" w:color="auto" w:fill="FFFFFF"/>
        </w:rPr>
        <w:t>金融中介企业，指保险代理、保险经纪、保险公估、上市公司保荐服务、非银行类金融咨询中介服务等企业，且企业注册地、纳税地均在鼓楼区。</w:t>
      </w:r>
    </w:p>
    <w:p>
      <w:pPr>
        <w:keepNext w:val="0"/>
        <w:keepLines w:val="0"/>
        <w:pageBreakBefore w:val="0"/>
        <w:widowControl/>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本细则中所指月均租金，指企业自入驻日起十二个月内依租赁合同实际支付给出租方房租的月均值。</w:t>
      </w:r>
    </w:p>
    <w:p>
      <w:pPr>
        <w:keepNext w:val="0"/>
        <w:keepLines w:val="0"/>
        <w:pageBreakBefore w:val="0"/>
        <w:widowControl/>
        <w:kinsoku/>
        <w:overflowPunct/>
        <w:autoSpaceDE/>
        <w:autoSpaceDN/>
        <w:bidi w:val="0"/>
        <w:adjustRightInd/>
        <w:spacing w:line="560" w:lineRule="exact"/>
        <w:ind w:left="0" w:leftChars="0"/>
        <w:jc w:val="center"/>
        <w:textAlignment w:val="auto"/>
        <w:outlineLvl w:val="9"/>
        <w:rPr>
          <w:rFonts w:ascii="黑体" w:hAnsi="黑体" w:eastAsia="黑体" w:cs="黑体"/>
          <w:sz w:val="32"/>
          <w:szCs w:val="32"/>
        </w:rPr>
      </w:pPr>
      <w:r>
        <w:rPr>
          <w:rFonts w:hint="eastAsia" w:ascii="黑体" w:hAnsi="黑体" w:eastAsia="黑体" w:cs="黑体"/>
          <w:sz w:val="32"/>
          <w:szCs w:val="32"/>
        </w:rPr>
        <w:t>第三章 申请材料</w:t>
      </w:r>
    </w:p>
    <w:p>
      <w:pPr>
        <w:keepNext w:val="0"/>
        <w:keepLines w:val="0"/>
        <w:pageBreakBefore w:val="0"/>
        <w:widowControl/>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kern w:val="0"/>
          <w:sz w:val="32"/>
          <w:szCs w:val="32"/>
          <w:shd w:val="clear" w:color="auto" w:fill="FFFFFF"/>
        </w:rPr>
      </w:pPr>
      <w:r>
        <w:rPr>
          <w:rFonts w:hint="eastAsia" w:ascii="黑体" w:hAnsi="黑体" w:eastAsia="黑体" w:cs="黑体"/>
          <w:sz w:val="32"/>
          <w:szCs w:val="32"/>
        </w:rPr>
        <w:t xml:space="preserve">第四条  </w:t>
      </w:r>
      <w:r>
        <w:rPr>
          <w:rFonts w:hint="eastAsia" w:ascii="仿宋_GB2312" w:hAnsi="仿宋_GB2312" w:eastAsia="仿宋_GB2312" w:cs="仿宋_GB2312"/>
          <w:kern w:val="0"/>
          <w:sz w:val="32"/>
          <w:szCs w:val="32"/>
          <w:shd w:val="clear" w:color="auto" w:fill="FFFFFF"/>
        </w:rPr>
        <w:t>企业按照《三条措施》规定申请奖励时，需提交下列基本材料：</w:t>
      </w:r>
    </w:p>
    <w:p>
      <w:pPr>
        <w:keepNext w:val="0"/>
        <w:keepLines w:val="0"/>
        <w:pageBreakBefore w:val="0"/>
        <w:widowControl/>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（一）鼓楼区</w:t>
      </w:r>
      <w:r>
        <w:rPr>
          <w:rFonts w:hint="eastAsia" w:ascii="仿宋_GB2312" w:hAnsi="仿宋_GB2312" w:eastAsia="仿宋_GB2312" w:cs="仿宋_GB2312"/>
          <w:kern w:val="0"/>
          <w:sz w:val="32"/>
          <w:szCs w:val="32"/>
          <w:shd w:val="clear" w:color="auto" w:fill="FFFFFF"/>
        </w:rPr>
        <w:t>金融中介服务业奖励申请表（附表）。</w:t>
      </w:r>
    </w:p>
    <w:p>
      <w:pPr>
        <w:keepNext w:val="0"/>
        <w:keepLines w:val="0"/>
        <w:pageBreakBefore w:val="0"/>
        <w:shd w:val="clear" w:color="auto" w:fill="FFFFFF"/>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0"/>
          <w:sz w:val="32"/>
          <w:szCs w:val="32"/>
          <w:shd w:val="clear" w:color="auto" w:fill="FFFFFF"/>
        </w:rPr>
        <w:t>统一社会信用代码证或营业执照（副本）复印件。</w:t>
      </w:r>
    </w:p>
    <w:p>
      <w:pPr>
        <w:keepNext w:val="0"/>
        <w:keepLines w:val="0"/>
        <w:pageBreakBefore w:val="0"/>
        <w:shd w:val="clear" w:color="auto" w:fill="FFFFFF"/>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（三）</w:t>
      </w:r>
      <w:r>
        <w:rPr>
          <w:rFonts w:hint="eastAsia" w:ascii="仿宋_GB2312" w:hAnsi="仿宋_GB2312" w:eastAsia="仿宋_GB2312" w:cs="仿宋_GB2312"/>
          <w:kern w:val="0"/>
          <w:sz w:val="32"/>
          <w:szCs w:val="32"/>
          <w:shd w:val="clear" w:color="auto" w:fill="FFFFFF"/>
        </w:rPr>
        <w:t>行业监管部门颁发的金融业务经营许可证或开业批复文件复印件。</w:t>
      </w:r>
    </w:p>
    <w:p>
      <w:pPr>
        <w:keepNext w:val="0"/>
        <w:keepLines w:val="0"/>
        <w:pageBreakBefore w:val="0"/>
        <w:shd w:val="clear" w:color="auto" w:fill="FFFFFF"/>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（四）</w:t>
      </w:r>
      <w:r>
        <w:rPr>
          <w:rFonts w:hint="eastAsia" w:ascii="仿宋_GB2312" w:hAnsi="仿宋_GB2312" w:eastAsia="仿宋_GB2312" w:cs="仿宋_GB2312"/>
          <w:kern w:val="0"/>
          <w:sz w:val="32"/>
          <w:szCs w:val="32"/>
          <w:shd w:val="clear" w:color="auto" w:fill="FFFFFF"/>
        </w:rPr>
        <w:t>需要提供的用于支持和认定奖励资格的必要佐证材料以及各有关部门要求提供的其他证明材料。</w:t>
      </w:r>
    </w:p>
    <w:p>
      <w:pPr>
        <w:keepNext w:val="0"/>
        <w:keepLines w:val="0"/>
        <w:pageBreakBefore w:val="0"/>
        <w:kinsoku/>
        <w:overflowPunct/>
        <w:autoSpaceDE/>
        <w:autoSpaceDN/>
        <w:bidi w:val="0"/>
        <w:adjustRightInd/>
        <w:spacing w:line="560" w:lineRule="exact"/>
        <w:ind w:left="0" w:leftChars="0" w:firstLine="640"/>
        <w:textAlignment w:val="auto"/>
        <w:outlineLvl w:val="9"/>
        <w:rPr>
          <w:rFonts w:ascii="仿宋_GB2312" w:hAnsi="仿宋_GB2312" w:eastAsia="仿宋_GB2312" w:cs="仿宋_GB2312"/>
          <w:kern w:val="0"/>
          <w:sz w:val="32"/>
          <w:szCs w:val="32"/>
          <w:shd w:val="clear" w:color="auto" w:fill="FFFFFF"/>
        </w:rPr>
      </w:pPr>
      <w:r>
        <w:rPr>
          <w:rFonts w:hint="eastAsia" w:ascii="黑体" w:hAnsi="黑体" w:eastAsia="黑体" w:cs="黑体"/>
          <w:sz w:val="32"/>
          <w:szCs w:val="32"/>
        </w:rPr>
        <w:t xml:space="preserve">第五条  </w:t>
      </w:r>
      <w:r>
        <w:rPr>
          <w:rFonts w:hint="eastAsia" w:ascii="仿宋_GB2312" w:hAnsi="仿宋_GB2312" w:eastAsia="仿宋_GB2312" w:cs="仿宋_GB2312"/>
          <w:kern w:val="0"/>
          <w:sz w:val="32"/>
          <w:szCs w:val="32"/>
          <w:shd w:val="clear" w:color="auto" w:fill="FFFFFF"/>
        </w:rPr>
        <w:t>申请新入驻企业奖励的，还需提供以下材料：</w:t>
      </w:r>
    </w:p>
    <w:p>
      <w:pPr>
        <w:keepNext w:val="0"/>
        <w:keepLines w:val="0"/>
        <w:pageBreakBefore w:val="0"/>
        <w:shd w:val="clear" w:color="auto" w:fill="FFFFFF"/>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shd w:val="clear" w:color="auto" w:fill="FFFFFF"/>
        </w:rPr>
        <w:t>楼宇办公场所租赁合同及房屋租赁发票复印件。</w:t>
      </w:r>
    </w:p>
    <w:p>
      <w:pPr>
        <w:keepNext w:val="0"/>
        <w:keepLines w:val="0"/>
        <w:pageBreakBefore w:val="0"/>
        <w:shd w:val="clear" w:color="auto" w:fill="FFFFFF"/>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0"/>
          <w:sz w:val="32"/>
          <w:szCs w:val="32"/>
          <w:shd w:val="clear" w:color="auto" w:fill="FFFFFF"/>
        </w:rPr>
        <w:t>加盖主管税务部门业务专用章的年度企业所得税申报表。</w:t>
      </w:r>
    </w:p>
    <w:p>
      <w:pPr>
        <w:keepNext w:val="0"/>
        <w:keepLines w:val="0"/>
        <w:pageBreakBefore w:val="0"/>
        <w:shd w:val="clear" w:color="auto" w:fill="FFFFFF"/>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（三）</w:t>
      </w:r>
      <w:r>
        <w:rPr>
          <w:rFonts w:hint="eastAsia" w:ascii="仿宋_GB2312" w:hAnsi="仿宋_GB2312" w:eastAsia="仿宋_GB2312" w:cs="仿宋_GB2312"/>
          <w:kern w:val="0"/>
          <w:sz w:val="32"/>
          <w:szCs w:val="32"/>
          <w:shd w:val="clear" w:color="auto" w:fill="FFFFFF"/>
        </w:rPr>
        <w:t>对于在我区设立省级区域总部的，若统一社会信用代码证或营业执照上没有明确注册资本的，则需提交第三方中介机构出具的验资证明报告，以视同注册资本认定。</w:t>
      </w:r>
    </w:p>
    <w:p>
      <w:pPr>
        <w:keepNext w:val="0"/>
        <w:keepLines w:val="0"/>
        <w:pageBreakBefore w:val="0"/>
        <w:kinsoku/>
        <w:overflowPunct/>
        <w:autoSpaceDE/>
        <w:autoSpaceDN/>
        <w:bidi w:val="0"/>
        <w:adjustRightInd/>
        <w:spacing w:line="560" w:lineRule="exact"/>
        <w:ind w:left="0" w:leftChars="0" w:firstLine="640"/>
        <w:textAlignment w:val="auto"/>
        <w:outlineLvl w:val="9"/>
        <w:rPr>
          <w:rFonts w:ascii="仿宋_GB2312" w:eastAsia="仿宋_GB2312"/>
          <w:b/>
          <w:bCs/>
          <w:sz w:val="32"/>
          <w:szCs w:val="32"/>
        </w:rPr>
      </w:pPr>
      <w:r>
        <w:rPr>
          <w:rFonts w:hint="eastAsia" w:ascii="黑体" w:hAnsi="黑体" w:eastAsia="黑体" w:cs="黑体"/>
          <w:sz w:val="32"/>
          <w:szCs w:val="32"/>
        </w:rPr>
        <w:t xml:space="preserve">第六条 </w:t>
      </w:r>
      <w:r>
        <w:rPr>
          <w:rFonts w:hint="eastAsia" w:ascii="仿宋_GB2312" w:hAnsi="仿宋_GB2312" w:eastAsia="仿宋_GB2312" w:cs="仿宋_GB2312"/>
          <w:kern w:val="0"/>
          <w:sz w:val="32"/>
          <w:szCs w:val="32"/>
          <w:shd w:val="clear" w:color="auto" w:fill="FFFFFF"/>
        </w:rPr>
        <w:t xml:space="preserve"> 申请经营贡献奖励的，还需提供以下材料：</w:t>
      </w:r>
    </w:p>
    <w:p>
      <w:pPr>
        <w:keepNext w:val="0"/>
        <w:keepLines w:val="0"/>
        <w:pageBreakBefore w:val="0"/>
        <w:shd w:val="clear" w:color="auto" w:fill="FFFFFF"/>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税务部门出具的企业上年度纳税证明（入库期）文件。</w:t>
      </w:r>
    </w:p>
    <w:p>
      <w:pPr>
        <w:keepNext w:val="0"/>
        <w:keepLines w:val="0"/>
        <w:pageBreakBefore w:val="0"/>
        <w:shd w:val="clear" w:color="auto" w:fill="FFFFFF"/>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kern w:val="0"/>
          <w:sz w:val="32"/>
          <w:szCs w:val="32"/>
          <w:shd w:val="clear" w:color="auto" w:fill="FFFFFF"/>
        </w:rPr>
      </w:pPr>
      <w:r>
        <w:rPr>
          <w:rFonts w:hint="eastAsia" w:ascii="黑体" w:hAnsi="黑体" w:eastAsia="黑体" w:cs="黑体"/>
          <w:sz w:val="32"/>
          <w:szCs w:val="32"/>
        </w:rPr>
        <w:t xml:space="preserve">第七条  </w:t>
      </w:r>
      <w:r>
        <w:rPr>
          <w:rFonts w:hint="eastAsia" w:ascii="仿宋_GB2312" w:hAnsi="仿宋_GB2312" w:eastAsia="仿宋_GB2312" w:cs="仿宋_GB2312"/>
          <w:kern w:val="0"/>
          <w:sz w:val="32"/>
          <w:szCs w:val="32"/>
          <w:shd w:val="clear" w:color="auto" w:fill="FFFFFF"/>
        </w:rPr>
        <w:t>申请金融创新服务奖励的，还需提供以下材料：</w:t>
      </w:r>
    </w:p>
    <w:p>
      <w:pPr>
        <w:keepNext w:val="0"/>
        <w:keepLines w:val="0"/>
        <w:pageBreakBefore w:val="0"/>
        <w:shd w:val="clear" w:color="auto" w:fill="FFFFFF"/>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shd w:val="clear" w:color="auto" w:fill="FFFFFF"/>
        </w:rPr>
        <w:t>申请企业开拓创新奖励：需提供省、市金融办认定的金融创新奖的文件复印件。</w:t>
      </w:r>
    </w:p>
    <w:p>
      <w:pPr>
        <w:keepNext w:val="0"/>
        <w:keepLines w:val="0"/>
        <w:pageBreakBefore w:val="0"/>
        <w:shd w:val="clear" w:color="auto" w:fill="FFFFFF"/>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0"/>
          <w:sz w:val="32"/>
          <w:szCs w:val="32"/>
          <w:shd w:val="clear" w:color="auto" w:fill="FFFFFF"/>
        </w:rPr>
        <w:t>申请企业集聚人才奖励：需提供符合条件人员的劳动合同、资格证书及在我区缴纳工薪个人所得税的记录等证明材料。</w:t>
      </w:r>
    </w:p>
    <w:p>
      <w:pPr>
        <w:keepNext w:val="0"/>
        <w:keepLines w:val="0"/>
        <w:pageBreakBefore w:val="0"/>
        <w:shd w:val="clear" w:color="auto" w:fill="FFFFFF"/>
        <w:kinsoku/>
        <w:wordWrap w:val="0"/>
        <w:overflowPunct/>
        <w:topLine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以上所有申请材料及复印件一式三份（街镇/园区、投促局（金融办）、财政局各一份），各复印件需注明“复印件与原件一致”并在注明上加盖企业公章，同时备原件查验。</w:t>
      </w:r>
    </w:p>
    <w:p>
      <w:pPr>
        <w:keepNext w:val="0"/>
        <w:keepLines w:val="0"/>
        <w:pageBreakBefore w:val="0"/>
        <w:widowControl/>
        <w:kinsoku/>
        <w:overflowPunct/>
        <w:autoSpaceDE/>
        <w:autoSpaceDN/>
        <w:bidi w:val="0"/>
        <w:adjustRightInd/>
        <w:spacing w:line="560" w:lineRule="exact"/>
        <w:ind w:left="0" w:leftChars="0"/>
        <w:jc w:val="center"/>
        <w:textAlignment w:val="auto"/>
        <w:outlineLvl w:val="9"/>
        <w:rPr>
          <w:rFonts w:ascii="黑体" w:hAnsi="黑体" w:eastAsia="黑体" w:cs="黑体"/>
          <w:sz w:val="32"/>
          <w:szCs w:val="32"/>
        </w:rPr>
      </w:pPr>
      <w:r>
        <w:rPr>
          <w:rFonts w:hint="eastAsia" w:ascii="黑体" w:hAnsi="黑体" w:eastAsia="黑体" w:cs="黑体"/>
          <w:sz w:val="32"/>
          <w:szCs w:val="32"/>
        </w:rPr>
        <w:t>第四章  申报流程</w:t>
      </w:r>
    </w:p>
    <w:p>
      <w:pPr>
        <w:keepNext w:val="0"/>
        <w:keepLines w:val="0"/>
        <w:pageBreakBefore w:val="0"/>
        <w:widowControl/>
        <w:kinsoku/>
        <w:overflowPunct/>
        <w:autoSpaceDE/>
        <w:autoSpaceDN/>
        <w:bidi w:val="0"/>
        <w:adjustRightInd/>
        <w:spacing w:line="560" w:lineRule="exact"/>
        <w:ind w:left="0" w:leftChars="0" w:firstLine="640" w:firstLineChars="200"/>
        <w:textAlignment w:val="auto"/>
        <w:outlineLvl w:val="9"/>
        <w:rPr>
          <w:rFonts w:ascii="黑体" w:hAnsi="黑体" w:eastAsia="黑体" w:cs="黑体"/>
          <w:spacing w:val="8"/>
          <w:sz w:val="32"/>
          <w:szCs w:val="32"/>
        </w:rPr>
      </w:pPr>
      <w:r>
        <w:rPr>
          <w:rFonts w:hint="eastAsia" w:ascii="黑体" w:hAnsi="黑体" w:eastAsia="黑体" w:cs="黑体"/>
          <w:kern w:val="0"/>
          <w:sz w:val="32"/>
          <w:szCs w:val="32"/>
        </w:rPr>
        <w:t>第八条</w:t>
      </w:r>
      <w:r>
        <w:rPr>
          <w:rFonts w:hint="eastAsia" w:ascii="黑体" w:hAnsi="黑体" w:eastAsia="黑体" w:cs="黑体"/>
          <w:kern w:val="0"/>
          <w:sz w:val="32"/>
          <w:szCs w:val="32"/>
          <w:lang w:val="en-US" w:eastAsia="zh-CN"/>
        </w:rPr>
        <w:t xml:space="preserve">  </w:t>
      </w:r>
      <w:r>
        <w:rPr>
          <w:rFonts w:hint="eastAsia" w:ascii="仿宋_GB2312" w:eastAsia="仿宋_GB2312"/>
          <w:kern w:val="0"/>
          <w:sz w:val="32"/>
          <w:szCs w:val="32"/>
        </w:rPr>
        <w:t>奖励申报工作实行属地化管理，申报流程如下图所示：</w:t>
      </w:r>
    </w:p>
    <w:p>
      <w:pPr>
        <w:keepNext w:val="0"/>
        <w:keepLines w:val="0"/>
        <w:pageBreakBefore w:val="0"/>
        <w:widowControl/>
        <w:shd w:val="clear" w:color="auto" w:fill="FFFFFF"/>
        <w:kinsoku/>
        <w:overflowPunct/>
        <w:autoSpaceDE/>
        <w:autoSpaceDN/>
        <w:bidi w:val="0"/>
        <w:adjustRightInd/>
        <w:spacing w:line="560" w:lineRule="exact"/>
        <w:ind w:left="0" w:leftChars="0"/>
        <w:textAlignment w:val="auto"/>
        <w:outlineLvl w:val="9"/>
        <w:rPr>
          <w:rFonts w:ascii="黑体" w:hAnsi="黑体" w:eastAsia="黑体" w:cs="黑体"/>
          <w:spacing w:val="8"/>
          <w:sz w:val="32"/>
          <w:szCs w:val="32"/>
        </w:rPr>
      </w:pPr>
    </w:p>
    <w:p>
      <w:pPr>
        <w:keepNext w:val="0"/>
        <w:keepLines w:val="0"/>
        <w:pageBreakBefore w:val="0"/>
        <w:widowControl/>
        <w:shd w:val="clear" w:color="auto" w:fill="FFFFFF"/>
        <w:kinsoku/>
        <w:overflowPunct/>
        <w:autoSpaceDE/>
        <w:autoSpaceDN/>
        <w:bidi w:val="0"/>
        <w:adjustRightInd/>
        <w:spacing w:line="560" w:lineRule="exact"/>
        <w:ind w:left="0" w:leftChars="0"/>
        <w:textAlignment w:val="auto"/>
        <w:outlineLvl w:val="9"/>
        <w:rPr>
          <w:rFonts w:ascii="黑体" w:hAnsi="黑体" w:eastAsia="黑体" w:cs="黑体"/>
          <w:spacing w:val="8"/>
          <w:sz w:val="32"/>
          <w:szCs w:val="32"/>
        </w:rPr>
      </w:pPr>
    </w:p>
    <w:p>
      <w:pPr>
        <w:keepNext w:val="0"/>
        <w:keepLines w:val="0"/>
        <w:pageBreakBefore w:val="0"/>
        <w:widowControl/>
        <w:shd w:val="clear" w:color="auto" w:fill="FFFFFF"/>
        <w:kinsoku/>
        <w:overflowPunct/>
        <w:autoSpaceDE/>
        <w:autoSpaceDN/>
        <w:bidi w:val="0"/>
        <w:adjustRightInd/>
        <w:spacing w:line="560" w:lineRule="exact"/>
        <w:ind w:left="0" w:leftChars="0"/>
        <w:jc w:val="both"/>
        <w:textAlignment w:val="auto"/>
        <w:outlineLvl w:val="9"/>
        <w:rPr>
          <w:rFonts w:hint="eastAsia" w:ascii="黑体" w:hAnsi="黑体" w:eastAsia="黑体" w:cs="黑体"/>
          <w:spacing w:val="8"/>
          <w:sz w:val="32"/>
          <w:szCs w:val="32"/>
        </w:rPr>
      </w:pPr>
    </w:p>
    <w:p>
      <w:pPr>
        <w:keepNext w:val="0"/>
        <w:keepLines w:val="0"/>
        <w:pageBreakBefore w:val="0"/>
        <w:widowControl/>
        <w:shd w:val="clear" w:color="auto" w:fill="FFFFFF"/>
        <w:kinsoku/>
        <w:overflowPunct/>
        <w:autoSpaceDE/>
        <w:autoSpaceDN/>
        <w:bidi w:val="0"/>
        <w:adjustRightInd/>
        <w:spacing w:line="560" w:lineRule="exact"/>
        <w:ind w:left="0" w:leftChars="0"/>
        <w:jc w:val="center"/>
        <w:textAlignment w:val="auto"/>
        <w:outlineLvl w:val="9"/>
        <w:rPr>
          <w:rFonts w:ascii="黑体" w:hAnsi="黑体" w:eastAsia="黑体" w:cs="黑体"/>
          <w:spacing w:val="8"/>
          <w:sz w:val="32"/>
          <w:szCs w:val="32"/>
        </w:rPr>
      </w:pPr>
      <w:r>
        <w:rPr>
          <w:rFonts w:hint="eastAsia" w:ascii="黑体" w:hAnsi="黑体" w:eastAsia="黑体" w:cs="黑体"/>
          <w:spacing w:val="8"/>
          <w:sz w:val="32"/>
          <w:szCs w:val="32"/>
        </w:rPr>
        <w:t>《鼓楼区关于扶持金融中介服务业发展的三条措施》</w:t>
      </w:r>
    </w:p>
    <w:p>
      <w:pPr>
        <w:keepNext w:val="0"/>
        <w:keepLines w:val="0"/>
        <w:pageBreakBefore w:val="0"/>
        <w:widowControl/>
        <w:shd w:val="clear" w:color="auto" w:fill="FFFFFF"/>
        <w:kinsoku/>
        <w:overflowPunct/>
        <w:autoSpaceDE/>
        <w:autoSpaceDN/>
        <w:bidi w:val="0"/>
        <w:adjustRightInd/>
        <w:spacing w:line="560" w:lineRule="exact"/>
        <w:ind w:left="0" w:leftChars="0"/>
        <w:jc w:val="center"/>
        <w:textAlignment w:val="auto"/>
        <w:outlineLvl w:val="9"/>
        <w:rPr>
          <w:rFonts w:ascii="黑体" w:hAnsi="黑体" w:eastAsia="黑体" w:cs="黑体"/>
          <w:kern w:val="0"/>
          <w:sz w:val="32"/>
          <w:szCs w:val="32"/>
        </w:rPr>
      </w:pPr>
      <w:r>
        <w:rPr>
          <w:rFonts w:hint="eastAsia" w:ascii="黑体" w:hAnsi="黑体" w:eastAsia="黑体" w:cs="黑体"/>
          <w:spacing w:val="8"/>
          <w:sz w:val="32"/>
          <w:szCs w:val="32"/>
        </w:rPr>
        <w:t>政策奖励申报流程图</w:t>
      </w:r>
    </w:p>
    <w:p>
      <w:pPr>
        <w:keepNext w:val="0"/>
        <w:keepLines w:val="0"/>
        <w:pageBreakBefore w:val="0"/>
        <w:widowControl/>
        <w:kinsoku/>
        <w:overflowPunct/>
        <w:autoSpaceDE/>
        <w:autoSpaceDN/>
        <w:bidi w:val="0"/>
        <w:adjustRightInd/>
        <w:spacing w:line="560" w:lineRule="exact"/>
        <w:ind w:left="0" w:leftChars="0" w:firstLine="3200" w:firstLineChars="1000"/>
        <w:jc w:val="center"/>
        <w:textAlignment w:val="auto"/>
        <w:outlineLvl w:val="9"/>
        <w:rPr>
          <w:rFonts w:ascii="黑体" w:hAnsi="黑体" w:eastAsia="黑体" w:cs="黑体"/>
          <w:sz w:val="32"/>
          <w:szCs w:val="32"/>
        </w:rPr>
      </w:pPr>
      <w:r>
        <w:rPr>
          <w:sz w:val="32"/>
        </w:rPr>
        <mc:AlternateContent>
          <mc:Choice Requires="wps">
            <w:drawing>
              <wp:anchor distT="0" distB="0" distL="114300" distR="114300" simplePos="0" relativeHeight="251662336" behindDoc="0" locked="0" layoutInCell="1" allowOverlap="1">
                <wp:simplePos x="0" y="0"/>
                <wp:positionH relativeFrom="column">
                  <wp:posOffset>4500880</wp:posOffset>
                </wp:positionH>
                <wp:positionV relativeFrom="paragraph">
                  <wp:posOffset>278765</wp:posOffset>
                </wp:positionV>
                <wp:extent cx="1170305" cy="1496695"/>
                <wp:effectExtent l="5080" t="4445" r="5715" b="22860"/>
                <wp:wrapNone/>
                <wp:docPr id="3" name="文本框 3"/>
                <wp:cNvGraphicFramePr/>
                <a:graphic xmlns:a="http://schemas.openxmlformats.org/drawingml/2006/main">
                  <a:graphicData uri="http://schemas.microsoft.com/office/word/2010/wordprocessingShape">
                    <wps:wsp>
                      <wps:cNvSpPr txBox="1"/>
                      <wps:spPr>
                        <a:xfrm>
                          <a:off x="0" y="0"/>
                          <a:ext cx="1170305" cy="14966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rPr>
                                <w:rFonts w:ascii="仿宋_GB2312" w:hAnsi="仿宋_GB2312" w:eastAsia="仿宋_GB2312" w:cs="仿宋_GB2312"/>
                                <w:sz w:val="22"/>
                              </w:rPr>
                            </w:pPr>
                            <w:r>
                              <w:rPr>
                                <w:rFonts w:hint="eastAsia" w:ascii="仿宋_GB2312" w:hAnsi="仿宋_GB2312" w:eastAsia="仿宋_GB2312" w:cs="仿宋_GB2312"/>
                                <w:sz w:val="22"/>
                              </w:rPr>
                              <w:t>3、区投促局（金融办）初审后提出意见，并将申报材料流转至区财政局。</w:t>
                            </w:r>
                          </w:p>
                        </w:txbxContent>
                      </wps:txbx>
                      <wps:bodyPr upright="1"/>
                    </wps:wsp>
                  </a:graphicData>
                </a:graphic>
              </wp:anchor>
            </w:drawing>
          </mc:Choice>
          <mc:Fallback>
            <w:pict>
              <v:shape id="_x0000_s1026" o:spid="_x0000_s1026" o:spt="202" type="#_x0000_t202" style="position:absolute;left:0pt;margin-left:354.4pt;margin-top:21.95pt;height:117.85pt;width:92.15pt;z-index:251662336;mso-width-relative:page;mso-height-relative:page;" coordsize="21600,21600" o:gfxdata="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4n4CbaAAAACgEAAA8AAAAAAAAAAQAgAAAAIgAAAGRycy9kb3ducmV2Lnht&#10;bFBLAQIUABQAAAAIAIdO4kA502vI9wEAAPcDAAAOAAAAAAAAAAEAIAAAACkBAABkcnMvZTJvRG9j&#10;LnhtbFBLBQYAAAAABgAGAFkBAACSBQAAAAA=&#10;">
                <v:path/>
                <v:fill focussize="0,0"/>
                <v:stroke joinstyle="miter"/>
                <v:imagedata o:title=""/>
                <o:lock v:ext="edit"/>
                <v:textbox>
                  <w:txbxContent>
                    <w:p>
                      <w:pPr>
                        <w:spacing w:line="360" w:lineRule="auto"/>
                        <w:rPr>
                          <w:rFonts w:ascii="仿宋_GB2312" w:hAnsi="仿宋_GB2312" w:eastAsia="仿宋_GB2312" w:cs="仿宋_GB2312"/>
                          <w:sz w:val="22"/>
                        </w:rPr>
                      </w:pPr>
                      <w:r>
                        <w:rPr>
                          <w:rFonts w:hint="eastAsia" w:ascii="仿宋_GB2312" w:hAnsi="仿宋_GB2312" w:eastAsia="仿宋_GB2312" w:cs="仿宋_GB2312"/>
                          <w:sz w:val="22"/>
                        </w:rPr>
                        <w:t>3、区投促局（金融办）初审后提出意见，并将申报材料流转至区财政局。</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238760</wp:posOffset>
                </wp:positionV>
                <wp:extent cx="1680210" cy="1569720"/>
                <wp:effectExtent l="4445" t="4445" r="10795" b="6985"/>
                <wp:wrapNone/>
                <wp:docPr id="5" name="文本框 5"/>
                <wp:cNvGraphicFramePr/>
                <a:graphic xmlns:a="http://schemas.openxmlformats.org/drawingml/2006/main">
                  <a:graphicData uri="http://schemas.microsoft.com/office/word/2010/wordprocessingShape">
                    <wps:wsp>
                      <wps:cNvSpPr txBox="1"/>
                      <wps:spPr>
                        <a:xfrm>
                          <a:off x="0" y="0"/>
                          <a:ext cx="1680210" cy="15697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rPr>
                                <w:rFonts w:ascii="仿宋_GB2312" w:hAnsi="仿宋_GB2312" w:eastAsia="仿宋_GB2312" w:cs="仿宋_GB2312"/>
                                <w:sz w:val="22"/>
                              </w:rPr>
                            </w:pPr>
                            <w:r>
                              <w:rPr>
                                <w:rFonts w:hint="eastAsia" w:ascii="仿宋_GB2312" w:hAnsi="仿宋_GB2312" w:eastAsia="仿宋_GB2312" w:cs="仿宋_GB2312"/>
                                <w:sz w:val="22"/>
                              </w:rPr>
                              <w:t>2、街镇/园区负责对辖区内符合奖励条件企业的申报材料进行核实并连同意见一并提交至区投促局（金融办）。</w:t>
                            </w:r>
                          </w:p>
                        </w:txbxContent>
                      </wps:txbx>
                      <wps:bodyPr upright="1"/>
                    </wps:wsp>
                  </a:graphicData>
                </a:graphic>
              </wp:anchor>
            </w:drawing>
          </mc:Choice>
          <mc:Fallback>
            <w:pict>
              <v:shape id="_x0000_s1026" o:spid="_x0000_s1026" o:spt="202" type="#_x0000_t202" style="position:absolute;left:0pt;margin-left:167.5pt;margin-top:18.8pt;height:123.6pt;width:132.3pt;z-index:251661312;mso-width-relative:page;mso-height-relative:page;" coordsize="21600,21600" o:gfxdata="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4DSl2gAAAAoBAAAPAAAAAAAAAAEAIAAAACIAAABkcnMvZG93bnJldi54&#10;bWxQSwECFAAUAAAACACHTuJAo8jccfgBAAD3AwAADgAAAAAAAAABACAAAAApAQAAZHJzL2Uyb0Rv&#10;Yy54bWxQSwUGAAAAAAYABgBZAQAAkwUAAAAA&#10;">
                <v:path/>
                <v:fill focussize="0,0"/>
                <v:stroke joinstyle="miter"/>
                <v:imagedata o:title=""/>
                <o:lock v:ext="edit"/>
                <v:textbox>
                  <w:txbxContent>
                    <w:p>
                      <w:pPr>
                        <w:spacing w:line="360" w:lineRule="auto"/>
                        <w:rPr>
                          <w:rFonts w:ascii="仿宋_GB2312" w:hAnsi="仿宋_GB2312" w:eastAsia="仿宋_GB2312" w:cs="仿宋_GB2312"/>
                          <w:sz w:val="22"/>
                        </w:rPr>
                      </w:pPr>
                      <w:r>
                        <w:rPr>
                          <w:rFonts w:hint="eastAsia" w:ascii="仿宋_GB2312" w:hAnsi="仿宋_GB2312" w:eastAsia="仿宋_GB2312" w:cs="仿宋_GB2312"/>
                          <w:sz w:val="22"/>
                        </w:rPr>
                        <w:t>2、街镇/园区负责对辖区内符合奖励条件企业的申报材料进行核实并连同意见一并提交至区投促局（金融办）。</w:t>
                      </w:r>
                    </w:p>
                  </w:txbxContent>
                </v:textbox>
              </v:shape>
            </w:pict>
          </mc:Fallback>
        </mc:AlternateContent>
      </w:r>
      <w:r>
        <w:rPr>
          <w:sz w:val="32"/>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286385</wp:posOffset>
                </wp:positionV>
                <wp:extent cx="1043940" cy="1410335"/>
                <wp:effectExtent l="4445" t="4445" r="18415" b="13970"/>
                <wp:wrapNone/>
                <wp:docPr id="1" name="文本框 1"/>
                <wp:cNvGraphicFramePr/>
                <a:graphic xmlns:a="http://schemas.openxmlformats.org/drawingml/2006/main">
                  <a:graphicData uri="http://schemas.microsoft.com/office/word/2010/wordprocessingShape">
                    <wps:wsp>
                      <wps:cNvSpPr txBox="1"/>
                      <wps:spPr>
                        <a:xfrm>
                          <a:off x="0" y="0"/>
                          <a:ext cx="1043940" cy="14103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2"/>
                              </w:rPr>
                              <w:t>1、企业备齐材料后提交至注册或纳税地所在街镇/园区。</w:t>
                            </w:r>
                          </w:p>
                        </w:txbxContent>
                      </wps:txbx>
                      <wps:bodyPr upright="1"/>
                    </wps:wsp>
                  </a:graphicData>
                </a:graphic>
              </wp:anchor>
            </w:drawing>
          </mc:Choice>
          <mc:Fallback>
            <w:pict>
              <v:shape id="_x0000_s1026" o:spid="_x0000_s1026" o:spt="202" type="#_x0000_t202" style="position:absolute;left:0pt;margin-left:25.5pt;margin-top:22.55pt;height:111.05pt;width:82.2pt;z-index:251660288;mso-width-relative:page;mso-height-relative:page;" coordsize="21600,21600" o:gfxdata="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O9GdtkAAAAJAQAADwAAAAAAAAABACAAAAAiAAAAZHJzL2Rvd25yZXYueG1sUEsB&#10;AhQAFAAAAAgAh07iQLTqCA/0AQAA9wMAAA4AAAAAAAAAAQAgAAAAKAEAAGRycy9lMm9Eb2MueG1s&#10;UEsFBgAAAAAGAAYAWQEAAI4FAAAAAA==&#10;">
                <v:path/>
                <v:fill focussize="0,0"/>
                <v:stroke joinstyle="miter"/>
                <v:imagedata o:title=""/>
                <o:lock v:ext="edit"/>
                <v:textbox>
                  <w:txbxContent>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2"/>
                        </w:rPr>
                        <w:t>1、企业备齐材料后提交至注册或纳税地所在街镇/园区。</w:t>
                      </w:r>
                    </w:p>
                  </w:txbxContent>
                </v:textbox>
              </v:shape>
            </w:pict>
          </mc:Fallback>
        </mc:AlternateContent>
      </w:r>
    </w:p>
    <w:p>
      <w:pPr>
        <w:keepNext w:val="0"/>
        <w:keepLines w:val="0"/>
        <w:pageBreakBefore w:val="0"/>
        <w:widowControl/>
        <w:kinsoku/>
        <w:overflowPunct/>
        <w:autoSpaceDE/>
        <w:autoSpaceDN/>
        <w:bidi w:val="0"/>
        <w:adjustRightInd/>
        <w:spacing w:line="560" w:lineRule="exact"/>
        <w:ind w:left="0" w:leftChars="0"/>
        <w:textAlignment w:val="auto"/>
        <w:outlineLvl w:val="9"/>
        <w:rPr>
          <w:rFonts w:ascii="黑体" w:hAnsi="黑体" w:eastAsia="黑体" w:cs="黑体"/>
          <w:sz w:val="32"/>
          <w:szCs w:val="32"/>
        </w:rPr>
      </w:pPr>
    </w:p>
    <w:p>
      <w:pPr>
        <w:keepNext w:val="0"/>
        <w:keepLines w:val="0"/>
        <w:pageBreakBefore w:val="0"/>
        <w:widowControl/>
        <w:kinsoku/>
        <w:overflowPunct/>
        <w:autoSpaceDE/>
        <w:autoSpaceDN/>
        <w:bidi w:val="0"/>
        <w:adjustRightInd/>
        <w:spacing w:line="560" w:lineRule="exact"/>
        <w:ind w:left="0" w:leftChars="0" w:firstLine="2560" w:firstLineChars="800"/>
        <w:textAlignment w:val="auto"/>
        <w:outlineLvl w:val="9"/>
        <w:rPr>
          <w:rFonts w:ascii="黑体" w:hAnsi="黑体" w:eastAsia="黑体" w:cs="黑体"/>
          <w:sz w:val="32"/>
          <w:szCs w:val="32"/>
        </w:rPr>
      </w:pPr>
      <w:r>
        <w:rPr>
          <w:rFonts w:ascii="Arial" w:hAnsi="Arial" w:eastAsia="仿宋_GB2312" w:cs="Arial"/>
          <w:kern w:val="0"/>
          <w:sz w:val="32"/>
          <w:szCs w:val="32"/>
        </w:rPr>
        <w:t>→</w:t>
      </w:r>
      <w:r>
        <w:rPr>
          <w:rFonts w:hint="eastAsia" w:ascii="Arial" w:hAnsi="Arial" w:eastAsia="仿宋_GB2312" w:cs="Arial"/>
          <w:kern w:val="0"/>
          <w:sz w:val="32"/>
          <w:szCs w:val="32"/>
          <w:lang w:val="en-US" w:eastAsia="zh-CN"/>
        </w:rPr>
        <w:t xml:space="preserve">                      </w:t>
      </w:r>
      <w:r>
        <w:rPr>
          <w:rFonts w:ascii="Arial" w:hAnsi="Arial" w:eastAsia="仿宋_GB2312" w:cs="Arial"/>
          <w:kern w:val="0"/>
          <w:sz w:val="32"/>
          <w:szCs w:val="32"/>
        </w:rPr>
        <w:t>→</w:t>
      </w:r>
    </w:p>
    <w:p>
      <w:pPr>
        <w:keepNext w:val="0"/>
        <w:keepLines w:val="0"/>
        <w:pageBreakBefore w:val="0"/>
        <w:widowControl/>
        <w:kinsoku/>
        <w:overflowPunct/>
        <w:autoSpaceDE/>
        <w:autoSpaceDN/>
        <w:bidi w:val="0"/>
        <w:adjustRightInd/>
        <w:spacing w:line="560" w:lineRule="exact"/>
        <w:ind w:left="0" w:leftChars="0" w:firstLine="3200" w:firstLineChars="1000"/>
        <w:textAlignment w:val="auto"/>
        <w:outlineLvl w:val="9"/>
        <w:rPr>
          <w:rFonts w:ascii="黑体" w:hAnsi="黑体" w:eastAsia="黑体" w:cs="黑体"/>
          <w:sz w:val="32"/>
          <w:szCs w:val="32"/>
        </w:rPr>
      </w:pPr>
    </w:p>
    <w:p>
      <w:pPr>
        <w:keepNext w:val="0"/>
        <w:keepLines w:val="0"/>
        <w:pageBreakBefore w:val="0"/>
        <w:widowControl/>
        <w:kinsoku/>
        <w:overflowPunct/>
        <w:autoSpaceDE/>
        <w:autoSpaceDN/>
        <w:bidi w:val="0"/>
        <w:adjustRightInd/>
        <w:spacing w:line="560" w:lineRule="exact"/>
        <w:ind w:left="0" w:leftChars="0" w:firstLine="3200" w:firstLineChars="1000"/>
        <w:textAlignment w:val="auto"/>
        <w:outlineLvl w:val="9"/>
        <w:rPr>
          <w:rFonts w:ascii="黑体" w:hAnsi="黑体" w:eastAsia="黑体" w:cs="黑体"/>
          <w:sz w:val="32"/>
          <w:szCs w:val="32"/>
        </w:rPr>
      </w:pPr>
    </w:p>
    <w:p>
      <w:pPr>
        <w:keepNext w:val="0"/>
        <w:keepLines w:val="0"/>
        <w:pageBreakBefore w:val="0"/>
        <w:widowControl/>
        <w:kinsoku/>
        <w:overflowPunct/>
        <w:autoSpaceDE/>
        <w:autoSpaceDN/>
        <w:bidi w:val="0"/>
        <w:adjustRightInd/>
        <w:spacing w:line="560" w:lineRule="exact"/>
        <w:ind w:left="0" w:leftChars="0" w:firstLine="8000" w:firstLineChars="2500"/>
        <w:textAlignment w:val="auto"/>
        <w:outlineLvl w:val="9"/>
        <w:rPr>
          <w:rFonts w:ascii="Arial" w:hAnsi="Arial" w:eastAsia="仿宋_GB2312" w:cs="Arial"/>
          <w:kern w:val="0"/>
          <w:sz w:val="32"/>
          <w:szCs w:val="32"/>
        </w:rPr>
      </w:pPr>
      <w:r>
        <w:rPr>
          <w:rFonts w:ascii="Arial" w:hAnsi="Arial" w:eastAsia="仿宋_GB2312" w:cs="Arial"/>
          <w:kern w:val="0"/>
          <w:sz w:val="32"/>
          <w:szCs w:val="32"/>
        </w:rPr>
        <w:t>↓</w:t>
      </w:r>
    </w:p>
    <w:p>
      <w:pPr>
        <w:keepNext w:val="0"/>
        <w:keepLines w:val="0"/>
        <w:pageBreakBefore w:val="0"/>
        <w:widowControl/>
        <w:kinsoku/>
        <w:overflowPunct/>
        <w:autoSpaceDE/>
        <w:autoSpaceDN/>
        <w:bidi w:val="0"/>
        <w:adjustRightInd/>
        <w:spacing w:line="560" w:lineRule="exact"/>
        <w:ind w:left="0" w:leftChars="0" w:firstLine="3200" w:firstLineChars="1000"/>
        <w:textAlignment w:val="auto"/>
        <w:outlineLvl w:val="9"/>
        <w:rPr>
          <w:rFonts w:ascii="黑体" w:hAnsi="黑体" w:eastAsia="黑体" w:cs="黑体"/>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2160905</wp:posOffset>
                </wp:positionH>
                <wp:positionV relativeFrom="paragraph">
                  <wp:posOffset>116205</wp:posOffset>
                </wp:positionV>
                <wp:extent cx="1586865" cy="1598930"/>
                <wp:effectExtent l="4445" t="4445" r="8890" b="15875"/>
                <wp:wrapNone/>
                <wp:docPr id="6" name="文本框 6"/>
                <wp:cNvGraphicFramePr/>
                <a:graphic xmlns:a="http://schemas.openxmlformats.org/drawingml/2006/main">
                  <a:graphicData uri="http://schemas.microsoft.com/office/word/2010/wordprocessingShape">
                    <wps:wsp>
                      <wps:cNvSpPr txBox="1"/>
                      <wps:spPr>
                        <a:xfrm>
                          <a:off x="0" y="0"/>
                          <a:ext cx="1586865" cy="15989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rPr>
                                <w:rFonts w:ascii="仿宋_GB2312" w:hAnsi="仿宋_GB2312" w:eastAsia="仿宋_GB2312" w:cs="仿宋_GB2312"/>
                                <w:sz w:val="22"/>
                              </w:rPr>
                            </w:pPr>
                            <w:r>
                              <w:rPr>
                                <w:rFonts w:hint="eastAsia" w:ascii="仿宋_GB2312" w:hAnsi="仿宋_GB2312" w:eastAsia="仿宋_GB2312" w:cs="仿宋_GB2312"/>
                                <w:sz w:val="22"/>
                              </w:rPr>
                              <w:t>5、区委、区政府审议通过后，区财政局核拨奖励至企业所属街镇/园区，由街镇/园区拨付至企业。</w:t>
                            </w:r>
                          </w:p>
                        </w:txbxContent>
                      </wps:txbx>
                      <wps:bodyPr upright="1"/>
                    </wps:wsp>
                  </a:graphicData>
                </a:graphic>
              </wp:anchor>
            </w:drawing>
          </mc:Choice>
          <mc:Fallback>
            <w:pict>
              <v:shape id="_x0000_s1026" o:spid="_x0000_s1026" o:spt="202" type="#_x0000_t202" style="position:absolute;left:0pt;margin-left:170.15pt;margin-top:9.15pt;height:125.9pt;width:124.95pt;z-index:251664384;mso-width-relative:page;mso-height-relative:page;" coordsize="21600,21600" o:gfxdata="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YbQMHZAAAACgEAAA8AAAAAAAAAAQAgAAAAIgAAAGRycy9kb3ducmV2Lnht&#10;bFBLAQIUABQAAAAIAIdO4kDYIbkA+AEAAPcDAAAOAAAAAAAAAAEAIAAAACgBAABkcnMvZTJvRG9j&#10;LnhtbFBLBQYAAAAABgAGAFkBAACSBQAAAAA=&#10;">
                <v:path/>
                <v:fill focussize="0,0"/>
                <v:stroke joinstyle="miter"/>
                <v:imagedata o:title=""/>
                <o:lock v:ext="edit"/>
                <v:textbox>
                  <w:txbxContent>
                    <w:p>
                      <w:pPr>
                        <w:spacing w:line="360" w:lineRule="auto"/>
                        <w:rPr>
                          <w:rFonts w:ascii="仿宋_GB2312" w:hAnsi="仿宋_GB2312" w:eastAsia="仿宋_GB2312" w:cs="仿宋_GB2312"/>
                          <w:sz w:val="22"/>
                        </w:rPr>
                      </w:pPr>
                      <w:r>
                        <w:rPr>
                          <w:rFonts w:hint="eastAsia" w:ascii="仿宋_GB2312" w:hAnsi="仿宋_GB2312" w:eastAsia="仿宋_GB2312" w:cs="仿宋_GB2312"/>
                          <w:sz w:val="22"/>
                        </w:rPr>
                        <w:t>5、区委、区政府审议通过后，区财政局核拨奖励至企业所属街镇/园区，由街镇/园区拨付至企业。</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4371975</wp:posOffset>
                </wp:positionH>
                <wp:positionV relativeFrom="paragraph">
                  <wp:posOffset>134620</wp:posOffset>
                </wp:positionV>
                <wp:extent cx="1461770" cy="1567180"/>
                <wp:effectExtent l="4445" t="4445" r="19685" b="9525"/>
                <wp:wrapNone/>
                <wp:docPr id="4" name="文本框 4"/>
                <wp:cNvGraphicFramePr/>
                <a:graphic xmlns:a="http://schemas.openxmlformats.org/drawingml/2006/main">
                  <a:graphicData uri="http://schemas.microsoft.com/office/word/2010/wordprocessingShape">
                    <wps:wsp>
                      <wps:cNvSpPr txBox="1"/>
                      <wps:spPr>
                        <a:xfrm>
                          <a:off x="0" y="0"/>
                          <a:ext cx="1461770" cy="156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rPr>
                                <w:rFonts w:ascii="仿宋_GB2312" w:hAnsi="仿宋_GB2312" w:eastAsia="仿宋_GB2312" w:cs="仿宋_GB2312"/>
                                <w:sz w:val="22"/>
                              </w:rPr>
                            </w:pPr>
                            <w:r>
                              <w:rPr>
                                <w:rFonts w:hint="eastAsia" w:ascii="仿宋_GB2312" w:hAnsi="仿宋_GB2312" w:eastAsia="仿宋_GB2312" w:cs="仿宋_GB2312"/>
                                <w:sz w:val="22"/>
                              </w:rPr>
                              <w:t>4、区财政局会审后出具审核意见，区投促局（金融办）汇总奖励名单，报区委、区政府会议研究。</w:t>
                            </w:r>
                          </w:p>
                        </w:txbxContent>
                      </wps:txbx>
                      <wps:bodyPr upright="1"/>
                    </wps:wsp>
                  </a:graphicData>
                </a:graphic>
              </wp:anchor>
            </w:drawing>
          </mc:Choice>
          <mc:Fallback>
            <w:pict>
              <v:shape id="_x0000_s1026" o:spid="_x0000_s1026" o:spt="202" type="#_x0000_t202" style="position:absolute;left:0pt;margin-left:344.25pt;margin-top:10.6pt;height:123.4pt;width:115.1pt;z-index:251663360;mso-width-relative:page;mso-height-relative:page;" coordsize="21600,21600" o:gfxdata="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f7uN/ZAAAACgEAAA8AAAAAAAAAAQAgAAAAIgAAAGRycy9kb3ducmV2Lnht&#10;bFBLAQIUABQAAAAIAIdO4kCa3TqT+AEAAPcDAAAOAAAAAAAAAAEAIAAAACgBAABkcnMvZTJvRG9j&#10;LnhtbFBLBQYAAAAABgAGAFkBAACSBQAAAAA=&#10;">
                <v:path/>
                <v:fill focussize="0,0"/>
                <v:stroke joinstyle="miter"/>
                <v:imagedata o:title=""/>
                <o:lock v:ext="edit"/>
                <v:textbox>
                  <w:txbxContent>
                    <w:p>
                      <w:pPr>
                        <w:spacing w:line="360" w:lineRule="auto"/>
                        <w:rPr>
                          <w:rFonts w:ascii="仿宋_GB2312" w:hAnsi="仿宋_GB2312" w:eastAsia="仿宋_GB2312" w:cs="仿宋_GB2312"/>
                          <w:sz w:val="22"/>
                        </w:rPr>
                      </w:pPr>
                      <w:r>
                        <w:rPr>
                          <w:rFonts w:hint="eastAsia" w:ascii="仿宋_GB2312" w:hAnsi="仿宋_GB2312" w:eastAsia="仿宋_GB2312" w:cs="仿宋_GB2312"/>
                          <w:sz w:val="22"/>
                        </w:rPr>
                        <w:t>4、区财政局会审后出具审核意见，区投促局（金融办）汇总奖励名单，报区委、区政府会议研究。</w:t>
                      </w:r>
                    </w:p>
                  </w:txbxContent>
                </v:textbox>
              </v:shape>
            </w:pict>
          </mc:Fallback>
        </mc:AlternateContent>
      </w:r>
    </w:p>
    <w:p>
      <w:pPr>
        <w:keepNext w:val="0"/>
        <w:keepLines w:val="0"/>
        <w:pageBreakBefore w:val="0"/>
        <w:widowControl/>
        <w:kinsoku/>
        <w:overflowPunct/>
        <w:autoSpaceDE/>
        <w:autoSpaceDN/>
        <w:bidi w:val="0"/>
        <w:adjustRightInd/>
        <w:spacing w:line="560" w:lineRule="exact"/>
        <w:ind w:left="0" w:leftChars="0" w:firstLine="3200" w:firstLineChars="1000"/>
        <w:textAlignment w:val="auto"/>
        <w:outlineLvl w:val="9"/>
        <w:rPr>
          <w:rFonts w:ascii="黑体" w:hAnsi="黑体" w:eastAsia="黑体" w:cs="黑体"/>
          <w:sz w:val="32"/>
          <w:szCs w:val="32"/>
        </w:rPr>
      </w:pPr>
    </w:p>
    <w:p>
      <w:pPr>
        <w:keepNext w:val="0"/>
        <w:keepLines w:val="0"/>
        <w:pageBreakBefore w:val="0"/>
        <w:widowControl/>
        <w:kinsoku/>
        <w:overflowPunct/>
        <w:autoSpaceDE/>
        <w:autoSpaceDN/>
        <w:bidi w:val="0"/>
        <w:adjustRightInd/>
        <w:spacing w:line="560" w:lineRule="exact"/>
        <w:ind w:left="0" w:leftChars="0" w:firstLine="6400" w:firstLineChars="2000"/>
        <w:textAlignment w:val="auto"/>
        <w:outlineLvl w:val="9"/>
        <w:rPr>
          <w:rFonts w:ascii="黑体" w:hAnsi="黑体" w:eastAsia="黑体" w:cs="黑体"/>
          <w:sz w:val="32"/>
          <w:szCs w:val="32"/>
        </w:rPr>
      </w:pPr>
      <w:r>
        <w:rPr>
          <w:rFonts w:ascii="Arial" w:hAnsi="Arial" w:eastAsia="仿宋_GB2312" w:cs="Arial"/>
          <w:kern w:val="0"/>
          <w:sz w:val="32"/>
          <w:szCs w:val="32"/>
        </w:rPr>
        <w:t>←</w:t>
      </w:r>
    </w:p>
    <w:p>
      <w:pPr>
        <w:keepNext w:val="0"/>
        <w:keepLines w:val="0"/>
        <w:pageBreakBefore w:val="0"/>
        <w:widowControl/>
        <w:kinsoku/>
        <w:overflowPunct/>
        <w:autoSpaceDE/>
        <w:autoSpaceDN/>
        <w:bidi w:val="0"/>
        <w:adjustRightInd/>
        <w:spacing w:line="560" w:lineRule="exact"/>
        <w:ind w:left="0" w:leftChars="0"/>
        <w:textAlignment w:val="auto"/>
        <w:outlineLvl w:val="9"/>
        <w:rPr>
          <w:rFonts w:ascii="黑体" w:hAnsi="黑体" w:eastAsia="黑体" w:cs="黑体"/>
          <w:sz w:val="32"/>
          <w:szCs w:val="32"/>
        </w:rPr>
      </w:pPr>
    </w:p>
    <w:p>
      <w:pPr>
        <w:keepNext w:val="0"/>
        <w:keepLines w:val="0"/>
        <w:pageBreakBefore w:val="0"/>
        <w:widowControl/>
        <w:kinsoku/>
        <w:overflowPunct/>
        <w:autoSpaceDE/>
        <w:autoSpaceDN/>
        <w:bidi w:val="0"/>
        <w:adjustRightInd/>
        <w:spacing w:line="560" w:lineRule="exact"/>
        <w:ind w:left="0" w:leftChars="0" w:firstLine="3200" w:firstLineChars="1000"/>
        <w:textAlignment w:val="auto"/>
        <w:outlineLvl w:val="9"/>
        <w:rPr>
          <w:rFonts w:ascii="黑体" w:hAnsi="黑体" w:eastAsia="黑体" w:cs="黑体"/>
          <w:sz w:val="32"/>
          <w:szCs w:val="32"/>
        </w:rPr>
      </w:pPr>
    </w:p>
    <w:p>
      <w:pPr>
        <w:keepNext w:val="0"/>
        <w:keepLines w:val="0"/>
        <w:pageBreakBefore w:val="0"/>
        <w:widowControl/>
        <w:kinsoku/>
        <w:overflowPunct/>
        <w:autoSpaceDE/>
        <w:autoSpaceDN/>
        <w:bidi w:val="0"/>
        <w:adjustRightInd/>
        <w:spacing w:line="560" w:lineRule="exact"/>
        <w:ind w:left="0" w:leftChars="0" w:firstLine="3200" w:firstLineChars="1000"/>
        <w:textAlignment w:val="auto"/>
        <w:outlineLvl w:val="9"/>
        <w:rPr>
          <w:rFonts w:ascii="黑体" w:hAnsi="黑体" w:eastAsia="黑体" w:cs="黑体"/>
          <w:sz w:val="32"/>
          <w:szCs w:val="32"/>
        </w:rPr>
      </w:pPr>
      <w:r>
        <w:rPr>
          <w:rFonts w:hint="eastAsia" w:ascii="黑体" w:hAnsi="黑体" w:eastAsia="黑体" w:cs="黑体"/>
          <w:sz w:val="32"/>
          <w:szCs w:val="32"/>
        </w:rPr>
        <w:t>第五章   附则</w:t>
      </w:r>
    </w:p>
    <w:p>
      <w:pPr>
        <w:keepNext w:val="0"/>
        <w:keepLines w:val="0"/>
        <w:pageBreakBefore w:val="0"/>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黑体" w:hAnsi="黑体" w:eastAsia="黑体" w:cs="黑体"/>
          <w:kern w:val="0"/>
          <w:sz w:val="32"/>
          <w:szCs w:val="32"/>
        </w:rPr>
        <w:t>第九条</w:t>
      </w:r>
      <w:r>
        <w:rPr>
          <w:rFonts w:hint="eastAsia" w:ascii="黑体" w:hAnsi="黑体" w:eastAsia="黑体" w:cs="黑体"/>
          <w:kern w:val="0"/>
          <w:sz w:val="32"/>
          <w:szCs w:val="32"/>
          <w:lang w:val="en-US" w:eastAsia="zh-CN"/>
        </w:rPr>
        <w:t xml:space="preserve">  </w:t>
      </w:r>
      <w:r>
        <w:rPr>
          <w:rFonts w:hint="eastAsia" w:ascii="仿宋_GB2312" w:hAnsi="仿宋_GB2312" w:eastAsia="仿宋_GB2312" w:cs="仿宋_GB2312"/>
          <w:sz w:val="32"/>
          <w:szCs w:val="32"/>
        </w:rPr>
        <w:t>企业从实际产生经营贡献年度的次年起可申请，单家企业奖励总和不超过该企业当年度税收区级留成部分总额。</w:t>
      </w:r>
    </w:p>
    <w:p>
      <w:pPr>
        <w:keepNext w:val="0"/>
        <w:keepLines w:val="0"/>
        <w:pageBreakBefore w:val="0"/>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黑体" w:hAnsi="黑体" w:eastAsia="黑体" w:cs="黑体"/>
          <w:kern w:val="0"/>
          <w:sz w:val="32"/>
          <w:szCs w:val="32"/>
        </w:rPr>
        <w:t>第十条</w:t>
      </w:r>
      <w:r>
        <w:rPr>
          <w:rFonts w:hint="eastAsia" w:ascii="黑体" w:hAnsi="黑体" w:eastAsia="黑体" w:cs="黑体"/>
          <w:kern w:val="0"/>
          <w:sz w:val="32"/>
          <w:szCs w:val="32"/>
          <w:lang w:val="en-US" w:eastAsia="zh-CN"/>
        </w:rPr>
        <w:t xml:space="preserve">  </w:t>
      </w:r>
      <w:r>
        <w:rPr>
          <w:rFonts w:hint="eastAsia" w:ascii="仿宋_GB2312" w:eastAsia="仿宋_GB2312"/>
          <w:sz w:val="32"/>
          <w:szCs w:val="32"/>
        </w:rPr>
        <w:t>本细则</w:t>
      </w:r>
      <w:r>
        <w:rPr>
          <w:rFonts w:hint="eastAsia" w:ascii="仿宋_GB2312" w:hAnsi="仿宋_GB2312" w:eastAsia="仿宋_GB2312" w:cs="仿宋_GB2312"/>
          <w:sz w:val="32"/>
          <w:szCs w:val="32"/>
        </w:rPr>
        <w:t>自发布之日起实施，执行年限至2020年12月31日止，由区投促局（金融办）负责具体解释工作。执行期间若遇国家、省、市有关政策调整，可进行补充修订。</w:t>
      </w:r>
    </w:p>
    <w:p>
      <w:pPr>
        <w:keepNext w:val="0"/>
        <w:keepLines w:val="0"/>
        <w:pageBreakBefore w:val="0"/>
        <w:kinsoku/>
        <w:overflowPunct/>
        <w:autoSpaceDE/>
        <w:autoSpaceDN/>
        <w:bidi w:val="0"/>
        <w:adjustRightInd/>
        <w:spacing w:line="560" w:lineRule="exact"/>
        <w:ind w:left="0" w:leftChars="0" w:firstLine="640" w:firstLineChars="200"/>
        <w:textAlignment w:val="auto"/>
        <w:outlineLvl w:val="9"/>
        <w:rPr>
          <w:rFonts w:ascii="仿宋_GB2312" w:eastAsia="仿宋_GB2312"/>
          <w:sz w:val="32"/>
          <w:szCs w:val="32"/>
        </w:rPr>
      </w:pPr>
      <w:r>
        <w:rPr>
          <w:rFonts w:hint="eastAsia" w:ascii="黑体" w:hAnsi="黑体" w:eastAsia="黑体" w:cs="黑体"/>
          <w:kern w:val="0"/>
          <w:sz w:val="32"/>
          <w:szCs w:val="32"/>
        </w:rPr>
        <w:t>第十一条</w:t>
      </w:r>
      <w:r>
        <w:rPr>
          <w:rFonts w:hint="eastAsia" w:ascii="黑体" w:hAnsi="黑体" w:eastAsia="黑体" w:cs="黑体"/>
          <w:kern w:val="0"/>
          <w:sz w:val="32"/>
          <w:szCs w:val="32"/>
          <w:lang w:val="en-US" w:eastAsia="zh-CN"/>
        </w:rPr>
        <w:t xml:space="preserve">  </w:t>
      </w:r>
      <w:r>
        <w:rPr>
          <w:rFonts w:hint="eastAsia" w:ascii="仿宋_GB2312" w:eastAsia="仿宋_GB2312"/>
          <w:sz w:val="32"/>
          <w:szCs w:val="32"/>
        </w:rPr>
        <w:t>《三条措施》出台之后登记注册的企业，</w:t>
      </w:r>
      <w:r>
        <w:rPr>
          <w:rFonts w:hint="eastAsia" w:ascii="仿宋_GB2312" w:hAnsi="仿宋_GB2312" w:eastAsia="仿宋_GB2312" w:cs="仿宋_GB2312"/>
          <w:kern w:val="0"/>
          <w:sz w:val="32"/>
          <w:szCs w:val="32"/>
          <w:shd w:val="clear" w:color="auto" w:fill="FFFFFF"/>
        </w:rPr>
        <w:t>企业注册地、纳税地均应在鼓楼区</w:t>
      </w:r>
      <w:r>
        <w:rPr>
          <w:rFonts w:hint="eastAsia" w:ascii="仿宋_GB2312" w:eastAsia="仿宋_GB2312"/>
          <w:sz w:val="32"/>
          <w:szCs w:val="32"/>
        </w:rPr>
        <w:t>；《三条措施》出台之前登记注册的企业，若</w:t>
      </w:r>
      <w:r>
        <w:rPr>
          <w:rFonts w:hint="eastAsia" w:ascii="仿宋_GB2312" w:hAnsi="仿宋_GB2312" w:eastAsia="仿宋_GB2312" w:cs="仿宋_GB2312"/>
          <w:sz w:val="32"/>
          <w:szCs w:val="32"/>
        </w:rPr>
        <w:t>企业注册地与</w:t>
      </w:r>
      <w:r>
        <w:rPr>
          <w:rFonts w:hint="eastAsia" w:ascii="仿宋_GB2312" w:hAnsi="仿宋_GB2312" w:eastAsia="仿宋_GB2312" w:cs="仿宋_GB2312"/>
          <w:kern w:val="0"/>
          <w:sz w:val="32"/>
          <w:szCs w:val="32"/>
          <w:shd w:val="clear" w:color="auto" w:fill="FFFFFF"/>
        </w:rPr>
        <w:t>纳税地</w:t>
      </w:r>
      <w:r>
        <w:rPr>
          <w:rFonts w:hint="eastAsia" w:ascii="仿宋_GB2312" w:hAnsi="仿宋_GB2312" w:eastAsia="仿宋_GB2312" w:cs="仿宋_GB2312"/>
          <w:sz w:val="32"/>
          <w:szCs w:val="32"/>
        </w:rPr>
        <w:t>不一致的，以</w:t>
      </w:r>
      <w:r>
        <w:rPr>
          <w:rFonts w:hint="eastAsia" w:ascii="仿宋_GB2312" w:hAnsi="仿宋_GB2312" w:eastAsia="仿宋_GB2312" w:cs="仿宋_GB2312"/>
          <w:kern w:val="0"/>
          <w:sz w:val="32"/>
          <w:szCs w:val="32"/>
          <w:shd w:val="clear" w:color="auto" w:fill="FFFFFF"/>
        </w:rPr>
        <w:t>纳税地认定</w:t>
      </w:r>
      <w:r>
        <w:rPr>
          <w:rFonts w:hint="eastAsia" w:ascii="仿宋_GB2312" w:eastAsia="仿宋_GB2312"/>
          <w:sz w:val="32"/>
          <w:szCs w:val="32"/>
        </w:rPr>
        <w:t>。</w:t>
      </w:r>
    </w:p>
    <w:p>
      <w:pPr>
        <w:keepNext w:val="0"/>
        <w:keepLines w:val="0"/>
        <w:pageBreakBefore w:val="0"/>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黑体" w:hAnsi="黑体" w:eastAsia="黑体" w:cs="黑体"/>
          <w:kern w:val="0"/>
          <w:sz w:val="32"/>
          <w:szCs w:val="32"/>
        </w:rPr>
        <w:t>第十二条</w:t>
      </w:r>
      <w:r>
        <w:rPr>
          <w:rFonts w:hint="eastAsia" w:ascii="黑体" w:hAnsi="黑体" w:eastAsia="黑体" w:cs="黑体"/>
          <w:kern w:val="0"/>
          <w:sz w:val="32"/>
          <w:szCs w:val="32"/>
          <w:lang w:val="en-US" w:eastAsia="zh-CN"/>
        </w:rPr>
        <w:t xml:space="preserve">  </w:t>
      </w:r>
      <w:r>
        <w:rPr>
          <w:rFonts w:hint="eastAsia" w:ascii="仿宋_GB2312" w:hAnsi="仿宋_GB2312" w:eastAsia="仿宋_GB2312" w:cs="仿宋_GB2312"/>
          <w:sz w:val="32"/>
          <w:szCs w:val="32"/>
        </w:rPr>
        <w:t>被人民法院列入“失信被执行人名单”，或被市场监督管理部门列入“经营异常名录”的企业不予支持。</w:t>
      </w:r>
    </w:p>
    <w:p>
      <w:pPr>
        <w:keepNext w:val="0"/>
        <w:keepLines w:val="0"/>
        <w:pageBreakBefore w:val="0"/>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sz w:val="32"/>
          <w:szCs w:val="32"/>
        </w:rPr>
      </w:pPr>
    </w:p>
    <w:p>
      <w:pPr>
        <w:keepNext w:val="0"/>
        <w:keepLines w:val="0"/>
        <w:pageBreakBefore w:val="0"/>
        <w:kinsoku/>
        <w:overflowPunct/>
        <w:autoSpaceDE/>
        <w:autoSpaceDN/>
        <w:bidi w:val="0"/>
        <w:adjustRightInd/>
        <w:spacing w:line="560" w:lineRule="exact"/>
        <w:ind w:left="0" w:lef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附表：鼓楼区金融中介服务业奖励申请表</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sectPr>
          <w:footerReference r:id="rId4" w:type="default"/>
          <w:headerReference r:id="rId3" w:type="even"/>
          <w:footerReference r:id="rId5" w:type="even"/>
          <w:pgSz w:w="11906" w:h="16838"/>
          <w:pgMar w:top="1701" w:right="1531" w:bottom="1701" w:left="1531" w:header="851" w:footer="992" w:gutter="0"/>
          <w:pgNumType w:fmt="numberInDash"/>
          <w:cols w:space="720" w:num="1"/>
          <w:docGrid w:type="lines" w:linePitch="312" w:charSpace="0"/>
        </w:sectPr>
      </w:pPr>
    </w:p>
    <w:p>
      <w:pPr>
        <w:widowControl/>
        <w:spacing w:line="500" w:lineRule="exact"/>
        <w:jc w:val="left"/>
        <w:rPr>
          <w:rFonts w:ascii="黑体" w:hAnsi="黑体" w:eastAsia="黑体" w:cs="黑体"/>
          <w:sz w:val="32"/>
          <w:szCs w:val="32"/>
        </w:rPr>
      </w:pPr>
      <w:r>
        <w:rPr>
          <w:rFonts w:hint="eastAsia" w:ascii="黑体" w:hAnsi="黑体" w:eastAsia="黑体" w:cs="黑体"/>
          <w:sz w:val="32"/>
          <w:szCs w:val="32"/>
        </w:rPr>
        <w:t>附表</w:t>
      </w:r>
    </w:p>
    <w:p>
      <w:pPr>
        <w:widowControl/>
        <w:shd w:val="clear" w:color="auto" w:fill="FFFFFF"/>
        <w:spacing w:line="5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44"/>
          <w:szCs w:val="44"/>
        </w:rPr>
        <w:t>鼓楼区金融中介服务业</w:t>
      </w:r>
      <w:r>
        <w:rPr>
          <w:rFonts w:hint="eastAsia" w:ascii="方正小标宋简体" w:hAnsi="方正小标宋简体" w:eastAsia="方正小标宋简体" w:cs="方正小标宋简体"/>
          <w:kern w:val="0"/>
          <w:sz w:val="44"/>
          <w:szCs w:val="44"/>
        </w:rPr>
        <w:t>奖励申请表</w:t>
      </w:r>
    </w:p>
    <w:p>
      <w:pPr>
        <w:widowControl/>
        <w:shd w:val="clear" w:color="auto" w:fill="FFFFFF"/>
        <w:spacing w:line="500" w:lineRule="exact"/>
        <w:rPr>
          <w:rFonts w:hint="eastAsia" w:ascii="仿宋_GB2312" w:hAnsi="宋体" w:eastAsia="仿宋_GB2312" w:cs="仿宋_GB2312"/>
          <w:color w:val="auto"/>
          <w:kern w:val="0"/>
          <w:sz w:val="21"/>
          <w:szCs w:val="21"/>
        </w:rPr>
      </w:pPr>
      <w:r>
        <w:rPr>
          <w:rFonts w:hint="eastAsia" w:ascii="仿宋_GB2312" w:hAnsi="宋体" w:eastAsia="仿宋_GB2312" w:cs="仿宋_GB2312"/>
          <w:color w:val="auto"/>
          <w:kern w:val="0"/>
          <w:sz w:val="21"/>
          <w:szCs w:val="21"/>
        </w:rPr>
        <w:t>申请年度：</w:t>
      </w:r>
    </w:p>
    <w:tbl>
      <w:tblPr>
        <w:tblStyle w:val="5"/>
        <w:tblW w:w="10340" w:type="dxa"/>
        <w:jc w:val="center"/>
        <w:tblInd w:w="0" w:type="dxa"/>
        <w:tblLayout w:type="fixed"/>
        <w:tblCellMar>
          <w:top w:w="15" w:type="dxa"/>
          <w:left w:w="15" w:type="dxa"/>
          <w:bottom w:w="15" w:type="dxa"/>
          <w:right w:w="15" w:type="dxa"/>
        </w:tblCellMar>
      </w:tblPr>
      <w:tblGrid>
        <w:gridCol w:w="1116"/>
        <w:gridCol w:w="508"/>
        <w:gridCol w:w="540"/>
        <w:gridCol w:w="1855"/>
        <w:gridCol w:w="984"/>
        <w:gridCol w:w="1339"/>
        <w:gridCol w:w="345"/>
        <w:gridCol w:w="611"/>
        <w:gridCol w:w="3042"/>
      </w:tblGrid>
      <w:tr>
        <w:tblPrEx>
          <w:tblLayout w:type="fixed"/>
          <w:tblCellMar>
            <w:top w:w="15" w:type="dxa"/>
            <w:left w:w="15" w:type="dxa"/>
            <w:bottom w:w="15" w:type="dxa"/>
            <w:right w:w="15" w:type="dxa"/>
          </w:tblCellMar>
        </w:tblPrEx>
        <w:trPr>
          <w:trHeight w:val="427" w:hRule="atLeast"/>
          <w:jc w:val="center"/>
        </w:trPr>
        <w:tc>
          <w:tcPr>
            <w:tcW w:w="10340"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szCs w:val="21"/>
              </w:rPr>
            </w:pPr>
            <w:r>
              <w:rPr>
                <w:rFonts w:hint="eastAsia" w:ascii="黑体" w:hAnsi="宋体" w:eastAsia="黑体" w:cs="黑体"/>
                <w:b/>
                <w:kern w:val="0"/>
                <w:sz w:val="21"/>
                <w:szCs w:val="21"/>
              </w:rPr>
              <w:t>（一）此栏由企业填写</w:t>
            </w:r>
          </w:p>
        </w:tc>
      </w:tr>
      <w:tr>
        <w:tblPrEx>
          <w:tblLayout w:type="fixed"/>
          <w:tblCellMar>
            <w:top w:w="15" w:type="dxa"/>
            <w:left w:w="15" w:type="dxa"/>
            <w:bottom w:w="15" w:type="dxa"/>
            <w:right w:w="15" w:type="dxa"/>
          </w:tblCellMar>
        </w:tblPrEx>
        <w:trPr>
          <w:trHeight w:val="797" w:hRule="atLeast"/>
          <w:jc w:val="center"/>
        </w:trPr>
        <w:tc>
          <w:tcPr>
            <w:tcW w:w="11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企业名称</w:t>
            </w:r>
          </w:p>
        </w:tc>
        <w:tc>
          <w:tcPr>
            <w:tcW w:w="3887" w:type="dxa"/>
            <w:gridSpan w:val="4"/>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szCs w:val="21"/>
              </w:rPr>
            </w:pPr>
          </w:p>
        </w:tc>
        <w:tc>
          <w:tcPr>
            <w:tcW w:w="16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机构性质</w:t>
            </w:r>
          </w:p>
        </w:tc>
        <w:tc>
          <w:tcPr>
            <w:tcW w:w="36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□独立法人机构    □分支机构</w:t>
            </w:r>
          </w:p>
        </w:tc>
      </w:tr>
      <w:tr>
        <w:tblPrEx>
          <w:tblLayout w:type="fixed"/>
          <w:tblCellMar>
            <w:top w:w="15" w:type="dxa"/>
            <w:left w:w="15" w:type="dxa"/>
            <w:bottom w:w="15" w:type="dxa"/>
            <w:right w:w="15" w:type="dxa"/>
          </w:tblCellMar>
        </w:tblPrEx>
        <w:trPr>
          <w:trHeight w:val="427" w:hRule="atLeast"/>
          <w:jc w:val="center"/>
        </w:trPr>
        <w:tc>
          <w:tcPr>
            <w:tcW w:w="11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法定代表人</w:t>
            </w:r>
          </w:p>
        </w:tc>
        <w:tc>
          <w:tcPr>
            <w:tcW w:w="3887" w:type="dxa"/>
            <w:gridSpan w:val="4"/>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szCs w:val="21"/>
              </w:rPr>
            </w:pPr>
          </w:p>
        </w:tc>
        <w:tc>
          <w:tcPr>
            <w:tcW w:w="16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联系电话</w:t>
            </w:r>
          </w:p>
        </w:tc>
        <w:tc>
          <w:tcPr>
            <w:tcW w:w="365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Cs w:val="21"/>
              </w:rPr>
            </w:pPr>
          </w:p>
        </w:tc>
      </w:tr>
      <w:tr>
        <w:tblPrEx>
          <w:tblLayout w:type="fixed"/>
          <w:tblCellMar>
            <w:top w:w="15" w:type="dxa"/>
            <w:left w:w="15" w:type="dxa"/>
            <w:bottom w:w="15" w:type="dxa"/>
            <w:right w:w="15" w:type="dxa"/>
          </w:tblCellMar>
        </w:tblPrEx>
        <w:trPr>
          <w:trHeight w:val="397" w:hRule="atLeast"/>
          <w:jc w:val="center"/>
        </w:trPr>
        <w:tc>
          <w:tcPr>
            <w:tcW w:w="11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委托代理人</w:t>
            </w:r>
            <w:r>
              <w:rPr>
                <w:rFonts w:hint="eastAsia" w:ascii="仿宋_GB2312" w:hAnsi="宋体" w:eastAsia="仿宋_GB2312" w:cs="仿宋_GB2312"/>
                <w:kern w:val="0"/>
                <w:szCs w:val="21"/>
              </w:rPr>
              <w:t xml:space="preserve">  </w:t>
            </w:r>
          </w:p>
        </w:tc>
        <w:tc>
          <w:tcPr>
            <w:tcW w:w="3887" w:type="dxa"/>
            <w:gridSpan w:val="4"/>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szCs w:val="21"/>
              </w:rPr>
            </w:pPr>
          </w:p>
        </w:tc>
        <w:tc>
          <w:tcPr>
            <w:tcW w:w="16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联系电话</w:t>
            </w:r>
          </w:p>
        </w:tc>
        <w:tc>
          <w:tcPr>
            <w:tcW w:w="365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Cs w:val="21"/>
              </w:rPr>
            </w:pPr>
          </w:p>
        </w:tc>
      </w:tr>
      <w:tr>
        <w:tblPrEx>
          <w:tblLayout w:type="fixed"/>
          <w:tblCellMar>
            <w:top w:w="15" w:type="dxa"/>
            <w:left w:w="15" w:type="dxa"/>
            <w:bottom w:w="15" w:type="dxa"/>
            <w:right w:w="15" w:type="dxa"/>
          </w:tblCellMar>
        </w:tblPrEx>
        <w:trPr>
          <w:trHeight w:val="1357" w:hRule="atLeast"/>
          <w:jc w:val="center"/>
        </w:trPr>
        <w:tc>
          <w:tcPr>
            <w:tcW w:w="11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企业承诺</w:t>
            </w:r>
          </w:p>
        </w:tc>
        <w:tc>
          <w:tcPr>
            <w:tcW w:w="9224" w:type="dxa"/>
            <w:gridSpan w:val="8"/>
            <w:tcBorders>
              <w:top w:val="single" w:color="000000" w:sz="4" w:space="0"/>
              <w:left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top"/>
              <w:outlineLvl w:val="9"/>
              <w:rPr>
                <w:rFonts w:ascii="仿宋_GB2312" w:hAnsi="宋体" w:eastAsia="仿宋_GB2312" w:cs="仿宋_GB2312"/>
                <w:szCs w:val="21"/>
              </w:rPr>
            </w:pPr>
            <w:r>
              <w:rPr>
                <w:rFonts w:hint="eastAsia" w:ascii="仿宋_GB2312" w:hAnsi="宋体" w:eastAsia="仿宋_GB2312" w:cs="仿宋_GB2312"/>
                <w:kern w:val="0"/>
                <w:szCs w:val="21"/>
              </w:rPr>
              <w:t xml:space="preserve">    </w:t>
            </w:r>
            <w:r>
              <w:rPr>
                <w:rFonts w:hint="eastAsia" w:ascii="仿宋_GB2312" w:hAnsi="宋体" w:eastAsia="仿宋_GB2312" w:cs="仿宋_GB2312"/>
                <w:kern w:val="0"/>
                <w:sz w:val="21"/>
                <w:szCs w:val="21"/>
              </w:rPr>
              <w:t>我司申请鼓楼区金融中介服务业奖励，提供的《金融中介服务业奖励申请表》及所有证明材料真实有效，对材料的真实性承担法律责任，并承诺10年内不将纳税地迁离鼓楼区。若采取弄虚作假等不正当手段骗取奖励政策的，鼓楼区有权收回全部扶持金，并按照相关规定给予处罚。</w:t>
            </w:r>
            <w:r>
              <w:rPr>
                <w:rFonts w:hint="eastAsia" w:ascii="仿宋_GB2312" w:hAnsi="宋体" w:eastAsia="仿宋_GB2312" w:cs="仿宋_GB2312"/>
                <w:kern w:val="0"/>
                <w:sz w:val="21"/>
                <w:szCs w:val="21"/>
              </w:rPr>
              <w:br w:type="textWrapping"/>
            </w:r>
            <w:r>
              <w:rPr>
                <w:rFonts w:hint="eastAsia" w:ascii="仿宋_GB2312" w:hAnsi="宋体" w:eastAsia="仿宋_GB2312" w:cs="仿宋_GB2312"/>
                <w:kern w:val="0"/>
                <w:szCs w:val="21"/>
              </w:rPr>
              <w:t xml:space="preserve">    </w:t>
            </w:r>
            <w:r>
              <w:rPr>
                <w:rFonts w:hint="eastAsia" w:ascii="仿宋_GB2312" w:hAnsi="宋体" w:eastAsia="仿宋_GB2312" w:cs="仿宋_GB2312"/>
                <w:kern w:val="0"/>
                <w:sz w:val="21"/>
                <w:szCs w:val="21"/>
              </w:rPr>
              <w:t>特此承诺。</w:t>
            </w:r>
            <w:r>
              <w:rPr>
                <w:rFonts w:hint="eastAsia" w:ascii="仿宋_GB2312" w:hAnsi="宋体" w:eastAsia="仿宋_GB2312" w:cs="仿宋_GB2312"/>
                <w:kern w:val="0"/>
                <w:szCs w:val="21"/>
              </w:rPr>
              <w:t xml:space="preserve">                                                                           　　　　　　　　　　　　　　　　　　　　　　　　　　　　　　　　　　　　　　　　　　　　　　　　　　　　　　　　　　　　　　　　　　　　　　　　　　　　　　　　　　　　　　　　　　　　　　　　                                                                                                                                                                                                                           </w:t>
            </w:r>
          </w:p>
        </w:tc>
      </w:tr>
      <w:tr>
        <w:tblPrEx>
          <w:tblLayout w:type="fixed"/>
          <w:tblCellMar>
            <w:top w:w="15" w:type="dxa"/>
            <w:left w:w="15" w:type="dxa"/>
            <w:bottom w:w="15" w:type="dxa"/>
            <w:right w:w="15" w:type="dxa"/>
          </w:tblCellMar>
        </w:tblPrEx>
        <w:trPr>
          <w:trHeight w:val="427" w:hRule="atLeast"/>
          <w:jc w:val="center"/>
        </w:trPr>
        <w:tc>
          <w:tcPr>
            <w:tcW w:w="11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Cs w:val="21"/>
              </w:rPr>
            </w:pPr>
          </w:p>
        </w:tc>
        <w:tc>
          <w:tcPr>
            <w:tcW w:w="9224" w:type="dxa"/>
            <w:gridSpan w:val="8"/>
            <w:tcBorders>
              <w:left w:val="single" w:color="000000" w:sz="4" w:space="0"/>
              <w:right w:val="single" w:color="000000" w:sz="4" w:space="0"/>
            </w:tcBorders>
            <w:vAlign w:val="top"/>
          </w:tcPr>
          <w:p>
            <w:pPr>
              <w:widowControl/>
              <w:textAlignment w:val="top"/>
              <w:rPr>
                <w:rFonts w:ascii="仿宋_GB2312" w:hAnsi="宋体" w:eastAsia="仿宋_GB2312" w:cs="仿宋_GB2312"/>
                <w:szCs w:val="21"/>
              </w:rPr>
            </w:pPr>
            <w:r>
              <w:rPr>
                <w:rFonts w:hint="eastAsia" w:ascii="仿宋_GB2312" w:hAnsi="宋体" w:eastAsia="仿宋_GB2312" w:cs="仿宋_GB2312"/>
                <w:kern w:val="0"/>
                <w:sz w:val="21"/>
                <w:szCs w:val="21"/>
              </w:rPr>
              <w:t xml:space="preserve">法定代表人签字：                                         </w:t>
            </w:r>
            <w:r>
              <w:rPr>
                <w:rFonts w:hint="eastAsia" w:ascii="仿宋_GB2312" w:hAnsi="宋体" w:cs="仿宋_GB2312"/>
                <w:kern w:val="0"/>
                <w:sz w:val="21"/>
                <w:szCs w:val="21"/>
                <w:lang w:val="en-US" w:eastAsia="zh-CN"/>
              </w:rPr>
              <w:t xml:space="preserve">      </w:t>
            </w:r>
            <w:r>
              <w:rPr>
                <w:rFonts w:hint="eastAsia" w:ascii="仿宋_GB2312" w:hAnsi="宋体" w:eastAsia="仿宋_GB2312" w:cs="仿宋_GB2312"/>
                <w:kern w:val="0"/>
                <w:sz w:val="21"/>
                <w:szCs w:val="21"/>
              </w:rPr>
              <w:t xml:space="preserve">                （单位公章）  </w:t>
            </w:r>
          </w:p>
        </w:tc>
      </w:tr>
      <w:tr>
        <w:tblPrEx>
          <w:tblLayout w:type="fixed"/>
          <w:tblCellMar>
            <w:top w:w="15" w:type="dxa"/>
            <w:left w:w="15" w:type="dxa"/>
            <w:bottom w:w="15" w:type="dxa"/>
            <w:right w:w="15" w:type="dxa"/>
          </w:tblCellMar>
        </w:tblPrEx>
        <w:trPr>
          <w:trHeight w:val="427" w:hRule="atLeast"/>
          <w:jc w:val="center"/>
        </w:trPr>
        <w:tc>
          <w:tcPr>
            <w:tcW w:w="11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Cs w:val="21"/>
              </w:rPr>
            </w:pPr>
          </w:p>
        </w:tc>
        <w:tc>
          <w:tcPr>
            <w:tcW w:w="9224" w:type="dxa"/>
            <w:gridSpan w:val="8"/>
            <w:tcBorders>
              <w:left w:val="single" w:color="000000" w:sz="4" w:space="0"/>
              <w:right w:val="single" w:color="000000" w:sz="4" w:space="0"/>
            </w:tcBorders>
            <w:vAlign w:val="top"/>
          </w:tcPr>
          <w:p>
            <w:pPr>
              <w:widowControl/>
              <w:jc w:val="both"/>
              <w:textAlignment w:val="top"/>
              <w:rPr>
                <w:rFonts w:ascii="仿宋_GB2312" w:hAnsi="宋体" w:eastAsia="仿宋_GB2312" w:cs="仿宋_GB2312"/>
                <w:szCs w:val="21"/>
              </w:rPr>
            </w:pPr>
            <w:r>
              <w:rPr>
                <w:rFonts w:hint="eastAsia" w:ascii="仿宋_GB2312" w:hAnsi="宋体" w:eastAsia="仿宋_GB2312" w:cs="仿宋_GB2312"/>
                <w:kern w:val="0"/>
                <w:szCs w:val="21"/>
              </w:rPr>
              <w:t xml:space="preserve">                                                  </w:t>
            </w:r>
            <w:r>
              <w:rPr>
                <w:rFonts w:hint="eastAsia" w:ascii="仿宋_GB2312" w:hAnsi="宋体" w:eastAsia="仿宋_GB2312" w:cs="仿宋_GB2312"/>
                <w:kern w:val="0"/>
                <w:sz w:val="21"/>
                <w:szCs w:val="21"/>
              </w:rPr>
              <w:t>年   月   日</w:t>
            </w:r>
          </w:p>
        </w:tc>
      </w:tr>
      <w:tr>
        <w:tblPrEx>
          <w:tblLayout w:type="fixed"/>
          <w:tblCellMar>
            <w:top w:w="15" w:type="dxa"/>
            <w:left w:w="15" w:type="dxa"/>
            <w:bottom w:w="15" w:type="dxa"/>
            <w:right w:w="15" w:type="dxa"/>
          </w:tblCellMar>
        </w:tblPrEx>
        <w:trPr>
          <w:trHeight w:val="427" w:hRule="atLeast"/>
          <w:jc w:val="center"/>
        </w:trPr>
        <w:tc>
          <w:tcPr>
            <w:tcW w:w="10340"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szCs w:val="21"/>
              </w:rPr>
            </w:pPr>
            <w:r>
              <w:rPr>
                <w:rFonts w:hint="eastAsia" w:ascii="黑体" w:hAnsi="宋体" w:eastAsia="黑体" w:cs="黑体"/>
                <w:b/>
                <w:kern w:val="0"/>
                <w:sz w:val="21"/>
                <w:szCs w:val="21"/>
              </w:rPr>
              <w:t>（二）此栏由所属街镇/园区填写</w:t>
            </w:r>
          </w:p>
        </w:tc>
      </w:tr>
      <w:tr>
        <w:tblPrEx>
          <w:tblLayout w:type="fixed"/>
          <w:tblCellMar>
            <w:top w:w="15" w:type="dxa"/>
            <w:left w:w="15" w:type="dxa"/>
            <w:bottom w:w="15" w:type="dxa"/>
            <w:right w:w="15" w:type="dxa"/>
          </w:tblCellMar>
        </w:tblPrEx>
        <w:trPr>
          <w:trHeight w:val="427" w:hRule="atLeast"/>
          <w:jc w:val="center"/>
        </w:trPr>
        <w:tc>
          <w:tcPr>
            <w:tcW w:w="1624" w:type="dxa"/>
            <w:gridSpan w:val="2"/>
            <w:tcBorders>
              <w:top w:val="single" w:color="000000" w:sz="4" w:space="0"/>
              <w:lef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所属街镇/园区</w:t>
            </w:r>
          </w:p>
        </w:tc>
        <w:tc>
          <w:tcPr>
            <w:tcW w:w="8716" w:type="dxa"/>
            <w:gridSpan w:val="7"/>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szCs w:val="21"/>
              </w:rPr>
            </w:pPr>
          </w:p>
        </w:tc>
      </w:tr>
      <w:tr>
        <w:tblPrEx>
          <w:tblLayout w:type="fixed"/>
          <w:tblCellMar>
            <w:top w:w="15" w:type="dxa"/>
            <w:left w:w="15" w:type="dxa"/>
            <w:bottom w:w="15" w:type="dxa"/>
            <w:right w:w="15" w:type="dxa"/>
          </w:tblCellMar>
        </w:tblPrEx>
        <w:trPr>
          <w:trHeight w:val="493" w:hRule="atLeast"/>
          <w:jc w:val="center"/>
        </w:trPr>
        <w:tc>
          <w:tcPr>
            <w:tcW w:w="1624" w:type="dxa"/>
            <w:gridSpan w:val="2"/>
            <w:tcBorders>
              <w:top w:val="single" w:color="000000" w:sz="4" w:space="0"/>
              <w:lef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注册时间</w:t>
            </w:r>
          </w:p>
        </w:tc>
        <w:tc>
          <w:tcPr>
            <w:tcW w:w="3379" w:type="dxa"/>
            <w:gridSpan w:val="3"/>
            <w:tcBorders>
              <w:top w:val="single" w:color="000000" w:sz="4" w:space="0"/>
              <w:left w:val="single" w:color="000000" w:sz="4" w:space="0"/>
            </w:tcBorders>
            <w:vAlign w:val="center"/>
          </w:tcPr>
          <w:p>
            <w:pPr>
              <w:jc w:val="center"/>
              <w:rPr>
                <w:rFonts w:ascii="仿宋_GB2312" w:hAnsi="宋体" w:eastAsia="仿宋_GB2312" w:cs="仿宋_GB2312"/>
                <w:szCs w:val="21"/>
              </w:rPr>
            </w:pPr>
          </w:p>
        </w:tc>
        <w:tc>
          <w:tcPr>
            <w:tcW w:w="2295"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申请奖励金额（万元）</w:t>
            </w:r>
          </w:p>
        </w:tc>
        <w:tc>
          <w:tcPr>
            <w:tcW w:w="3042" w:type="dxa"/>
            <w:tcBorders>
              <w:top w:val="single" w:color="000000" w:sz="4" w:space="0"/>
              <w:right w:val="single" w:color="000000" w:sz="4" w:space="0"/>
            </w:tcBorders>
            <w:vAlign w:val="center"/>
          </w:tcPr>
          <w:p>
            <w:pPr>
              <w:jc w:val="center"/>
              <w:rPr>
                <w:rFonts w:ascii="仿宋_GB2312" w:hAnsi="宋体" w:eastAsia="仿宋_GB2312" w:cs="仿宋_GB2312"/>
                <w:szCs w:val="21"/>
              </w:rPr>
            </w:pPr>
          </w:p>
        </w:tc>
      </w:tr>
      <w:tr>
        <w:tblPrEx>
          <w:tblLayout w:type="fixed"/>
          <w:tblCellMar>
            <w:top w:w="15" w:type="dxa"/>
            <w:left w:w="15" w:type="dxa"/>
            <w:bottom w:w="15" w:type="dxa"/>
            <w:right w:w="15" w:type="dxa"/>
          </w:tblCellMar>
        </w:tblPrEx>
        <w:trPr>
          <w:trHeight w:val="462" w:hRule="atLeast"/>
          <w:jc w:val="center"/>
        </w:trPr>
        <w:tc>
          <w:tcPr>
            <w:tcW w:w="2164"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 xml:space="preserve">上年度营业收入（万元）  </w:t>
            </w:r>
            <w:r>
              <w:rPr>
                <w:rFonts w:hint="eastAsia" w:ascii="仿宋_GB2312" w:hAnsi="宋体" w:eastAsia="仿宋_GB2312" w:cs="仿宋_GB2312"/>
                <w:kern w:val="0"/>
                <w:szCs w:val="21"/>
              </w:rPr>
              <w:t xml:space="preserve">     </w:t>
            </w:r>
          </w:p>
        </w:tc>
        <w:tc>
          <w:tcPr>
            <w:tcW w:w="2839" w:type="dxa"/>
            <w:gridSpan w:val="2"/>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szCs w:val="21"/>
              </w:rPr>
            </w:pPr>
          </w:p>
        </w:tc>
        <w:tc>
          <w:tcPr>
            <w:tcW w:w="2295" w:type="dxa"/>
            <w:gridSpan w:val="3"/>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szCs w:val="21"/>
              </w:rPr>
            </w:pPr>
            <w:r>
              <w:rPr>
                <w:rFonts w:hint="eastAsia" w:ascii="仿宋_GB2312" w:hAnsi="宋体" w:eastAsia="仿宋_GB2312" w:cs="仿宋_GB2312"/>
                <w:kern w:val="0"/>
                <w:sz w:val="21"/>
                <w:szCs w:val="21"/>
              </w:rPr>
              <w:t>上年度纳税总额（万元）</w:t>
            </w:r>
          </w:p>
        </w:tc>
        <w:tc>
          <w:tcPr>
            <w:tcW w:w="304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Cs w:val="21"/>
              </w:rPr>
            </w:pPr>
          </w:p>
        </w:tc>
      </w:tr>
      <w:tr>
        <w:tblPrEx>
          <w:tblLayout w:type="fixed"/>
          <w:tblCellMar>
            <w:top w:w="15" w:type="dxa"/>
            <w:left w:w="15" w:type="dxa"/>
            <w:bottom w:w="15" w:type="dxa"/>
            <w:right w:w="15" w:type="dxa"/>
          </w:tblCellMar>
        </w:tblPrEx>
        <w:trPr>
          <w:trHeight w:val="427" w:hRule="atLeast"/>
          <w:jc w:val="center"/>
        </w:trPr>
        <w:tc>
          <w:tcPr>
            <w:tcW w:w="162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1"/>
                <w:szCs w:val="21"/>
              </w:rPr>
            </w:pPr>
            <w:r>
              <w:rPr>
                <w:rFonts w:hint="eastAsia" w:ascii="仿宋_GB2312" w:hAnsi="宋体" w:eastAsia="仿宋_GB2312" w:cs="仿宋_GB2312"/>
                <w:kern w:val="0"/>
                <w:sz w:val="21"/>
                <w:szCs w:val="21"/>
              </w:rPr>
              <w:t>金融中介服务业</w:t>
            </w:r>
          </w:p>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行业所属门类</w:t>
            </w:r>
            <w:r>
              <w:rPr>
                <w:rFonts w:hint="eastAsia" w:ascii="仿宋_GB2312" w:hAnsi="宋体" w:eastAsia="仿宋_GB2312" w:cs="仿宋_GB2312"/>
                <w:kern w:val="0"/>
                <w:szCs w:val="21"/>
              </w:rPr>
              <w:t xml:space="preserve">      </w:t>
            </w:r>
          </w:p>
        </w:tc>
        <w:tc>
          <w:tcPr>
            <w:tcW w:w="8716" w:type="dxa"/>
            <w:gridSpan w:val="7"/>
            <w:vMerge w:val="restart"/>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sz w:val="22"/>
              </w:rPr>
            </w:pPr>
            <w:r>
              <w:rPr>
                <w:rFonts w:hint="eastAsia" w:ascii="仿宋_GB2312" w:hAnsi="宋体" w:eastAsia="仿宋_GB2312" w:cs="仿宋_GB2312"/>
                <w:kern w:val="0"/>
                <w:sz w:val="22"/>
              </w:rPr>
              <w:t xml:space="preserve"> □保险代理类            □保险经纪类                     □保险公估类</w:t>
            </w:r>
            <w:r>
              <w:rPr>
                <w:rFonts w:hint="eastAsia" w:ascii="仿宋_GB2312" w:hAnsi="宋体" w:eastAsia="仿宋_GB2312" w:cs="仿宋_GB2312"/>
                <w:kern w:val="0"/>
                <w:sz w:val="22"/>
              </w:rPr>
              <w:br w:type="textWrapping"/>
            </w:r>
            <w:r>
              <w:rPr>
                <w:rFonts w:hint="eastAsia" w:ascii="仿宋_GB2312" w:hAnsi="宋体" w:eastAsia="仿宋_GB2312" w:cs="仿宋_GB2312"/>
                <w:kern w:val="0"/>
                <w:sz w:val="22"/>
              </w:rPr>
              <w:t xml:space="preserve"> □上市公司保荐服务类    □非银行类金融咨询中介服务类     □其他</w:t>
            </w:r>
          </w:p>
        </w:tc>
      </w:tr>
      <w:tr>
        <w:tblPrEx>
          <w:tblLayout w:type="fixed"/>
          <w:tblCellMar>
            <w:top w:w="15" w:type="dxa"/>
            <w:left w:w="15" w:type="dxa"/>
            <w:bottom w:w="15" w:type="dxa"/>
            <w:right w:w="15" w:type="dxa"/>
          </w:tblCellMar>
        </w:tblPrEx>
        <w:trPr>
          <w:trHeight w:val="397" w:hRule="atLeast"/>
          <w:jc w:val="center"/>
        </w:trPr>
        <w:tc>
          <w:tcPr>
            <w:tcW w:w="16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Cs w:val="21"/>
              </w:rPr>
            </w:pPr>
          </w:p>
        </w:tc>
        <w:tc>
          <w:tcPr>
            <w:tcW w:w="8716" w:type="dxa"/>
            <w:gridSpan w:val="7"/>
            <w:vMerge w:val="continue"/>
            <w:tcBorders>
              <w:top w:val="single" w:color="000000" w:sz="4" w:space="0"/>
              <w:left w:val="single" w:color="000000" w:sz="4" w:space="0"/>
              <w:right w:val="single" w:color="000000" w:sz="4" w:space="0"/>
            </w:tcBorders>
            <w:vAlign w:val="center"/>
          </w:tcPr>
          <w:p>
            <w:pPr>
              <w:jc w:val="left"/>
              <w:rPr>
                <w:rFonts w:ascii="仿宋_GB2312" w:hAnsi="宋体" w:eastAsia="仿宋_GB2312" w:cs="仿宋_GB2312"/>
                <w:sz w:val="22"/>
              </w:rPr>
            </w:pPr>
          </w:p>
        </w:tc>
      </w:tr>
      <w:tr>
        <w:tblPrEx>
          <w:tblLayout w:type="fixed"/>
          <w:tblCellMar>
            <w:top w:w="15" w:type="dxa"/>
            <w:left w:w="15" w:type="dxa"/>
            <w:bottom w:w="15" w:type="dxa"/>
            <w:right w:w="15" w:type="dxa"/>
          </w:tblCellMar>
        </w:tblPrEx>
        <w:trPr>
          <w:trHeight w:val="427" w:hRule="atLeast"/>
          <w:jc w:val="center"/>
        </w:trPr>
        <w:tc>
          <w:tcPr>
            <w:tcW w:w="1624"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申请奖励类型</w:t>
            </w: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textAlignment w:val="center"/>
              <w:rPr>
                <w:rFonts w:ascii="仿宋_GB2312" w:hAnsi="宋体" w:eastAsia="仿宋_GB2312" w:cs="仿宋_GB2312"/>
                <w:szCs w:val="21"/>
              </w:rPr>
            </w:pPr>
            <w:r>
              <w:rPr>
                <w:rFonts w:hint="eastAsia" w:ascii="仿宋_GB2312" w:hAnsi="宋体" w:eastAsia="仿宋_GB2312" w:cs="仿宋_GB2312"/>
                <w:kern w:val="0"/>
                <w:sz w:val="22"/>
              </w:rPr>
              <w:t>□</w:t>
            </w:r>
            <w:r>
              <w:rPr>
                <w:rFonts w:hint="eastAsia" w:ascii="仿宋_GB2312" w:hAnsi="宋体" w:eastAsia="仿宋_GB2312" w:cs="仿宋_GB2312"/>
                <w:kern w:val="0"/>
                <w:sz w:val="21"/>
                <w:szCs w:val="21"/>
              </w:rPr>
              <w:t>新入驻企业奖励</w:t>
            </w:r>
          </w:p>
        </w:tc>
        <w:tc>
          <w:tcPr>
            <w:tcW w:w="23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月均租金（元）</w:t>
            </w:r>
          </w:p>
        </w:tc>
        <w:tc>
          <w:tcPr>
            <w:tcW w:w="399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Cs w:val="21"/>
              </w:rPr>
            </w:pPr>
          </w:p>
        </w:tc>
      </w:tr>
      <w:tr>
        <w:tblPrEx>
          <w:tblLayout w:type="fixed"/>
          <w:tblCellMar>
            <w:top w:w="15" w:type="dxa"/>
            <w:left w:w="15" w:type="dxa"/>
            <w:bottom w:w="15" w:type="dxa"/>
            <w:right w:w="15" w:type="dxa"/>
          </w:tblCellMar>
        </w:tblPrEx>
        <w:trPr>
          <w:trHeight w:val="427" w:hRule="atLeast"/>
          <w:jc w:val="center"/>
        </w:trPr>
        <w:tc>
          <w:tcPr>
            <w:tcW w:w="1624" w:type="dxa"/>
            <w:gridSpan w:val="2"/>
            <w:vMerge w:val="continue"/>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szCs w:val="21"/>
              </w:rPr>
            </w:pPr>
          </w:p>
        </w:tc>
        <w:tc>
          <w:tcPr>
            <w:tcW w:w="8716"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sz w:val="22"/>
              </w:rPr>
            </w:pPr>
            <w:r>
              <w:rPr>
                <w:rFonts w:hint="eastAsia" w:ascii="仿宋_GB2312" w:hAnsi="宋体" w:eastAsia="仿宋_GB2312" w:cs="仿宋_GB2312"/>
                <w:kern w:val="0"/>
                <w:sz w:val="22"/>
              </w:rPr>
              <w:t xml:space="preserve">  □经营贡献奖励</w:t>
            </w:r>
          </w:p>
        </w:tc>
      </w:tr>
      <w:tr>
        <w:tblPrEx>
          <w:tblLayout w:type="fixed"/>
          <w:tblCellMar>
            <w:top w:w="15" w:type="dxa"/>
            <w:left w:w="15" w:type="dxa"/>
            <w:bottom w:w="15" w:type="dxa"/>
            <w:right w:w="15" w:type="dxa"/>
          </w:tblCellMar>
        </w:tblPrEx>
        <w:trPr>
          <w:trHeight w:val="748" w:hRule="atLeast"/>
          <w:jc w:val="center"/>
        </w:trPr>
        <w:tc>
          <w:tcPr>
            <w:tcW w:w="1624" w:type="dxa"/>
            <w:gridSpan w:val="2"/>
            <w:vMerge w:val="continue"/>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szCs w:val="21"/>
              </w:rPr>
            </w:pPr>
          </w:p>
        </w:tc>
        <w:tc>
          <w:tcPr>
            <w:tcW w:w="2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2"/>
              </w:rPr>
              <w:t>□</w:t>
            </w:r>
            <w:r>
              <w:rPr>
                <w:rFonts w:hint="eastAsia" w:ascii="仿宋_GB2312" w:hAnsi="宋体" w:eastAsia="仿宋_GB2312" w:cs="仿宋_GB2312"/>
                <w:kern w:val="0"/>
                <w:sz w:val="21"/>
                <w:szCs w:val="21"/>
              </w:rPr>
              <w:t xml:space="preserve">企业开拓创新奖励   </w:t>
            </w:r>
            <w:r>
              <w:rPr>
                <w:rFonts w:hint="eastAsia" w:ascii="仿宋_GB2312" w:hAnsi="宋体" w:eastAsia="仿宋_GB2312" w:cs="仿宋_GB2312"/>
                <w:kern w:val="0"/>
                <w:szCs w:val="21"/>
              </w:rPr>
              <w:t xml:space="preserve">  </w:t>
            </w:r>
          </w:p>
        </w:tc>
        <w:tc>
          <w:tcPr>
            <w:tcW w:w="23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省、市金融办认定创新奖的文件、文号</w:t>
            </w:r>
          </w:p>
        </w:tc>
        <w:tc>
          <w:tcPr>
            <w:tcW w:w="3998"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Cs w:val="21"/>
              </w:rPr>
            </w:pPr>
          </w:p>
        </w:tc>
      </w:tr>
      <w:tr>
        <w:tblPrEx>
          <w:tblLayout w:type="fixed"/>
          <w:tblCellMar>
            <w:top w:w="15" w:type="dxa"/>
            <w:left w:w="15" w:type="dxa"/>
            <w:bottom w:w="15" w:type="dxa"/>
            <w:right w:w="15" w:type="dxa"/>
          </w:tblCellMar>
        </w:tblPrEx>
        <w:trPr>
          <w:trHeight w:val="491" w:hRule="atLeast"/>
          <w:jc w:val="center"/>
        </w:trPr>
        <w:tc>
          <w:tcPr>
            <w:tcW w:w="1624" w:type="dxa"/>
            <w:gridSpan w:val="2"/>
            <w:vMerge w:val="continue"/>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szCs w:val="21"/>
              </w:rPr>
            </w:pPr>
          </w:p>
        </w:tc>
        <w:tc>
          <w:tcPr>
            <w:tcW w:w="239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2"/>
              </w:rPr>
              <w:t>□</w:t>
            </w:r>
            <w:r>
              <w:rPr>
                <w:rFonts w:hint="eastAsia" w:ascii="仿宋_GB2312" w:hAnsi="宋体" w:eastAsia="仿宋_GB2312" w:cs="仿宋_GB2312"/>
                <w:kern w:val="0"/>
                <w:sz w:val="21"/>
                <w:szCs w:val="21"/>
              </w:rPr>
              <w:t xml:space="preserve">企业集聚人才奖励    </w:t>
            </w:r>
            <w:r>
              <w:rPr>
                <w:rFonts w:hint="eastAsia" w:ascii="仿宋_GB2312" w:hAnsi="宋体" w:eastAsia="仿宋_GB2312" w:cs="仿宋_GB2312"/>
                <w:kern w:val="0"/>
                <w:szCs w:val="21"/>
              </w:rPr>
              <w:t xml:space="preserve">                 </w:t>
            </w:r>
          </w:p>
        </w:tc>
        <w:tc>
          <w:tcPr>
            <w:tcW w:w="2323" w:type="dxa"/>
            <w:gridSpan w:val="2"/>
            <w:tcBorders>
              <w:top w:val="single" w:color="000000" w:sz="4" w:space="0"/>
              <w:left w:val="single" w:color="000000" w:sz="4" w:space="0"/>
              <w:right w:val="single" w:color="000000" w:sz="4" w:space="0"/>
            </w:tcBorders>
            <w:vAlign w:val="center"/>
          </w:tcPr>
          <w:p>
            <w:pPr>
              <w:widowControl/>
              <w:ind w:firstLine="210" w:firstLineChars="100"/>
              <w:jc w:val="center"/>
              <w:textAlignment w:val="center"/>
              <w:rPr>
                <w:rFonts w:ascii="仿宋_GB2312" w:hAnsi="宋体" w:eastAsia="仿宋_GB2312" w:cs="仿宋_GB2312"/>
                <w:szCs w:val="21"/>
              </w:rPr>
            </w:pPr>
            <w:r>
              <w:rPr>
                <w:rFonts w:hint="eastAsia" w:ascii="仿宋_GB2312" w:hAnsi="宋体" w:cs="仿宋_GB2312"/>
                <w:kern w:val="0"/>
                <w:sz w:val="21"/>
                <w:szCs w:val="21"/>
                <w:lang w:eastAsia="zh-CN"/>
              </w:rPr>
              <w:t>专业人才</w:t>
            </w:r>
            <w:r>
              <w:rPr>
                <w:rFonts w:hint="eastAsia" w:ascii="仿宋_GB2312" w:hAnsi="宋体" w:cs="仿宋_GB2312"/>
                <w:kern w:val="0"/>
                <w:sz w:val="21"/>
                <w:szCs w:val="21"/>
                <w:lang w:val="en-US" w:eastAsia="zh-CN"/>
              </w:rPr>
              <w:t xml:space="preserve"> </w:t>
            </w:r>
            <w:r>
              <w:rPr>
                <w:rFonts w:hint="eastAsia" w:ascii="仿宋_GB2312" w:hAnsi="宋体" w:cs="仿宋_GB2312"/>
                <w:kern w:val="0"/>
                <w:sz w:val="21"/>
                <w:szCs w:val="21"/>
                <w:u w:val="single"/>
                <w:lang w:val="en-US" w:eastAsia="zh-CN"/>
              </w:rPr>
              <w:t xml:space="preserve">     </w:t>
            </w:r>
            <w:r>
              <w:rPr>
                <w:rFonts w:hint="eastAsia" w:ascii="仿宋_GB2312" w:hAnsi="宋体" w:cs="仿宋_GB2312"/>
                <w:kern w:val="0"/>
                <w:sz w:val="21"/>
                <w:szCs w:val="21"/>
                <w:lang w:eastAsia="zh-CN"/>
              </w:rPr>
              <w:t>名</w:t>
            </w:r>
          </w:p>
        </w:tc>
        <w:tc>
          <w:tcPr>
            <w:tcW w:w="9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 xml:space="preserve">获评职称 </w:t>
            </w:r>
            <w:r>
              <w:rPr>
                <w:rFonts w:hint="eastAsia" w:ascii="仿宋_GB2312" w:hAnsi="宋体" w:eastAsia="仿宋_GB2312" w:cs="仿宋_GB2312"/>
                <w:kern w:val="0"/>
                <w:szCs w:val="21"/>
              </w:rPr>
              <w:t xml:space="preserve">                                 </w:t>
            </w:r>
          </w:p>
        </w:tc>
        <w:tc>
          <w:tcPr>
            <w:tcW w:w="3042" w:type="dxa"/>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szCs w:val="21"/>
              </w:rPr>
            </w:pPr>
          </w:p>
        </w:tc>
      </w:tr>
      <w:tr>
        <w:tblPrEx>
          <w:tblLayout w:type="fixed"/>
          <w:tblCellMar>
            <w:top w:w="15" w:type="dxa"/>
            <w:left w:w="15" w:type="dxa"/>
            <w:bottom w:w="15" w:type="dxa"/>
            <w:right w:w="15" w:type="dxa"/>
          </w:tblCellMar>
        </w:tblPrEx>
        <w:trPr>
          <w:trHeight w:val="1761" w:hRule="atLeast"/>
          <w:jc w:val="center"/>
        </w:trPr>
        <w:tc>
          <w:tcPr>
            <w:tcW w:w="16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1"/>
                <w:szCs w:val="21"/>
              </w:rPr>
            </w:pPr>
            <w:r>
              <w:rPr>
                <w:rFonts w:hint="eastAsia" w:ascii="仿宋_GB2312" w:hAnsi="宋体" w:eastAsia="仿宋_GB2312" w:cs="仿宋_GB2312"/>
                <w:kern w:val="0"/>
                <w:sz w:val="21"/>
                <w:szCs w:val="21"/>
              </w:rPr>
              <w:t>街镇/园区意见</w:t>
            </w:r>
            <w:r>
              <w:rPr>
                <w:rFonts w:hint="eastAsia" w:ascii="仿宋_GB2312" w:hAnsi="宋体" w:eastAsia="仿宋_GB2312" w:cs="仿宋_GB2312"/>
                <w:kern w:val="0"/>
                <w:szCs w:val="21"/>
              </w:rPr>
              <w:t xml:space="preserve">                                                                                  </w:t>
            </w:r>
          </w:p>
        </w:tc>
        <w:tc>
          <w:tcPr>
            <w:tcW w:w="8716" w:type="dxa"/>
            <w:gridSpan w:val="7"/>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hint="eastAsia" w:ascii="仿宋_GB2312" w:hAnsi="宋体" w:eastAsia="仿宋_GB2312" w:cs="仿宋_GB2312"/>
                <w:kern w:val="0"/>
                <w:sz w:val="21"/>
                <w:szCs w:val="21"/>
              </w:rPr>
            </w:pPr>
            <w:r>
              <w:rPr>
                <w:rFonts w:hint="eastAsia" w:ascii="仿宋_GB2312" w:hAnsi="宋体" w:eastAsia="仿宋_GB2312" w:cs="仿宋_GB2312"/>
                <w:kern w:val="0"/>
                <w:sz w:val="21"/>
                <w:szCs w:val="21"/>
              </w:rPr>
              <w:t xml:space="preserve">                                                                       </w:t>
            </w:r>
          </w:p>
          <w:p>
            <w:pPr>
              <w:widowControl/>
              <w:jc w:val="left"/>
              <w:textAlignment w:val="bottom"/>
              <w:rPr>
                <w:rFonts w:hint="eastAsia" w:ascii="仿宋_GB2312" w:hAnsi="宋体" w:eastAsia="仿宋_GB2312" w:cs="仿宋_GB2312"/>
                <w:kern w:val="0"/>
                <w:sz w:val="21"/>
                <w:szCs w:val="21"/>
              </w:rPr>
            </w:pPr>
          </w:p>
          <w:p>
            <w:pPr>
              <w:widowControl/>
              <w:jc w:val="left"/>
              <w:textAlignment w:val="bottom"/>
              <w:rPr>
                <w:rFonts w:hint="eastAsia" w:ascii="仿宋_GB2312" w:hAnsi="宋体" w:eastAsia="仿宋_GB2312" w:cs="仿宋_GB2312"/>
                <w:kern w:val="0"/>
                <w:sz w:val="21"/>
                <w:szCs w:val="21"/>
              </w:rPr>
            </w:pPr>
          </w:p>
          <w:p>
            <w:pPr>
              <w:widowControl/>
              <w:jc w:val="center"/>
              <w:textAlignment w:val="bottom"/>
              <w:rPr>
                <w:rFonts w:ascii="仿宋_GB2312" w:hAnsi="宋体" w:eastAsia="仿宋_GB2312" w:cs="仿宋_GB2312"/>
                <w:szCs w:val="21"/>
              </w:rPr>
            </w:pPr>
            <w:r>
              <w:rPr>
                <w:rFonts w:hint="eastAsia" w:ascii="仿宋_GB2312" w:hAnsi="宋体" w:cs="仿宋_GB2312"/>
                <w:kern w:val="0"/>
                <w:sz w:val="21"/>
                <w:szCs w:val="21"/>
                <w:lang w:val="en-US" w:eastAsia="zh-CN"/>
              </w:rPr>
              <w:t xml:space="preserve">                                                                      </w:t>
            </w:r>
            <w:r>
              <w:rPr>
                <w:rFonts w:hint="eastAsia" w:ascii="仿宋_GB2312" w:hAnsi="宋体" w:eastAsia="仿宋_GB2312" w:cs="仿宋_GB2312"/>
                <w:kern w:val="0"/>
                <w:sz w:val="21"/>
                <w:szCs w:val="21"/>
              </w:rPr>
              <w:t>（单位公章）</w:t>
            </w:r>
            <w:r>
              <w:rPr>
                <w:rFonts w:hint="eastAsia" w:ascii="仿宋_GB2312" w:hAnsi="宋体" w:eastAsia="仿宋_GB2312" w:cs="仿宋_GB2312"/>
                <w:kern w:val="0"/>
                <w:sz w:val="21"/>
                <w:szCs w:val="21"/>
              </w:rPr>
              <w:br w:type="textWrapping"/>
            </w:r>
            <w:r>
              <w:rPr>
                <w:rFonts w:hint="eastAsia" w:ascii="仿宋_GB2312" w:hAnsi="宋体" w:eastAsia="仿宋_GB2312" w:cs="仿宋_GB2312"/>
                <w:kern w:val="0"/>
                <w:sz w:val="21"/>
                <w:szCs w:val="21"/>
              </w:rPr>
              <w:t xml:space="preserve">                                                                      年   月   日</w:t>
            </w:r>
          </w:p>
        </w:tc>
      </w:tr>
    </w:tbl>
    <w:tbl>
      <w:tblPr>
        <w:tblStyle w:val="5"/>
        <w:tblpPr w:leftFromText="180" w:rightFromText="180" w:vertAnchor="text" w:horzAnchor="page" w:tblpX="725" w:tblpY="161"/>
        <w:tblOverlap w:val="never"/>
        <w:tblW w:w="10060" w:type="dxa"/>
        <w:tblInd w:w="0" w:type="dxa"/>
        <w:tblLayout w:type="fixed"/>
        <w:tblCellMar>
          <w:top w:w="15" w:type="dxa"/>
          <w:left w:w="15" w:type="dxa"/>
          <w:bottom w:w="15" w:type="dxa"/>
          <w:right w:w="15" w:type="dxa"/>
        </w:tblCellMar>
      </w:tblPr>
      <w:tblGrid>
        <w:gridCol w:w="1801"/>
        <w:gridCol w:w="2169"/>
        <w:gridCol w:w="6090"/>
      </w:tblGrid>
      <w:tr>
        <w:tblPrEx>
          <w:tblLayout w:type="fixed"/>
          <w:tblCellMar>
            <w:top w:w="15" w:type="dxa"/>
            <w:left w:w="15" w:type="dxa"/>
            <w:bottom w:w="15" w:type="dxa"/>
            <w:right w:w="15" w:type="dxa"/>
          </w:tblCellMar>
        </w:tblPrEx>
        <w:trPr>
          <w:trHeight w:val="514" w:hRule="atLeast"/>
        </w:trPr>
        <w:tc>
          <w:tcPr>
            <w:tcW w:w="100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szCs w:val="21"/>
              </w:rPr>
            </w:pPr>
            <w:r>
              <w:rPr>
                <w:rFonts w:hint="eastAsia" w:ascii="黑体" w:hAnsi="宋体" w:eastAsia="黑体" w:cs="黑体"/>
                <w:b/>
                <w:kern w:val="0"/>
                <w:sz w:val="21"/>
                <w:szCs w:val="21"/>
              </w:rPr>
              <w:t>（三）此栏由相关审核部门填写</w:t>
            </w:r>
          </w:p>
        </w:tc>
      </w:tr>
      <w:tr>
        <w:tblPrEx>
          <w:tblLayout w:type="fixed"/>
          <w:tblCellMar>
            <w:top w:w="15" w:type="dxa"/>
            <w:left w:w="15" w:type="dxa"/>
            <w:bottom w:w="15" w:type="dxa"/>
            <w:right w:w="15" w:type="dxa"/>
          </w:tblCellMar>
        </w:tblPrEx>
        <w:trPr>
          <w:trHeight w:val="3952" w:hRule="atLeast"/>
        </w:trPr>
        <w:tc>
          <w:tcPr>
            <w:tcW w:w="18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1"/>
                <w:szCs w:val="21"/>
              </w:rPr>
            </w:pPr>
            <w:r>
              <w:rPr>
                <w:rFonts w:hint="eastAsia" w:ascii="仿宋_GB2312" w:hAnsi="宋体" w:eastAsia="仿宋_GB2312" w:cs="仿宋_GB2312"/>
                <w:kern w:val="0"/>
                <w:sz w:val="21"/>
                <w:szCs w:val="21"/>
              </w:rPr>
              <w:t>区投促局</w:t>
            </w:r>
          </w:p>
          <w:p>
            <w:pPr>
              <w:widowControl/>
              <w:jc w:val="center"/>
              <w:textAlignment w:val="center"/>
              <w:rPr>
                <w:rFonts w:hint="eastAsia" w:ascii="仿宋_GB2312" w:hAnsi="宋体" w:eastAsia="仿宋_GB2312" w:cs="仿宋_GB2312"/>
                <w:kern w:val="0"/>
                <w:sz w:val="21"/>
                <w:szCs w:val="21"/>
              </w:rPr>
            </w:pPr>
            <w:r>
              <w:rPr>
                <w:rFonts w:hint="eastAsia" w:ascii="仿宋_GB2312" w:hAnsi="宋体" w:eastAsia="仿宋_GB2312" w:cs="仿宋_GB2312"/>
                <w:kern w:val="0"/>
                <w:sz w:val="21"/>
                <w:szCs w:val="21"/>
              </w:rPr>
              <w:t>（金融办）</w:t>
            </w:r>
          </w:p>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意见</w:t>
            </w:r>
          </w:p>
        </w:tc>
        <w:tc>
          <w:tcPr>
            <w:tcW w:w="8259" w:type="dxa"/>
            <w:gridSpan w:val="2"/>
            <w:tcBorders>
              <w:top w:val="single" w:color="000000" w:sz="4" w:space="0"/>
              <w:left w:val="single" w:color="000000" w:sz="4" w:space="0"/>
              <w:right w:val="single" w:color="000000" w:sz="4" w:space="0"/>
            </w:tcBorders>
            <w:vAlign w:val="bottom"/>
          </w:tcPr>
          <w:p>
            <w:pPr>
              <w:widowControl/>
              <w:jc w:val="center"/>
              <w:textAlignment w:val="center"/>
              <w:rPr>
                <w:rFonts w:hint="eastAsia" w:ascii="仿宋_GB2312" w:hAnsi="宋体" w:eastAsia="仿宋_GB2312" w:cs="仿宋_GB2312"/>
                <w:kern w:val="0"/>
                <w:sz w:val="21"/>
                <w:szCs w:val="21"/>
              </w:rPr>
            </w:pPr>
            <w:r>
              <w:rPr>
                <w:rFonts w:hint="eastAsia" w:ascii="仿宋_GB2312" w:hAnsi="宋体" w:eastAsia="仿宋_GB2312" w:cs="仿宋_GB2312"/>
                <w:kern w:val="0"/>
                <w:sz w:val="21"/>
                <w:szCs w:val="21"/>
              </w:rPr>
              <w:t xml:space="preserve">                                                         （单位公章）</w:t>
            </w:r>
          </w:p>
        </w:tc>
      </w:tr>
      <w:tr>
        <w:tblPrEx>
          <w:tblLayout w:type="fixed"/>
          <w:tblCellMar>
            <w:top w:w="15" w:type="dxa"/>
            <w:left w:w="15" w:type="dxa"/>
            <w:bottom w:w="15" w:type="dxa"/>
            <w:right w:w="15" w:type="dxa"/>
          </w:tblCellMar>
        </w:tblPrEx>
        <w:trPr>
          <w:trHeight w:val="636" w:hRule="atLeast"/>
        </w:trPr>
        <w:tc>
          <w:tcPr>
            <w:tcW w:w="18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Cs w:val="21"/>
              </w:rPr>
            </w:pPr>
          </w:p>
        </w:tc>
        <w:tc>
          <w:tcPr>
            <w:tcW w:w="8259" w:type="dxa"/>
            <w:gridSpan w:val="2"/>
            <w:tcBorders>
              <w:left w:val="single" w:color="000000" w:sz="4" w:space="0"/>
              <w:bottom w:val="single" w:color="000000" w:sz="4" w:space="0"/>
              <w:right w:val="single" w:color="000000" w:sz="4" w:space="0"/>
            </w:tcBorders>
            <w:vAlign w:val="bottom"/>
          </w:tcPr>
          <w:p>
            <w:pPr>
              <w:widowControl/>
              <w:jc w:val="center"/>
              <w:textAlignment w:val="center"/>
              <w:rPr>
                <w:rFonts w:hint="eastAsia" w:ascii="仿宋_GB2312" w:hAnsi="宋体" w:eastAsia="仿宋_GB2312" w:cs="仿宋_GB2312"/>
                <w:kern w:val="0"/>
                <w:sz w:val="21"/>
                <w:szCs w:val="21"/>
              </w:rPr>
            </w:pPr>
            <w:r>
              <w:rPr>
                <w:rFonts w:hint="eastAsia" w:ascii="仿宋_GB2312" w:hAnsi="宋体" w:eastAsia="仿宋_GB2312" w:cs="仿宋_GB2312"/>
                <w:kern w:val="0"/>
                <w:sz w:val="21"/>
                <w:szCs w:val="21"/>
              </w:rPr>
              <w:t xml:space="preserve">                                                          年   月  日</w:t>
            </w:r>
          </w:p>
        </w:tc>
      </w:tr>
      <w:tr>
        <w:tblPrEx>
          <w:tblLayout w:type="fixed"/>
          <w:tblCellMar>
            <w:top w:w="15" w:type="dxa"/>
            <w:left w:w="15" w:type="dxa"/>
            <w:bottom w:w="15" w:type="dxa"/>
            <w:right w:w="15" w:type="dxa"/>
          </w:tblCellMar>
        </w:tblPrEx>
        <w:trPr>
          <w:trHeight w:val="941" w:hRule="atLeast"/>
        </w:trPr>
        <w:tc>
          <w:tcPr>
            <w:tcW w:w="18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1"/>
                <w:szCs w:val="21"/>
              </w:rPr>
            </w:pPr>
            <w:r>
              <w:rPr>
                <w:rFonts w:hint="eastAsia" w:ascii="仿宋_GB2312" w:hAnsi="宋体" w:eastAsia="仿宋_GB2312" w:cs="仿宋_GB2312"/>
                <w:kern w:val="0"/>
                <w:sz w:val="21"/>
                <w:szCs w:val="21"/>
              </w:rPr>
              <w:t>区财政局</w:t>
            </w:r>
          </w:p>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意见</w:t>
            </w:r>
          </w:p>
        </w:tc>
        <w:tc>
          <w:tcPr>
            <w:tcW w:w="21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kern w:val="0"/>
                <w:sz w:val="21"/>
                <w:szCs w:val="21"/>
              </w:rPr>
            </w:pPr>
            <w:r>
              <w:rPr>
                <w:rFonts w:hint="eastAsia" w:ascii="仿宋_GB2312" w:hAnsi="宋体" w:eastAsia="仿宋_GB2312" w:cs="仿宋_GB2312"/>
                <w:kern w:val="0"/>
                <w:sz w:val="21"/>
                <w:szCs w:val="21"/>
              </w:rPr>
              <w:t>企业上年度税收</w:t>
            </w:r>
          </w:p>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 xml:space="preserve"> 区级留成部分（万元）</w:t>
            </w:r>
          </w:p>
        </w:tc>
        <w:tc>
          <w:tcPr>
            <w:tcW w:w="6090" w:type="dxa"/>
            <w:tcBorders>
              <w:top w:val="single" w:color="000000" w:sz="4" w:space="0"/>
              <w:left w:val="single" w:color="000000" w:sz="4" w:space="0"/>
              <w:bottom w:val="single" w:color="000000" w:sz="4" w:space="0"/>
              <w:right w:val="single" w:color="000000" w:sz="4" w:space="0"/>
            </w:tcBorders>
            <w:vAlign w:val="bottom"/>
          </w:tcPr>
          <w:p>
            <w:pPr>
              <w:jc w:val="left"/>
              <w:rPr>
                <w:rFonts w:ascii="仿宋_GB2312" w:hAnsi="宋体" w:eastAsia="仿宋_GB2312" w:cs="仿宋_GB2312"/>
                <w:szCs w:val="21"/>
              </w:rPr>
            </w:pPr>
          </w:p>
        </w:tc>
      </w:tr>
      <w:tr>
        <w:tblPrEx>
          <w:tblLayout w:type="fixed"/>
          <w:tblCellMar>
            <w:top w:w="15" w:type="dxa"/>
            <w:left w:w="15" w:type="dxa"/>
            <w:bottom w:w="15" w:type="dxa"/>
            <w:right w:w="15" w:type="dxa"/>
          </w:tblCellMar>
        </w:tblPrEx>
        <w:trPr>
          <w:trHeight w:val="3226" w:hRule="atLeast"/>
        </w:trPr>
        <w:tc>
          <w:tcPr>
            <w:tcW w:w="18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Cs w:val="21"/>
              </w:rPr>
            </w:pPr>
          </w:p>
        </w:tc>
        <w:tc>
          <w:tcPr>
            <w:tcW w:w="8259" w:type="dxa"/>
            <w:gridSpan w:val="2"/>
            <w:tcBorders>
              <w:top w:val="single" w:color="000000" w:sz="4" w:space="0"/>
              <w:left w:val="single" w:color="000000" w:sz="4" w:space="0"/>
              <w:right w:val="single" w:color="000000" w:sz="4" w:space="0"/>
            </w:tcBorders>
            <w:vAlign w:val="bottom"/>
          </w:tcPr>
          <w:p>
            <w:pPr>
              <w:widowControl/>
              <w:jc w:val="center"/>
              <w:textAlignment w:val="center"/>
              <w:rPr>
                <w:rFonts w:hint="eastAsia" w:ascii="仿宋_GB2312" w:hAnsi="宋体" w:eastAsia="仿宋_GB2312" w:cs="仿宋_GB2312"/>
                <w:kern w:val="0"/>
                <w:sz w:val="21"/>
                <w:szCs w:val="21"/>
              </w:rPr>
            </w:pPr>
            <w:r>
              <w:rPr>
                <w:rFonts w:hint="eastAsia" w:ascii="仿宋_GB2312" w:hAnsi="宋体" w:eastAsia="仿宋_GB2312" w:cs="仿宋_GB2312"/>
                <w:kern w:val="0"/>
                <w:sz w:val="21"/>
                <w:szCs w:val="21"/>
              </w:rPr>
              <w:t xml:space="preserve">                                                         （单位公章）</w:t>
            </w:r>
          </w:p>
        </w:tc>
      </w:tr>
      <w:tr>
        <w:tblPrEx>
          <w:tblLayout w:type="fixed"/>
          <w:tblCellMar>
            <w:top w:w="15" w:type="dxa"/>
            <w:left w:w="15" w:type="dxa"/>
            <w:bottom w:w="15" w:type="dxa"/>
            <w:right w:w="15" w:type="dxa"/>
          </w:tblCellMar>
        </w:tblPrEx>
        <w:trPr>
          <w:trHeight w:val="498" w:hRule="atLeast"/>
        </w:trPr>
        <w:tc>
          <w:tcPr>
            <w:tcW w:w="18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szCs w:val="21"/>
              </w:rPr>
            </w:pPr>
          </w:p>
        </w:tc>
        <w:tc>
          <w:tcPr>
            <w:tcW w:w="8259" w:type="dxa"/>
            <w:gridSpan w:val="2"/>
            <w:tcBorders>
              <w:left w:val="single" w:color="000000" w:sz="4" w:space="0"/>
              <w:bottom w:val="single" w:color="000000" w:sz="4" w:space="0"/>
              <w:right w:val="single" w:color="000000" w:sz="4" w:space="0"/>
            </w:tcBorders>
            <w:vAlign w:val="bottom"/>
          </w:tcPr>
          <w:p>
            <w:pPr>
              <w:widowControl/>
              <w:jc w:val="center"/>
              <w:textAlignment w:val="center"/>
              <w:rPr>
                <w:rFonts w:hint="eastAsia" w:ascii="仿宋_GB2312" w:hAnsi="宋体" w:eastAsia="仿宋_GB2312" w:cs="仿宋_GB2312"/>
                <w:kern w:val="0"/>
                <w:sz w:val="21"/>
                <w:szCs w:val="21"/>
              </w:rPr>
            </w:pPr>
            <w:r>
              <w:rPr>
                <w:rFonts w:hint="eastAsia" w:ascii="仿宋_GB2312" w:hAnsi="宋体" w:eastAsia="仿宋_GB2312" w:cs="仿宋_GB2312"/>
                <w:kern w:val="0"/>
                <w:sz w:val="21"/>
                <w:szCs w:val="21"/>
              </w:rPr>
              <w:t xml:space="preserve">                                                          年   月   日</w:t>
            </w:r>
          </w:p>
        </w:tc>
      </w:tr>
      <w:tr>
        <w:tblPrEx>
          <w:tblLayout w:type="fixed"/>
          <w:tblCellMar>
            <w:top w:w="15" w:type="dxa"/>
            <w:left w:w="15" w:type="dxa"/>
            <w:bottom w:w="15" w:type="dxa"/>
            <w:right w:w="15" w:type="dxa"/>
          </w:tblCellMar>
        </w:tblPrEx>
        <w:trPr>
          <w:trHeight w:val="2542" w:hRule="atLeast"/>
        </w:trPr>
        <w:tc>
          <w:tcPr>
            <w:tcW w:w="18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szCs w:val="21"/>
              </w:rPr>
            </w:pPr>
            <w:r>
              <w:rPr>
                <w:rFonts w:hint="eastAsia" w:ascii="仿宋_GB2312" w:hAnsi="宋体" w:eastAsia="仿宋_GB2312" w:cs="仿宋_GB2312"/>
                <w:kern w:val="0"/>
                <w:sz w:val="21"/>
                <w:szCs w:val="21"/>
              </w:rPr>
              <w:t>备注</w:t>
            </w:r>
          </w:p>
        </w:tc>
        <w:tc>
          <w:tcPr>
            <w:tcW w:w="8259" w:type="dxa"/>
            <w:gridSpan w:val="2"/>
            <w:tcBorders>
              <w:top w:val="single" w:color="000000" w:sz="4" w:space="0"/>
              <w:left w:val="single" w:color="000000" w:sz="4" w:space="0"/>
              <w:bottom w:val="single" w:color="000000" w:sz="4" w:space="0"/>
              <w:right w:val="single" w:color="000000" w:sz="4" w:space="0"/>
            </w:tcBorders>
            <w:vAlign w:val="bottom"/>
          </w:tcPr>
          <w:p>
            <w:pPr>
              <w:widowControl/>
              <w:textAlignment w:val="bottom"/>
              <w:rPr>
                <w:rFonts w:ascii="仿宋_GB2312" w:hAnsi="宋体" w:eastAsia="仿宋_GB2312" w:cs="仿宋_GB2312"/>
                <w:szCs w:val="21"/>
              </w:rPr>
            </w:pPr>
          </w:p>
        </w:tc>
      </w:tr>
    </w:tbl>
    <w:p>
      <w:pPr>
        <w:wordWrap w:val="0"/>
        <w:snapToGrid w:val="0"/>
        <w:spacing w:line="560" w:lineRule="exact"/>
        <w:ind w:right="600"/>
        <w:rPr>
          <w:rFonts w:hint="eastAsia" w:ascii="仿宋_GB2312"/>
          <w:spacing w:val="-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fldChar w:fldCharType="begin"/>
                          </w:r>
                          <w:r>
                            <w:rPr>
                              <w:rFonts w:hint="eastAsia" w:ascii="Times New Roman" w:hAnsi="Times New Roman" w:eastAsia="宋体" w:cs="Times New Roman"/>
                              <w:sz w:val="28"/>
                              <w:szCs w:val="28"/>
                              <w:lang w:eastAsia="zh-CN"/>
                            </w:rPr>
                            <w:instrText xml:space="preserve"> PAGE  \* MERGEFORMAT </w:instrText>
                          </w:r>
                          <w:r>
                            <w:rPr>
                              <w:rFonts w:hint="eastAsia" w:ascii="Times New Roman" w:hAnsi="Times New Roman" w:eastAsia="宋体" w:cs="Times New Roman"/>
                              <w:sz w:val="28"/>
                              <w:szCs w:val="28"/>
                              <w:lang w:eastAsia="zh-CN"/>
                            </w:rPr>
                            <w:fldChar w:fldCharType="separate"/>
                          </w:r>
                          <w:r>
                            <w:rPr>
                              <w:rFonts w:hint="eastAsia" w:ascii="Times New Roman" w:hAnsi="Times New Roman" w:eastAsia="宋体" w:cs="Times New Roman"/>
                              <w:sz w:val="28"/>
                              <w:szCs w:val="28"/>
                              <w:lang w:eastAsia="zh-CN"/>
                            </w:rPr>
                            <w:t>- 1 -</w:t>
                          </w:r>
                          <w:r>
                            <w:rPr>
                              <w:rFonts w:hint="eastAsia" w:ascii="Times New Roman" w:hAnsi="Times New Roman" w:eastAsia="宋体"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joinstyle="miter"/>
              <v:imagedata o:title=""/>
              <o:lock v:ext="edit"/>
              <v:textbox inset="0mm,0mm,0mm,0mm" style="mso-fit-shape-to-text:t;">
                <w:txbxContent>
                  <w:p>
                    <w:pPr>
                      <w:pStyle w:val="2"/>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fldChar w:fldCharType="begin"/>
                    </w:r>
                    <w:r>
                      <w:rPr>
                        <w:rFonts w:hint="eastAsia" w:ascii="Times New Roman" w:hAnsi="Times New Roman" w:eastAsia="宋体" w:cs="Times New Roman"/>
                        <w:sz w:val="28"/>
                        <w:szCs w:val="28"/>
                        <w:lang w:eastAsia="zh-CN"/>
                      </w:rPr>
                      <w:instrText xml:space="preserve"> PAGE  \* MERGEFORMAT </w:instrText>
                    </w:r>
                    <w:r>
                      <w:rPr>
                        <w:rFonts w:hint="eastAsia" w:ascii="Times New Roman" w:hAnsi="Times New Roman" w:eastAsia="宋体" w:cs="Times New Roman"/>
                        <w:sz w:val="28"/>
                        <w:szCs w:val="28"/>
                        <w:lang w:eastAsia="zh-CN"/>
                      </w:rPr>
                      <w:fldChar w:fldCharType="separate"/>
                    </w:r>
                    <w:r>
                      <w:rPr>
                        <w:rFonts w:hint="eastAsia" w:ascii="Times New Roman" w:hAnsi="Times New Roman" w:eastAsia="宋体" w:cs="Times New Roman"/>
                        <w:sz w:val="28"/>
                        <w:szCs w:val="28"/>
                        <w:lang w:eastAsia="zh-CN"/>
                      </w:rPr>
                      <w:t>- 1 -</w:t>
                    </w:r>
                    <w:r>
                      <w:rPr>
                        <w:rFonts w:hint="eastAsia" w:ascii="Times New Roman" w:hAnsi="Times New Roman" w:eastAsia="宋体"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rPr>
        <w:rFonts w:hint="eastAsia" w:eastAsia="仿宋_GB2312"/>
        <w:lang w:val="en-US" w:eastAsia="zh-CN"/>
      </w:rPr>
    </w:pPr>
    <w:r>
      <w:rPr>
        <w:rFonts w:hint="eastAsia" w:ascii="Times New Roman" w:hAnsi="Times New Roman" w:eastAsia="宋体" w:cs="Times New Roman"/>
        <w:sz w:val="28"/>
        <w:szCs w:val="28"/>
        <w:lang w:eastAsia="zh-CN"/>
      </w:rPr>
      <w:fldChar w:fldCharType="begin"/>
    </w:r>
    <w:r>
      <w:rPr>
        <w:rFonts w:hint="eastAsia" w:ascii="Times New Roman" w:hAnsi="Times New Roman" w:eastAsia="宋体" w:cs="Times New Roman"/>
        <w:sz w:val="28"/>
        <w:szCs w:val="28"/>
        <w:lang w:eastAsia="zh-CN"/>
      </w:rPr>
      <w:instrText xml:space="preserve"> PAGE  \* MERGEFORMAT </w:instrText>
    </w:r>
    <w:r>
      <w:rPr>
        <w:rFonts w:hint="eastAsia" w:ascii="Times New Roman" w:hAnsi="Times New Roman" w:eastAsia="宋体" w:cs="Times New Roman"/>
        <w:sz w:val="28"/>
        <w:szCs w:val="28"/>
        <w:lang w:eastAsia="zh-CN"/>
      </w:rPr>
      <w:fldChar w:fldCharType="separate"/>
    </w:r>
    <w:r>
      <w:rPr>
        <w:rFonts w:hint="eastAsia" w:ascii="Times New Roman" w:hAnsi="Times New Roman" w:eastAsia="宋体" w:cs="Times New Roman"/>
        <w:sz w:val="28"/>
        <w:szCs w:val="28"/>
        <w:lang w:eastAsia="zh-CN"/>
      </w:rPr>
      <w:t>- 1 -</w:t>
    </w:r>
    <w:r>
      <w:rPr>
        <w:rFonts w:hint="eastAsia" w:ascii="Times New Roman" w:hAnsi="Times New Roman" w:eastAsia="宋体" w:cs="Times New Roman"/>
        <w:sz w:val="28"/>
        <w:szCs w:val="28"/>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954B9"/>
    <w:rsid w:val="4AC954B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2018-05-31T09:51:00Z</dcterms:created>
  <dc:creator>粽子</dc:creator>
  <cp:lastModifiedBy>粽子</cp:lastModifiedBy>
  <dcterms:modified xsi:type="dcterms:W3CDTF">2018-05-31T09:52:04Z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